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5E1" w:rsidRPr="00D84AD9" w:rsidRDefault="00CF25E1" w:rsidP="00CF25E1">
      <w:pPr>
        <w:spacing w:after="0" w:line="240" w:lineRule="auto"/>
        <w:rPr>
          <w:sz w:val="28"/>
          <w:szCs w:val="28"/>
        </w:rPr>
      </w:pP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FFFFFF" w:themeFill="background1"/>
        <w:tblLook w:val="04A0" w:firstRow="1" w:lastRow="0" w:firstColumn="1" w:lastColumn="0" w:noHBand="0" w:noVBand="1"/>
      </w:tblPr>
      <w:tblGrid>
        <w:gridCol w:w="6827"/>
      </w:tblGrid>
      <w:tr w:rsidR="002C33F0" w:rsidRPr="00DA4C0A" w:rsidTr="002C33F0">
        <w:trPr>
          <w:trHeight w:val="513"/>
          <w:jc w:val="center"/>
        </w:trPr>
        <w:tc>
          <w:tcPr>
            <w:tcW w:w="6827" w:type="dxa"/>
            <w:shd w:val="clear" w:color="auto" w:fill="FFFFFF" w:themeFill="background1"/>
            <w:vAlign w:val="center"/>
          </w:tcPr>
          <w:p w:rsidR="009C7598" w:rsidRDefault="0093237F" w:rsidP="0006506C">
            <w:pPr>
              <w:spacing w:after="0" w:line="240" w:lineRule="auto"/>
              <w:rPr>
                <w:sz w:val="36"/>
                <w:szCs w:val="36"/>
              </w:rPr>
            </w:pPr>
            <w:r>
              <w:rPr>
                <w:sz w:val="36"/>
                <w:szCs w:val="36"/>
              </w:rPr>
              <w:t>HM Land Registry</w:t>
            </w:r>
          </w:p>
          <w:p w:rsidR="002C33F0" w:rsidRDefault="0006506C" w:rsidP="0006506C">
            <w:pPr>
              <w:spacing w:after="0" w:line="240" w:lineRule="auto"/>
              <w:rPr>
                <w:sz w:val="36"/>
                <w:szCs w:val="36"/>
              </w:rPr>
            </w:pPr>
            <w:r>
              <w:rPr>
                <w:sz w:val="36"/>
                <w:szCs w:val="36"/>
              </w:rPr>
              <w:t xml:space="preserve"> </w:t>
            </w:r>
          </w:p>
          <w:p w:rsidR="00317136" w:rsidRDefault="009866E6" w:rsidP="0006506C">
            <w:pPr>
              <w:spacing w:after="0" w:line="240" w:lineRule="auto"/>
              <w:rPr>
                <w:sz w:val="36"/>
                <w:szCs w:val="36"/>
              </w:rPr>
            </w:pPr>
            <w:r>
              <w:rPr>
                <w:sz w:val="36"/>
                <w:szCs w:val="36"/>
              </w:rPr>
              <w:t>Croydon Lift Replacement Project</w:t>
            </w:r>
          </w:p>
          <w:p w:rsidR="0006506C" w:rsidRPr="00DA4C0A" w:rsidRDefault="0006506C" w:rsidP="000B0479">
            <w:pPr>
              <w:spacing w:after="0" w:line="240" w:lineRule="auto"/>
              <w:rPr>
                <w:sz w:val="36"/>
                <w:szCs w:val="36"/>
              </w:rPr>
            </w:pPr>
          </w:p>
        </w:tc>
      </w:tr>
      <w:tr w:rsidR="002C33F0" w:rsidRPr="00DA4C0A" w:rsidTr="002C33F0">
        <w:trPr>
          <w:trHeight w:val="513"/>
          <w:jc w:val="center"/>
        </w:trPr>
        <w:tc>
          <w:tcPr>
            <w:tcW w:w="6827" w:type="dxa"/>
            <w:shd w:val="clear" w:color="auto" w:fill="FFFFFF" w:themeFill="background1"/>
            <w:vAlign w:val="center"/>
          </w:tcPr>
          <w:p w:rsidR="002C33F0" w:rsidRPr="00DA4C0A" w:rsidRDefault="002C33F0" w:rsidP="009505C9">
            <w:pPr>
              <w:spacing w:after="0" w:line="240" w:lineRule="auto"/>
              <w:rPr>
                <w:sz w:val="36"/>
                <w:szCs w:val="36"/>
              </w:rPr>
            </w:pPr>
            <w:r>
              <w:rPr>
                <w:sz w:val="36"/>
                <w:szCs w:val="36"/>
              </w:rPr>
              <w:t xml:space="preserve">Ref: </w:t>
            </w:r>
          </w:p>
        </w:tc>
      </w:tr>
    </w:tbl>
    <w:p w:rsidR="00CF25E1" w:rsidRDefault="00CF25E1" w:rsidP="00CF25E1">
      <w:pPr>
        <w:spacing w:after="0" w:line="240" w:lineRule="auto"/>
      </w:pPr>
    </w:p>
    <w:p w:rsidR="00CF25E1" w:rsidRDefault="00CF25E1" w:rsidP="00CF25E1">
      <w:pPr>
        <w:spacing w:after="0" w:line="240" w:lineRule="auto"/>
      </w:pPr>
    </w:p>
    <w:p w:rsidR="00CF25E1" w:rsidRDefault="00CF25E1" w:rsidP="00CF25E1">
      <w:pPr>
        <w:spacing w:after="0" w:line="240" w:lineRule="auto"/>
      </w:pPr>
    </w:p>
    <w:p w:rsidR="002B11EA" w:rsidRDefault="002B11EA" w:rsidP="00CF25E1">
      <w:pPr>
        <w:spacing w:after="0" w:line="240" w:lineRule="auto"/>
      </w:pPr>
    </w:p>
    <w:p w:rsidR="002B11EA" w:rsidRDefault="002B11EA" w:rsidP="00CF25E1">
      <w:pPr>
        <w:spacing w:after="0" w:line="240" w:lineRule="auto"/>
      </w:pPr>
    </w:p>
    <w:p w:rsidR="00CF25E1" w:rsidRPr="00203CCD" w:rsidRDefault="00CF25E1" w:rsidP="00CF25E1">
      <w:pPr>
        <w:rPr>
          <w:b/>
          <w:sz w:val="32"/>
          <w:szCs w:val="32"/>
        </w:rPr>
      </w:pPr>
      <w:r w:rsidRPr="00203CCD">
        <w:rPr>
          <w:b/>
          <w:sz w:val="32"/>
          <w:szCs w:val="32"/>
        </w:rPr>
        <w:t>Contents</w:t>
      </w:r>
    </w:p>
    <w:p w:rsidR="00CF25E1" w:rsidRPr="00203CCD" w:rsidRDefault="00CF25E1" w:rsidP="00CF25E1">
      <w:pPr>
        <w:pStyle w:val="ListParagraph"/>
        <w:numPr>
          <w:ilvl w:val="0"/>
          <w:numId w:val="14"/>
        </w:numPr>
        <w:rPr>
          <w:b/>
          <w:sz w:val="24"/>
          <w:szCs w:val="24"/>
        </w:rPr>
      </w:pPr>
      <w:r w:rsidRPr="00203CCD">
        <w:rPr>
          <w:b/>
          <w:sz w:val="24"/>
          <w:szCs w:val="24"/>
        </w:rPr>
        <w:t>Introduction</w:t>
      </w:r>
    </w:p>
    <w:p w:rsidR="00CF25E1" w:rsidRPr="00203CCD" w:rsidRDefault="00CF25E1" w:rsidP="00CF25E1">
      <w:pPr>
        <w:pStyle w:val="ListParagraph"/>
        <w:numPr>
          <w:ilvl w:val="0"/>
          <w:numId w:val="14"/>
        </w:numPr>
        <w:rPr>
          <w:b/>
          <w:sz w:val="24"/>
          <w:szCs w:val="24"/>
        </w:rPr>
      </w:pPr>
      <w:r w:rsidRPr="00203CCD">
        <w:rPr>
          <w:b/>
          <w:sz w:val="24"/>
          <w:szCs w:val="24"/>
        </w:rPr>
        <w:t>Site Restrictions</w:t>
      </w:r>
    </w:p>
    <w:p w:rsidR="00CF25E1" w:rsidRPr="00FF023B" w:rsidRDefault="00CF25E1" w:rsidP="00FF023B">
      <w:pPr>
        <w:pStyle w:val="ListParagraph"/>
        <w:numPr>
          <w:ilvl w:val="0"/>
          <w:numId w:val="14"/>
        </w:numPr>
        <w:rPr>
          <w:b/>
          <w:sz w:val="24"/>
          <w:szCs w:val="24"/>
        </w:rPr>
      </w:pPr>
      <w:r>
        <w:rPr>
          <w:b/>
          <w:sz w:val="24"/>
          <w:szCs w:val="24"/>
        </w:rPr>
        <w:t xml:space="preserve">Background and </w:t>
      </w:r>
      <w:r w:rsidRPr="00D84AD9">
        <w:rPr>
          <w:b/>
          <w:sz w:val="24"/>
          <w:szCs w:val="24"/>
        </w:rPr>
        <w:t>Supporting Information</w:t>
      </w:r>
    </w:p>
    <w:p w:rsidR="00CF25E1" w:rsidRPr="00FF023B" w:rsidRDefault="00CF25E1" w:rsidP="00FF023B">
      <w:pPr>
        <w:pStyle w:val="ListParagraph"/>
        <w:numPr>
          <w:ilvl w:val="0"/>
          <w:numId w:val="14"/>
        </w:numPr>
        <w:rPr>
          <w:b/>
          <w:sz w:val="24"/>
          <w:szCs w:val="24"/>
        </w:rPr>
      </w:pPr>
      <w:r w:rsidRPr="00203CCD">
        <w:rPr>
          <w:b/>
          <w:sz w:val="24"/>
          <w:szCs w:val="24"/>
        </w:rPr>
        <w:t>Outputs</w:t>
      </w:r>
    </w:p>
    <w:p w:rsidR="00CF25E1" w:rsidRPr="00203CCD" w:rsidRDefault="00CF25E1" w:rsidP="00CF25E1">
      <w:pPr>
        <w:pStyle w:val="ListParagraph"/>
        <w:numPr>
          <w:ilvl w:val="0"/>
          <w:numId w:val="14"/>
        </w:numPr>
        <w:rPr>
          <w:b/>
          <w:sz w:val="24"/>
          <w:szCs w:val="24"/>
        </w:rPr>
      </w:pPr>
      <w:r w:rsidRPr="00203CCD">
        <w:rPr>
          <w:b/>
          <w:sz w:val="24"/>
          <w:szCs w:val="24"/>
        </w:rPr>
        <w:t>Full Requirement</w:t>
      </w:r>
    </w:p>
    <w:p w:rsidR="00CF25E1" w:rsidRPr="00203CCD" w:rsidRDefault="00CF25E1" w:rsidP="00CF25E1">
      <w:pPr>
        <w:pStyle w:val="ListParagraph"/>
        <w:numPr>
          <w:ilvl w:val="0"/>
          <w:numId w:val="14"/>
        </w:numPr>
        <w:rPr>
          <w:b/>
          <w:sz w:val="24"/>
          <w:szCs w:val="24"/>
        </w:rPr>
      </w:pPr>
      <w:r w:rsidRPr="00203CCD">
        <w:rPr>
          <w:b/>
          <w:sz w:val="24"/>
          <w:szCs w:val="24"/>
        </w:rPr>
        <w:t>Budget</w:t>
      </w:r>
    </w:p>
    <w:p w:rsidR="00CF25E1" w:rsidRPr="00203CCD" w:rsidRDefault="00CF25E1" w:rsidP="00CF25E1">
      <w:pPr>
        <w:pStyle w:val="ListParagraph"/>
        <w:numPr>
          <w:ilvl w:val="0"/>
          <w:numId w:val="14"/>
        </w:numPr>
        <w:rPr>
          <w:b/>
          <w:sz w:val="24"/>
          <w:szCs w:val="24"/>
        </w:rPr>
      </w:pPr>
      <w:r w:rsidRPr="00203CCD">
        <w:rPr>
          <w:b/>
          <w:sz w:val="24"/>
          <w:szCs w:val="24"/>
        </w:rPr>
        <w:t>Proposed Programme</w:t>
      </w:r>
    </w:p>
    <w:p w:rsidR="00CF25E1" w:rsidRDefault="00CF25E1" w:rsidP="00CF25E1">
      <w:pPr>
        <w:pStyle w:val="ListParagraph"/>
        <w:numPr>
          <w:ilvl w:val="0"/>
          <w:numId w:val="14"/>
        </w:numPr>
        <w:rPr>
          <w:b/>
          <w:sz w:val="24"/>
          <w:szCs w:val="24"/>
        </w:rPr>
      </w:pPr>
      <w:r>
        <w:rPr>
          <w:b/>
          <w:sz w:val="24"/>
          <w:szCs w:val="24"/>
        </w:rPr>
        <w:t>LR Contact Details</w:t>
      </w:r>
    </w:p>
    <w:p w:rsidR="005A72E3" w:rsidRPr="005A72E3" w:rsidRDefault="005A72E3" w:rsidP="005A72E3">
      <w:pPr>
        <w:rPr>
          <w:b/>
          <w:sz w:val="24"/>
          <w:szCs w:val="24"/>
        </w:rPr>
      </w:pPr>
    </w:p>
    <w:p w:rsidR="003B2EE4" w:rsidRDefault="003B2EE4" w:rsidP="005A72E3">
      <w:pPr>
        <w:spacing w:after="0" w:line="240" w:lineRule="auto"/>
      </w:pPr>
    </w:p>
    <w:p w:rsidR="009300DE" w:rsidRDefault="009300DE" w:rsidP="005A72E3">
      <w:pPr>
        <w:spacing w:after="0" w:line="240" w:lineRule="auto"/>
      </w:pPr>
    </w:p>
    <w:p w:rsidR="009300DE" w:rsidRDefault="009300DE" w:rsidP="005A72E3">
      <w:pPr>
        <w:spacing w:after="0" w:line="240" w:lineRule="auto"/>
      </w:pPr>
    </w:p>
    <w:p w:rsidR="009300DE" w:rsidRDefault="009300DE" w:rsidP="005A72E3">
      <w:pPr>
        <w:spacing w:after="0" w:line="240" w:lineRule="auto"/>
      </w:pPr>
    </w:p>
    <w:p w:rsidR="009300DE" w:rsidRDefault="009300DE" w:rsidP="005A72E3">
      <w:pPr>
        <w:spacing w:after="0" w:line="240" w:lineRule="auto"/>
      </w:pPr>
    </w:p>
    <w:p w:rsidR="009300DE" w:rsidRDefault="009300DE" w:rsidP="005A72E3">
      <w:pPr>
        <w:spacing w:after="0" w:line="240" w:lineRule="auto"/>
      </w:pPr>
    </w:p>
    <w:p w:rsidR="009300DE" w:rsidRDefault="009300DE" w:rsidP="005A72E3">
      <w:pPr>
        <w:spacing w:after="0" w:line="240" w:lineRule="auto"/>
      </w:pPr>
    </w:p>
    <w:p w:rsidR="009300DE" w:rsidRDefault="009300DE" w:rsidP="005A72E3">
      <w:pPr>
        <w:spacing w:after="0" w:line="240" w:lineRule="auto"/>
      </w:pPr>
    </w:p>
    <w:p w:rsidR="009300DE" w:rsidRDefault="009300DE" w:rsidP="005A72E3">
      <w:pPr>
        <w:spacing w:after="0" w:line="240" w:lineRule="auto"/>
      </w:pPr>
    </w:p>
    <w:p w:rsidR="009300DE" w:rsidRDefault="009300DE" w:rsidP="005A72E3">
      <w:pPr>
        <w:spacing w:after="0" w:line="240" w:lineRule="auto"/>
      </w:pPr>
    </w:p>
    <w:p w:rsidR="009300DE" w:rsidRDefault="009300DE">
      <w:pPr>
        <w:spacing w:after="0" w:line="240" w:lineRule="auto"/>
      </w:pPr>
      <w:r>
        <w:br w:type="page"/>
      </w:r>
    </w:p>
    <w:p w:rsidR="00F33F54" w:rsidRPr="00CF25E1" w:rsidRDefault="00F33F54" w:rsidP="00F33F54">
      <w:pPr>
        <w:rPr>
          <w:b/>
          <w:sz w:val="32"/>
          <w:szCs w:val="32"/>
        </w:rPr>
      </w:pPr>
      <w:r>
        <w:rPr>
          <w:b/>
          <w:sz w:val="32"/>
          <w:szCs w:val="32"/>
        </w:rPr>
        <w:lastRenderedPageBreak/>
        <w:t>I</w:t>
      </w:r>
      <w:r w:rsidRPr="00CF25E1">
        <w:rPr>
          <w:b/>
          <w:sz w:val="32"/>
          <w:szCs w:val="32"/>
        </w:rPr>
        <w:t>ntroduction</w:t>
      </w:r>
    </w:p>
    <w:p w:rsidR="00F33F54" w:rsidRPr="00F33F54" w:rsidRDefault="00F33F54" w:rsidP="00F33F54">
      <w:pPr>
        <w:spacing w:after="240"/>
        <w:rPr>
          <w:rFonts w:cs="Arial"/>
          <w:b/>
          <w:color w:val="000000"/>
          <w:sz w:val="20"/>
          <w:szCs w:val="20"/>
        </w:rPr>
      </w:pPr>
      <w:bookmarkStart w:id="0" w:name="_Hlk505934358"/>
      <w:bookmarkStart w:id="1" w:name="_GoBack"/>
      <w:r w:rsidRPr="00F33F54">
        <w:rPr>
          <w:rFonts w:cs="Arial"/>
          <w:b/>
          <w:color w:val="000000"/>
          <w:sz w:val="20"/>
          <w:szCs w:val="20"/>
        </w:rPr>
        <w:t>Technical Design and Project Management of Lift Replacement Project at HMLR Croydon Office</w:t>
      </w:r>
    </w:p>
    <w:p w:rsidR="00F33F54" w:rsidRPr="00F33F54" w:rsidRDefault="00F33F54" w:rsidP="00F33F54">
      <w:pPr>
        <w:spacing w:after="240"/>
        <w:rPr>
          <w:rFonts w:cs="Arial"/>
          <w:sz w:val="20"/>
          <w:szCs w:val="20"/>
        </w:rPr>
      </w:pPr>
      <w:r w:rsidRPr="00F33F54">
        <w:rPr>
          <w:rFonts w:cs="Arial"/>
          <w:sz w:val="20"/>
          <w:szCs w:val="20"/>
        </w:rPr>
        <w:t xml:space="preserve">The 8-floor Croydon Office currently operates three mid-range Univers machine </w:t>
      </w:r>
      <w:r w:rsidR="00551390" w:rsidRPr="00F33F54">
        <w:rPr>
          <w:rFonts w:cs="Arial"/>
          <w:sz w:val="20"/>
          <w:szCs w:val="20"/>
        </w:rPr>
        <w:t>room less</w:t>
      </w:r>
      <w:r w:rsidRPr="00F33F54">
        <w:rPr>
          <w:rFonts w:cs="Arial"/>
          <w:sz w:val="20"/>
          <w:szCs w:val="20"/>
        </w:rPr>
        <w:t xml:space="preserve"> lifts manufactured, designed and maintained by ThyssenKrupp (and supplied from France). The lifts were originally installed in 2006.</w:t>
      </w:r>
    </w:p>
    <w:p w:rsidR="00F33F54" w:rsidRPr="00F33F54" w:rsidRDefault="00F33F54" w:rsidP="00F33F54">
      <w:pPr>
        <w:spacing w:after="240"/>
        <w:rPr>
          <w:rFonts w:cs="Arial"/>
          <w:color w:val="000000"/>
          <w:sz w:val="20"/>
          <w:szCs w:val="20"/>
        </w:rPr>
      </w:pPr>
      <w:r w:rsidRPr="00F33F54">
        <w:rPr>
          <w:rFonts w:cs="Arial"/>
          <w:color w:val="000000"/>
          <w:sz w:val="20"/>
          <w:szCs w:val="20"/>
        </w:rPr>
        <w:t>Following frequent Lift failures in the last 6 months, and a lack of assurance in terms of short-term reliability, a decision has been made to replace all three Lift units.</w:t>
      </w:r>
    </w:p>
    <w:bookmarkEnd w:id="0"/>
    <w:bookmarkEnd w:id="1"/>
    <w:p w:rsidR="00F33F54" w:rsidRPr="00F33F54" w:rsidRDefault="00F33F54" w:rsidP="00F33F54">
      <w:pPr>
        <w:spacing w:after="0" w:line="240" w:lineRule="auto"/>
        <w:rPr>
          <w:rFonts w:cs="Arial"/>
          <w:color w:val="000000"/>
          <w:sz w:val="20"/>
          <w:szCs w:val="20"/>
        </w:rPr>
      </w:pPr>
      <w:r w:rsidRPr="00F33F54">
        <w:rPr>
          <w:rFonts w:cs="Arial"/>
          <w:color w:val="000000"/>
          <w:sz w:val="20"/>
          <w:szCs w:val="20"/>
        </w:rPr>
        <w:t xml:space="preserve">A suitably competent specialist Lift consultant is required to </w:t>
      </w:r>
      <w:r>
        <w:rPr>
          <w:rFonts w:cs="Arial"/>
          <w:color w:val="000000"/>
          <w:sz w:val="20"/>
          <w:szCs w:val="20"/>
        </w:rPr>
        <w:t xml:space="preserve">develop and </w:t>
      </w:r>
      <w:r w:rsidRPr="00F33F54">
        <w:rPr>
          <w:rFonts w:cs="Arial"/>
          <w:color w:val="000000"/>
          <w:sz w:val="20"/>
          <w:szCs w:val="20"/>
        </w:rPr>
        <w:t xml:space="preserve">manage this Project, including the following </w:t>
      </w:r>
      <w:r w:rsidRPr="00F33F54">
        <w:rPr>
          <w:rFonts w:cs="Arial"/>
          <w:sz w:val="20"/>
          <w:szCs w:val="20"/>
        </w:rPr>
        <w:t>outputs;</w:t>
      </w:r>
    </w:p>
    <w:p w:rsidR="00F33F54" w:rsidRPr="00F33F54" w:rsidRDefault="00F33F54" w:rsidP="00F33F54">
      <w:pPr>
        <w:spacing w:after="0" w:line="240" w:lineRule="auto"/>
        <w:rPr>
          <w:rFonts w:cs="Arial"/>
          <w:b/>
          <w:sz w:val="20"/>
          <w:szCs w:val="20"/>
        </w:rPr>
      </w:pPr>
    </w:p>
    <w:p w:rsidR="00F33F54" w:rsidRPr="00F33F54" w:rsidRDefault="00F33F54" w:rsidP="00F33F54">
      <w:pPr>
        <w:pStyle w:val="ListParagraph"/>
        <w:numPr>
          <w:ilvl w:val="0"/>
          <w:numId w:val="1"/>
        </w:numPr>
        <w:spacing w:after="0" w:line="240" w:lineRule="auto"/>
        <w:ind w:left="714" w:hanging="357"/>
        <w:rPr>
          <w:rFonts w:cs="Arial"/>
          <w:sz w:val="20"/>
          <w:szCs w:val="20"/>
        </w:rPr>
      </w:pPr>
      <w:r w:rsidRPr="00F33F54">
        <w:rPr>
          <w:rFonts w:cs="Arial"/>
          <w:sz w:val="20"/>
          <w:szCs w:val="20"/>
        </w:rPr>
        <w:t>Response to this brief outlining your recommended course of action and your Fee Proposal for the services detailed below</w:t>
      </w:r>
    </w:p>
    <w:p w:rsidR="00F33F54" w:rsidRPr="00F33F54" w:rsidRDefault="00F33F54" w:rsidP="00F33F54">
      <w:pPr>
        <w:pStyle w:val="ListParagraph"/>
        <w:numPr>
          <w:ilvl w:val="0"/>
          <w:numId w:val="1"/>
        </w:numPr>
        <w:spacing w:after="0" w:line="240" w:lineRule="auto"/>
        <w:ind w:left="714" w:hanging="357"/>
        <w:rPr>
          <w:rFonts w:cs="Arial"/>
          <w:sz w:val="20"/>
          <w:szCs w:val="20"/>
        </w:rPr>
      </w:pPr>
      <w:r w:rsidRPr="00F33F54">
        <w:rPr>
          <w:rFonts w:cs="Arial"/>
          <w:sz w:val="20"/>
          <w:szCs w:val="20"/>
        </w:rPr>
        <w:t>Full design and specification for each phase, including;</w:t>
      </w:r>
    </w:p>
    <w:p w:rsidR="00F33F54" w:rsidRPr="00F33F54" w:rsidRDefault="00F33F54" w:rsidP="00F33F54">
      <w:pPr>
        <w:numPr>
          <w:ilvl w:val="1"/>
          <w:numId w:val="1"/>
        </w:numPr>
        <w:spacing w:after="0" w:line="240" w:lineRule="auto"/>
        <w:rPr>
          <w:rFonts w:eastAsia="Times New Roman" w:cs="Arial"/>
          <w:sz w:val="20"/>
          <w:szCs w:val="20"/>
        </w:rPr>
      </w:pPr>
      <w:r w:rsidRPr="00F33F54">
        <w:rPr>
          <w:rFonts w:eastAsia="Times New Roman" w:cs="Arial"/>
          <w:sz w:val="20"/>
          <w:szCs w:val="20"/>
        </w:rPr>
        <w:t>Development of Technical Design (inclusive of open-protocol systems)</w:t>
      </w:r>
    </w:p>
    <w:p w:rsidR="00F33F54" w:rsidRPr="00F33F54" w:rsidRDefault="00F33F54" w:rsidP="00F33F54">
      <w:pPr>
        <w:pStyle w:val="ListParagraph"/>
        <w:numPr>
          <w:ilvl w:val="1"/>
          <w:numId w:val="1"/>
        </w:numPr>
        <w:spacing w:after="0" w:line="240" w:lineRule="auto"/>
        <w:rPr>
          <w:rFonts w:cs="Arial"/>
          <w:sz w:val="20"/>
          <w:szCs w:val="20"/>
        </w:rPr>
      </w:pPr>
      <w:r w:rsidRPr="00F33F54">
        <w:rPr>
          <w:rFonts w:eastAsia="Times New Roman" w:cs="Arial"/>
          <w:sz w:val="20"/>
          <w:szCs w:val="20"/>
        </w:rPr>
        <w:t>Preparation of Technical Specification for Tender competition</w:t>
      </w:r>
    </w:p>
    <w:p w:rsidR="00F33F54" w:rsidRPr="00F33F54" w:rsidRDefault="00F33F54" w:rsidP="00F33F54">
      <w:pPr>
        <w:pStyle w:val="ListParagraph"/>
        <w:numPr>
          <w:ilvl w:val="0"/>
          <w:numId w:val="1"/>
        </w:numPr>
        <w:spacing w:after="0" w:line="240" w:lineRule="auto"/>
        <w:ind w:left="714" w:hanging="357"/>
        <w:rPr>
          <w:rFonts w:cs="Arial"/>
          <w:sz w:val="20"/>
          <w:szCs w:val="20"/>
        </w:rPr>
      </w:pPr>
      <w:r w:rsidRPr="00F33F54">
        <w:rPr>
          <w:rFonts w:cs="Arial"/>
          <w:sz w:val="20"/>
          <w:szCs w:val="20"/>
        </w:rPr>
        <w:t>Procurement, including</w:t>
      </w:r>
    </w:p>
    <w:p w:rsidR="00F33F54" w:rsidRPr="00F33F54" w:rsidRDefault="00F33F54" w:rsidP="00F33F54">
      <w:pPr>
        <w:numPr>
          <w:ilvl w:val="1"/>
          <w:numId w:val="1"/>
        </w:numPr>
        <w:spacing w:after="0" w:line="240" w:lineRule="auto"/>
        <w:rPr>
          <w:rFonts w:eastAsia="Times New Roman" w:cs="Arial"/>
          <w:sz w:val="20"/>
          <w:szCs w:val="20"/>
        </w:rPr>
      </w:pPr>
      <w:r w:rsidRPr="00F33F54">
        <w:rPr>
          <w:rFonts w:eastAsia="Times New Roman" w:cs="Arial"/>
          <w:sz w:val="20"/>
          <w:szCs w:val="20"/>
        </w:rPr>
        <w:t>Selection of suitable Contractors for Tender competition</w:t>
      </w:r>
    </w:p>
    <w:p w:rsidR="00F33F54" w:rsidRPr="00F33F54" w:rsidRDefault="00F33F54" w:rsidP="00F33F54">
      <w:pPr>
        <w:numPr>
          <w:ilvl w:val="1"/>
          <w:numId w:val="1"/>
        </w:numPr>
        <w:spacing w:after="0" w:line="240" w:lineRule="auto"/>
        <w:rPr>
          <w:rFonts w:eastAsia="Times New Roman" w:cs="Arial"/>
          <w:sz w:val="20"/>
          <w:szCs w:val="20"/>
        </w:rPr>
      </w:pPr>
      <w:r w:rsidRPr="00F33F54">
        <w:rPr>
          <w:rFonts w:eastAsia="Times New Roman" w:cs="Arial"/>
          <w:sz w:val="20"/>
          <w:szCs w:val="20"/>
        </w:rPr>
        <w:t xml:space="preserve">Evaluation of Tender Bids </w:t>
      </w:r>
    </w:p>
    <w:p w:rsidR="00F33F54" w:rsidRDefault="00F33F54" w:rsidP="00F33F54">
      <w:pPr>
        <w:numPr>
          <w:ilvl w:val="1"/>
          <w:numId w:val="1"/>
        </w:numPr>
        <w:spacing w:after="0" w:line="240" w:lineRule="auto"/>
        <w:rPr>
          <w:rFonts w:eastAsia="Times New Roman" w:cs="Arial"/>
          <w:sz w:val="20"/>
          <w:szCs w:val="20"/>
        </w:rPr>
      </w:pPr>
      <w:r w:rsidRPr="00F33F54">
        <w:rPr>
          <w:rFonts w:eastAsia="Times New Roman" w:cs="Arial"/>
          <w:sz w:val="20"/>
          <w:szCs w:val="20"/>
        </w:rPr>
        <w:t>Tender Report Recommendation</w:t>
      </w:r>
    </w:p>
    <w:p w:rsidR="00F33F54" w:rsidRPr="00F33F54" w:rsidRDefault="00F33F54" w:rsidP="00F33F54">
      <w:pPr>
        <w:pStyle w:val="ListParagraph"/>
        <w:numPr>
          <w:ilvl w:val="0"/>
          <w:numId w:val="1"/>
        </w:numPr>
        <w:spacing w:after="0" w:line="240" w:lineRule="auto"/>
        <w:ind w:left="714" w:hanging="357"/>
        <w:rPr>
          <w:rFonts w:cs="Arial"/>
          <w:sz w:val="20"/>
          <w:szCs w:val="20"/>
        </w:rPr>
      </w:pPr>
      <w:r w:rsidRPr="00F33F54">
        <w:rPr>
          <w:rFonts w:cs="Arial"/>
          <w:sz w:val="20"/>
          <w:szCs w:val="20"/>
        </w:rPr>
        <w:t>Project Management of each phase of construction, including;</w:t>
      </w:r>
    </w:p>
    <w:p w:rsidR="00F33F54" w:rsidRPr="00F33F54" w:rsidRDefault="00F33F54" w:rsidP="00F33F54">
      <w:pPr>
        <w:pStyle w:val="ListParagraph"/>
        <w:numPr>
          <w:ilvl w:val="1"/>
          <w:numId w:val="34"/>
        </w:numPr>
        <w:spacing w:after="0" w:line="240" w:lineRule="auto"/>
        <w:rPr>
          <w:rFonts w:eastAsia="Times New Roman" w:cs="Arial"/>
          <w:sz w:val="20"/>
          <w:szCs w:val="20"/>
        </w:rPr>
      </w:pPr>
      <w:r w:rsidRPr="00F33F54">
        <w:rPr>
          <w:rFonts w:eastAsia="Times New Roman" w:cs="Arial"/>
          <w:sz w:val="20"/>
          <w:szCs w:val="20"/>
        </w:rPr>
        <w:t xml:space="preserve">Approval of Scope of Works </w:t>
      </w:r>
    </w:p>
    <w:p w:rsidR="00F33F54" w:rsidRPr="00F33F54" w:rsidRDefault="00F33F54" w:rsidP="00F33F54">
      <w:pPr>
        <w:numPr>
          <w:ilvl w:val="1"/>
          <w:numId w:val="34"/>
        </w:numPr>
        <w:spacing w:after="0" w:line="240" w:lineRule="auto"/>
        <w:rPr>
          <w:rFonts w:eastAsia="Times New Roman" w:cs="Arial"/>
          <w:sz w:val="20"/>
          <w:szCs w:val="20"/>
        </w:rPr>
      </w:pPr>
      <w:r w:rsidRPr="00F33F54">
        <w:rPr>
          <w:rFonts w:eastAsia="Times New Roman" w:cs="Arial"/>
          <w:sz w:val="20"/>
          <w:szCs w:val="20"/>
        </w:rPr>
        <w:t>Project Management of Installation</w:t>
      </w:r>
    </w:p>
    <w:p w:rsidR="00F33F54" w:rsidRPr="00F33F54" w:rsidRDefault="00F33F54" w:rsidP="00F33F54">
      <w:pPr>
        <w:numPr>
          <w:ilvl w:val="1"/>
          <w:numId w:val="34"/>
        </w:numPr>
        <w:spacing w:after="0" w:line="240" w:lineRule="auto"/>
        <w:rPr>
          <w:rFonts w:eastAsia="Times New Roman" w:cs="Arial"/>
          <w:sz w:val="20"/>
          <w:szCs w:val="20"/>
        </w:rPr>
      </w:pPr>
      <w:r w:rsidRPr="00F33F54">
        <w:rPr>
          <w:rFonts w:eastAsia="Times New Roman" w:cs="Arial"/>
          <w:sz w:val="20"/>
          <w:szCs w:val="20"/>
        </w:rPr>
        <w:t>Project Handover</w:t>
      </w:r>
    </w:p>
    <w:p w:rsidR="00F33F54" w:rsidRPr="00A35859" w:rsidRDefault="00F33F54" w:rsidP="00F33F54">
      <w:pPr>
        <w:spacing w:after="240"/>
        <w:rPr>
          <w:b/>
          <w:color w:val="000000"/>
          <w:sz w:val="20"/>
          <w:szCs w:val="20"/>
          <w:u w:val="single"/>
        </w:rPr>
      </w:pPr>
      <w:r w:rsidRPr="00A35859">
        <w:rPr>
          <w:b/>
          <w:color w:val="000000"/>
          <w:sz w:val="20"/>
          <w:szCs w:val="20"/>
          <w:u w:val="single"/>
        </w:rPr>
        <w:t xml:space="preserve">Site details:                                                                                                                                                                    </w:t>
      </w:r>
    </w:p>
    <w:p w:rsidR="00F33F54" w:rsidRDefault="00F33F54" w:rsidP="00F33F54">
      <w:pPr>
        <w:autoSpaceDE w:val="0"/>
        <w:autoSpaceDN w:val="0"/>
        <w:adjustRightInd w:val="0"/>
        <w:spacing w:after="0" w:line="240" w:lineRule="auto"/>
        <w:rPr>
          <w:color w:val="000000"/>
          <w:sz w:val="20"/>
          <w:szCs w:val="20"/>
        </w:rPr>
      </w:pPr>
      <w:r>
        <w:rPr>
          <w:color w:val="000000"/>
          <w:sz w:val="20"/>
          <w:szCs w:val="20"/>
        </w:rPr>
        <w:t xml:space="preserve">Site Address: </w:t>
      </w:r>
      <w:r w:rsidRPr="0021788F">
        <w:rPr>
          <w:color w:val="000000"/>
          <w:sz w:val="20"/>
          <w:szCs w:val="20"/>
        </w:rPr>
        <w:t>Land Registry Head Office</w:t>
      </w:r>
      <w:r>
        <w:rPr>
          <w:color w:val="000000"/>
          <w:sz w:val="20"/>
          <w:szCs w:val="20"/>
        </w:rPr>
        <w:t xml:space="preserve">, </w:t>
      </w:r>
      <w:r w:rsidRPr="0021788F">
        <w:rPr>
          <w:color w:val="000000"/>
          <w:sz w:val="20"/>
          <w:szCs w:val="20"/>
        </w:rPr>
        <w:t>Trafalgar House</w:t>
      </w:r>
      <w:r>
        <w:rPr>
          <w:color w:val="000000"/>
          <w:sz w:val="20"/>
          <w:szCs w:val="20"/>
        </w:rPr>
        <w:t>, Bedford P</w:t>
      </w:r>
      <w:r w:rsidRPr="0021788F">
        <w:rPr>
          <w:color w:val="000000"/>
          <w:sz w:val="20"/>
          <w:szCs w:val="20"/>
        </w:rPr>
        <w:t>ark</w:t>
      </w:r>
      <w:r>
        <w:rPr>
          <w:color w:val="000000"/>
          <w:sz w:val="20"/>
          <w:szCs w:val="20"/>
        </w:rPr>
        <w:t>, Croyd</w:t>
      </w:r>
      <w:r w:rsidRPr="0021788F">
        <w:rPr>
          <w:color w:val="000000"/>
          <w:sz w:val="20"/>
          <w:szCs w:val="20"/>
        </w:rPr>
        <w:t xml:space="preserve">on </w:t>
      </w:r>
      <w:r>
        <w:rPr>
          <w:color w:val="000000"/>
          <w:sz w:val="20"/>
          <w:szCs w:val="20"/>
        </w:rPr>
        <w:t>CR0</w:t>
      </w:r>
      <w:r w:rsidRPr="0021788F">
        <w:rPr>
          <w:color w:val="000000"/>
          <w:sz w:val="20"/>
          <w:szCs w:val="20"/>
        </w:rPr>
        <w:t xml:space="preserve"> 2AQ</w:t>
      </w:r>
      <w:r w:rsidRPr="0021788F">
        <w:rPr>
          <w:color w:val="000000"/>
          <w:sz w:val="20"/>
          <w:szCs w:val="20"/>
        </w:rPr>
        <w:tab/>
      </w:r>
      <w:r w:rsidRPr="0021788F">
        <w:rPr>
          <w:color w:val="000000"/>
          <w:sz w:val="20"/>
          <w:szCs w:val="20"/>
        </w:rPr>
        <w:tab/>
      </w:r>
    </w:p>
    <w:p w:rsidR="00F33F54" w:rsidRDefault="00F33F54" w:rsidP="00F33F54">
      <w:pPr>
        <w:autoSpaceDE w:val="0"/>
        <w:autoSpaceDN w:val="0"/>
        <w:adjustRightInd w:val="0"/>
        <w:spacing w:after="0" w:line="240" w:lineRule="auto"/>
        <w:rPr>
          <w:color w:val="000000"/>
          <w:sz w:val="20"/>
          <w:szCs w:val="20"/>
        </w:rPr>
      </w:pPr>
    </w:p>
    <w:p w:rsidR="00F33F54" w:rsidRPr="00A35859" w:rsidRDefault="00F33F54" w:rsidP="00F33F54">
      <w:pPr>
        <w:pStyle w:val="ListParagraph"/>
        <w:numPr>
          <w:ilvl w:val="0"/>
          <w:numId w:val="36"/>
        </w:numPr>
        <w:autoSpaceDE w:val="0"/>
        <w:autoSpaceDN w:val="0"/>
        <w:adjustRightInd w:val="0"/>
        <w:spacing w:after="0" w:line="240" w:lineRule="auto"/>
        <w:rPr>
          <w:rFonts w:cs="Arial"/>
          <w:sz w:val="20"/>
          <w:szCs w:val="20"/>
          <w:lang w:eastAsia="en-GB"/>
        </w:rPr>
      </w:pPr>
      <w:r w:rsidRPr="00F33F54">
        <w:rPr>
          <w:rFonts w:cs="Arial"/>
          <w:sz w:val="20"/>
          <w:szCs w:val="20"/>
          <w:lang w:eastAsia="en-GB"/>
        </w:rPr>
        <w:t xml:space="preserve">The Land Registry Head Office </w:t>
      </w:r>
      <w:r w:rsidR="0030437E">
        <w:rPr>
          <w:rFonts w:cs="Arial"/>
          <w:sz w:val="20"/>
          <w:szCs w:val="20"/>
          <w:lang w:eastAsia="en-GB"/>
        </w:rPr>
        <w:t>practical completion was 2007</w:t>
      </w:r>
      <w:r w:rsidRPr="00F33F54">
        <w:rPr>
          <w:rFonts w:cs="Arial"/>
          <w:sz w:val="20"/>
          <w:szCs w:val="20"/>
          <w:lang w:eastAsia="en-GB"/>
        </w:rPr>
        <w:t>.</w:t>
      </w:r>
    </w:p>
    <w:p w:rsidR="00F33F54" w:rsidRPr="00A35859" w:rsidRDefault="00F33F54" w:rsidP="00F33F54">
      <w:pPr>
        <w:pStyle w:val="ListParagraph"/>
        <w:numPr>
          <w:ilvl w:val="0"/>
          <w:numId w:val="36"/>
        </w:numPr>
        <w:autoSpaceDE w:val="0"/>
        <w:autoSpaceDN w:val="0"/>
        <w:adjustRightInd w:val="0"/>
        <w:spacing w:after="0" w:line="240" w:lineRule="auto"/>
        <w:rPr>
          <w:rFonts w:cs="Arial"/>
          <w:sz w:val="20"/>
          <w:szCs w:val="20"/>
          <w:lang w:eastAsia="en-GB"/>
        </w:rPr>
      </w:pPr>
      <w:r w:rsidRPr="00F33F54">
        <w:rPr>
          <w:rFonts w:cs="Arial"/>
          <w:sz w:val="20"/>
          <w:szCs w:val="20"/>
          <w:lang w:eastAsia="en-GB"/>
        </w:rPr>
        <w:t>The main building is located off a main road and backs onto a rear courtyard area. A small car park is located to the rear of the building accommodating six vehicles.</w:t>
      </w:r>
    </w:p>
    <w:p w:rsidR="00F33F54" w:rsidRPr="00A35859" w:rsidRDefault="00F33F54" w:rsidP="00F33F54">
      <w:pPr>
        <w:pStyle w:val="ListParagraph"/>
        <w:numPr>
          <w:ilvl w:val="0"/>
          <w:numId w:val="36"/>
        </w:numPr>
        <w:autoSpaceDE w:val="0"/>
        <w:autoSpaceDN w:val="0"/>
        <w:adjustRightInd w:val="0"/>
        <w:spacing w:after="0" w:line="240" w:lineRule="auto"/>
        <w:rPr>
          <w:rFonts w:cs="Arial"/>
          <w:sz w:val="20"/>
          <w:szCs w:val="20"/>
          <w:lang w:eastAsia="en-GB"/>
        </w:rPr>
      </w:pPr>
      <w:r w:rsidRPr="00F33F54">
        <w:rPr>
          <w:rFonts w:cs="Arial"/>
          <w:sz w:val="20"/>
          <w:szCs w:val="20"/>
          <w:lang w:eastAsia="en-GB"/>
        </w:rPr>
        <w:t xml:space="preserve">The main building is a </w:t>
      </w:r>
      <w:r w:rsidR="00A35859" w:rsidRPr="00F33F54">
        <w:rPr>
          <w:rFonts w:cs="Arial"/>
          <w:sz w:val="20"/>
          <w:szCs w:val="20"/>
          <w:lang w:eastAsia="en-GB"/>
        </w:rPr>
        <w:t>nine-storey</w:t>
      </w:r>
      <w:r w:rsidRPr="00F33F54">
        <w:rPr>
          <w:rFonts w:cs="Arial"/>
          <w:sz w:val="20"/>
          <w:szCs w:val="20"/>
          <w:lang w:eastAsia="en-GB"/>
        </w:rPr>
        <w:t xml:space="preserve"> steel framed building, with concrete floor slabs supported by the grid work of beams. The outer leaf of the building is clad with lightweight cladding panels with inset powder coated aluminium </w:t>
      </w:r>
      <w:r w:rsidR="00A35859" w:rsidRPr="00F33F54">
        <w:rPr>
          <w:rFonts w:cs="Arial"/>
          <w:sz w:val="20"/>
          <w:szCs w:val="20"/>
          <w:lang w:eastAsia="en-GB"/>
        </w:rPr>
        <w:t>double-glazed</w:t>
      </w:r>
      <w:r w:rsidRPr="00F33F54">
        <w:rPr>
          <w:rFonts w:cs="Arial"/>
          <w:sz w:val="20"/>
          <w:szCs w:val="20"/>
          <w:lang w:eastAsia="en-GB"/>
        </w:rPr>
        <w:t xml:space="preserve"> windows. The main roof is a flat roof structure assumed to be concrete with single ply membrane coverings. To the main roof, a metal louvered steel structure with a curved steel roof detail has been provided above the external roof top plant and roof top access stairs.</w:t>
      </w:r>
    </w:p>
    <w:p w:rsidR="00F33F54" w:rsidRPr="00A35859" w:rsidRDefault="00F33F54" w:rsidP="00F33F54">
      <w:pPr>
        <w:pStyle w:val="ListParagraph"/>
        <w:numPr>
          <w:ilvl w:val="0"/>
          <w:numId w:val="36"/>
        </w:numPr>
        <w:autoSpaceDE w:val="0"/>
        <w:autoSpaceDN w:val="0"/>
        <w:adjustRightInd w:val="0"/>
        <w:spacing w:after="0" w:line="240" w:lineRule="auto"/>
        <w:rPr>
          <w:rFonts w:cs="Arial"/>
          <w:sz w:val="20"/>
          <w:szCs w:val="20"/>
          <w:lang w:eastAsia="en-GB"/>
        </w:rPr>
      </w:pPr>
      <w:r w:rsidRPr="00F33F54">
        <w:rPr>
          <w:rFonts w:cs="Arial"/>
          <w:sz w:val="20"/>
          <w:szCs w:val="20"/>
          <w:lang w:eastAsia="en-GB"/>
        </w:rPr>
        <w:t>Internally the property is fitted out with solid and glazed demountable partitions together with plastered masonry walling, suspended and concrete ceilings and timber door sets. A central core has been provided which contains the main lift shafts, WC accommodation and access stairs. A separate independent staircase is also available to the West elevation.</w:t>
      </w:r>
    </w:p>
    <w:p w:rsidR="00A35859" w:rsidRPr="00A35859" w:rsidRDefault="00F33F54" w:rsidP="00A35859">
      <w:pPr>
        <w:pStyle w:val="ListParagraph"/>
        <w:numPr>
          <w:ilvl w:val="0"/>
          <w:numId w:val="36"/>
        </w:numPr>
        <w:autoSpaceDE w:val="0"/>
        <w:autoSpaceDN w:val="0"/>
        <w:adjustRightInd w:val="0"/>
        <w:spacing w:after="0" w:line="240" w:lineRule="auto"/>
        <w:rPr>
          <w:rFonts w:cs="Arial"/>
          <w:sz w:val="20"/>
          <w:szCs w:val="20"/>
          <w:lang w:eastAsia="en-GB"/>
        </w:rPr>
      </w:pPr>
      <w:r w:rsidRPr="00A35859">
        <w:rPr>
          <w:rFonts w:cs="Arial"/>
          <w:sz w:val="20"/>
          <w:szCs w:val="20"/>
          <w:lang w:eastAsia="en-GB"/>
        </w:rPr>
        <w:t xml:space="preserve">The property includes a small car park located to the under croft of the </w:t>
      </w:r>
      <w:proofErr w:type="gramStart"/>
      <w:r w:rsidRPr="00A35859">
        <w:rPr>
          <w:rFonts w:cs="Arial"/>
          <w:sz w:val="20"/>
          <w:szCs w:val="20"/>
          <w:lang w:eastAsia="en-GB"/>
        </w:rPr>
        <w:t>first floor</w:t>
      </w:r>
      <w:proofErr w:type="gramEnd"/>
      <w:r w:rsidRPr="00A35859">
        <w:rPr>
          <w:rFonts w:cs="Arial"/>
          <w:sz w:val="20"/>
          <w:szCs w:val="20"/>
          <w:lang w:eastAsia="en-GB"/>
        </w:rPr>
        <w:t xml:space="preserve"> area to the rear of the site housing six bays. Cycle storage facilities are provided to the rear yard.</w:t>
      </w:r>
      <w:r w:rsidRPr="00A35859">
        <w:rPr>
          <w:rFonts w:cs="Arial"/>
          <w:sz w:val="20"/>
          <w:szCs w:val="20"/>
          <w:lang w:eastAsia="en-GB"/>
        </w:rPr>
        <w:tab/>
      </w:r>
    </w:p>
    <w:p w:rsidR="00F33F54" w:rsidRPr="00A35859" w:rsidRDefault="00F33F54" w:rsidP="00A35859">
      <w:pPr>
        <w:pStyle w:val="ListParagraph"/>
        <w:numPr>
          <w:ilvl w:val="0"/>
          <w:numId w:val="36"/>
        </w:numPr>
        <w:autoSpaceDE w:val="0"/>
        <w:autoSpaceDN w:val="0"/>
        <w:adjustRightInd w:val="0"/>
        <w:spacing w:after="0" w:line="240" w:lineRule="auto"/>
        <w:rPr>
          <w:rFonts w:cs="Arial"/>
          <w:sz w:val="20"/>
          <w:szCs w:val="20"/>
          <w:lang w:eastAsia="en-GB"/>
        </w:rPr>
      </w:pPr>
      <w:r w:rsidRPr="00A35859">
        <w:rPr>
          <w:rFonts w:cs="Arial"/>
          <w:sz w:val="20"/>
          <w:szCs w:val="20"/>
          <w:lang w:eastAsia="en-GB"/>
        </w:rPr>
        <w:t xml:space="preserve">The property is 4309m2 and comprises nine floors which are predominantly open plan.   </w:t>
      </w:r>
    </w:p>
    <w:p w:rsidR="00F33F54" w:rsidRPr="00A35859" w:rsidRDefault="00F33F54" w:rsidP="00A35859">
      <w:pPr>
        <w:pStyle w:val="ListParagraph"/>
        <w:numPr>
          <w:ilvl w:val="0"/>
          <w:numId w:val="36"/>
        </w:numPr>
        <w:autoSpaceDE w:val="0"/>
        <w:autoSpaceDN w:val="0"/>
        <w:adjustRightInd w:val="0"/>
        <w:spacing w:after="0" w:line="240" w:lineRule="auto"/>
        <w:rPr>
          <w:rFonts w:cs="Arial"/>
          <w:sz w:val="20"/>
          <w:szCs w:val="20"/>
          <w:lang w:eastAsia="en-GB"/>
        </w:rPr>
      </w:pPr>
      <w:r w:rsidRPr="00A35859">
        <w:rPr>
          <w:rFonts w:cs="Arial"/>
          <w:sz w:val="20"/>
          <w:szCs w:val="20"/>
          <w:lang w:eastAsia="en-GB"/>
        </w:rPr>
        <w:t>The building is split between Land Registry Croydon Office (Floors 2-3) and Land Registry Head Office (Floors 4-7). Building headcount is approx. 350 with frequent visitors.</w:t>
      </w:r>
    </w:p>
    <w:p w:rsidR="00F33F54" w:rsidRPr="00A35859" w:rsidRDefault="00F33F54" w:rsidP="00A35859">
      <w:pPr>
        <w:pStyle w:val="ListParagraph"/>
        <w:numPr>
          <w:ilvl w:val="0"/>
          <w:numId w:val="36"/>
        </w:numPr>
        <w:autoSpaceDE w:val="0"/>
        <w:autoSpaceDN w:val="0"/>
        <w:adjustRightInd w:val="0"/>
        <w:spacing w:after="0" w:line="240" w:lineRule="auto"/>
        <w:rPr>
          <w:rFonts w:cs="Arial"/>
          <w:sz w:val="20"/>
          <w:szCs w:val="20"/>
          <w:lang w:eastAsia="en-GB"/>
        </w:rPr>
      </w:pPr>
      <w:r w:rsidRPr="00A35859">
        <w:rPr>
          <w:rFonts w:cs="Arial"/>
          <w:sz w:val="20"/>
          <w:szCs w:val="20"/>
          <w:lang w:eastAsia="en-GB"/>
        </w:rPr>
        <w:t>The 8th floor comprises Breakout area, Meeting Rooms and Gym.</w:t>
      </w:r>
    </w:p>
    <w:p w:rsidR="00F33F54" w:rsidRDefault="00F33F54" w:rsidP="00F33F54">
      <w:pPr>
        <w:spacing w:after="0" w:line="240" w:lineRule="auto"/>
        <w:rPr>
          <w:b/>
          <w:sz w:val="32"/>
          <w:szCs w:val="32"/>
        </w:rPr>
      </w:pPr>
    </w:p>
    <w:p w:rsidR="00A35859" w:rsidRPr="00A35859" w:rsidRDefault="00A35859" w:rsidP="00A35859">
      <w:pPr>
        <w:rPr>
          <w:b/>
          <w:sz w:val="20"/>
          <w:szCs w:val="20"/>
          <w:u w:val="single"/>
        </w:rPr>
      </w:pPr>
      <w:r w:rsidRPr="00A35859">
        <w:rPr>
          <w:b/>
          <w:sz w:val="20"/>
          <w:szCs w:val="20"/>
          <w:u w:val="single"/>
        </w:rPr>
        <w:t>Site Access:</w:t>
      </w:r>
    </w:p>
    <w:p w:rsidR="00A35859" w:rsidRPr="00E41F0D" w:rsidRDefault="00A35859" w:rsidP="00A35859">
      <w:pPr>
        <w:rPr>
          <w:b/>
          <w:sz w:val="20"/>
          <w:szCs w:val="20"/>
        </w:rPr>
      </w:pPr>
      <w:r w:rsidRPr="0093237F">
        <w:rPr>
          <w:sz w:val="20"/>
          <w:szCs w:val="20"/>
        </w:rPr>
        <w:t xml:space="preserve">All site access should be coordinated with LR Senior Facilities Business Partner </w:t>
      </w:r>
    </w:p>
    <w:p w:rsidR="00A35859" w:rsidRPr="00A35859" w:rsidRDefault="00A35859" w:rsidP="00A35859">
      <w:pPr>
        <w:pStyle w:val="ListParagraph"/>
        <w:numPr>
          <w:ilvl w:val="0"/>
          <w:numId w:val="36"/>
        </w:numPr>
        <w:autoSpaceDE w:val="0"/>
        <w:autoSpaceDN w:val="0"/>
        <w:adjustRightInd w:val="0"/>
        <w:spacing w:after="0" w:line="240" w:lineRule="auto"/>
        <w:rPr>
          <w:rFonts w:cs="Arial"/>
          <w:sz w:val="20"/>
          <w:szCs w:val="20"/>
          <w:lang w:eastAsia="en-GB"/>
        </w:rPr>
      </w:pPr>
      <w:r w:rsidRPr="00A35859">
        <w:rPr>
          <w:rFonts w:cs="Arial"/>
          <w:sz w:val="20"/>
          <w:szCs w:val="20"/>
          <w:lang w:eastAsia="en-GB"/>
        </w:rPr>
        <w:t>Luke Carman (Senior Facilities Business Partner)</w:t>
      </w:r>
    </w:p>
    <w:p w:rsidR="00A35859" w:rsidRPr="00A35859" w:rsidRDefault="00A35859" w:rsidP="00A35859">
      <w:pPr>
        <w:pStyle w:val="ListParagraph"/>
        <w:numPr>
          <w:ilvl w:val="0"/>
          <w:numId w:val="36"/>
        </w:numPr>
        <w:autoSpaceDE w:val="0"/>
        <w:autoSpaceDN w:val="0"/>
        <w:adjustRightInd w:val="0"/>
        <w:spacing w:after="0" w:line="240" w:lineRule="auto"/>
        <w:rPr>
          <w:rFonts w:cs="Arial"/>
          <w:sz w:val="20"/>
          <w:szCs w:val="20"/>
          <w:lang w:eastAsia="en-GB"/>
        </w:rPr>
      </w:pPr>
      <w:r w:rsidRPr="00A35859">
        <w:rPr>
          <w:rFonts w:cs="Arial"/>
          <w:sz w:val="20"/>
          <w:szCs w:val="20"/>
          <w:lang w:eastAsia="en-GB"/>
        </w:rPr>
        <w:t>Mobile: 07920 234 281</w:t>
      </w:r>
    </w:p>
    <w:p w:rsidR="00A35859" w:rsidRPr="00A35859" w:rsidRDefault="00A35859" w:rsidP="00A35859">
      <w:pPr>
        <w:pStyle w:val="ListParagraph"/>
        <w:numPr>
          <w:ilvl w:val="0"/>
          <w:numId w:val="36"/>
        </w:numPr>
        <w:autoSpaceDE w:val="0"/>
        <w:autoSpaceDN w:val="0"/>
        <w:adjustRightInd w:val="0"/>
        <w:spacing w:after="0" w:line="240" w:lineRule="auto"/>
        <w:rPr>
          <w:rFonts w:cs="Arial"/>
          <w:sz w:val="20"/>
          <w:szCs w:val="20"/>
          <w:lang w:eastAsia="en-GB"/>
        </w:rPr>
      </w:pPr>
      <w:r w:rsidRPr="00A35859">
        <w:rPr>
          <w:rFonts w:cs="Arial"/>
          <w:sz w:val="20"/>
          <w:szCs w:val="20"/>
          <w:lang w:eastAsia="en-GB"/>
        </w:rPr>
        <w:t xml:space="preserve">Email: </w:t>
      </w:r>
      <w:hyperlink r:id="rId8" w:history="1">
        <w:r w:rsidRPr="00A35859">
          <w:rPr>
            <w:rFonts w:cs="Arial"/>
            <w:sz w:val="20"/>
            <w:szCs w:val="20"/>
            <w:lang w:eastAsia="en-GB"/>
          </w:rPr>
          <w:t>Luke.Carman@landregistry.gsi.gov.uk</w:t>
        </w:r>
      </w:hyperlink>
      <w:r w:rsidRPr="00A35859">
        <w:rPr>
          <w:rFonts w:cs="Arial"/>
          <w:sz w:val="20"/>
          <w:szCs w:val="20"/>
          <w:lang w:eastAsia="en-GB"/>
        </w:rPr>
        <w:t xml:space="preserve"> </w:t>
      </w:r>
    </w:p>
    <w:p w:rsidR="00A35859" w:rsidRDefault="00A35859" w:rsidP="00A35859">
      <w:pPr>
        <w:spacing w:after="0" w:line="240" w:lineRule="auto"/>
        <w:ind w:left="714"/>
        <w:rPr>
          <w:b/>
          <w:sz w:val="20"/>
          <w:szCs w:val="20"/>
        </w:rPr>
      </w:pPr>
    </w:p>
    <w:p w:rsidR="00A35859" w:rsidRDefault="00A35859" w:rsidP="00F33F54">
      <w:pPr>
        <w:spacing w:after="0" w:line="240" w:lineRule="auto"/>
        <w:rPr>
          <w:b/>
          <w:sz w:val="32"/>
          <w:szCs w:val="32"/>
        </w:rPr>
      </w:pPr>
    </w:p>
    <w:p w:rsidR="00F33F54" w:rsidRDefault="00F33F54" w:rsidP="00F33F54">
      <w:pPr>
        <w:spacing w:after="0" w:line="240" w:lineRule="auto"/>
        <w:rPr>
          <w:b/>
          <w:sz w:val="32"/>
          <w:szCs w:val="32"/>
        </w:rPr>
      </w:pPr>
      <w:r w:rsidRPr="00203CCD">
        <w:rPr>
          <w:b/>
          <w:sz w:val="32"/>
          <w:szCs w:val="32"/>
        </w:rPr>
        <w:lastRenderedPageBreak/>
        <w:t>Background/Supporting Information</w:t>
      </w:r>
    </w:p>
    <w:p w:rsidR="00F33F54" w:rsidRDefault="00F33F54" w:rsidP="00F33F54">
      <w:pPr>
        <w:spacing w:after="0" w:line="240" w:lineRule="auto"/>
        <w:rPr>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433"/>
      </w:tblGrid>
      <w:tr w:rsidR="00F33F54" w:rsidRPr="00306CD7" w:rsidTr="002051C6">
        <w:tc>
          <w:tcPr>
            <w:tcW w:w="1809" w:type="dxa"/>
          </w:tcPr>
          <w:p w:rsidR="00F33F54" w:rsidRPr="00306CD7" w:rsidRDefault="00F33F54" w:rsidP="002051C6">
            <w:pPr>
              <w:spacing w:after="0" w:line="240" w:lineRule="auto"/>
            </w:pPr>
            <w:r w:rsidRPr="00306CD7">
              <w:t>Appendix 1</w:t>
            </w:r>
          </w:p>
        </w:tc>
        <w:tc>
          <w:tcPr>
            <w:tcW w:w="7433" w:type="dxa"/>
          </w:tcPr>
          <w:p w:rsidR="00F33F54" w:rsidRPr="00306CD7" w:rsidRDefault="00F33F54" w:rsidP="002051C6">
            <w:pPr>
              <w:spacing w:after="0" w:line="240" w:lineRule="auto"/>
            </w:pPr>
            <w:r w:rsidRPr="00306CD7">
              <w:t xml:space="preserve">Building Condition Survey dated </w:t>
            </w:r>
            <w:r>
              <w:t>xx/xx/xx</w:t>
            </w:r>
          </w:p>
        </w:tc>
      </w:tr>
      <w:tr w:rsidR="00F33F54" w:rsidRPr="00306CD7" w:rsidTr="002051C6">
        <w:tc>
          <w:tcPr>
            <w:tcW w:w="1809" w:type="dxa"/>
          </w:tcPr>
          <w:p w:rsidR="00F33F54" w:rsidRPr="00306CD7" w:rsidRDefault="00F33F54" w:rsidP="00F33F54">
            <w:pPr>
              <w:spacing w:after="0" w:line="240" w:lineRule="auto"/>
            </w:pPr>
            <w:r w:rsidRPr="00306CD7">
              <w:t xml:space="preserve">Appendix 2 </w:t>
            </w:r>
          </w:p>
        </w:tc>
        <w:tc>
          <w:tcPr>
            <w:tcW w:w="7433" w:type="dxa"/>
          </w:tcPr>
          <w:p w:rsidR="00F33F54" w:rsidRDefault="00A35859" w:rsidP="00F33F54">
            <w:pPr>
              <w:spacing w:after="0" w:line="240" w:lineRule="auto"/>
            </w:pPr>
            <w:r>
              <w:t>Building Log book</w:t>
            </w:r>
          </w:p>
        </w:tc>
      </w:tr>
      <w:tr w:rsidR="00A35859" w:rsidRPr="00306CD7" w:rsidTr="002051C6">
        <w:tc>
          <w:tcPr>
            <w:tcW w:w="1809" w:type="dxa"/>
          </w:tcPr>
          <w:p w:rsidR="00A35859" w:rsidRPr="00306CD7" w:rsidRDefault="00A35859" w:rsidP="00F33F54">
            <w:pPr>
              <w:spacing w:after="0" w:line="240" w:lineRule="auto"/>
            </w:pPr>
            <w:r w:rsidRPr="00306CD7">
              <w:t>Appendix 3</w:t>
            </w:r>
          </w:p>
        </w:tc>
        <w:tc>
          <w:tcPr>
            <w:tcW w:w="7433" w:type="dxa"/>
          </w:tcPr>
          <w:p w:rsidR="00A35859" w:rsidRDefault="00A35859" w:rsidP="00F33F54">
            <w:pPr>
              <w:spacing w:after="0" w:line="240" w:lineRule="auto"/>
            </w:pPr>
            <w:r>
              <w:t>LR’s Procurement Policy</w:t>
            </w:r>
          </w:p>
        </w:tc>
      </w:tr>
      <w:tr w:rsidR="00F33F54" w:rsidRPr="00306CD7" w:rsidTr="002051C6">
        <w:tc>
          <w:tcPr>
            <w:tcW w:w="1809" w:type="dxa"/>
          </w:tcPr>
          <w:p w:rsidR="00F33F54" w:rsidRPr="00306CD7" w:rsidRDefault="00A35859" w:rsidP="00F33F54">
            <w:pPr>
              <w:spacing w:after="0" w:line="240" w:lineRule="auto"/>
            </w:pPr>
            <w:r>
              <w:t>Appendix 4</w:t>
            </w:r>
          </w:p>
        </w:tc>
        <w:tc>
          <w:tcPr>
            <w:tcW w:w="7433" w:type="dxa"/>
          </w:tcPr>
          <w:p w:rsidR="00F33F54" w:rsidRDefault="00F33F54" w:rsidP="00F33F54">
            <w:pPr>
              <w:spacing w:after="0" w:line="240" w:lineRule="auto"/>
            </w:pPr>
            <w:r>
              <w:t>Land Registry Compliance Policies and Guidance, including H&amp;S, Sustainability Policies and Environmental Requirements for Building Works and Projects</w:t>
            </w:r>
          </w:p>
        </w:tc>
      </w:tr>
    </w:tbl>
    <w:p w:rsidR="00F33F54" w:rsidRDefault="00F33F54" w:rsidP="00F33F54">
      <w:pPr>
        <w:spacing w:after="0" w:line="240" w:lineRule="auto"/>
        <w:rPr>
          <w:b/>
        </w:rPr>
      </w:pPr>
    </w:p>
    <w:p w:rsidR="00F33F54" w:rsidRPr="00203CCD" w:rsidRDefault="00F33F54" w:rsidP="00F33F54">
      <w:pPr>
        <w:spacing w:after="0" w:line="240" w:lineRule="auto"/>
        <w:rPr>
          <w:b/>
          <w:sz w:val="20"/>
          <w:szCs w:val="20"/>
        </w:rPr>
      </w:pPr>
    </w:p>
    <w:p w:rsidR="00F33F54" w:rsidRDefault="00F33F54" w:rsidP="00F33F54">
      <w:pPr>
        <w:spacing w:after="0" w:line="240" w:lineRule="auto"/>
        <w:rPr>
          <w:b/>
          <w:sz w:val="32"/>
          <w:szCs w:val="32"/>
        </w:rPr>
      </w:pPr>
      <w:r w:rsidRPr="00203CCD">
        <w:rPr>
          <w:b/>
          <w:sz w:val="32"/>
          <w:szCs w:val="32"/>
        </w:rPr>
        <w:t>Scope of Work</w:t>
      </w:r>
    </w:p>
    <w:p w:rsidR="00F33F54" w:rsidRDefault="00F33F54" w:rsidP="00F33F54">
      <w:pPr>
        <w:spacing w:after="0" w:line="240" w:lineRule="auto"/>
        <w:rPr>
          <w:b/>
          <w:sz w:val="32"/>
          <w:szCs w:val="32"/>
        </w:rPr>
      </w:pPr>
    </w:p>
    <w:p w:rsidR="00A35859" w:rsidRPr="00A35859" w:rsidRDefault="00A35859" w:rsidP="00A35859">
      <w:pPr>
        <w:pStyle w:val="ListParagraph"/>
        <w:spacing w:after="0" w:line="240" w:lineRule="auto"/>
        <w:ind w:left="714"/>
        <w:rPr>
          <w:b/>
          <w:sz w:val="20"/>
          <w:szCs w:val="20"/>
        </w:rPr>
      </w:pPr>
    </w:p>
    <w:p w:rsidR="00F33F54" w:rsidRDefault="00F33F54" w:rsidP="00F33F54">
      <w:pPr>
        <w:spacing w:after="0" w:line="240" w:lineRule="auto"/>
        <w:rPr>
          <w:b/>
          <w:sz w:val="32"/>
          <w:szCs w:val="32"/>
        </w:rPr>
      </w:pPr>
      <w:r w:rsidRPr="00203CCD">
        <w:rPr>
          <w:b/>
          <w:sz w:val="32"/>
          <w:szCs w:val="32"/>
        </w:rPr>
        <w:t>Full Requirement</w:t>
      </w:r>
      <w:r>
        <w:rPr>
          <w:b/>
          <w:sz w:val="32"/>
          <w:szCs w:val="32"/>
        </w:rPr>
        <w:t xml:space="preserve"> </w:t>
      </w:r>
    </w:p>
    <w:p w:rsidR="00F33F54" w:rsidRPr="00203CCD" w:rsidRDefault="00F33F54" w:rsidP="00F33F54">
      <w:pPr>
        <w:spacing w:after="0" w:line="240" w:lineRule="auto"/>
        <w:rPr>
          <w:b/>
          <w:sz w:val="32"/>
          <w:szCs w:val="32"/>
        </w:rPr>
      </w:pPr>
    </w:p>
    <w:p w:rsidR="00F33F54" w:rsidRPr="006538D7" w:rsidRDefault="00F33F54" w:rsidP="00F33F54">
      <w:pPr>
        <w:spacing w:after="0" w:line="240" w:lineRule="auto"/>
        <w:rPr>
          <w:color w:val="000000"/>
          <w:sz w:val="20"/>
          <w:szCs w:val="20"/>
        </w:rPr>
      </w:pPr>
      <w:r w:rsidRPr="006538D7">
        <w:rPr>
          <w:color w:val="000000"/>
          <w:sz w:val="20"/>
          <w:szCs w:val="20"/>
        </w:rPr>
        <w:t xml:space="preserve">Review the information provided by LR including information all which has been included in this document.  and highlight what, if any, further investigations are required </w:t>
      </w:r>
      <w:proofErr w:type="gramStart"/>
      <w:r w:rsidRPr="006538D7">
        <w:rPr>
          <w:color w:val="000000"/>
          <w:sz w:val="20"/>
          <w:szCs w:val="20"/>
        </w:rPr>
        <w:t>in order to</w:t>
      </w:r>
      <w:proofErr w:type="gramEnd"/>
      <w:r w:rsidRPr="006538D7">
        <w:rPr>
          <w:color w:val="000000"/>
          <w:sz w:val="20"/>
          <w:szCs w:val="20"/>
        </w:rPr>
        <w:t xml:space="preserve"> ensure designs are viable and accurate. If further surveys/advice is </w:t>
      </w:r>
      <w:r w:rsidR="006538D7" w:rsidRPr="006538D7">
        <w:rPr>
          <w:color w:val="000000"/>
          <w:sz w:val="20"/>
          <w:szCs w:val="20"/>
        </w:rPr>
        <w:t>required,</w:t>
      </w:r>
      <w:r w:rsidRPr="006538D7">
        <w:rPr>
          <w:color w:val="000000"/>
          <w:sz w:val="20"/>
          <w:szCs w:val="20"/>
        </w:rPr>
        <w:t xml:space="preserve"> please provide justification and costs.</w:t>
      </w:r>
    </w:p>
    <w:p w:rsidR="00F33F54" w:rsidRPr="006538D7" w:rsidRDefault="00F33F54" w:rsidP="00F33F54">
      <w:pPr>
        <w:spacing w:after="0" w:line="240" w:lineRule="auto"/>
        <w:rPr>
          <w:color w:val="000000"/>
          <w:sz w:val="20"/>
          <w:szCs w:val="20"/>
        </w:rPr>
      </w:pPr>
    </w:p>
    <w:p w:rsidR="00F33F54" w:rsidRPr="006538D7" w:rsidRDefault="00F33F54" w:rsidP="00F33F54">
      <w:pPr>
        <w:spacing w:after="0" w:line="240" w:lineRule="auto"/>
        <w:rPr>
          <w:color w:val="000000"/>
          <w:sz w:val="20"/>
          <w:szCs w:val="20"/>
        </w:rPr>
      </w:pPr>
      <w:r w:rsidRPr="006538D7">
        <w:rPr>
          <w:color w:val="000000"/>
          <w:sz w:val="20"/>
          <w:szCs w:val="20"/>
        </w:rPr>
        <w:t>Within the Response to Brief, provide a fully costed proposal to both the LR Project Lead and LR’s Procurement (see contact details) on how to develop this brief, including a quotation for developing the provided proposals to working drawings for tendering if is decided not to proceed. This should include;</w:t>
      </w:r>
    </w:p>
    <w:p w:rsidR="00F33F54" w:rsidRPr="006538D7" w:rsidRDefault="00F33F54" w:rsidP="006538D7">
      <w:pPr>
        <w:pStyle w:val="ListParagraph"/>
        <w:numPr>
          <w:ilvl w:val="0"/>
          <w:numId w:val="40"/>
        </w:numPr>
        <w:spacing w:after="0" w:line="240" w:lineRule="auto"/>
        <w:rPr>
          <w:color w:val="000000"/>
          <w:sz w:val="20"/>
          <w:szCs w:val="20"/>
        </w:rPr>
      </w:pPr>
      <w:r w:rsidRPr="006538D7">
        <w:rPr>
          <w:color w:val="000000"/>
          <w:sz w:val="20"/>
          <w:szCs w:val="20"/>
        </w:rPr>
        <w:t xml:space="preserve">Names, disciplines, Job Titles and fee </w:t>
      </w:r>
      <w:r w:rsidR="006538D7" w:rsidRPr="006538D7">
        <w:rPr>
          <w:color w:val="000000"/>
          <w:sz w:val="20"/>
          <w:szCs w:val="20"/>
        </w:rPr>
        <w:t>rates of</w:t>
      </w:r>
      <w:r w:rsidRPr="006538D7">
        <w:rPr>
          <w:color w:val="000000"/>
          <w:sz w:val="20"/>
          <w:szCs w:val="20"/>
        </w:rPr>
        <w:t xml:space="preserve"> the people who will be working on this project.</w:t>
      </w:r>
    </w:p>
    <w:p w:rsidR="00F33F54" w:rsidRPr="006538D7" w:rsidRDefault="00F33F54" w:rsidP="00F33F54">
      <w:pPr>
        <w:numPr>
          <w:ilvl w:val="1"/>
          <w:numId w:val="4"/>
        </w:numPr>
        <w:spacing w:after="0" w:line="240" w:lineRule="auto"/>
        <w:rPr>
          <w:color w:val="000000"/>
          <w:sz w:val="20"/>
          <w:szCs w:val="20"/>
        </w:rPr>
      </w:pPr>
      <w:r w:rsidRPr="006538D7">
        <w:rPr>
          <w:color w:val="000000"/>
          <w:sz w:val="20"/>
          <w:szCs w:val="20"/>
        </w:rPr>
        <w:t>Number of hours per person to complete each of the areas outlined in this briefing</w:t>
      </w:r>
    </w:p>
    <w:p w:rsidR="00F33F54" w:rsidRPr="006538D7" w:rsidRDefault="00F33F54" w:rsidP="00F33F54">
      <w:pPr>
        <w:numPr>
          <w:ilvl w:val="1"/>
          <w:numId w:val="4"/>
        </w:numPr>
        <w:spacing w:after="0" w:line="240" w:lineRule="auto"/>
        <w:rPr>
          <w:color w:val="000000"/>
          <w:sz w:val="20"/>
          <w:szCs w:val="20"/>
        </w:rPr>
      </w:pPr>
      <w:r w:rsidRPr="006538D7">
        <w:rPr>
          <w:color w:val="000000"/>
          <w:sz w:val="20"/>
          <w:szCs w:val="20"/>
        </w:rPr>
        <w:t>Where the time is dependent</w:t>
      </w:r>
      <w:r w:rsidR="006538D7" w:rsidRPr="006538D7">
        <w:rPr>
          <w:color w:val="000000"/>
          <w:sz w:val="20"/>
          <w:szCs w:val="20"/>
        </w:rPr>
        <w:t xml:space="preserve"> on any outside bodies response, stating</w:t>
      </w:r>
      <w:r w:rsidRPr="006538D7">
        <w:rPr>
          <w:color w:val="000000"/>
          <w:sz w:val="20"/>
          <w:szCs w:val="20"/>
        </w:rPr>
        <w:t xml:space="preserve"> times that are reasonable estimates could vary.</w:t>
      </w:r>
    </w:p>
    <w:p w:rsidR="00F33F54" w:rsidRPr="00E853E9" w:rsidRDefault="00F33F54" w:rsidP="00F33F54">
      <w:pPr>
        <w:spacing w:after="0" w:line="240" w:lineRule="auto"/>
        <w:rPr>
          <w:color w:val="000000"/>
        </w:rPr>
      </w:pPr>
    </w:p>
    <w:p w:rsidR="00F33F54" w:rsidRDefault="00F33F54" w:rsidP="00F33F54">
      <w:pPr>
        <w:spacing w:after="0" w:line="240" w:lineRule="auto"/>
        <w:rPr>
          <w:color w:val="000000"/>
        </w:rPr>
      </w:pPr>
    </w:p>
    <w:p w:rsidR="00F33F54" w:rsidRPr="00E62694" w:rsidRDefault="00F33F54" w:rsidP="00F33F54">
      <w:pPr>
        <w:spacing w:after="0" w:line="240" w:lineRule="auto"/>
        <w:rPr>
          <w:rFonts w:cs="Arial"/>
          <w:b/>
          <w:color w:val="000000" w:themeColor="text1"/>
          <w:sz w:val="28"/>
          <w:szCs w:val="28"/>
        </w:rPr>
      </w:pPr>
      <w:r w:rsidRPr="00E62694">
        <w:rPr>
          <w:rFonts w:cs="Arial"/>
          <w:b/>
          <w:color w:val="000000" w:themeColor="text1"/>
          <w:sz w:val="28"/>
          <w:szCs w:val="28"/>
        </w:rPr>
        <w:t>Full design and specification for each phase</w:t>
      </w:r>
    </w:p>
    <w:p w:rsidR="00E62694" w:rsidRDefault="00E62694" w:rsidP="00E62694">
      <w:pPr>
        <w:pStyle w:val="Default"/>
      </w:pPr>
    </w:p>
    <w:p w:rsidR="00E62694" w:rsidRPr="00E62694" w:rsidRDefault="00E62694" w:rsidP="00E62694">
      <w:pPr>
        <w:pStyle w:val="Default"/>
        <w:numPr>
          <w:ilvl w:val="0"/>
          <w:numId w:val="41"/>
        </w:numPr>
        <w:rPr>
          <w:color w:val="000000" w:themeColor="text1"/>
          <w:sz w:val="20"/>
          <w:szCs w:val="20"/>
        </w:rPr>
      </w:pPr>
      <w:r w:rsidRPr="00E62694">
        <w:rPr>
          <w:color w:val="000000" w:themeColor="text1"/>
          <w:sz w:val="20"/>
          <w:szCs w:val="20"/>
        </w:rPr>
        <w:t xml:space="preserve">Attend site and carry out detailed survey of lift installation. </w:t>
      </w:r>
    </w:p>
    <w:p w:rsidR="00E62694" w:rsidRPr="00E62694" w:rsidRDefault="00E62694" w:rsidP="00E62694">
      <w:pPr>
        <w:pStyle w:val="Default"/>
        <w:numPr>
          <w:ilvl w:val="0"/>
          <w:numId w:val="41"/>
        </w:numPr>
        <w:rPr>
          <w:color w:val="000000" w:themeColor="text1"/>
          <w:sz w:val="20"/>
          <w:szCs w:val="20"/>
        </w:rPr>
      </w:pPr>
      <w:r w:rsidRPr="00E62694">
        <w:rPr>
          <w:color w:val="000000" w:themeColor="text1"/>
          <w:sz w:val="20"/>
          <w:szCs w:val="20"/>
        </w:rPr>
        <w:t xml:space="preserve">Identify all services provisions and interfaces. </w:t>
      </w:r>
    </w:p>
    <w:p w:rsidR="00E62694" w:rsidRPr="00E62694" w:rsidRDefault="00E62694" w:rsidP="00E62694">
      <w:pPr>
        <w:pStyle w:val="ListParagraph"/>
        <w:numPr>
          <w:ilvl w:val="0"/>
          <w:numId w:val="41"/>
        </w:numPr>
        <w:spacing w:after="0" w:line="240" w:lineRule="auto"/>
        <w:rPr>
          <w:color w:val="000000" w:themeColor="text1"/>
          <w:sz w:val="20"/>
          <w:szCs w:val="20"/>
        </w:rPr>
      </w:pPr>
      <w:r w:rsidRPr="00E62694">
        <w:rPr>
          <w:color w:val="000000" w:themeColor="text1"/>
          <w:sz w:val="20"/>
          <w:szCs w:val="20"/>
        </w:rPr>
        <w:t xml:space="preserve">Review all attached documentation to assess and agree accuracy and suitability for use as the basis for the design of this project.  </w:t>
      </w:r>
    </w:p>
    <w:p w:rsidR="00E62694" w:rsidRPr="005B3707" w:rsidRDefault="00E62694" w:rsidP="00E62694">
      <w:pPr>
        <w:pStyle w:val="Default"/>
        <w:numPr>
          <w:ilvl w:val="0"/>
          <w:numId w:val="41"/>
        </w:numPr>
        <w:rPr>
          <w:sz w:val="20"/>
          <w:szCs w:val="20"/>
        </w:rPr>
      </w:pPr>
      <w:r w:rsidRPr="00E62694">
        <w:rPr>
          <w:color w:val="000000" w:themeColor="text1"/>
          <w:sz w:val="20"/>
          <w:szCs w:val="20"/>
        </w:rPr>
        <w:t xml:space="preserve">Provide estimated cost of project with breakdown of all aspects i.e. builders work, strip out, lift installation, electrical </w:t>
      </w:r>
      <w:r w:rsidRPr="005B3707">
        <w:rPr>
          <w:sz w:val="20"/>
          <w:szCs w:val="20"/>
        </w:rPr>
        <w:t xml:space="preserve">works, contingency sum, ongoing maintenance. </w:t>
      </w:r>
    </w:p>
    <w:p w:rsidR="00E62694" w:rsidRPr="005B3707" w:rsidRDefault="00E62694" w:rsidP="00E62694">
      <w:pPr>
        <w:pStyle w:val="Default"/>
        <w:numPr>
          <w:ilvl w:val="0"/>
          <w:numId w:val="41"/>
        </w:numPr>
        <w:rPr>
          <w:sz w:val="20"/>
          <w:szCs w:val="20"/>
        </w:rPr>
      </w:pPr>
      <w:r w:rsidRPr="005B3707">
        <w:rPr>
          <w:sz w:val="20"/>
          <w:szCs w:val="20"/>
        </w:rPr>
        <w:t>Produce a detailed Site-Specific lift specification</w:t>
      </w:r>
      <w:r>
        <w:rPr>
          <w:sz w:val="20"/>
          <w:szCs w:val="20"/>
        </w:rPr>
        <w:t xml:space="preserve"> and design drawings</w:t>
      </w:r>
      <w:r w:rsidRPr="005B3707">
        <w:rPr>
          <w:sz w:val="20"/>
          <w:szCs w:val="20"/>
        </w:rPr>
        <w:t xml:space="preserve"> compliant to all relevant legislation </w:t>
      </w:r>
    </w:p>
    <w:p w:rsidR="00E62694" w:rsidRPr="000F6C78" w:rsidRDefault="00E62694" w:rsidP="00E62694">
      <w:pPr>
        <w:pStyle w:val="Default"/>
        <w:numPr>
          <w:ilvl w:val="0"/>
          <w:numId w:val="41"/>
        </w:numPr>
        <w:rPr>
          <w:color w:val="000000" w:themeColor="text1"/>
          <w:sz w:val="20"/>
          <w:szCs w:val="20"/>
        </w:rPr>
      </w:pPr>
      <w:r w:rsidRPr="000F6C78">
        <w:rPr>
          <w:color w:val="000000" w:themeColor="text1"/>
          <w:sz w:val="20"/>
          <w:szCs w:val="20"/>
        </w:rPr>
        <w:t>Schedule</w:t>
      </w:r>
      <w:r w:rsidR="00A94A0A" w:rsidRPr="000F6C78">
        <w:rPr>
          <w:color w:val="000000" w:themeColor="text1"/>
          <w:sz w:val="20"/>
          <w:szCs w:val="20"/>
        </w:rPr>
        <w:t xml:space="preserve"> </w:t>
      </w:r>
      <w:r w:rsidRPr="000F6C78">
        <w:rPr>
          <w:color w:val="000000" w:themeColor="text1"/>
          <w:sz w:val="20"/>
          <w:szCs w:val="20"/>
        </w:rPr>
        <w:t xml:space="preserve">all building and services works </w:t>
      </w:r>
    </w:p>
    <w:p w:rsidR="00E62694" w:rsidRPr="000F6C78" w:rsidRDefault="00E62694" w:rsidP="00E62694">
      <w:pPr>
        <w:pStyle w:val="Default"/>
        <w:numPr>
          <w:ilvl w:val="0"/>
          <w:numId w:val="41"/>
        </w:numPr>
        <w:rPr>
          <w:color w:val="000000" w:themeColor="text1"/>
          <w:sz w:val="20"/>
          <w:szCs w:val="20"/>
        </w:rPr>
      </w:pPr>
      <w:r w:rsidRPr="000F6C78">
        <w:rPr>
          <w:color w:val="000000" w:themeColor="text1"/>
          <w:sz w:val="20"/>
          <w:szCs w:val="20"/>
        </w:rPr>
        <w:t>Act as Principal Designer as defined by t</w:t>
      </w:r>
      <w:r w:rsidRPr="000F6C78">
        <w:rPr>
          <w:color w:val="000000" w:themeColor="text1"/>
          <w:sz w:val="20"/>
          <w:szCs w:val="20"/>
          <w:lang w:val="en"/>
        </w:rPr>
        <w:t>he Construction (Design and Management) Regulations 2015 (CDM 2015)</w:t>
      </w:r>
      <w:r w:rsidRPr="000F6C78">
        <w:rPr>
          <w:color w:val="000000" w:themeColor="text1"/>
          <w:sz w:val="20"/>
          <w:szCs w:val="20"/>
        </w:rPr>
        <w:t xml:space="preserve">   including;</w:t>
      </w:r>
    </w:p>
    <w:p w:rsidR="00E62694" w:rsidRPr="000F6C78" w:rsidRDefault="00E62694" w:rsidP="00E62694">
      <w:pPr>
        <w:pStyle w:val="Default"/>
        <w:numPr>
          <w:ilvl w:val="1"/>
          <w:numId w:val="41"/>
        </w:numPr>
        <w:rPr>
          <w:color w:val="000000" w:themeColor="text1"/>
          <w:sz w:val="20"/>
          <w:szCs w:val="20"/>
        </w:rPr>
      </w:pPr>
      <w:r w:rsidRPr="000F6C78">
        <w:rPr>
          <w:color w:val="000000" w:themeColor="text1"/>
          <w:sz w:val="20"/>
          <w:szCs w:val="20"/>
        </w:rPr>
        <w:t xml:space="preserve">Making F10 Notifications where necessary, </w:t>
      </w:r>
    </w:p>
    <w:p w:rsidR="00E62694" w:rsidRPr="000F6C78" w:rsidRDefault="00E62694" w:rsidP="00E62694">
      <w:pPr>
        <w:pStyle w:val="Default"/>
        <w:numPr>
          <w:ilvl w:val="1"/>
          <w:numId w:val="41"/>
        </w:numPr>
        <w:rPr>
          <w:color w:val="000000" w:themeColor="text1"/>
          <w:sz w:val="20"/>
          <w:szCs w:val="20"/>
        </w:rPr>
      </w:pPr>
      <w:r w:rsidRPr="000F6C78">
        <w:rPr>
          <w:color w:val="000000" w:themeColor="text1"/>
          <w:sz w:val="20"/>
          <w:szCs w:val="20"/>
        </w:rPr>
        <w:t xml:space="preserve">Producing Pre-tender H&amp;S information, </w:t>
      </w:r>
    </w:p>
    <w:p w:rsidR="00E62694" w:rsidRPr="000F6C78" w:rsidRDefault="00E62694" w:rsidP="00E62694">
      <w:pPr>
        <w:pStyle w:val="Default"/>
        <w:numPr>
          <w:ilvl w:val="1"/>
          <w:numId w:val="41"/>
        </w:numPr>
        <w:rPr>
          <w:color w:val="000000" w:themeColor="text1"/>
          <w:sz w:val="20"/>
          <w:szCs w:val="20"/>
        </w:rPr>
      </w:pPr>
      <w:r w:rsidRPr="000F6C78">
        <w:rPr>
          <w:color w:val="000000" w:themeColor="text1"/>
          <w:sz w:val="20"/>
          <w:szCs w:val="20"/>
        </w:rPr>
        <w:t xml:space="preserve">assessing all contractors’ method statements and risk assessments. </w:t>
      </w:r>
    </w:p>
    <w:p w:rsidR="00E62694" w:rsidRPr="000F6C78" w:rsidRDefault="00E62694" w:rsidP="00E62694">
      <w:pPr>
        <w:pStyle w:val="Default"/>
        <w:numPr>
          <w:ilvl w:val="1"/>
          <w:numId w:val="41"/>
        </w:numPr>
        <w:rPr>
          <w:color w:val="000000" w:themeColor="text1"/>
          <w:sz w:val="20"/>
          <w:szCs w:val="20"/>
        </w:rPr>
      </w:pPr>
      <w:r w:rsidRPr="000F6C78">
        <w:rPr>
          <w:color w:val="000000" w:themeColor="text1"/>
          <w:sz w:val="20"/>
          <w:szCs w:val="20"/>
        </w:rPr>
        <w:t xml:space="preserve">Monitor compliance by contractor on site. </w:t>
      </w:r>
    </w:p>
    <w:p w:rsidR="00E62694" w:rsidRPr="000F6C78" w:rsidRDefault="00E62694" w:rsidP="00E62694">
      <w:pPr>
        <w:pStyle w:val="Default"/>
        <w:numPr>
          <w:ilvl w:val="1"/>
          <w:numId w:val="41"/>
        </w:numPr>
        <w:rPr>
          <w:color w:val="000000" w:themeColor="text1"/>
          <w:sz w:val="20"/>
          <w:szCs w:val="20"/>
        </w:rPr>
      </w:pPr>
      <w:r w:rsidRPr="000F6C78">
        <w:rPr>
          <w:color w:val="000000" w:themeColor="text1"/>
          <w:sz w:val="20"/>
          <w:szCs w:val="20"/>
        </w:rPr>
        <w:t xml:space="preserve">Ensure assembly of H&amp;S File upon completion. </w:t>
      </w:r>
    </w:p>
    <w:p w:rsidR="00E62694" w:rsidRPr="000F6C78" w:rsidRDefault="000F6C78" w:rsidP="00E62694">
      <w:pPr>
        <w:pStyle w:val="Default"/>
        <w:numPr>
          <w:ilvl w:val="0"/>
          <w:numId w:val="41"/>
        </w:numPr>
        <w:rPr>
          <w:color w:val="000000" w:themeColor="text1"/>
          <w:sz w:val="20"/>
          <w:szCs w:val="20"/>
        </w:rPr>
      </w:pPr>
      <w:r w:rsidRPr="000F6C78">
        <w:rPr>
          <w:color w:val="000000" w:themeColor="text1"/>
          <w:sz w:val="20"/>
          <w:szCs w:val="20"/>
        </w:rPr>
        <w:t>A</w:t>
      </w:r>
      <w:r w:rsidR="00E62694" w:rsidRPr="000F6C78">
        <w:rPr>
          <w:color w:val="000000" w:themeColor="text1"/>
          <w:sz w:val="20"/>
          <w:szCs w:val="20"/>
        </w:rPr>
        <w:t xml:space="preserve">t both </w:t>
      </w:r>
      <w:proofErr w:type="gramStart"/>
      <w:r w:rsidR="00E62694" w:rsidRPr="000F6C78">
        <w:rPr>
          <w:color w:val="000000" w:themeColor="text1"/>
          <w:sz w:val="20"/>
          <w:szCs w:val="20"/>
        </w:rPr>
        <w:t>pre and</w:t>
      </w:r>
      <w:proofErr w:type="gramEnd"/>
      <w:r w:rsidR="00E62694" w:rsidRPr="000F6C78">
        <w:rPr>
          <w:color w:val="000000" w:themeColor="text1"/>
          <w:sz w:val="20"/>
          <w:szCs w:val="20"/>
        </w:rPr>
        <w:t xml:space="preserve"> post-lift contractor appointment stages, seek advice from, and liaise with, </w:t>
      </w:r>
      <w:r w:rsidRPr="000F6C78">
        <w:rPr>
          <w:color w:val="000000" w:themeColor="text1"/>
          <w:sz w:val="20"/>
          <w:szCs w:val="20"/>
        </w:rPr>
        <w:t xml:space="preserve">HMLR’s </w:t>
      </w:r>
      <w:r w:rsidR="00E62694" w:rsidRPr="000F6C78">
        <w:rPr>
          <w:color w:val="000000" w:themeColor="text1"/>
          <w:sz w:val="20"/>
          <w:szCs w:val="20"/>
        </w:rPr>
        <w:t xml:space="preserve">advisors </w:t>
      </w:r>
      <w:r w:rsidRPr="000F6C78">
        <w:rPr>
          <w:color w:val="000000" w:themeColor="text1"/>
          <w:sz w:val="20"/>
          <w:szCs w:val="20"/>
        </w:rPr>
        <w:t>and other subject matter experts as required</w:t>
      </w:r>
      <w:r w:rsidR="00E62694" w:rsidRPr="000F6C78">
        <w:rPr>
          <w:color w:val="000000" w:themeColor="text1"/>
          <w:sz w:val="20"/>
          <w:szCs w:val="20"/>
        </w:rPr>
        <w:t xml:space="preserve">. </w:t>
      </w:r>
    </w:p>
    <w:p w:rsidR="00F33F54" w:rsidRPr="000F6C78" w:rsidRDefault="00F33F54" w:rsidP="00F33F54">
      <w:pPr>
        <w:spacing w:after="0" w:line="240" w:lineRule="auto"/>
        <w:rPr>
          <w:color w:val="000000" w:themeColor="text1"/>
        </w:rPr>
      </w:pPr>
    </w:p>
    <w:p w:rsidR="006B2202" w:rsidRDefault="006B2202">
      <w:pPr>
        <w:spacing w:after="0" w:line="240" w:lineRule="auto"/>
        <w:rPr>
          <w:rFonts w:cs="Arial"/>
          <w:b/>
          <w:sz w:val="28"/>
          <w:szCs w:val="28"/>
        </w:rPr>
      </w:pPr>
      <w:r>
        <w:rPr>
          <w:rFonts w:cs="Arial"/>
          <w:b/>
          <w:sz w:val="28"/>
          <w:szCs w:val="28"/>
        </w:rPr>
        <w:br w:type="page"/>
      </w:r>
    </w:p>
    <w:p w:rsidR="00A35859" w:rsidRPr="006538D7" w:rsidRDefault="00A35859" w:rsidP="00A35859">
      <w:pPr>
        <w:spacing w:after="0" w:line="240" w:lineRule="auto"/>
        <w:rPr>
          <w:rFonts w:eastAsia="Times New Roman" w:cs="Arial"/>
          <w:b/>
          <w:sz w:val="28"/>
          <w:szCs w:val="28"/>
        </w:rPr>
      </w:pPr>
      <w:r w:rsidRPr="006538D7">
        <w:rPr>
          <w:rFonts w:cs="Arial"/>
          <w:b/>
          <w:sz w:val="28"/>
          <w:szCs w:val="28"/>
        </w:rPr>
        <w:lastRenderedPageBreak/>
        <w:t>Procurement</w:t>
      </w:r>
      <w:r w:rsidR="006538D7" w:rsidRPr="006538D7">
        <w:rPr>
          <w:rFonts w:cs="Arial"/>
          <w:b/>
          <w:sz w:val="28"/>
          <w:szCs w:val="28"/>
        </w:rPr>
        <w:t xml:space="preserve"> Requirement</w:t>
      </w:r>
    </w:p>
    <w:p w:rsidR="00A35859" w:rsidRDefault="00A35859" w:rsidP="00A35859">
      <w:pPr>
        <w:spacing w:after="0" w:line="240" w:lineRule="auto"/>
        <w:rPr>
          <w:rFonts w:eastAsia="Times New Roman" w:cs="Arial"/>
          <w:sz w:val="20"/>
          <w:szCs w:val="20"/>
        </w:rPr>
      </w:pPr>
    </w:p>
    <w:p w:rsidR="006538D7" w:rsidRDefault="00551390" w:rsidP="006538D7">
      <w:pPr>
        <w:spacing w:after="0" w:line="240" w:lineRule="auto"/>
        <w:rPr>
          <w:b/>
          <w:sz w:val="20"/>
          <w:szCs w:val="20"/>
        </w:rPr>
      </w:pPr>
      <w:r>
        <w:rPr>
          <w:b/>
          <w:sz w:val="20"/>
          <w:szCs w:val="20"/>
        </w:rPr>
        <w:t>Pre-Tender</w:t>
      </w:r>
      <w:r w:rsidR="006538D7">
        <w:rPr>
          <w:b/>
          <w:sz w:val="20"/>
          <w:szCs w:val="20"/>
        </w:rPr>
        <w:t xml:space="preserve"> Activity</w:t>
      </w:r>
    </w:p>
    <w:p w:rsidR="006538D7" w:rsidRPr="009D3A6D" w:rsidRDefault="006538D7" w:rsidP="006538D7">
      <w:pPr>
        <w:spacing w:after="0" w:line="240" w:lineRule="auto"/>
        <w:rPr>
          <w:color w:val="000000"/>
          <w:sz w:val="20"/>
          <w:szCs w:val="20"/>
        </w:rPr>
      </w:pPr>
      <w:r>
        <w:rPr>
          <w:color w:val="000000"/>
          <w:sz w:val="20"/>
          <w:szCs w:val="20"/>
        </w:rPr>
        <w:t xml:space="preserve">In collaboration with </w:t>
      </w:r>
      <w:r w:rsidRPr="009D3A6D">
        <w:rPr>
          <w:color w:val="000000"/>
          <w:sz w:val="20"/>
          <w:szCs w:val="20"/>
        </w:rPr>
        <w:t>LR’s Procurement lead, produce tender documentation, including</w:t>
      </w:r>
    </w:p>
    <w:p w:rsidR="006538D7" w:rsidRPr="006538D7" w:rsidRDefault="006538D7" w:rsidP="006538D7">
      <w:pPr>
        <w:numPr>
          <w:ilvl w:val="0"/>
          <w:numId w:val="4"/>
        </w:numPr>
        <w:spacing w:after="0" w:line="240" w:lineRule="auto"/>
        <w:ind w:left="714" w:hanging="357"/>
        <w:rPr>
          <w:sz w:val="20"/>
          <w:szCs w:val="20"/>
        </w:rPr>
      </w:pPr>
      <w:r w:rsidRPr="006538D7">
        <w:rPr>
          <w:sz w:val="20"/>
          <w:szCs w:val="20"/>
        </w:rPr>
        <w:t>Specification and Design</w:t>
      </w:r>
    </w:p>
    <w:p w:rsidR="006538D7" w:rsidRPr="006538D7" w:rsidRDefault="006538D7" w:rsidP="006538D7">
      <w:pPr>
        <w:numPr>
          <w:ilvl w:val="0"/>
          <w:numId w:val="4"/>
        </w:numPr>
        <w:spacing w:after="0" w:line="240" w:lineRule="auto"/>
        <w:ind w:left="714" w:hanging="357"/>
        <w:rPr>
          <w:sz w:val="20"/>
          <w:szCs w:val="20"/>
        </w:rPr>
      </w:pPr>
      <w:r w:rsidRPr="006538D7">
        <w:rPr>
          <w:sz w:val="20"/>
          <w:szCs w:val="20"/>
        </w:rPr>
        <w:t>Terms and Conditions</w:t>
      </w:r>
    </w:p>
    <w:p w:rsidR="006538D7" w:rsidRPr="006538D7" w:rsidRDefault="006538D7" w:rsidP="006538D7">
      <w:pPr>
        <w:numPr>
          <w:ilvl w:val="0"/>
          <w:numId w:val="4"/>
        </w:numPr>
        <w:spacing w:after="0" w:line="240" w:lineRule="auto"/>
        <w:ind w:left="714" w:hanging="357"/>
        <w:rPr>
          <w:sz w:val="20"/>
          <w:szCs w:val="20"/>
        </w:rPr>
      </w:pPr>
      <w:r w:rsidRPr="006538D7">
        <w:rPr>
          <w:sz w:val="20"/>
          <w:szCs w:val="20"/>
        </w:rPr>
        <w:t>An Evaluation Criteria</w:t>
      </w:r>
    </w:p>
    <w:p w:rsidR="006538D7" w:rsidRPr="006538D7" w:rsidRDefault="006538D7" w:rsidP="006538D7">
      <w:pPr>
        <w:numPr>
          <w:ilvl w:val="0"/>
          <w:numId w:val="4"/>
        </w:numPr>
        <w:spacing w:after="0" w:line="240" w:lineRule="auto"/>
        <w:ind w:left="714" w:hanging="357"/>
        <w:rPr>
          <w:sz w:val="20"/>
          <w:szCs w:val="20"/>
        </w:rPr>
      </w:pPr>
      <w:r w:rsidRPr="006538D7">
        <w:rPr>
          <w:sz w:val="20"/>
          <w:szCs w:val="20"/>
        </w:rPr>
        <w:t xml:space="preserve">Recommended Method of Evaluation, e.g. Tender Board or via Report </w:t>
      </w:r>
    </w:p>
    <w:p w:rsidR="006538D7" w:rsidRPr="006538D7" w:rsidRDefault="006538D7" w:rsidP="006538D7">
      <w:pPr>
        <w:numPr>
          <w:ilvl w:val="0"/>
          <w:numId w:val="4"/>
        </w:numPr>
        <w:spacing w:after="0" w:line="240" w:lineRule="auto"/>
        <w:rPr>
          <w:sz w:val="20"/>
          <w:szCs w:val="20"/>
        </w:rPr>
      </w:pPr>
      <w:r w:rsidRPr="006538D7">
        <w:rPr>
          <w:sz w:val="20"/>
          <w:szCs w:val="20"/>
        </w:rPr>
        <w:t>the recommended procurement options in accordance with LR Procurement Policy, attached at Appendix 3.</w:t>
      </w:r>
    </w:p>
    <w:p w:rsidR="006538D7" w:rsidRDefault="006538D7" w:rsidP="006538D7">
      <w:pPr>
        <w:spacing w:after="0" w:line="240" w:lineRule="auto"/>
        <w:rPr>
          <w:b/>
          <w:sz w:val="20"/>
          <w:szCs w:val="20"/>
        </w:rPr>
      </w:pPr>
    </w:p>
    <w:p w:rsidR="006538D7" w:rsidRDefault="006538D7" w:rsidP="006538D7">
      <w:pPr>
        <w:spacing w:after="0" w:line="240" w:lineRule="auto"/>
        <w:rPr>
          <w:b/>
          <w:sz w:val="20"/>
          <w:szCs w:val="20"/>
        </w:rPr>
      </w:pPr>
      <w:r>
        <w:rPr>
          <w:b/>
          <w:sz w:val="20"/>
          <w:szCs w:val="20"/>
        </w:rPr>
        <w:t>Post Tender Activity</w:t>
      </w:r>
    </w:p>
    <w:p w:rsidR="006538D7" w:rsidRDefault="006538D7" w:rsidP="006538D7">
      <w:pPr>
        <w:spacing w:after="0" w:line="240" w:lineRule="auto"/>
        <w:rPr>
          <w:b/>
          <w:sz w:val="20"/>
          <w:szCs w:val="20"/>
        </w:rPr>
      </w:pPr>
      <w:r>
        <w:rPr>
          <w:b/>
          <w:sz w:val="20"/>
          <w:szCs w:val="20"/>
        </w:rPr>
        <w:t>Tender review board</w:t>
      </w:r>
    </w:p>
    <w:p w:rsidR="006538D7" w:rsidRDefault="006538D7" w:rsidP="006538D7">
      <w:pPr>
        <w:spacing w:after="0" w:line="240" w:lineRule="auto"/>
        <w:rPr>
          <w:sz w:val="20"/>
          <w:szCs w:val="20"/>
        </w:rPr>
      </w:pPr>
      <w:r w:rsidRPr="00BC0CEF">
        <w:rPr>
          <w:sz w:val="20"/>
          <w:szCs w:val="20"/>
        </w:rPr>
        <w:t>Provide a tender report covering the following;</w:t>
      </w:r>
    </w:p>
    <w:p w:rsidR="006538D7" w:rsidRDefault="006538D7" w:rsidP="006538D7">
      <w:pPr>
        <w:numPr>
          <w:ilvl w:val="0"/>
          <w:numId w:val="6"/>
        </w:numPr>
        <w:spacing w:after="0" w:line="240" w:lineRule="auto"/>
        <w:ind w:hanging="357"/>
        <w:rPr>
          <w:sz w:val="20"/>
          <w:szCs w:val="20"/>
        </w:rPr>
      </w:pPr>
      <w:r>
        <w:rPr>
          <w:sz w:val="20"/>
          <w:szCs w:val="20"/>
        </w:rPr>
        <w:t>Introduction</w:t>
      </w:r>
    </w:p>
    <w:p w:rsidR="006538D7" w:rsidRDefault="006538D7" w:rsidP="006538D7">
      <w:pPr>
        <w:numPr>
          <w:ilvl w:val="1"/>
          <w:numId w:val="6"/>
        </w:numPr>
        <w:spacing w:after="0" w:line="240" w:lineRule="auto"/>
        <w:ind w:hanging="357"/>
        <w:rPr>
          <w:sz w:val="20"/>
          <w:szCs w:val="20"/>
        </w:rPr>
      </w:pPr>
      <w:r>
        <w:rPr>
          <w:sz w:val="20"/>
          <w:szCs w:val="20"/>
        </w:rPr>
        <w:t xml:space="preserve">Scope of supply, </w:t>
      </w:r>
      <w:proofErr w:type="spellStart"/>
      <w:r>
        <w:rPr>
          <w:sz w:val="20"/>
          <w:szCs w:val="20"/>
        </w:rPr>
        <w:t>ie</w:t>
      </w:r>
      <w:proofErr w:type="spellEnd"/>
      <w:r>
        <w:rPr>
          <w:sz w:val="20"/>
          <w:szCs w:val="20"/>
        </w:rPr>
        <w:t xml:space="preserve"> Goods or Services</w:t>
      </w:r>
    </w:p>
    <w:p w:rsidR="006538D7" w:rsidRPr="00BC0CEF" w:rsidRDefault="006538D7" w:rsidP="006538D7">
      <w:pPr>
        <w:numPr>
          <w:ilvl w:val="1"/>
          <w:numId w:val="6"/>
        </w:numPr>
        <w:spacing w:after="0" w:line="240" w:lineRule="auto"/>
        <w:ind w:hanging="357"/>
        <w:rPr>
          <w:sz w:val="20"/>
          <w:szCs w:val="20"/>
        </w:rPr>
      </w:pPr>
      <w:r>
        <w:rPr>
          <w:sz w:val="20"/>
          <w:szCs w:val="20"/>
        </w:rPr>
        <w:t>Scene and Context setting</w:t>
      </w:r>
    </w:p>
    <w:p w:rsidR="006538D7" w:rsidRDefault="006538D7" w:rsidP="006538D7">
      <w:pPr>
        <w:numPr>
          <w:ilvl w:val="0"/>
          <w:numId w:val="6"/>
        </w:numPr>
        <w:spacing w:after="0" w:line="240" w:lineRule="auto"/>
        <w:ind w:hanging="357"/>
        <w:rPr>
          <w:sz w:val="20"/>
          <w:szCs w:val="20"/>
        </w:rPr>
      </w:pPr>
      <w:r w:rsidRPr="00BC0CEF">
        <w:rPr>
          <w:sz w:val="20"/>
          <w:szCs w:val="20"/>
        </w:rPr>
        <w:t>Commercial Procedure</w:t>
      </w:r>
    </w:p>
    <w:p w:rsidR="006538D7" w:rsidRPr="006538D7" w:rsidRDefault="006538D7" w:rsidP="006538D7">
      <w:pPr>
        <w:pStyle w:val="ListParagraph"/>
        <w:numPr>
          <w:ilvl w:val="1"/>
          <w:numId w:val="6"/>
        </w:numPr>
        <w:spacing w:after="0" w:line="240" w:lineRule="auto"/>
        <w:rPr>
          <w:sz w:val="20"/>
          <w:szCs w:val="20"/>
        </w:rPr>
      </w:pPr>
      <w:r w:rsidRPr="006538D7">
        <w:rPr>
          <w:sz w:val="20"/>
          <w:szCs w:val="20"/>
        </w:rPr>
        <w:t>Purchasing process</w:t>
      </w:r>
    </w:p>
    <w:p w:rsidR="006538D7" w:rsidRDefault="006538D7" w:rsidP="006538D7">
      <w:pPr>
        <w:numPr>
          <w:ilvl w:val="1"/>
          <w:numId w:val="6"/>
        </w:numPr>
        <w:spacing w:after="0" w:line="240" w:lineRule="auto"/>
        <w:ind w:hanging="357"/>
        <w:rPr>
          <w:sz w:val="20"/>
          <w:szCs w:val="20"/>
        </w:rPr>
      </w:pPr>
      <w:r>
        <w:rPr>
          <w:sz w:val="20"/>
          <w:szCs w:val="20"/>
        </w:rPr>
        <w:t xml:space="preserve">Purchasing Approach, </w:t>
      </w:r>
      <w:proofErr w:type="spellStart"/>
      <w:r>
        <w:rPr>
          <w:sz w:val="20"/>
          <w:szCs w:val="20"/>
        </w:rPr>
        <w:t>ie</w:t>
      </w:r>
      <w:proofErr w:type="spellEnd"/>
      <w:r>
        <w:rPr>
          <w:sz w:val="20"/>
          <w:szCs w:val="20"/>
        </w:rPr>
        <w:t xml:space="preserve"> How was it and how will be organised</w:t>
      </w:r>
    </w:p>
    <w:p w:rsidR="006538D7" w:rsidRPr="00112AD2" w:rsidRDefault="006538D7" w:rsidP="006538D7">
      <w:pPr>
        <w:numPr>
          <w:ilvl w:val="1"/>
          <w:numId w:val="6"/>
        </w:numPr>
        <w:spacing w:after="0" w:line="240" w:lineRule="auto"/>
        <w:ind w:hanging="357"/>
        <w:rPr>
          <w:sz w:val="20"/>
          <w:szCs w:val="20"/>
        </w:rPr>
      </w:pPr>
      <w:r>
        <w:rPr>
          <w:sz w:val="20"/>
          <w:szCs w:val="20"/>
        </w:rPr>
        <w:t xml:space="preserve">Supplier Selection, </w:t>
      </w:r>
      <w:proofErr w:type="spellStart"/>
      <w:r>
        <w:rPr>
          <w:sz w:val="20"/>
          <w:szCs w:val="20"/>
        </w:rPr>
        <w:t>ie</w:t>
      </w:r>
      <w:proofErr w:type="spellEnd"/>
      <w:r>
        <w:rPr>
          <w:sz w:val="20"/>
          <w:szCs w:val="20"/>
        </w:rPr>
        <w:t xml:space="preserve"> route to market, via:</w:t>
      </w:r>
    </w:p>
    <w:p w:rsidR="006538D7" w:rsidRPr="00112AD2" w:rsidRDefault="006538D7" w:rsidP="006538D7">
      <w:pPr>
        <w:numPr>
          <w:ilvl w:val="1"/>
          <w:numId w:val="6"/>
        </w:numPr>
        <w:spacing w:after="0" w:line="240" w:lineRule="auto"/>
        <w:ind w:hanging="357"/>
        <w:rPr>
          <w:sz w:val="20"/>
          <w:szCs w:val="20"/>
        </w:rPr>
      </w:pPr>
      <w:r w:rsidRPr="00112AD2">
        <w:rPr>
          <w:sz w:val="20"/>
          <w:szCs w:val="20"/>
        </w:rPr>
        <w:t xml:space="preserve">Justification why particular route to market </w:t>
      </w:r>
    </w:p>
    <w:p w:rsidR="006538D7" w:rsidRDefault="006538D7" w:rsidP="006538D7">
      <w:pPr>
        <w:numPr>
          <w:ilvl w:val="0"/>
          <w:numId w:val="6"/>
        </w:numPr>
        <w:spacing w:after="0" w:line="240" w:lineRule="auto"/>
        <w:ind w:hanging="357"/>
        <w:rPr>
          <w:sz w:val="20"/>
          <w:szCs w:val="20"/>
        </w:rPr>
      </w:pPr>
      <w:r w:rsidRPr="00BC0CEF">
        <w:rPr>
          <w:sz w:val="20"/>
          <w:szCs w:val="20"/>
        </w:rPr>
        <w:t>Key issues of the contract</w:t>
      </w:r>
    </w:p>
    <w:p w:rsidR="006538D7" w:rsidRDefault="006538D7" w:rsidP="006538D7">
      <w:pPr>
        <w:numPr>
          <w:ilvl w:val="1"/>
          <w:numId w:val="6"/>
        </w:numPr>
        <w:spacing w:after="0" w:line="240" w:lineRule="auto"/>
        <w:ind w:hanging="357"/>
        <w:rPr>
          <w:sz w:val="20"/>
          <w:szCs w:val="20"/>
        </w:rPr>
      </w:pPr>
      <w:r>
        <w:rPr>
          <w:sz w:val="20"/>
          <w:szCs w:val="20"/>
        </w:rPr>
        <w:t>Benefits</w:t>
      </w:r>
    </w:p>
    <w:p w:rsidR="006538D7" w:rsidRDefault="006538D7" w:rsidP="006538D7">
      <w:pPr>
        <w:numPr>
          <w:ilvl w:val="1"/>
          <w:numId w:val="6"/>
        </w:numPr>
        <w:spacing w:after="0" w:line="240" w:lineRule="auto"/>
        <w:ind w:hanging="357"/>
        <w:rPr>
          <w:sz w:val="20"/>
          <w:szCs w:val="20"/>
        </w:rPr>
      </w:pPr>
      <w:r>
        <w:rPr>
          <w:sz w:val="20"/>
          <w:szCs w:val="20"/>
        </w:rPr>
        <w:t>Contract Form</w:t>
      </w:r>
    </w:p>
    <w:p w:rsidR="006538D7" w:rsidRDefault="006538D7" w:rsidP="006538D7">
      <w:pPr>
        <w:numPr>
          <w:ilvl w:val="1"/>
          <w:numId w:val="6"/>
        </w:numPr>
        <w:spacing w:after="0" w:line="240" w:lineRule="auto"/>
        <w:ind w:hanging="357"/>
        <w:rPr>
          <w:sz w:val="20"/>
          <w:szCs w:val="20"/>
        </w:rPr>
      </w:pPr>
      <w:r>
        <w:rPr>
          <w:sz w:val="20"/>
          <w:szCs w:val="20"/>
        </w:rPr>
        <w:t>Contract Value</w:t>
      </w:r>
    </w:p>
    <w:p w:rsidR="006538D7" w:rsidRDefault="006538D7" w:rsidP="006538D7">
      <w:pPr>
        <w:numPr>
          <w:ilvl w:val="1"/>
          <w:numId w:val="6"/>
        </w:numPr>
        <w:spacing w:after="0" w:line="240" w:lineRule="auto"/>
        <w:ind w:hanging="357"/>
        <w:rPr>
          <w:sz w:val="20"/>
          <w:szCs w:val="20"/>
        </w:rPr>
      </w:pPr>
      <w:r>
        <w:rPr>
          <w:sz w:val="20"/>
          <w:szCs w:val="20"/>
        </w:rPr>
        <w:t>Contract Period</w:t>
      </w:r>
    </w:p>
    <w:p w:rsidR="006538D7" w:rsidRDefault="006538D7" w:rsidP="006538D7">
      <w:pPr>
        <w:numPr>
          <w:ilvl w:val="1"/>
          <w:numId w:val="6"/>
        </w:numPr>
        <w:spacing w:after="0" w:line="240" w:lineRule="auto"/>
        <w:ind w:hanging="357"/>
        <w:rPr>
          <w:sz w:val="20"/>
          <w:szCs w:val="20"/>
        </w:rPr>
      </w:pPr>
      <w:r>
        <w:rPr>
          <w:sz w:val="20"/>
          <w:szCs w:val="20"/>
        </w:rPr>
        <w:t>Contract Terms and Payment</w:t>
      </w:r>
    </w:p>
    <w:p w:rsidR="006538D7" w:rsidRDefault="006538D7" w:rsidP="006538D7">
      <w:pPr>
        <w:numPr>
          <w:ilvl w:val="1"/>
          <w:numId w:val="6"/>
        </w:numPr>
        <w:spacing w:after="0" w:line="240" w:lineRule="auto"/>
        <w:ind w:hanging="357"/>
        <w:rPr>
          <w:sz w:val="20"/>
          <w:szCs w:val="20"/>
        </w:rPr>
      </w:pPr>
      <w:r>
        <w:rPr>
          <w:sz w:val="20"/>
          <w:szCs w:val="20"/>
        </w:rPr>
        <w:t>Metric, Monitoring and Improvements</w:t>
      </w:r>
    </w:p>
    <w:p w:rsidR="006538D7" w:rsidRPr="00BC0CEF" w:rsidRDefault="006538D7" w:rsidP="006538D7">
      <w:pPr>
        <w:numPr>
          <w:ilvl w:val="1"/>
          <w:numId w:val="6"/>
        </w:numPr>
        <w:spacing w:after="0" w:line="240" w:lineRule="auto"/>
        <w:ind w:hanging="357"/>
        <w:rPr>
          <w:sz w:val="20"/>
          <w:szCs w:val="20"/>
        </w:rPr>
      </w:pPr>
      <w:r>
        <w:rPr>
          <w:sz w:val="20"/>
          <w:szCs w:val="20"/>
        </w:rPr>
        <w:t>Period of Quotation validity</w:t>
      </w:r>
    </w:p>
    <w:p w:rsidR="006538D7" w:rsidRPr="00112AD2" w:rsidRDefault="006538D7" w:rsidP="006538D7">
      <w:pPr>
        <w:numPr>
          <w:ilvl w:val="0"/>
          <w:numId w:val="6"/>
        </w:numPr>
        <w:spacing w:after="0" w:line="240" w:lineRule="auto"/>
        <w:ind w:hanging="357"/>
        <w:rPr>
          <w:sz w:val="20"/>
          <w:szCs w:val="20"/>
        </w:rPr>
      </w:pPr>
      <w:r w:rsidRPr="00BC0CEF">
        <w:rPr>
          <w:sz w:val="20"/>
          <w:szCs w:val="20"/>
        </w:rPr>
        <w:t>Risks</w:t>
      </w:r>
      <w:r>
        <w:rPr>
          <w:sz w:val="20"/>
          <w:szCs w:val="20"/>
        </w:rPr>
        <w:t>, i.e. Technical, Time, Money, Communications and Information.</w:t>
      </w:r>
    </w:p>
    <w:p w:rsidR="006538D7" w:rsidRPr="00BC0CEF" w:rsidRDefault="006538D7" w:rsidP="006538D7">
      <w:pPr>
        <w:numPr>
          <w:ilvl w:val="0"/>
          <w:numId w:val="6"/>
        </w:numPr>
        <w:spacing w:after="0" w:line="240" w:lineRule="auto"/>
        <w:ind w:hanging="357"/>
        <w:rPr>
          <w:sz w:val="20"/>
          <w:szCs w:val="20"/>
        </w:rPr>
      </w:pPr>
      <w:r w:rsidRPr="00BC0CEF">
        <w:rPr>
          <w:sz w:val="20"/>
          <w:szCs w:val="20"/>
        </w:rPr>
        <w:t>Safety and Environment</w:t>
      </w:r>
      <w:r>
        <w:rPr>
          <w:sz w:val="20"/>
          <w:szCs w:val="20"/>
        </w:rPr>
        <w:t>, how is this being arranged</w:t>
      </w:r>
    </w:p>
    <w:p w:rsidR="006538D7" w:rsidRDefault="006538D7" w:rsidP="006538D7">
      <w:pPr>
        <w:numPr>
          <w:ilvl w:val="0"/>
          <w:numId w:val="6"/>
        </w:numPr>
        <w:spacing w:after="0" w:line="240" w:lineRule="auto"/>
        <w:ind w:hanging="357"/>
        <w:rPr>
          <w:sz w:val="20"/>
          <w:szCs w:val="20"/>
        </w:rPr>
      </w:pPr>
      <w:r w:rsidRPr="00BC0CEF">
        <w:rPr>
          <w:sz w:val="20"/>
          <w:szCs w:val="20"/>
        </w:rPr>
        <w:t>Financial Information</w:t>
      </w:r>
      <w:r>
        <w:rPr>
          <w:sz w:val="20"/>
          <w:szCs w:val="20"/>
        </w:rPr>
        <w:t>, Anticipated payments profiles, maintenance implications.</w:t>
      </w:r>
    </w:p>
    <w:p w:rsidR="006538D7" w:rsidRPr="00BC0CEF" w:rsidRDefault="006538D7" w:rsidP="006538D7">
      <w:pPr>
        <w:numPr>
          <w:ilvl w:val="0"/>
          <w:numId w:val="6"/>
        </w:numPr>
        <w:spacing w:after="0" w:line="240" w:lineRule="auto"/>
        <w:ind w:hanging="357"/>
        <w:rPr>
          <w:sz w:val="20"/>
          <w:szCs w:val="20"/>
        </w:rPr>
      </w:pPr>
      <w:r w:rsidRPr="00BC0CEF">
        <w:rPr>
          <w:sz w:val="20"/>
          <w:szCs w:val="20"/>
        </w:rPr>
        <w:t>Project Team</w:t>
      </w:r>
      <w:r>
        <w:rPr>
          <w:sz w:val="20"/>
          <w:szCs w:val="20"/>
        </w:rPr>
        <w:t>, Roles and Responsibilities</w:t>
      </w:r>
    </w:p>
    <w:p w:rsidR="006538D7" w:rsidRDefault="006538D7" w:rsidP="006538D7">
      <w:pPr>
        <w:numPr>
          <w:ilvl w:val="0"/>
          <w:numId w:val="6"/>
        </w:numPr>
        <w:spacing w:after="0" w:line="240" w:lineRule="auto"/>
        <w:ind w:hanging="357"/>
        <w:rPr>
          <w:sz w:val="20"/>
          <w:szCs w:val="20"/>
        </w:rPr>
      </w:pPr>
      <w:r w:rsidRPr="00BC0CEF">
        <w:rPr>
          <w:sz w:val="20"/>
          <w:szCs w:val="20"/>
        </w:rPr>
        <w:t>Decision Matrix</w:t>
      </w:r>
      <w:r>
        <w:rPr>
          <w:sz w:val="20"/>
          <w:szCs w:val="20"/>
        </w:rPr>
        <w:t>, to include</w:t>
      </w:r>
    </w:p>
    <w:p w:rsidR="006538D7" w:rsidRDefault="006538D7" w:rsidP="006538D7">
      <w:pPr>
        <w:numPr>
          <w:ilvl w:val="1"/>
          <w:numId w:val="6"/>
        </w:numPr>
        <w:spacing w:after="0" w:line="240" w:lineRule="auto"/>
        <w:rPr>
          <w:sz w:val="20"/>
          <w:szCs w:val="20"/>
        </w:rPr>
      </w:pPr>
      <w:r>
        <w:rPr>
          <w:sz w:val="20"/>
          <w:szCs w:val="20"/>
        </w:rPr>
        <w:t>Cost Breakdown, including any Liquidated Damages</w:t>
      </w:r>
    </w:p>
    <w:p w:rsidR="006538D7" w:rsidRDefault="006538D7" w:rsidP="006538D7">
      <w:pPr>
        <w:numPr>
          <w:ilvl w:val="1"/>
          <w:numId w:val="6"/>
        </w:numPr>
        <w:spacing w:after="0" w:line="240" w:lineRule="auto"/>
        <w:rPr>
          <w:sz w:val="20"/>
          <w:szCs w:val="20"/>
        </w:rPr>
      </w:pPr>
      <w:r>
        <w:rPr>
          <w:sz w:val="20"/>
          <w:szCs w:val="20"/>
        </w:rPr>
        <w:t xml:space="preserve">Against the agreed evaluation criteria, to include any or </w:t>
      </w:r>
      <w:proofErr w:type="gramStart"/>
      <w:r>
        <w:rPr>
          <w:sz w:val="20"/>
          <w:szCs w:val="20"/>
        </w:rPr>
        <w:t>all of</w:t>
      </w:r>
      <w:proofErr w:type="gramEnd"/>
    </w:p>
    <w:p w:rsidR="006538D7" w:rsidRDefault="006538D7" w:rsidP="006538D7">
      <w:pPr>
        <w:numPr>
          <w:ilvl w:val="2"/>
          <w:numId w:val="6"/>
        </w:numPr>
        <w:spacing w:after="0" w:line="240" w:lineRule="auto"/>
        <w:rPr>
          <w:sz w:val="20"/>
          <w:szCs w:val="20"/>
        </w:rPr>
      </w:pPr>
      <w:r>
        <w:rPr>
          <w:sz w:val="20"/>
          <w:szCs w:val="20"/>
        </w:rPr>
        <w:t>Price</w:t>
      </w:r>
    </w:p>
    <w:p w:rsidR="006538D7" w:rsidRDefault="006538D7" w:rsidP="006538D7">
      <w:pPr>
        <w:numPr>
          <w:ilvl w:val="2"/>
          <w:numId w:val="6"/>
        </w:numPr>
        <w:spacing w:after="0" w:line="240" w:lineRule="auto"/>
        <w:rPr>
          <w:sz w:val="20"/>
          <w:szCs w:val="20"/>
        </w:rPr>
      </w:pPr>
      <w:r>
        <w:rPr>
          <w:sz w:val="20"/>
          <w:szCs w:val="20"/>
        </w:rPr>
        <w:t>Quality</w:t>
      </w:r>
    </w:p>
    <w:p w:rsidR="006538D7" w:rsidRDefault="006538D7" w:rsidP="006538D7">
      <w:pPr>
        <w:numPr>
          <w:ilvl w:val="2"/>
          <w:numId w:val="6"/>
        </w:numPr>
        <w:spacing w:after="0" w:line="240" w:lineRule="auto"/>
        <w:rPr>
          <w:sz w:val="20"/>
          <w:szCs w:val="20"/>
        </w:rPr>
      </w:pPr>
      <w:r>
        <w:rPr>
          <w:sz w:val="20"/>
          <w:szCs w:val="20"/>
        </w:rPr>
        <w:t>Technical Capability</w:t>
      </w:r>
    </w:p>
    <w:p w:rsidR="006538D7" w:rsidRPr="003B7DF9" w:rsidRDefault="006538D7" w:rsidP="006538D7">
      <w:pPr>
        <w:numPr>
          <w:ilvl w:val="2"/>
          <w:numId w:val="6"/>
        </w:numPr>
        <w:spacing w:after="0" w:line="240" w:lineRule="auto"/>
        <w:rPr>
          <w:sz w:val="20"/>
          <w:szCs w:val="20"/>
        </w:rPr>
      </w:pPr>
      <w:r w:rsidRPr="003B7DF9">
        <w:rPr>
          <w:sz w:val="20"/>
          <w:szCs w:val="20"/>
        </w:rPr>
        <w:t>Timeline</w:t>
      </w:r>
    </w:p>
    <w:p w:rsidR="006538D7" w:rsidRPr="00BC0CEF" w:rsidRDefault="006538D7" w:rsidP="006538D7">
      <w:pPr>
        <w:numPr>
          <w:ilvl w:val="2"/>
          <w:numId w:val="6"/>
        </w:numPr>
        <w:spacing w:after="0" w:line="240" w:lineRule="auto"/>
        <w:rPr>
          <w:sz w:val="20"/>
          <w:szCs w:val="20"/>
        </w:rPr>
      </w:pPr>
      <w:r>
        <w:rPr>
          <w:sz w:val="20"/>
          <w:szCs w:val="20"/>
        </w:rPr>
        <w:t>Plus, any agreed weightings</w:t>
      </w:r>
    </w:p>
    <w:p w:rsidR="006538D7" w:rsidRPr="00BC0CEF" w:rsidRDefault="006538D7" w:rsidP="006538D7">
      <w:pPr>
        <w:numPr>
          <w:ilvl w:val="0"/>
          <w:numId w:val="6"/>
        </w:numPr>
        <w:spacing w:after="0" w:line="240" w:lineRule="auto"/>
        <w:ind w:hanging="357"/>
        <w:rPr>
          <w:sz w:val="20"/>
          <w:szCs w:val="20"/>
        </w:rPr>
      </w:pPr>
      <w:r w:rsidRPr="00BC0CEF">
        <w:rPr>
          <w:sz w:val="20"/>
          <w:szCs w:val="20"/>
        </w:rPr>
        <w:t>Recommendation</w:t>
      </w:r>
    </w:p>
    <w:p w:rsidR="00A35859" w:rsidRDefault="00A35859" w:rsidP="00A35859">
      <w:pPr>
        <w:spacing w:after="0" w:line="240" w:lineRule="auto"/>
        <w:rPr>
          <w:rFonts w:eastAsia="Times New Roman" w:cs="Arial"/>
          <w:sz w:val="20"/>
          <w:szCs w:val="20"/>
        </w:rPr>
      </w:pPr>
    </w:p>
    <w:p w:rsidR="00A35859" w:rsidRDefault="00A35859" w:rsidP="00F33F54">
      <w:pPr>
        <w:spacing w:after="0" w:line="240" w:lineRule="auto"/>
        <w:rPr>
          <w:color w:val="000000"/>
        </w:rPr>
      </w:pPr>
    </w:p>
    <w:p w:rsidR="00A35859" w:rsidRPr="002E6F6A" w:rsidRDefault="00A35859" w:rsidP="00A35859">
      <w:pPr>
        <w:spacing w:after="0" w:line="240" w:lineRule="auto"/>
        <w:rPr>
          <w:b/>
          <w:color w:val="000000" w:themeColor="text1"/>
          <w:sz w:val="24"/>
          <w:szCs w:val="24"/>
        </w:rPr>
      </w:pPr>
      <w:r w:rsidRPr="002E6F6A">
        <w:rPr>
          <w:b/>
          <w:color w:val="000000" w:themeColor="text1"/>
          <w:sz w:val="24"/>
          <w:szCs w:val="24"/>
        </w:rPr>
        <w:t xml:space="preserve">Project Management Requirement </w:t>
      </w:r>
    </w:p>
    <w:p w:rsidR="00A35859" w:rsidRDefault="00A35859" w:rsidP="00A35859">
      <w:pPr>
        <w:spacing w:after="0" w:line="240" w:lineRule="auto"/>
        <w:rPr>
          <w:sz w:val="20"/>
          <w:szCs w:val="20"/>
        </w:rPr>
      </w:pPr>
    </w:p>
    <w:p w:rsidR="00551390" w:rsidRPr="00FC2CD3" w:rsidRDefault="00551390" w:rsidP="00551390">
      <w:pPr>
        <w:rPr>
          <w:rFonts w:cs="Arial"/>
          <w:sz w:val="20"/>
          <w:szCs w:val="20"/>
        </w:rPr>
      </w:pPr>
      <w:r>
        <w:rPr>
          <w:rFonts w:cs="Arial"/>
          <w:sz w:val="20"/>
          <w:szCs w:val="20"/>
        </w:rPr>
        <w:t xml:space="preserve">Land Registry’s </w:t>
      </w:r>
      <w:r w:rsidRPr="00FC2CD3">
        <w:rPr>
          <w:rFonts w:cs="Arial"/>
          <w:sz w:val="20"/>
          <w:szCs w:val="20"/>
        </w:rPr>
        <w:t>Project Management</w:t>
      </w:r>
      <w:r>
        <w:rPr>
          <w:rFonts w:cs="Arial"/>
          <w:sz w:val="20"/>
          <w:szCs w:val="20"/>
        </w:rPr>
        <w:t xml:space="preserve"> requirement is as follows:</w:t>
      </w:r>
    </w:p>
    <w:p w:rsidR="00551390" w:rsidRPr="00551390" w:rsidRDefault="00551390" w:rsidP="00551390">
      <w:pPr>
        <w:numPr>
          <w:ilvl w:val="0"/>
          <w:numId w:val="2"/>
        </w:numPr>
        <w:spacing w:after="0" w:line="240" w:lineRule="auto"/>
        <w:rPr>
          <w:rFonts w:cs="Arial"/>
          <w:b/>
          <w:sz w:val="20"/>
          <w:szCs w:val="20"/>
          <w:lang w:eastAsia="en-GB"/>
        </w:rPr>
      </w:pPr>
      <w:r w:rsidRPr="00551390">
        <w:rPr>
          <w:rFonts w:cs="Arial"/>
          <w:b/>
          <w:sz w:val="20"/>
          <w:szCs w:val="20"/>
          <w:lang w:eastAsia="en-GB"/>
        </w:rPr>
        <w:t>Developing the project plan</w:t>
      </w:r>
    </w:p>
    <w:p w:rsidR="00551390" w:rsidRDefault="00551390" w:rsidP="00551390">
      <w:pPr>
        <w:pStyle w:val="ListParagraph"/>
        <w:numPr>
          <w:ilvl w:val="1"/>
          <w:numId w:val="2"/>
        </w:numPr>
        <w:spacing w:after="0" w:line="240" w:lineRule="auto"/>
        <w:rPr>
          <w:color w:val="000000" w:themeColor="text1"/>
          <w:sz w:val="20"/>
          <w:szCs w:val="20"/>
        </w:rPr>
      </w:pPr>
      <w:r w:rsidRPr="00551390">
        <w:rPr>
          <w:rFonts w:cs="Arial"/>
          <w:sz w:val="20"/>
          <w:szCs w:val="20"/>
          <w:lang w:eastAsia="en-GB"/>
        </w:rPr>
        <w:t>Charting out the project objectives and plans, setting performance requirements, development of work program and selecting project participants.</w:t>
      </w:r>
      <w:r w:rsidRPr="00551390">
        <w:rPr>
          <w:color w:val="000000" w:themeColor="text1"/>
          <w:sz w:val="20"/>
          <w:szCs w:val="20"/>
        </w:rPr>
        <w:t xml:space="preserve"> </w:t>
      </w:r>
    </w:p>
    <w:p w:rsidR="00551390" w:rsidRPr="00551390" w:rsidRDefault="00551390" w:rsidP="00551390">
      <w:pPr>
        <w:pStyle w:val="ListParagraph"/>
        <w:numPr>
          <w:ilvl w:val="1"/>
          <w:numId w:val="2"/>
        </w:numPr>
        <w:spacing w:after="0" w:line="240" w:lineRule="auto"/>
        <w:rPr>
          <w:color w:val="000000" w:themeColor="text1"/>
          <w:sz w:val="20"/>
          <w:szCs w:val="20"/>
        </w:rPr>
      </w:pPr>
      <w:r w:rsidRPr="00A35859">
        <w:rPr>
          <w:color w:val="000000" w:themeColor="text1"/>
          <w:sz w:val="20"/>
          <w:szCs w:val="20"/>
        </w:rPr>
        <w:t xml:space="preserve">Review the information provided by LR including all information included in this document.  </w:t>
      </w:r>
    </w:p>
    <w:p w:rsidR="00551390" w:rsidRPr="00551390" w:rsidRDefault="00551390" w:rsidP="00551390">
      <w:pPr>
        <w:numPr>
          <w:ilvl w:val="0"/>
          <w:numId w:val="2"/>
        </w:numPr>
        <w:spacing w:after="0" w:line="240" w:lineRule="auto"/>
        <w:rPr>
          <w:rFonts w:cs="Arial"/>
          <w:b/>
          <w:sz w:val="20"/>
          <w:szCs w:val="20"/>
          <w:lang w:eastAsia="en-GB"/>
        </w:rPr>
      </w:pPr>
      <w:r w:rsidRPr="00551390">
        <w:rPr>
          <w:rFonts w:cs="Arial"/>
          <w:b/>
          <w:sz w:val="20"/>
          <w:szCs w:val="20"/>
          <w:lang w:eastAsia="en-GB"/>
        </w:rPr>
        <w:t>Managing the project stakeholders</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Identify all stakeholders</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Serve as a key link between LR and all contractors delivering the works</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Communicate effectively with the contractors responsible for completing various phases of the project.</w:t>
      </w:r>
    </w:p>
    <w:p w:rsidR="00551390" w:rsidRPr="00551390" w:rsidRDefault="00551390" w:rsidP="00551390">
      <w:pPr>
        <w:numPr>
          <w:ilvl w:val="0"/>
          <w:numId w:val="2"/>
        </w:numPr>
        <w:spacing w:after="0" w:line="240" w:lineRule="auto"/>
        <w:rPr>
          <w:rFonts w:cs="Arial"/>
          <w:b/>
          <w:sz w:val="20"/>
          <w:szCs w:val="20"/>
          <w:lang w:eastAsia="en-GB"/>
        </w:rPr>
      </w:pPr>
      <w:r w:rsidRPr="00551390">
        <w:rPr>
          <w:rFonts w:cs="Arial"/>
          <w:b/>
          <w:sz w:val="20"/>
          <w:szCs w:val="20"/>
          <w:lang w:eastAsia="en-GB"/>
        </w:rPr>
        <w:t>Managing Communication</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Develop and deliver a Communications Plan to ensure all stakeholders are fully engaged with the project.</w:t>
      </w:r>
    </w:p>
    <w:p w:rsidR="006B2202" w:rsidRDefault="006B2202">
      <w:pPr>
        <w:spacing w:after="0" w:line="240" w:lineRule="auto"/>
        <w:rPr>
          <w:rFonts w:cs="Arial"/>
          <w:b/>
          <w:sz w:val="20"/>
          <w:szCs w:val="20"/>
          <w:lang w:eastAsia="en-GB"/>
        </w:rPr>
      </w:pPr>
      <w:r>
        <w:rPr>
          <w:rFonts w:cs="Arial"/>
          <w:b/>
          <w:sz w:val="20"/>
          <w:szCs w:val="20"/>
          <w:lang w:eastAsia="en-GB"/>
        </w:rPr>
        <w:br w:type="page"/>
      </w:r>
    </w:p>
    <w:p w:rsidR="00551390" w:rsidRPr="00551390" w:rsidRDefault="00551390" w:rsidP="00551390">
      <w:pPr>
        <w:numPr>
          <w:ilvl w:val="0"/>
          <w:numId w:val="2"/>
        </w:numPr>
        <w:spacing w:after="0" w:line="240" w:lineRule="auto"/>
        <w:rPr>
          <w:rFonts w:cs="Arial"/>
          <w:b/>
          <w:sz w:val="20"/>
          <w:szCs w:val="20"/>
          <w:lang w:eastAsia="en-GB"/>
        </w:rPr>
      </w:pPr>
      <w:r w:rsidRPr="00551390">
        <w:rPr>
          <w:rFonts w:cs="Arial"/>
          <w:b/>
          <w:sz w:val="20"/>
          <w:szCs w:val="20"/>
          <w:lang w:eastAsia="en-GB"/>
        </w:rPr>
        <w:lastRenderedPageBreak/>
        <w:t>Managing the project risk</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Maintain Project Risk Register</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Monitor the progress of the construction activities on a regular basis and hold regular status meetings with contractors responsible for completing various phases of the project.</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Maintain strict adherence to the budgetary guidelines, quality and safety standards.</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Undertake safety inspections of the site whilst work is underway and ensuring regulations relating to health, safety and environment/sustainability are adhered to.</w:t>
      </w:r>
    </w:p>
    <w:p w:rsidR="00551390" w:rsidRPr="00551390" w:rsidRDefault="00551390" w:rsidP="00551390">
      <w:pPr>
        <w:numPr>
          <w:ilvl w:val="0"/>
          <w:numId w:val="2"/>
        </w:numPr>
        <w:spacing w:after="0" w:line="240" w:lineRule="auto"/>
        <w:rPr>
          <w:rFonts w:cs="Arial"/>
          <w:b/>
          <w:sz w:val="20"/>
          <w:szCs w:val="20"/>
          <w:lang w:eastAsia="en-GB"/>
        </w:rPr>
      </w:pPr>
      <w:r w:rsidRPr="00551390">
        <w:rPr>
          <w:rFonts w:cs="Arial"/>
          <w:b/>
          <w:sz w:val="20"/>
          <w:szCs w:val="20"/>
          <w:lang w:eastAsia="en-GB"/>
        </w:rPr>
        <w:t>Managing the project schedule</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Oversee the construction project from start to finish in accordance with the project plan and make revisions when need arises.</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Co-ordinate the efforts of all parties involved in delivering the project, ensuring that all construction activities are delivered in accordance with the predetermined schedule.</w:t>
      </w:r>
    </w:p>
    <w:p w:rsid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Ensure all project documents are complete.</w:t>
      </w:r>
    </w:p>
    <w:p w:rsidR="00551390" w:rsidRPr="00317136" w:rsidRDefault="00551390" w:rsidP="00551390">
      <w:pPr>
        <w:pStyle w:val="ListParagraph"/>
        <w:numPr>
          <w:ilvl w:val="1"/>
          <w:numId w:val="2"/>
        </w:numPr>
        <w:spacing w:after="0" w:line="240" w:lineRule="auto"/>
        <w:rPr>
          <w:color w:val="000000" w:themeColor="text1"/>
          <w:sz w:val="20"/>
          <w:szCs w:val="20"/>
        </w:rPr>
      </w:pPr>
      <w:r>
        <w:rPr>
          <w:color w:val="000000" w:themeColor="text1"/>
          <w:sz w:val="20"/>
          <w:szCs w:val="20"/>
        </w:rPr>
        <w:t>E</w:t>
      </w:r>
      <w:r w:rsidRPr="00317136">
        <w:rPr>
          <w:color w:val="000000" w:themeColor="text1"/>
          <w:sz w:val="20"/>
          <w:szCs w:val="20"/>
        </w:rPr>
        <w:t>nsur</w:t>
      </w:r>
      <w:r>
        <w:rPr>
          <w:color w:val="000000" w:themeColor="text1"/>
          <w:sz w:val="20"/>
          <w:szCs w:val="20"/>
        </w:rPr>
        <w:t>e</w:t>
      </w:r>
      <w:r w:rsidRPr="00317136">
        <w:rPr>
          <w:color w:val="000000" w:themeColor="text1"/>
          <w:sz w:val="20"/>
          <w:szCs w:val="20"/>
        </w:rPr>
        <w:t xml:space="preserve"> all works are compliant with;</w:t>
      </w:r>
    </w:p>
    <w:p w:rsidR="00551390" w:rsidRPr="00317136" w:rsidRDefault="00551390" w:rsidP="00551390">
      <w:pPr>
        <w:pStyle w:val="ListParagraph"/>
        <w:numPr>
          <w:ilvl w:val="2"/>
          <w:numId w:val="2"/>
        </w:numPr>
        <w:spacing w:after="0" w:line="240" w:lineRule="auto"/>
        <w:rPr>
          <w:color w:val="000000" w:themeColor="text1"/>
          <w:sz w:val="20"/>
          <w:szCs w:val="20"/>
        </w:rPr>
      </w:pPr>
      <w:r w:rsidRPr="00317136">
        <w:rPr>
          <w:color w:val="000000" w:themeColor="text1"/>
          <w:sz w:val="20"/>
          <w:szCs w:val="20"/>
        </w:rPr>
        <w:t>All relevant legislation</w:t>
      </w:r>
    </w:p>
    <w:p w:rsidR="00551390" w:rsidRPr="00317136" w:rsidRDefault="00551390" w:rsidP="00551390">
      <w:pPr>
        <w:pStyle w:val="ListParagraph"/>
        <w:numPr>
          <w:ilvl w:val="2"/>
          <w:numId w:val="2"/>
        </w:numPr>
        <w:spacing w:after="0" w:line="240" w:lineRule="auto"/>
        <w:rPr>
          <w:color w:val="000000" w:themeColor="text1"/>
          <w:sz w:val="20"/>
          <w:szCs w:val="20"/>
        </w:rPr>
      </w:pPr>
      <w:r w:rsidRPr="00317136">
        <w:rPr>
          <w:color w:val="000000" w:themeColor="text1"/>
          <w:sz w:val="20"/>
          <w:szCs w:val="20"/>
        </w:rPr>
        <w:t xml:space="preserve">This briefing, </w:t>
      </w:r>
    </w:p>
    <w:p w:rsidR="00551390" w:rsidRPr="00317136" w:rsidRDefault="00551390" w:rsidP="00551390">
      <w:pPr>
        <w:pStyle w:val="ListParagraph"/>
        <w:numPr>
          <w:ilvl w:val="2"/>
          <w:numId w:val="2"/>
        </w:numPr>
        <w:spacing w:after="0" w:line="240" w:lineRule="auto"/>
        <w:rPr>
          <w:color w:val="000000" w:themeColor="text1"/>
          <w:sz w:val="20"/>
          <w:szCs w:val="20"/>
        </w:rPr>
      </w:pPr>
      <w:r w:rsidRPr="00317136">
        <w:rPr>
          <w:color w:val="000000" w:themeColor="text1"/>
          <w:sz w:val="20"/>
          <w:szCs w:val="20"/>
        </w:rPr>
        <w:t xml:space="preserve">Land Registry’s policies and procedures </w:t>
      </w:r>
    </w:p>
    <w:p w:rsidR="00551390" w:rsidRPr="00317136" w:rsidRDefault="00551390" w:rsidP="00551390">
      <w:pPr>
        <w:pStyle w:val="ListParagraph"/>
        <w:numPr>
          <w:ilvl w:val="1"/>
          <w:numId w:val="2"/>
        </w:numPr>
        <w:spacing w:after="0" w:line="240" w:lineRule="auto"/>
        <w:rPr>
          <w:color w:val="000000" w:themeColor="text1"/>
          <w:sz w:val="20"/>
          <w:szCs w:val="20"/>
        </w:rPr>
      </w:pPr>
      <w:r w:rsidRPr="00317136">
        <w:rPr>
          <w:color w:val="000000" w:themeColor="text1"/>
          <w:sz w:val="20"/>
          <w:szCs w:val="20"/>
        </w:rPr>
        <w:t>Completion of any required surveys and validation exercises to validate completion of work</w:t>
      </w:r>
      <w:r>
        <w:rPr>
          <w:color w:val="000000" w:themeColor="text1"/>
          <w:sz w:val="20"/>
          <w:szCs w:val="20"/>
        </w:rPr>
        <w:t>.</w:t>
      </w:r>
    </w:p>
    <w:p w:rsidR="00551390" w:rsidRPr="00551390" w:rsidRDefault="00551390" w:rsidP="00551390">
      <w:pPr>
        <w:numPr>
          <w:ilvl w:val="0"/>
          <w:numId w:val="2"/>
        </w:numPr>
        <w:spacing w:after="0" w:line="240" w:lineRule="auto"/>
        <w:rPr>
          <w:rFonts w:cs="Arial"/>
          <w:b/>
          <w:sz w:val="20"/>
          <w:szCs w:val="20"/>
          <w:lang w:eastAsia="en-GB"/>
        </w:rPr>
      </w:pPr>
      <w:r w:rsidRPr="00551390">
        <w:rPr>
          <w:rFonts w:cs="Arial"/>
          <w:b/>
          <w:sz w:val="20"/>
          <w:szCs w:val="20"/>
          <w:lang w:eastAsia="en-GB"/>
        </w:rPr>
        <w:t>Managing the project budget</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Project accounting functions including managing the budget and minimizing exposure and risk in the project</w:t>
      </w:r>
    </w:p>
    <w:p w:rsidR="00551390" w:rsidRPr="00551390" w:rsidRDefault="00551390" w:rsidP="00551390">
      <w:pPr>
        <w:numPr>
          <w:ilvl w:val="0"/>
          <w:numId w:val="2"/>
        </w:numPr>
        <w:spacing w:after="0" w:line="240" w:lineRule="auto"/>
        <w:rPr>
          <w:rFonts w:cs="Arial"/>
          <w:b/>
          <w:sz w:val="20"/>
          <w:szCs w:val="20"/>
          <w:lang w:eastAsia="en-GB"/>
        </w:rPr>
      </w:pPr>
      <w:r w:rsidRPr="00551390">
        <w:rPr>
          <w:rFonts w:cs="Arial"/>
          <w:b/>
          <w:sz w:val="20"/>
          <w:szCs w:val="20"/>
          <w:lang w:eastAsia="en-GB"/>
        </w:rPr>
        <w:t>Managing the project conflicts</w:t>
      </w:r>
    </w:p>
    <w:p w:rsidR="00551390" w:rsidRPr="00551390" w:rsidRDefault="00551390" w:rsidP="00551390">
      <w:pPr>
        <w:numPr>
          <w:ilvl w:val="1"/>
          <w:numId w:val="2"/>
        </w:numPr>
        <w:shd w:val="clear" w:color="auto" w:fill="FFFFFF"/>
        <w:spacing w:after="0" w:line="240" w:lineRule="auto"/>
        <w:rPr>
          <w:rFonts w:cs="Arial"/>
          <w:sz w:val="20"/>
          <w:szCs w:val="20"/>
          <w:lang w:eastAsia="en-GB"/>
        </w:rPr>
      </w:pPr>
      <w:r w:rsidRPr="00551390">
        <w:rPr>
          <w:rFonts w:cs="Arial"/>
          <w:sz w:val="20"/>
          <w:szCs w:val="20"/>
          <w:lang w:eastAsia="en-GB"/>
        </w:rPr>
        <w:t>Represent LR's interest</w:t>
      </w:r>
    </w:p>
    <w:p w:rsidR="00551390" w:rsidRPr="00551390" w:rsidRDefault="00551390" w:rsidP="00551390">
      <w:pPr>
        <w:numPr>
          <w:ilvl w:val="1"/>
          <w:numId w:val="2"/>
        </w:numPr>
        <w:shd w:val="clear" w:color="auto" w:fill="FFFFFF"/>
        <w:spacing w:after="0" w:line="240" w:lineRule="auto"/>
        <w:rPr>
          <w:rFonts w:cs="Arial"/>
          <w:color w:val="000000"/>
          <w:sz w:val="20"/>
          <w:szCs w:val="20"/>
          <w:lang w:eastAsia="en-GB"/>
        </w:rPr>
      </w:pPr>
      <w:r w:rsidRPr="00551390">
        <w:rPr>
          <w:rFonts w:cs="Arial"/>
          <w:sz w:val="20"/>
          <w:szCs w:val="20"/>
          <w:lang w:eastAsia="en-GB"/>
        </w:rPr>
        <w:t>Identify the elements of project design and construction likely to give rise to disputes and claims.</w:t>
      </w:r>
    </w:p>
    <w:p w:rsidR="00551390" w:rsidRPr="00551390" w:rsidRDefault="00551390" w:rsidP="00551390">
      <w:pPr>
        <w:numPr>
          <w:ilvl w:val="1"/>
          <w:numId w:val="2"/>
        </w:numPr>
        <w:shd w:val="clear" w:color="auto" w:fill="FFFFFF"/>
        <w:spacing w:after="0" w:line="240" w:lineRule="auto"/>
        <w:rPr>
          <w:rFonts w:cs="Arial"/>
          <w:color w:val="000000"/>
          <w:sz w:val="20"/>
          <w:szCs w:val="20"/>
          <w:lang w:eastAsia="en-GB"/>
        </w:rPr>
      </w:pPr>
      <w:r w:rsidRPr="00551390">
        <w:rPr>
          <w:rFonts w:cs="Arial"/>
          <w:sz w:val="20"/>
          <w:szCs w:val="20"/>
          <w:lang w:eastAsia="en-GB"/>
        </w:rPr>
        <w:t>Development of effective communications and mechanisms for resolving conflicts among the various stakeholders</w:t>
      </w:r>
    </w:p>
    <w:p w:rsidR="00551390" w:rsidRPr="00551390" w:rsidRDefault="00551390" w:rsidP="00A35859">
      <w:pPr>
        <w:pStyle w:val="ListParagraph"/>
        <w:numPr>
          <w:ilvl w:val="0"/>
          <w:numId w:val="2"/>
        </w:numPr>
        <w:spacing w:after="0" w:line="240" w:lineRule="auto"/>
        <w:ind w:left="714" w:hanging="357"/>
        <w:rPr>
          <w:b/>
          <w:color w:val="000000" w:themeColor="text1"/>
          <w:sz w:val="20"/>
          <w:szCs w:val="20"/>
        </w:rPr>
      </w:pPr>
      <w:r>
        <w:rPr>
          <w:b/>
          <w:color w:val="000000" w:themeColor="text1"/>
          <w:sz w:val="20"/>
          <w:szCs w:val="20"/>
        </w:rPr>
        <w:t xml:space="preserve">Manage </w:t>
      </w:r>
      <w:r w:rsidRPr="00551390">
        <w:rPr>
          <w:b/>
          <w:color w:val="000000" w:themeColor="text1"/>
          <w:sz w:val="20"/>
          <w:szCs w:val="20"/>
        </w:rPr>
        <w:t>Project Handover</w:t>
      </w:r>
    </w:p>
    <w:p w:rsidR="00A35859" w:rsidRPr="00A35859" w:rsidRDefault="00A35859" w:rsidP="00551390">
      <w:pPr>
        <w:pStyle w:val="ListParagraph"/>
        <w:numPr>
          <w:ilvl w:val="1"/>
          <w:numId w:val="2"/>
        </w:numPr>
        <w:spacing w:after="0" w:line="240" w:lineRule="auto"/>
        <w:rPr>
          <w:color w:val="000000" w:themeColor="text1"/>
          <w:sz w:val="20"/>
          <w:szCs w:val="20"/>
        </w:rPr>
      </w:pPr>
      <w:r w:rsidRPr="00A35859">
        <w:rPr>
          <w:color w:val="000000" w:themeColor="text1"/>
          <w:sz w:val="20"/>
          <w:szCs w:val="20"/>
        </w:rPr>
        <w:t>To manage a professionally handover of the project(s) including, but limited to, the following tasks;</w:t>
      </w:r>
    </w:p>
    <w:p w:rsidR="00551390" w:rsidRPr="00317136" w:rsidRDefault="00551390" w:rsidP="00551390">
      <w:pPr>
        <w:pStyle w:val="ListParagraph"/>
        <w:numPr>
          <w:ilvl w:val="2"/>
          <w:numId w:val="2"/>
        </w:numPr>
        <w:spacing w:after="0" w:line="240" w:lineRule="auto"/>
        <w:rPr>
          <w:color w:val="000000" w:themeColor="text1"/>
          <w:sz w:val="20"/>
          <w:szCs w:val="20"/>
        </w:rPr>
      </w:pPr>
      <w:r w:rsidRPr="00317136">
        <w:rPr>
          <w:color w:val="000000" w:themeColor="text1"/>
          <w:sz w:val="20"/>
          <w:szCs w:val="20"/>
        </w:rPr>
        <w:t>Approve completion of Works, conduct handover of O&amp;M manuals and manage subsequent defects period (if applicable).</w:t>
      </w:r>
    </w:p>
    <w:p w:rsidR="00A35859" w:rsidRPr="00A35859" w:rsidRDefault="00A35859" w:rsidP="00551390">
      <w:pPr>
        <w:pStyle w:val="ListParagraph"/>
        <w:numPr>
          <w:ilvl w:val="2"/>
          <w:numId w:val="2"/>
        </w:numPr>
        <w:spacing w:after="0" w:line="240" w:lineRule="auto"/>
        <w:rPr>
          <w:color w:val="000000" w:themeColor="text1"/>
          <w:sz w:val="20"/>
          <w:szCs w:val="20"/>
        </w:rPr>
      </w:pPr>
      <w:r w:rsidRPr="00A35859">
        <w:rPr>
          <w:color w:val="000000" w:themeColor="text1"/>
          <w:sz w:val="20"/>
          <w:szCs w:val="20"/>
        </w:rPr>
        <w:t>Outline Project Close Out Activities incl. snagging – Status, Roles and Responsibilities Matrix</w:t>
      </w:r>
    </w:p>
    <w:p w:rsidR="00A35859" w:rsidRPr="00A35859" w:rsidRDefault="00A35859" w:rsidP="00551390">
      <w:pPr>
        <w:pStyle w:val="ListParagraph"/>
        <w:numPr>
          <w:ilvl w:val="2"/>
          <w:numId w:val="2"/>
        </w:numPr>
        <w:spacing w:after="0" w:line="240" w:lineRule="auto"/>
        <w:rPr>
          <w:color w:val="000000" w:themeColor="text1"/>
          <w:sz w:val="20"/>
          <w:szCs w:val="20"/>
        </w:rPr>
      </w:pPr>
      <w:r w:rsidRPr="00A35859">
        <w:rPr>
          <w:color w:val="000000" w:themeColor="text1"/>
          <w:sz w:val="20"/>
          <w:szCs w:val="20"/>
        </w:rPr>
        <w:t>Details of all relevant Inspections</w:t>
      </w:r>
    </w:p>
    <w:p w:rsidR="00A35859" w:rsidRPr="00A35859" w:rsidRDefault="00A35859" w:rsidP="00551390">
      <w:pPr>
        <w:pStyle w:val="ListParagraph"/>
        <w:numPr>
          <w:ilvl w:val="2"/>
          <w:numId w:val="2"/>
        </w:numPr>
        <w:spacing w:after="0" w:line="240" w:lineRule="auto"/>
        <w:rPr>
          <w:color w:val="000000" w:themeColor="text1"/>
          <w:sz w:val="20"/>
          <w:szCs w:val="20"/>
        </w:rPr>
      </w:pPr>
      <w:r w:rsidRPr="00A35859">
        <w:rPr>
          <w:color w:val="000000" w:themeColor="text1"/>
          <w:sz w:val="20"/>
          <w:szCs w:val="20"/>
        </w:rPr>
        <w:t>Detail of all Commissioning and Integrated Testing</w:t>
      </w:r>
    </w:p>
    <w:p w:rsidR="00A35859" w:rsidRPr="00A35859" w:rsidRDefault="00A35859" w:rsidP="00551390">
      <w:pPr>
        <w:pStyle w:val="ListParagraph"/>
        <w:numPr>
          <w:ilvl w:val="2"/>
          <w:numId w:val="2"/>
        </w:numPr>
        <w:spacing w:after="0" w:line="240" w:lineRule="auto"/>
        <w:rPr>
          <w:color w:val="000000" w:themeColor="text1"/>
          <w:sz w:val="20"/>
          <w:szCs w:val="20"/>
        </w:rPr>
      </w:pPr>
      <w:r w:rsidRPr="00A35859">
        <w:rPr>
          <w:color w:val="000000" w:themeColor="text1"/>
          <w:sz w:val="20"/>
          <w:szCs w:val="20"/>
        </w:rPr>
        <w:t>Detail of Third Party Approvals</w:t>
      </w:r>
    </w:p>
    <w:p w:rsidR="00A35859" w:rsidRPr="00A35859" w:rsidRDefault="00A35859" w:rsidP="00551390">
      <w:pPr>
        <w:pStyle w:val="ListParagraph"/>
        <w:numPr>
          <w:ilvl w:val="2"/>
          <w:numId w:val="2"/>
        </w:numPr>
        <w:spacing w:after="0" w:line="240" w:lineRule="auto"/>
        <w:rPr>
          <w:color w:val="000000" w:themeColor="text1"/>
          <w:sz w:val="20"/>
          <w:szCs w:val="20"/>
        </w:rPr>
      </w:pPr>
      <w:r w:rsidRPr="00A35859">
        <w:rPr>
          <w:color w:val="000000" w:themeColor="text1"/>
          <w:sz w:val="20"/>
          <w:szCs w:val="20"/>
        </w:rPr>
        <w:t>Provide all relevant Files, Logs and Manuals, including Operation and Maintenance Manuals and associated Health and Safety Files as applicable</w:t>
      </w:r>
    </w:p>
    <w:p w:rsidR="00A35859" w:rsidRPr="00A35859" w:rsidRDefault="00A35859" w:rsidP="00551390">
      <w:pPr>
        <w:pStyle w:val="ListParagraph"/>
        <w:numPr>
          <w:ilvl w:val="2"/>
          <w:numId w:val="2"/>
        </w:numPr>
        <w:spacing w:after="0" w:line="240" w:lineRule="auto"/>
        <w:rPr>
          <w:color w:val="000000" w:themeColor="text1"/>
          <w:sz w:val="20"/>
          <w:szCs w:val="20"/>
        </w:rPr>
      </w:pPr>
      <w:r w:rsidRPr="00A35859">
        <w:rPr>
          <w:color w:val="000000" w:themeColor="text1"/>
          <w:sz w:val="20"/>
          <w:szCs w:val="20"/>
        </w:rPr>
        <w:t>Provide details of all Client and TFM Contractor Engagement and Training</w:t>
      </w:r>
    </w:p>
    <w:p w:rsidR="00A35859" w:rsidRPr="00A35859" w:rsidRDefault="00A35859" w:rsidP="00551390">
      <w:pPr>
        <w:pStyle w:val="ListParagraph"/>
        <w:numPr>
          <w:ilvl w:val="2"/>
          <w:numId w:val="2"/>
        </w:numPr>
        <w:spacing w:after="0" w:line="240" w:lineRule="auto"/>
        <w:rPr>
          <w:color w:val="000000" w:themeColor="text1"/>
          <w:sz w:val="20"/>
          <w:szCs w:val="20"/>
        </w:rPr>
      </w:pPr>
      <w:r w:rsidRPr="00A35859">
        <w:rPr>
          <w:color w:val="000000" w:themeColor="text1"/>
          <w:sz w:val="20"/>
          <w:szCs w:val="20"/>
        </w:rPr>
        <w:t>Provide details of all Contractual Arrangements, including Completion Certificates and conducting a Formal Handover Meeting</w:t>
      </w:r>
    </w:p>
    <w:p w:rsidR="00A35859" w:rsidRPr="00A35859" w:rsidRDefault="00A35859" w:rsidP="00551390">
      <w:pPr>
        <w:pStyle w:val="ListParagraph"/>
        <w:numPr>
          <w:ilvl w:val="2"/>
          <w:numId w:val="2"/>
        </w:numPr>
        <w:spacing w:after="0" w:line="240" w:lineRule="auto"/>
        <w:rPr>
          <w:color w:val="000000" w:themeColor="text1"/>
          <w:sz w:val="20"/>
          <w:szCs w:val="20"/>
        </w:rPr>
      </w:pPr>
      <w:r w:rsidRPr="00A35859">
        <w:rPr>
          <w:color w:val="000000" w:themeColor="text1"/>
          <w:sz w:val="20"/>
          <w:szCs w:val="20"/>
        </w:rPr>
        <w:t>Manage post Completion Arrangements, including Defects Close Out Strategy and Programme, Latent Defects Reporting Strategy and the capture of Lessons Learned Workshops</w:t>
      </w:r>
    </w:p>
    <w:p w:rsidR="00A35859" w:rsidRDefault="00A35859" w:rsidP="00F33F54">
      <w:pPr>
        <w:spacing w:after="0" w:line="240" w:lineRule="auto"/>
        <w:rPr>
          <w:color w:val="000000"/>
        </w:rPr>
      </w:pPr>
    </w:p>
    <w:p w:rsidR="00F33F54" w:rsidRDefault="00F33F54" w:rsidP="00F33F54">
      <w:pPr>
        <w:spacing w:after="0" w:line="240" w:lineRule="auto"/>
      </w:pPr>
    </w:p>
    <w:p w:rsidR="00F33F54" w:rsidRDefault="00F33F54" w:rsidP="00F33F54">
      <w:pPr>
        <w:spacing w:after="0" w:line="240" w:lineRule="auto"/>
        <w:rPr>
          <w:color w:val="FF0000"/>
        </w:rPr>
      </w:pPr>
    </w:p>
    <w:p w:rsidR="00F33F54" w:rsidRDefault="00F33F54" w:rsidP="00F33F54">
      <w:pPr>
        <w:spacing w:after="0" w:line="240" w:lineRule="auto"/>
        <w:rPr>
          <w:b/>
          <w:sz w:val="32"/>
          <w:szCs w:val="32"/>
        </w:rPr>
      </w:pPr>
      <w:r w:rsidRPr="00203CCD">
        <w:rPr>
          <w:b/>
          <w:sz w:val="32"/>
          <w:szCs w:val="32"/>
        </w:rPr>
        <w:t>Proposed Programme</w:t>
      </w:r>
    </w:p>
    <w:p w:rsidR="00F33F54" w:rsidRPr="00721B69" w:rsidRDefault="00F33F54" w:rsidP="00F33F54">
      <w:pPr>
        <w:spacing w:after="240"/>
        <w:rPr>
          <w:b/>
          <w:color w:val="000000"/>
          <w:u w:val="single"/>
        </w:rPr>
      </w:pPr>
      <w:r>
        <w:rPr>
          <w:b/>
          <w:color w:val="000000"/>
          <w:u w:val="single"/>
        </w:rPr>
        <w:t>Proposed Project Objectives and Deadlines</w:t>
      </w:r>
      <w:r w:rsidRPr="00721B69">
        <w:rPr>
          <w:b/>
          <w:color w:val="000000"/>
          <w:u w:val="single"/>
        </w:rPr>
        <w:t>:</w:t>
      </w:r>
    </w:p>
    <w:p w:rsidR="00F33F54" w:rsidRPr="000C2D56" w:rsidRDefault="00F33F54" w:rsidP="00F33F54">
      <w:pPr>
        <w:pStyle w:val="ListParagraph"/>
        <w:numPr>
          <w:ilvl w:val="0"/>
          <w:numId w:val="35"/>
        </w:numPr>
        <w:spacing w:after="240"/>
        <w:rPr>
          <w:color w:val="000000"/>
        </w:rPr>
      </w:pPr>
      <w:r w:rsidRPr="000C2D56">
        <w:rPr>
          <w:color w:val="000000"/>
        </w:rPr>
        <w:t>Development of Technical Design and issue of Invitation to Tender: 15</w:t>
      </w:r>
      <w:r w:rsidRPr="000C2D56">
        <w:rPr>
          <w:color w:val="000000"/>
          <w:vertAlign w:val="superscript"/>
        </w:rPr>
        <w:t>th</w:t>
      </w:r>
      <w:r w:rsidRPr="000C2D56">
        <w:rPr>
          <w:color w:val="000000"/>
        </w:rPr>
        <w:t xml:space="preserve"> Feb 2018</w:t>
      </w:r>
    </w:p>
    <w:p w:rsidR="00F33F54" w:rsidRPr="000C2D56" w:rsidRDefault="00F33F54" w:rsidP="00F33F54">
      <w:pPr>
        <w:pStyle w:val="ListParagraph"/>
        <w:numPr>
          <w:ilvl w:val="0"/>
          <w:numId w:val="35"/>
        </w:numPr>
        <w:spacing w:after="240"/>
        <w:rPr>
          <w:color w:val="000000"/>
        </w:rPr>
      </w:pPr>
      <w:r w:rsidRPr="000C2D56">
        <w:rPr>
          <w:color w:val="000000"/>
        </w:rPr>
        <w:t>Contract Award to Works Contractor (following competitive Tender): 31 March 2018</w:t>
      </w:r>
    </w:p>
    <w:p w:rsidR="00F33F54" w:rsidRDefault="00F33F54" w:rsidP="00F33F54">
      <w:pPr>
        <w:pStyle w:val="ListParagraph"/>
        <w:numPr>
          <w:ilvl w:val="0"/>
          <w:numId w:val="35"/>
        </w:numPr>
        <w:spacing w:after="240"/>
        <w:rPr>
          <w:color w:val="000000"/>
        </w:rPr>
      </w:pPr>
      <w:r w:rsidRPr="000C2D56">
        <w:rPr>
          <w:color w:val="000000"/>
        </w:rPr>
        <w:t xml:space="preserve">Installation of complete Replacement Lift system: 31 March 2019 </w:t>
      </w:r>
    </w:p>
    <w:p w:rsidR="00F33F54" w:rsidRPr="00203CCD" w:rsidRDefault="00F33F54" w:rsidP="00F33F54">
      <w:pPr>
        <w:spacing w:after="0" w:line="240" w:lineRule="auto"/>
        <w:rPr>
          <w:b/>
          <w:sz w:val="32"/>
          <w:szCs w:val="32"/>
        </w:rPr>
      </w:pPr>
    </w:p>
    <w:p w:rsidR="00F33F54" w:rsidRPr="00203CCD" w:rsidRDefault="00F33F54" w:rsidP="00F33F54">
      <w:pPr>
        <w:spacing w:after="0" w:line="240" w:lineRule="auto"/>
        <w:rPr>
          <w:b/>
          <w:sz w:val="20"/>
          <w:szCs w:val="20"/>
        </w:rPr>
      </w:pPr>
    </w:p>
    <w:p w:rsidR="00F33F54" w:rsidRDefault="00F33F54" w:rsidP="00CF25E1">
      <w:pPr>
        <w:rPr>
          <w:b/>
          <w:sz w:val="32"/>
          <w:szCs w:val="32"/>
        </w:rPr>
      </w:pPr>
    </w:p>
    <w:p w:rsidR="00A05B1E" w:rsidRDefault="00A05B1E" w:rsidP="008B10AF">
      <w:pPr>
        <w:spacing w:after="0" w:line="240" w:lineRule="auto"/>
        <w:rPr>
          <w:sz w:val="20"/>
          <w:szCs w:val="20"/>
        </w:rPr>
      </w:pPr>
    </w:p>
    <w:p w:rsidR="008F1B9E" w:rsidRPr="00017224" w:rsidRDefault="002D181C" w:rsidP="008B10AF">
      <w:pPr>
        <w:spacing w:after="0" w:line="240" w:lineRule="auto"/>
        <w:rPr>
          <w:b/>
          <w:sz w:val="32"/>
          <w:szCs w:val="32"/>
        </w:rPr>
      </w:pPr>
      <w:r>
        <w:rPr>
          <w:b/>
          <w:sz w:val="32"/>
          <w:szCs w:val="32"/>
        </w:rPr>
        <w:t xml:space="preserve">Guidance, </w:t>
      </w:r>
      <w:r w:rsidR="00894F7E" w:rsidRPr="00017224">
        <w:rPr>
          <w:b/>
          <w:sz w:val="32"/>
          <w:szCs w:val="32"/>
        </w:rPr>
        <w:t xml:space="preserve">Background and </w:t>
      </w:r>
      <w:r w:rsidR="008F1B9E" w:rsidRPr="00017224">
        <w:rPr>
          <w:b/>
          <w:sz w:val="32"/>
          <w:szCs w:val="32"/>
        </w:rPr>
        <w:t>Supporting Information</w:t>
      </w:r>
    </w:p>
    <w:p w:rsidR="00E853E9" w:rsidRDefault="00E853E9" w:rsidP="008B10AF">
      <w:pPr>
        <w:spacing w:after="0" w:line="240" w:lineRule="auto"/>
        <w:rPr>
          <w:b/>
          <w:sz w:val="20"/>
          <w:szCs w:val="20"/>
        </w:rPr>
      </w:pPr>
    </w:p>
    <w:p w:rsidR="005221E0" w:rsidRDefault="009866E6" w:rsidP="008B10AF">
      <w:pPr>
        <w:spacing w:after="0" w:line="240" w:lineRule="auto"/>
        <w:rPr>
          <w:b/>
          <w:sz w:val="20"/>
          <w:szCs w:val="20"/>
        </w:rPr>
      </w:pPr>
      <w:r>
        <w:object w:dxaOrig="1533"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49.9pt" o:ole="">
            <v:imagedata r:id="rId9" o:title=""/>
          </v:shape>
          <o:OLEObject Type="Embed" ProgID="Word.Document.12" ShapeID="_x0000_i1025" DrawAspect="Icon" ObjectID="_1579689999" r:id="rId10">
            <o:FieldCodes>\s</o:FieldCodes>
          </o:OLEObject>
        </w:object>
      </w:r>
    </w:p>
    <w:p w:rsidR="00A05B1E" w:rsidRDefault="00A05B1E" w:rsidP="008B10AF">
      <w:pPr>
        <w:spacing w:after="0" w:line="240" w:lineRule="auto"/>
        <w:rPr>
          <w:b/>
          <w:sz w:val="20"/>
          <w:szCs w:val="20"/>
        </w:rPr>
      </w:pPr>
    </w:p>
    <w:p w:rsidR="00A05B1E" w:rsidRDefault="00A05B1E" w:rsidP="008B10AF">
      <w:pPr>
        <w:spacing w:after="0" w:line="240" w:lineRule="auto"/>
        <w:rPr>
          <w:b/>
          <w:sz w:val="20"/>
          <w:szCs w:val="20"/>
        </w:rPr>
      </w:pPr>
    </w:p>
    <w:p w:rsidR="00A05B1E" w:rsidRDefault="00A05B1E" w:rsidP="008B10AF">
      <w:pPr>
        <w:spacing w:after="0" w:line="240" w:lineRule="auto"/>
        <w:rPr>
          <w:b/>
          <w:sz w:val="20"/>
          <w:szCs w:val="20"/>
        </w:rPr>
      </w:pPr>
    </w:p>
    <w:p w:rsidR="000566E5" w:rsidRDefault="000566E5" w:rsidP="006B27B3">
      <w:pPr>
        <w:spacing w:after="0" w:line="240" w:lineRule="auto"/>
        <w:rPr>
          <w:i/>
          <w:color w:val="FF0000"/>
          <w:sz w:val="20"/>
          <w:szCs w:val="20"/>
        </w:rPr>
      </w:pPr>
    </w:p>
    <w:p w:rsidR="00A05B1E" w:rsidRDefault="00A05B1E" w:rsidP="006B27B3">
      <w:pPr>
        <w:spacing w:after="0" w:line="240" w:lineRule="auto"/>
        <w:rPr>
          <w:i/>
          <w:color w:val="FF0000"/>
          <w:sz w:val="20"/>
          <w:szCs w:val="20"/>
        </w:rPr>
      </w:pPr>
    </w:p>
    <w:p w:rsidR="000C2D56" w:rsidRPr="000566E5" w:rsidRDefault="000C2D56" w:rsidP="006B27B3">
      <w:pPr>
        <w:spacing w:after="0" w:line="240" w:lineRule="auto"/>
        <w:rPr>
          <w:i/>
          <w:color w:val="FF0000"/>
          <w:sz w:val="20"/>
          <w:szCs w:val="20"/>
        </w:rPr>
      </w:pPr>
    </w:p>
    <w:p w:rsidR="00E27EFD" w:rsidRPr="0089663C" w:rsidRDefault="00E27EFD" w:rsidP="00E27EFD">
      <w:pPr>
        <w:spacing w:after="0" w:line="240" w:lineRule="auto"/>
        <w:rPr>
          <w:b/>
          <w:sz w:val="32"/>
          <w:szCs w:val="32"/>
        </w:rPr>
      </w:pPr>
      <w:r>
        <w:rPr>
          <w:b/>
          <w:sz w:val="32"/>
          <w:szCs w:val="32"/>
        </w:rPr>
        <w:t>Tender Response</w:t>
      </w:r>
    </w:p>
    <w:p w:rsidR="00E27EFD" w:rsidRPr="009464E0" w:rsidRDefault="00E27EFD" w:rsidP="00E27EFD">
      <w:pPr>
        <w:spacing w:after="0" w:line="240" w:lineRule="auto"/>
        <w:rPr>
          <w:i/>
          <w:color w:val="FF0000"/>
          <w:sz w:val="20"/>
          <w:szCs w:val="20"/>
        </w:rPr>
      </w:pPr>
    </w:p>
    <w:p w:rsidR="000C2D56" w:rsidRDefault="00E27EFD" w:rsidP="00E506FD">
      <w:pPr>
        <w:pStyle w:val="ListParagraph"/>
        <w:numPr>
          <w:ilvl w:val="0"/>
          <w:numId w:val="1"/>
        </w:numPr>
        <w:spacing w:after="0" w:line="240" w:lineRule="auto"/>
        <w:ind w:left="714" w:hanging="357"/>
        <w:rPr>
          <w:b/>
          <w:sz w:val="20"/>
          <w:szCs w:val="20"/>
        </w:rPr>
      </w:pPr>
      <w:r w:rsidRPr="00721B69">
        <w:rPr>
          <w:b/>
          <w:sz w:val="20"/>
          <w:szCs w:val="20"/>
        </w:rPr>
        <w:t xml:space="preserve">Response to Brief </w:t>
      </w:r>
      <w:proofErr w:type="gramStart"/>
      <w:r w:rsidRPr="00721B69">
        <w:rPr>
          <w:b/>
          <w:sz w:val="20"/>
          <w:szCs w:val="20"/>
        </w:rPr>
        <w:t>outlining</w:t>
      </w:r>
      <w:proofErr w:type="gramEnd"/>
      <w:r w:rsidRPr="00721B69">
        <w:rPr>
          <w:b/>
          <w:sz w:val="20"/>
          <w:szCs w:val="20"/>
        </w:rPr>
        <w:t xml:space="preserve"> Methodology fo</w:t>
      </w:r>
      <w:r w:rsidR="00A05B1E" w:rsidRPr="00721B69">
        <w:rPr>
          <w:b/>
          <w:sz w:val="20"/>
          <w:szCs w:val="20"/>
        </w:rPr>
        <w:t>r defined Activities</w:t>
      </w:r>
      <w:r w:rsidR="000C2D56">
        <w:rPr>
          <w:b/>
          <w:sz w:val="20"/>
          <w:szCs w:val="20"/>
        </w:rPr>
        <w:t xml:space="preserve"> and Objectives</w:t>
      </w:r>
      <w:r w:rsidRPr="00721B69">
        <w:rPr>
          <w:b/>
          <w:sz w:val="20"/>
          <w:szCs w:val="20"/>
        </w:rPr>
        <w:t xml:space="preserve"> </w:t>
      </w:r>
    </w:p>
    <w:p w:rsidR="00E27EFD" w:rsidRPr="00721B69" w:rsidRDefault="00E27EFD" w:rsidP="00E506FD">
      <w:pPr>
        <w:pStyle w:val="ListParagraph"/>
        <w:numPr>
          <w:ilvl w:val="0"/>
          <w:numId w:val="1"/>
        </w:numPr>
        <w:spacing w:after="0" w:line="240" w:lineRule="auto"/>
        <w:ind w:left="714" w:hanging="357"/>
        <w:rPr>
          <w:b/>
          <w:sz w:val="20"/>
          <w:szCs w:val="20"/>
        </w:rPr>
      </w:pPr>
      <w:r w:rsidRPr="00721B69">
        <w:rPr>
          <w:b/>
          <w:sz w:val="20"/>
          <w:szCs w:val="20"/>
        </w:rPr>
        <w:t xml:space="preserve">Fee Proposal </w:t>
      </w:r>
    </w:p>
    <w:p w:rsidR="00A05B1E" w:rsidRPr="00721B69" w:rsidRDefault="00A05B1E" w:rsidP="00A05B1E">
      <w:pPr>
        <w:pStyle w:val="ListParagraph"/>
        <w:spacing w:after="0" w:line="240" w:lineRule="auto"/>
        <w:ind w:left="714"/>
        <w:rPr>
          <w:b/>
          <w:sz w:val="20"/>
          <w:szCs w:val="20"/>
        </w:rPr>
      </w:pPr>
    </w:p>
    <w:p w:rsidR="00E27EFD" w:rsidRPr="00721B69" w:rsidRDefault="00E27EFD" w:rsidP="001117DA">
      <w:pPr>
        <w:pStyle w:val="ListParagraph"/>
        <w:spacing w:after="0" w:line="240" w:lineRule="auto"/>
        <w:rPr>
          <w:b/>
          <w:sz w:val="20"/>
          <w:szCs w:val="20"/>
        </w:rPr>
      </w:pPr>
    </w:p>
    <w:p w:rsidR="00E27EFD" w:rsidRPr="00B171B5" w:rsidRDefault="00E27EFD" w:rsidP="001117DA">
      <w:pPr>
        <w:pStyle w:val="ListParagraph"/>
        <w:spacing w:after="0" w:line="240" w:lineRule="auto"/>
        <w:rPr>
          <w:b/>
          <w:sz w:val="20"/>
          <w:szCs w:val="20"/>
        </w:rPr>
      </w:pPr>
    </w:p>
    <w:p w:rsidR="001117DA" w:rsidRDefault="001117DA" w:rsidP="001117DA">
      <w:pPr>
        <w:spacing w:after="0" w:line="240" w:lineRule="auto"/>
        <w:rPr>
          <w:b/>
          <w:sz w:val="20"/>
          <w:szCs w:val="20"/>
        </w:rPr>
      </w:pPr>
    </w:p>
    <w:p w:rsidR="001117DA" w:rsidRDefault="001117DA" w:rsidP="001117DA">
      <w:pPr>
        <w:spacing w:after="0" w:line="240" w:lineRule="auto"/>
        <w:rPr>
          <w:b/>
          <w:sz w:val="32"/>
          <w:szCs w:val="32"/>
        </w:rPr>
      </w:pPr>
      <w:r>
        <w:rPr>
          <w:b/>
          <w:sz w:val="32"/>
          <w:szCs w:val="32"/>
        </w:rPr>
        <w:t>LR Contact</w:t>
      </w:r>
      <w:r w:rsidRPr="008B6716">
        <w:rPr>
          <w:b/>
          <w:sz w:val="32"/>
          <w:szCs w:val="32"/>
        </w:rPr>
        <w:t xml:space="preserve"> </w:t>
      </w:r>
      <w:r>
        <w:rPr>
          <w:b/>
          <w:sz w:val="32"/>
          <w:szCs w:val="32"/>
        </w:rPr>
        <w:t>Details</w:t>
      </w:r>
    </w:p>
    <w:p w:rsidR="000B0479" w:rsidRDefault="000B0479" w:rsidP="001117DA">
      <w:pPr>
        <w:spacing w:after="0" w:line="240" w:lineRule="auto"/>
        <w:rPr>
          <w:b/>
        </w:rPr>
      </w:pPr>
    </w:p>
    <w:p w:rsidR="001117DA" w:rsidRPr="008B6716" w:rsidRDefault="001117DA" w:rsidP="001117DA">
      <w:pPr>
        <w:spacing w:after="0" w:line="240" w:lineRule="auto"/>
        <w:rPr>
          <w:b/>
        </w:rPr>
      </w:pPr>
      <w:r w:rsidRPr="008B6716">
        <w:rPr>
          <w:b/>
        </w:rPr>
        <w:t>LR Lead</w:t>
      </w:r>
      <w:r w:rsidR="000B0479">
        <w:rPr>
          <w:b/>
        </w:rPr>
        <w:t>(s)</w:t>
      </w:r>
      <w:r w:rsidRPr="008B6716">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724"/>
      </w:tblGrid>
      <w:tr w:rsidR="001117DA" w:rsidRPr="00272F9E" w:rsidTr="009505C9">
        <w:tc>
          <w:tcPr>
            <w:tcW w:w="9242" w:type="dxa"/>
            <w:gridSpan w:val="2"/>
            <w:vAlign w:val="center"/>
          </w:tcPr>
          <w:p w:rsidR="001117DA" w:rsidRPr="00AD7F30" w:rsidRDefault="004206D5" w:rsidP="000B0479">
            <w:pPr>
              <w:spacing w:after="0" w:line="240" w:lineRule="auto"/>
              <w:rPr>
                <w:b/>
              </w:rPr>
            </w:pPr>
            <w:r>
              <w:rPr>
                <w:b/>
              </w:rPr>
              <w:t>Luke Carman</w:t>
            </w:r>
            <w:r w:rsidR="001117DA" w:rsidRPr="00AD7F30">
              <w:rPr>
                <w:b/>
              </w:rPr>
              <w:t xml:space="preserve"> </w:t>
            </w:r>
            <w:r w:rsidR="000B0479">
              <w:rPr>
                <w:b/>
              </w:rPr>
              <w:t>(</w:t>
            </w:r>
            <w:r w:rsidR="001117DA" w:rsidRPr="00AD7F30">
              <w:rPr>
                <w:b/>
              </w:rPr>
              <w:t xml:space="preserve">Senior Facilities </w:t>
            </w:r>
            <w:r>
              <w:rPr>
                <w:b/>
              </w:rPr>
              <w:t>Business Partner</w:t>
            </w:r>
            <w:r w:rsidR="000B0479">
              <w:rPr>
                <w:b/>
              </w:rPr>
              <w:t>)</w:t>
            </w:r>
          </w:p>
        </w:tc>
      </w:tr>
      <w:tr w:rsidR="001117DA" w:rsidRPr="00272F9E" w:rsidTr="009505C9">
        <w:tc>
          <w:tcPr>
            <w:tcW w:w="2518" w:type="dxa"/>
            <w:vAlign w:val="center"/>
          </w:tcPr>
          <w:p w:rsidR="001117DA" w:rsidRPr="00176432" w:rsidRDefault="001117DA" w:rsidP="009505C9">
            <w:pPr>
              <w:spacing w:after="0" w:line="240" w:lineRule="auto"/>
            </w:pPr>
            <w:r w:rsidRPr="00176432">
              <w:t>Email</w:t>
            </w:r>
          </w:p>
        </w:tc>
        <w:tc>
          <w:tcPr>
            <w:tcW w:w="6724" w:type="dxa"/>
            <w:vAlign w:val="center"/>
          </w:tcPr>
          <w:p w:rsidR="001117DA" w:rsidRPr="00176432" w:rsidRDefault="00FA358E" w:rsidP="000B0479">
            <w:pPr>
              <w:spacing w:after="0" w:line="240" w:lineRule="auto"/>
            </w:pPr>
            <w:hyperlink r:id="rId11" w:history="1">
              <w:r w:rsidR="004206D5" w:rsidRPr="009E06F4">
                <w:rPr>
                  <w:rStyle w:val="Hyperlink"/>
                </w:rPr>
                <w:t>luke.carman@landregistry.gsi.gov.uk</w:t>
              </w:r>
            </w:hyperlink>
          </w:p>
        </w:tc>
      </w:tr>
      <w:tr w:rsidR="001117DA" w:rsidRPr="00272F9E" w:rsidTr="009505C9">
        <w:tc>
          <w:tcPr>
            <w:tcW w:w="2518" w:type="dxa"/>
            <w:vAlign w:val="center"/>
          </w:tcPr>
          <w:p w:rsidR="001117DA" w:rsidRPr="00176432" w:rsidRDefault="001117DA" w:rsidP="009505C9">
            <w:pPr>
              <w:spacing w:after="0" w:line="240" w:lineRule="auto"/>
            </w:pPr>
            <w:r w:rsidRPr="00176432">
              <w:t>Telephone Numbers</w:t>
            </w:r>
          </w:p>
        </w:tc>
        <w:tc>
          <w:tcPr>
            <w:tcW w:w="6724" w:type="dxa"/>
            <w:vAlign w:val="center"/>
          </w:tcPr>
          <w:p w:rsidR="001117DA" w:rsidRPr="00176432" w:rsidRDefault="004206D5" w:rsidP="009505C9">
            <w:pPr>
              <w:spacing w:after="0" w:line="240" w:lineRule="auto"/>
            </w:pPr>
            <w:r>
              <w:t>07920 234 281</w:t>
            </w:r>
          </w:p>
        </w:tc>
      </w:tr>
    </w:tbl>
    <w:p w:rsidR="000B0479" w:rsidRDefault="000B0479" w:rsidP="001117DA">
      <w:pPr>
        <w:spacing w:after="0" w:line="240" w:lineRule="auto"/>
        <w:rPr>
          <w:b/>
        </w:rPr>
      </w:pPr>
    </w:p>
    <w:p w:rsidR="001117DA" w:rsidRPr="008B6716" w:rsidRDefault="001117DA" w:rsidP="001117DA">
      <w:pPr>
        <w:spacing w:after="0" w:line="240" w:lineRule="auto"/>
        <w:rPr>
          <w:b/>
        </w:rPr>
      </w:pPr>
      <w:r w:rsidRPr="008B6716">
        <w:rPr>
          <w:b/>
        </w:rPr>
        <w:t>LR Procurement Lead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724"/>
      </w:tblGrid>
      <w:tr w:rsidR="001117DA" w:rsidRPr="00272F9E" w:rsidTr="009505C9">
        <w:tc>
          <w:tcPr>
            <w:tcW w:w="9242" w:type="dxa"/>
            <w:gridSpan w:val="2"/>
            <w:vAlign w:val="center"/>
          </w:tcPr>
          <w:p w:rsidR="001117DA" w:rsidRPr="00AD7F30" w:rsidRDefault="006B2202" w:rsidP="009505C9">
            <w:pPr>
              <w:spacing w:after="0" w:line="240" w:lineRule="auto"/>
              <w:rPr>
                <w:b/>
              </w:rPr>
            </w:pPr>
            <w:r>
              <w:rPr>
                <w:b/>
              </w:rPr>
              <w:t>Kevin Coxon, Procurement Manager</w:t>
            </w:r>
          </w:p>
        </w:tc>
      </w:tr>
      <w:tr w:rsidR="006B2202" w:rsidRPr="00272F9E" w:rsidTr="009505C9">
        <w:tc>
          <w:tcPr>
            <w:tcW w:w="2518" w:type="dxa"/>
            <w:vAlign w:val="center"/>
          </w:tcPr>
          <w:p w:rsidR="006B2202" w:rsidRPr="00176432" w:rsidRDefault="006B2202" w:rsidP="006B2202">
            <w:pPr>
              <w:spacing w:after="0" w:line="240" w:lineRule="auto"/>
            </w:pPr>
            <w:r w:rsidRPr="00176432">
              <w:t>Email</w:t>
            </w:r>
          </w:p>
        </w:tc>
        <w:tc>
          <w:tcPr>
            <w:tcW w:w="6724" w:type="dxa"/>
            <w:vAlign w:val="center"/>
          </w:tcPr>
          <w:p w:rsidR="006B2202" w:rsidRPr="00176432" w:rsidRDefault="00FA358E" w:rsidP="006B2202">
            <w:pPr>
              <w:spacing w:after="0" w:line="240" w:lineRule="auto"/>
            </w:pPr>
            <w:hyperlink r:id="rId12" w:history="1">
              <w:r w:rsidR="006B2202" w:rsidRPr="00BB29A5">
                <w:rPr>
                  <w:rStyle w:val="Hyperlink"/>
                </w:rPr>
                <w:t>lkevin.coxon@landregistry.gsi.gov.uk</w:t>
              </w:r>
            </w:hyperlink>
          </w:p>
        </w:tc>
      </w:tr>
      <w:tr w:rsidR="006B2202" w:rsidRPr="00272F9E" w:rsidTr="009505C9">
        <w:tc>
          <w:tcPr>
            <w:tcW w:w="2518" w:type="dxa"/>
            <w:vAlign w:val="center"/>
          </w:tcPr>
          <w:p w:rsidR="006B2202" w:rsidRPr="00176432" w:rsidRDefault="006B2202" w:rsidP="006B2202">
            <w:pPr>
              <w:spacing w:after="0" w:line="240" w:lineRule="auto"/>
            </w:pPr>
            <w:r w:rsidRPr="00176432">
              <w:t>Telephone Numbers</w:t>
            </w:r>
          </w:p>
        </w:tc>
        <w:tc>
          <w:tcPr>
            <w:tcW w:w="6724" w:type="dxa"/>
            <w:vAlign w:val="center"/>
          </w:tcPr>
          <w:p w:rsidR="006B2202" w:rsidRPr="00176432" w:rsidRDefault="006B2202" w:rsidP="006B2202">
            <w:pPr>
              <w:spacing w:after="0" w:line="240" w:lineRule="auto"/>
            </w:pPr>
            <w:r>
              <w:t xml:space="preserve">0300 006 </w:t>
            </w:r>
            <w:proofErr w:type="gramStart"/>
            <w:r>
              <w:t>2614  /</w:t>
            </w:r>
            <w:proofErr w:type="gramEnd"/>
            <w:r>
              <w:t xml:space="preserve">  07717 361175</w:t>
            </w:r>
          </w:p>
        </w:tc>
      </w:tr>
    </w:tbl>
    <w:p w:rsidR="0030437E" w:rsidRDefault="0030437E" w:rsidP="001117DA">
      <w:pPr>
        <w:spacing w:after="0" w:line="240" w:lineRule="auto"/>
        <w:rPr>
          <w:b/>
        </w:rPr>
      </w:pPr>
    </w:p>
    <w:p w:rsidR="001117DA" w:rsidRPr="008B6716" w:rsidRDefault="001117DA" w:rsidP="001117DA">
      <w:pPr>
        <w:spacing w:after="0" w:line="240" w:lineRule="auto"/>
        <w:rPr>
          <w:b/>
        </w:rPr>
      </w:pPr>
      <w:r w:rsidRPr="008B6716">
        <w:rPr>
          <w:b/>
        </w:rPr>
        <w:t>S</w:t>
      </w:r>
      <w:r>
        <w:rPr>
          <w:b/>
        </w:rPr>
        <w:t>ervice Manager</w:t>
      </w:r>
      <w:r w:rsidRPr="008B6716">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724"/>
      </w:tblGrid>
      <w:tr w:rsidR="001117DA" w:rsidRPr="00272F9E" w:rsidTr="009505C9">
        <w:tc>
          <w:tcPr>
            <w:tcW w:w="9242" w:type="dxa"/>
            <w:gridSpan w:val="2"/>
            <w:vAlign w:val="center"/>
          </w:tcPr>
          <w:p w:rsidR="001117DA" w:rsidRPr="008B6716" w:rsidRDefault="001117DA" w:rsidP="009505C9">
            <w:pPr>
              <w:spacing w:after="0" w:line="240" w:lineRule="auto"/>
              <w:rPr>
                <w:b/>
              </w:rPr>
            </w:pPr>
            <w:r w:rsidRPr="008B6716">
              <w:rPr>
                <w:b/>
              </w:rPr>
              <w:t xml:space="preserve">Nicholas Head, Head of Facilities Management, </w:t>
            </w:r>
          </w:p>
        </w:tc>
      </w:tr>
      <w:tr w:rsidR="001117DA" w:rsidRPr="00272F9E" w:rsidTr="009505C9">
        <w:tc>
          <w:tcPr>
            <w:tcW w:w="2518" w:type="dxa"/>
            <w:vAlign w:val="center"/>
          </w:tcPr>
          <w:p w:rsidR="001117DA" w:rsidRPr="00176432" w:rsidRDefault="001117DA" w:rsidP="009505C9">
            <w:pPr>
              <w:spacing w:after="0" w:line="240" w:lineRule="auto"/>
            </w:pPr>
            <w:r w:rsidRPr="00176432">
              <w:t>Email</w:t>
            </w:r>
          </w:p>
        </w:tc>
        <w:tc>
          <w:tcPr>
            <w:tcW w:w="6724" w:type="dxa"/>
            <w:vAlign w:val="center"/>
          </w:tcPr>
          <w:p w:rsidR="001117DA" w:rsidRPr="00F45E25" w:rsidRDefault="00FA358E" w:rsidP="009505C9">
            <w:pPr>
              <w:spacing w:after="0" w:line="240" w:lineRule="auto"/>
              <w:rPr>
                <w:u w:val="single"/>
              </w:rPr>
            </w:pPr>
            <w:hyperlink r:id="rId13" w:history="1">
              <w:r w:rsidR="001117DA" w:rsidRPr="00F45E25">
                <w:rPr>
                  <w:rStyle w:val="Hyperlink"/>
                </w:rPr>
                <w:t>nicholas.head@landregistry.gsi.gov.uk</w:t>
              </w:r>
            </w:hyperlink>
          </w:p>
        </w:tc>
      </w:tr>
      <w:tr w:rsidR="001117DA" w:rsidRPr="00272F9E" w:rsidTr="009505C9">
        <w:tc>
          <w:tcPr>
            <w:tcW w:w="2518" w:type="dxa"/>
            <w:vAlign w:val="center"/>
          </w:tcPr>
          <w:p w:rsidR="001117DA" w:rsidRPr="00176432" w:rsidRDefault="001117DA" w:rsidP="009505C9">
            <w:pPr>
              <w:spacing w:after="0" w:line="240" w:lineRule="auto"/>
            </w:pPr>
            <w:r w:rsidRPr="00176432">
              <w:t>Telephone Numbers</w:t>
            </w:r>
          </w:p>
        </w:tc>
        <w:tc>
          <w:tcPr>
            <w:tcW w:w="6724" w:type="dxa"/>
            <w:vAlign w:val="center"/>
          </w:tcPr>
          <w:p w:rsidR="001117DA" w:rsidRPr="00176432" w:rsidRDefault="001117DA" w:rsidP="009505C9">
            <w:pPr>
              <w:spacing w:after="0" w:line="240" w:lineRule="auto"/>
            </w:pPr>
            <w:r w:rsidRPr="00176432">
              <w:t>0300 006 6102 (</w:t>
            </w:r>
            <w:proofErr w:type="gramStart"/>
            <w:r w:rsidRPr="00176432">
              <w:t xml:space="preserve">Landline)   </w:t>
            </w:r>
            <w:proofErr w:type="gramEnd"/>
            <w:r w:rsidRPr="00176432">
              <w:t>07775 702904 (Mobile)</w:t>
            </w:r>
          </w:p>
        </w:tc>
      </w:tr>
    </w:tbl>
    <w:p w:rsidR="006D4366" w:rsidRDefault="006D4366" w:rsidP="008B10AF">
      <w:pPr>
        <w:spacing w:after="0" w:line="240" w:lineRule="auto"/>
      </w:pPr>
    </w:p>
    <w:sectPr w:rsidR="006D4366" w:rsidSect="00B04CAB">
      <w:headerReference w:type="default" r:id="rId14"/>
      <w:footerReference w:type="default" r:id="rId15"/>
      <w:pgSz w:w="11906" w:h="16838"/>
      <w:pgMar w:top="1135" w:right="849"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92C" w:rsidRDefault="00FB792C" w:rsidP="00CF25E1">
      <w:pPr>
        <w:spacing w:after="0" w:line="240" w:lineRule="auto"/>
      </w:pPr>
      <w:r>
        <w:separator/>
      </w:r>
    </w:p>
  </w:endnote>
  <w:endnote w:type="continuationSeparator" w:id="0">
    <w:p w:rsidR="00FB792C" w:rsidRDefault="00FB792C" w:rsidP="00CF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Look w:val="04A0" w:firstRow="1" w:lastRow="0" w:firstColumn="1" w:lastColumn="0" w:noHBand="0" w:noVBand="1"/>
    </w:tblPr>
    <w:tblGrid>
      <w:gridCol w:w="2181"/>
      <w:gridCol w:w="222"/>
    </w:tblGrid>
    <w:tr w:rsidR="000566E5">
      <w:trPr>
        <w:jc w:val="right"/>
      </w:trPr>
      <w:tc>
        <w:tcPr>
          <w:tcW w:w="0" w:type="auto"/>
        </w:tcPr>
        <w:p w:rsidR="000566E5" w:rsidRDefault="00FA358E">
          <w:pPr>
            <w:pStyle w:val="Footer"/>
            <w:jc w:val="right"/>
          </w:pPr>
          <w:sdt>
            <w:sdtPr>
              <w:alias w:val="Company"/>
              <w:id w:val="76335071"/>
              <w:placeholder>
                <w:docPart w:val="E626617B6A544A1EA58106105F75EFAA"/>
              </w:placeholder>
              <w:dataBinding w:prefixMappings="xmlns:ns0='http://schemas.openxmlformats.org/officeDocument/2006/extended-properties'" w:xpath="/ns0:Properties[1]/ns0:Company[1]" w:storeItemID="{6668398D-A668-4E3E-A5EB-62B293D839F1}"/>
              <w:text/>
            </w:sdtPr>
            <w:sdtEndPr/>
            <w:sdtContent>
              <w:r w:rsidR="000566E5">
                <w:t>HMLR</w:t>
              </w:r>
            </w:sdtContent>
          </w:sdt>
          <w:r w:rsidR="000566E5">
            <w:t xml:space="preserve"> | Confidential</w:t>
          </w:r>
        </w:p>
      </w:tc>
      <w:tc>
        <w:tcPr>
          <w:tcW w:w="0" w:type="auto"/>
        </w:tcPr>
        <w:p w:rsidR="000566E5" w:rsidRDefault="000566E5">
          <w:pPr>
            <w:pStyle w:val="Footer"/>
            <w:jc w:val="right"/>
          </w:pPr>
        </w:p>
      </w:tc>
    </w:tr>
  </w:tbl>
  <w:p w:rsidR="000566E5" w:rsidRDefault="0005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92C" w:rsidRDefault="00FB792C" w:rsidP="00CF25E1">
      <w:pPr>
        <w:spacing w:after="0" w:line="240" w:lineRule="auto"/>
      </w:pPr>
      <w:r>
        <w:separator/>
      </w:r>
    </w:p>
  </w:footnote>
  <w:footnote w:type="continuationSeparator" w:id="0">
    <w:p w:rsidR="00FB792C" w:rsidRDefault="00FB792C" w:rsidP="00CF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6E5" w:rsidRDefault="003D7A41">
    <w:pPr>
      <w:pStyle w:val="Header"/>
    </w:pPr>
    <w:r>
      <w:rPr>
        <w:noProof/>
        <w:color w:val="7F7F7F" w:themeColor="background1" w:themeShade="7F"/>
        <w:spacing w:val="60"/>
        <w:lang w:eastAsia="en-GB"/>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6301105" cy="16065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6E5" w:rsidRDefault="000566E5">
                          <w:pPr>
                            <w:spacing w:after="0" w:line="240" w:lineRule="auto"/>
                          </w:pPr>
                        </w:p>
                        <w:p w:rsidR="004B0238" w:rsidRDefault="004B0238">
                          <w:pPr>
                            <w:spacing w:after="0" w:line="240" w:lineRule="auto"/>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96.15pt;height:12.6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" o:allowincell="f" filled="f" stroked="f">
              <v:textbox style="mso-fit-shape-to-text:t" inset=",0,,0">
                <w:txbxContent>
                  <w:p w:rsidR="000566E5" w:rsidRDefault="000566E5">
                    <w:pPr>
                      <w:spacing w:after="0" w:line="240" w:lineRule="auto"/>
                    </w:pPr>
                  </w:p>
                  <w:p w:rsidR="004B0238" w:rsidRDefault="004B0238">
                    <w:pPr>
                      <w:spacing w:after="0" w:line="240" w:lineRule="auto"/>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98A"/>
    <w:multiLevelType w:val="hybridMultilevel"/>
    <w:tmpl w:val="95BE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128C"/>
    <w:multiLevelType w:val="hybridMultilevel"/>
    <w:tmpl w:val="82DA6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B4929"/>
    <w:multiLevelType w:val="hybridMultilevel"/>
    <w:tmpl w:val="F6DC0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87A67"/>
    <w:multiLevelType w:val="multilevel"/>
    <w:tmpl w:val="19008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015F4"/>
    <w:multiLevelType w:val="hybridMultilevel"/>
    <w:tmpl w:val="E534B6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A6F05"/>
    <w:multiLevelType w:val="hybridMultilevel"/>
    <w:tmpl w:val="E0B2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8450B"/>
    <w:multiLevelType w:val="hybridMultilevel"/>
    <w:tmpl w:val="D8F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8460F"/>
    <w:multiLevelType w:val="hybridMultilevel"/>
    <w:tmpl w:val="1DF6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27C52"/>
    <w:multiLevelType w:val="hybridMultilevel"/>
    <w:tmpl w:val="58D2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46900"/>
    <w:multiLevelType w:val="hybridMultilevel"/>
    <w:tmpl w:val="03C4E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95024"/>
    <w:multiLevelType w:val="hybridMultilevel"/>
    <w:tmpl w:val="97EC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12E6A"/>
    <w:multiLevelType w:val="hybridMultilevel"/>
    <w:tmpl w:val="A4142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116DC"/>
    <w:multiLevelType w:val="hybridMultilevel"/>
    <w:tmpl w:val="31A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153EE"/>
    <w:multiLevelType w:val="hybridMultilevel"/>
    <w:tmpl w:val="7ECA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D342F"/>
    <w:multiLevelType w:val="hybridMultilevel"/>
    <w:tmpl w:val="7244001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5" w15:restartNumberingAfterBreak="0">
    <w:nsid w:val="2C817B1F"/>
    <w:multiLevelType w:val="hybridMultilevel"/>
    <w:tmpl w:val="6B0883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E17B9"/>
    <w:multiLevelType w:val="hybridMultilevel"/>
    <w:tmpl w:val="A074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E50B1"/>
    <w:multiLevelType w:val="hybridMultilevel"/>
    <w:tmpl w:val="CA8E5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34907"/>
    <w:multiLevelType w:val="hybridMultilevel"/>
    <w:tmpl w:val="B672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5497D"/>
    <w:multiLevelType w:val="hybridMultilevel"/>
    <w:tmpl w:val="27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ED48F3"/>
    <w:multiLevelType w:val="hybridMultilevel"/>
    <w:tmpl w:val="341C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10ADD"/>
    <w:multiLevelType w:val="hybridMultilevel"/>
    <w:tmpl w:val="C4E61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653A7"/>
    <w:multiLevelType w:val="hybridMultilevel"/>
    <w:tmpl w:val="D9C6346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4F456C"/>
    <w:multiLevelType w:val="hybridMultilevel"/>
    <w:tmpl w:val="16E475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2ED4E58"/>
    <w:multiLevelType w:val="hybridMultilevel"/>
    <w:tmpl w:val="7446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0C2696"/>
    <w:multiLevelType w:val="hybridMultilevel"/>
    <w:tmpl w:val="0C4CF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80587"/>
    <w:multiLevelType w:val="hybridMultilevel"/>
    <w:tmpl w:val="72DA87C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7455C1B"/>
    <w:multiLevelType w:val="hybridMultilevel"/>
    <w:tmpl w:val="7382A1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1E0C0A"/>
    <w:multiLevelType w:val="hybridMultilevel"/>
    <w:tmpl w:val="1AF4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F2C68"/>
    <w:multiLevelType w:val="hybridMultilevel"/>
    <w:tmpl w:val="BD3C3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E22A3D"/>
    <w:multiLevelType w:val="hybridMultilevel"/>
    <w:tmpl w:val="4FC0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F4F44"/>
    <w:multiLevelType w:val="hybridMultilevel"/>
    <w:tmpl w:val="5B1E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551A8C"/>
    <w:multiLevelType w:val="hybridMultilevel"/>
    <w:tmpl w:val="6B54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A287E"/>
    <w:multiLevelType w:val="hybridMultilevel"/>
    <w:tmpl w:val="761E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743DB"/>
    <w:multiLevelType w:val="hybridMultilevel"/>
    <w:tmpl w:val="79B80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87003"/>
    <w:multiLevelType w:val="hybridMultilevel"/>
    <w:tmpl w:val="C2CCAF4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F1A93"/>
    <w:multiLevelType w:val="hybridMultilevel"/>
    <w:tmpl w:val="47C2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4502C"/>
    <w:multiLevelType w:val="hybridMultilevel"/>
    <w:tmpl w:val="D8746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E737C"/>
    <w:multiLevelType w:val="hybridMultilevel"/>
    <w:tmpl w:val="4A08A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F0CBE"/>
    <w:multiLevelType w:val="hybridMultilevel"/>
    <w:tmpl w:val="FC640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B648E3"/>
    <w:multiLevelType w:val="hybridMultilevel"/>
    <w:tmpl w:val="EA0C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7"/>
  </w:num>
  <w:num w:numId="4">
    <w:abstractNumId w:val="20"/>
  </w:num>
  <w:num w:numId="5">
    <w:abstractNumId w:val="32"/>
  </w:num>
  <w:num w:numId="6">
    <w:abstractNumId w:val="34"/>
  </w:num>
  <w:num w:numId="7">
    <w:abstractNumId w:val="5"/>
  </w:num>
  <w:num w:numId="8">
    <w:abstractNumId w:val="37"/>
  </w:num>
  <w:num w:numId="9">
    <w:abstractNumId w:val="29"/>
  </w:num>
  <w:num w:numId="10">
    <w:abstractNumId w:val="25"/>
  </w:num>
  <w:num w:numId="11">
    <w:abstractNumId w:val="16"/>
  </w:num>
  <w:num w:numId="12">
    <w:abstractNumId w:val="39"/>
  </w:num>
  <w:num w:numId="13">
    <w:abstractNumId w:val="22"/>
  </w:num>
  <w:num w:numId="14">
    <w:abstractNumId w:val="17"/>
  </w:num>
  <w:num w:numId="15">
    <w:abstractNumId w:val="3"/>
  </w:num>
  <w:num w:numId="16">
    <w:abstractNumId w:val="15"/>
  </w:num>
  <w:num w:numId="17">
    <w:abstractNumId w:val="10"/>
  </w:num>
  <w:num w:numId="18">
    <w:abstractNumId w:val="33"/>
  </w:num>
  <w:num w:numId="19">
    <w:abstractNumId w:val="0"/>
  </w:num>
  <w:num w:numId="20">
    <w:abstractNumId w:val="12"/>
  </w:num>
  <w:num w:numId="21">
    <w:abstractNumId w:val="31"/>
  </w:num>
  <w:num w:numId="22">
    <w:abstractNumId w:val="9"/>
  </w:num>
  <w:num w:numId="23">
    <w:abstractNumId w:val="36"/>
  </w:num>
  <w:num w:numId="24">
    <w:abstractNumId w:val="14"/>
  </w:num>
  <w:num w:numId="25">
    <w:abstractNumId w:val="40"/>
  </w:num>
  <w:num w:numId="26">
    <w:abstractNumId w:val="24"/>
  </w:num>
  <w:num w:numId="27">
    <w:abstractNumId w:val="35"/>
  </w:num>
  <w:num w:numId="28">
    <w:abstractNumId w:val="26"/>
  </w:num>
  <w:num w:numId="29">
    <w:abstractNumId w:val="18"/>
  </w:num>
  <w:num w:numId="30">
    <w:abstractNumId w:val="30"/>
  </w:num>
  <w:num w:numId="31">
    <w:abstractNumId w:val="8"/>
  </w:num>
  <w:num w:numId="32">
    <w:abstractNumId w:val="19"/>
  </w:num>
  <w:num w:numId="33">
    <w:abstractNumId w:val="28"/>
  </w:num>
  <w:num w:numId="34">
    <w:abstractNumId w:val="23"/>
  </w:num>
  <w:num w:numId="35">
    <w:abstractNumId w:val="13"/>
  </w:num>
  <w:num w:numId="36">
    <w:abstractNumId w:val="6"/>
  </w:num>
  <w:num w:numId="37">
    <w:abstractNumId w:val="4"/>
  </w:num>
  <w:num w:numId="38">
    <w:abstractNumId w:val="11"/>
  </w:num>
  <w:num w:numId="39">
    <w:abstractNumId w:val="1"/>
  </w:num>
  <w:num w:numId="40">
    <w:abstractNumId w:val="2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82"/>
    <w:rsid w:val="00000F2A"/>
    <w:rsid w:val="00010076"/>
    <w:rsid w:val="00017224"/>
    <w:rsid w:val="000477EE"/>
    <w:rsid w:val="000566E5"/>
    <w:rsid w:val="0006506C"/>
    <w:rsid w:val="000939AC"/>
    <w:rsid w:val="000B0479"/>
    <w:rsid w:val="000C26DE"/>
    <w:rsid w:val="000C2D56"/>
    <w:rsid w:val="000E40A7"/>
    <w:rsid w:val="000F6C78"/>
    <w:rsid w:val="001048B6"/>
    <w:rsid w:val="001117DA"/>
    <w:rsid w:val="00112AD2"/>
    <w:rsid w:val="0012424D"/>
    <w:rsid w:val="00160CFE"/>
    <w:rsid w:val="00165FD0"/>
    <w:rsid w:val="001724C5"/>
    <w:rsid w:val="00176432"/>
    <w:rsid w:val="001772C4"/>
    <w:rsid w:val="001F00C0"/>
    <w:rsid w:val="0021788F"/>
    <w:rsid w:val="00246AFE"/>
    <w:rsid w:val="00272F9E"/>
    <w:rsid w:val="002960C7"/>
    <w:rsid w:val="002B11EA"/>
    <w:rsid w:val="002C33F0"/>
    <w:rsid w:val="002D181C"/>
    <w:rsid w:val="002E1A40"/>
    <w:rsid w:val="002E6F6A"/>
    <w:rsid w:val="002F1D67"/>
    <w:rsid w:val="003003D7"/>
    <w:rsid w:val="0030437E"/>
    <w:rsid w:val="00306CD7"/>
    <w:rsid w:val="00313CB8"/>
    <w:rsid w:val="00317136"/>
    <w:rsid w:val="0034730D"/>
    <w:rsid w:val="00365B2A"/>
    <w:rsid w:val="003A174A"/>
    <w:rsid w:val="003A34A4"/>
    <w:rsid w:val="003B2EE4"/>
    <w:rsid w:val="003B7DF9"/>
    <w:rsid w:val="003C41B8"/>
    <w:rsid w:val="003D7A41"/>
    <w:rsid w:val="003E42D8"/>
    <w:rsid w:val="003F3E4D"/>
    <w:rsid w:val="004206D5"/>
    <w:rsid w:val="00436B5A"/>
    <w:rsid w:val="00445C2E"/>
    <w:rsid w:val="004475B1"/>
    <w:rsid w:val="004906CD"/>
    <w:rsid w:val="00492023"/>
    <w:rsid w:val="004B0238"/>
    <w:rsid w:val="004D2424"/>
    <w:rsid w:val="004E5F57"/>
    <w:rsid w:val="004F793E"/>
    <w:rsid w:val="004F79DA"/>
    <w:rsid w:val="00515DA9"/>
    <w:rsid w:val="005221E0"/>
    <w:rsid w:val="0054136F"/>
    <w:rsid w:val="00542463"/>
    <w:rsid w:val="00546FBF"/>
    <w:rsid w:val="00551390"/>
    <w:rsid w:val="005515BF"/>
    <w:rsid w:val="005778C1"/>
    <w:rsid w:val="005A72E3"/>
    <w:rsid w:val="005C6211"/>
    <w:rsid w:val="006064EB"/>
    <w:rsid w:val="006205AA"/>
    <w:rsid w:val="00620710"/>
    <w:rsid w:val="00622A66"/>
    <w:rsid w:val="00631F07"/>
    <w:rsid w:val="00634324"/>
    <w:rsid w:val="0064176E"/>
    <w:rsid w:val="006538D7"/>
    <w:rsid w:val="0069297B"/>
    <w:rsid w:val="006B2202"/>
    <w:rsid w:val="006B27B3"/>
    <w:rsid w:val="006C167B"/>
    <w:rsid w:val="006C5490"/>
    <w:rsid w:val="006D3A50"/>
    <w:rsid w:val="006D4366"/>
    <w:rsid w:val="006E41CE"/>
    <w:rsid w:val="007076C2"/>
    <w:rsid w:val="00721B69"/>
    <w:rsid w:val="007449F0"/>
    <w:rsid w:val="00753D2C"/>
    <w:rsid w:val="00770BB7"/>
    <w:rsid w:val="007B23FD"/>
    <w:rsid w:val="007B257F"/>
    <w:rsid w:val="007C2EB7"/>
    <w:rsid w:val="007C689D"/>
    <w:rsid w:val="007E387D"/>
    <w:rsid w:val="008859FD"/>
    <w:rsid w:val="00894F7E"/>
    <w:rsid w:val="0089663C"/>
    <w:rsid w:val="008B10AF"/>
    <w:rsid w:val="008B4EB9"/>
    <w:rsid w:val="008B6716"/>
    <w:rsid w:val="008E5B1C"/>
    <w:rsid w:val="008F1B9E"/>
    <w:rsid w:val="008F60CC"/>
    <w:rsid w:val="0091062B"/>
    <w:rsid w:val="0091063F"/>
    <w:rsid w:val="00920E04"/>
    <w:rsid w:val="00921148"/>
    <w:rsid w:val="009300DE"/>
    <w:rsid w:val="0093237F"/>
    <w:rsid w:val="00942A5F"/>
    <w:rsid w:val="009464E0"/>
    <w:rsid w:val="009505C9"/>
    <w:rsid w:val="00955D23"/>
    <w:rsid w:val="00960034"/>
    <w:rsid w:val="00965F81"/>
    <w:rsid w:val="00976BE7"/>
    <w:rsid w:val="00986558"/>
    <w:rsid w:val="009866E6"/>
    <w:rsid w:val="009A4827"/>
    <w:rsid w:val="009C7598"/>
    <w:rsid w:val="009D3A6D"/>
    <w:rsid w:val="009D6AE5"/>
    <w:rsid w:val="009E3C56"/>
    <w:rsid w:val="009F1EA7"/>
    <w:rsid w:val="00A02A71"/>
    <w:rsid w:val="00A05B1E"/>
    <w:rsid w:val="00A0755C"/>
    <w:rsid w:val="00A35859"/>
    <w:rsid w:val="00A558E2"/>
    <w:rsid w:val="00A84894"/>
    <w:rsid w:val="00A94A0A"/>
    <w:rsid w:val="00AA6D21"/>
    <w:rsid w:val="00AB572B"/>
    <w:rsid w:val="00AC308C"/>
    <w:rsid w:val="00AE322C"/>
    <w:rsid w:val="00B0006B"/>
    <w:rsid w:val="00B005B4"/>
    <w:rsid w:val="00B04CAB"/>
    <w:rsid w:val="00B11F74"/>
    <w:rsid w:val="00B22437"/>
    <w:rsid w:val="00B607DA"/>
    <w:rsid w:val="00B65270"/>
    <w:rsid w:val="00B953A5"/>
    <w:rsid w:val="00BB34D9"/>
    <w:rsid w:val="00BC0CEF"/>
    <w:rsid w:val="00C06A22"/>
    <w:rsid w:val="00C07567"/>
    <w:rsid w:val="00C33523"/>
    <w:rsid w:val="00C72AF3"/>
    <w:rsid w:val="00C81103"/>
    <w:rsid w:val="00C87D4F"/>
    <w:rsid w:val="00C96627"/>
    <w:rsid w:val="00CA7DC4"/>
    <w:rsid w:val="00CB18C8"/>
    <w:rsid w:val="00CF25E1"/>
    <w:rsid w:val="00D52705"/>
    <w:rsid w:val="00D52EE2"/>
    <w:rsid w:val="00D72D69"/>
    <w:rsid w:val="00D8316D"/>
    <w:rsid w:val="00D83529"/>
    <w:rsid w:val="00D90100"/>
    <w:rsid w:val="00DB79CE"/>
    <w:rsid w:val="00E23EE2"/>
    <w:rsid w:val="00E24E47"/>
    <w:rsid w:val="00E26D3E"/>
    <w:rsid w:val="00E27EFD"/>
    <w:rsid w:val="00E41F0D"/>
    <w:rsid w:val="00E427A0"/>
    <w:rsid w:val="00E62694"/>
    <w:rsid w:val="00E853E9"/>
    <w:rsid w:val="00E90D6D"/>
    <w:rsid w:val="00EF6A9D"/>
    <w:rsid w:val="00F13CFD"/>
    <w:rsid w:val="00F214AF"/>
    <w:rsid w:val="00F33F54"/>
    <w:rsid w:val="00F45E25"/>
    <w:rsid w:val="00F53E08"/>
    <w:rsid w:val="00F75557"/>
    <w:rsid w:val="00F82C16"/>
    <w:rsid w:val="00F92981"/>
    <w:rsid w:val="00FA2F50"/>
    <w:rsid w:val="00FA358E"/>
    <w:rsid w:val="00FA7F82"/>
    <w:rsid w:val="00FB792C"/>
    <w:rsid w:val="00FE6C7F"/>
    <w:rsid w:val="00FF0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9FEE51"/>
  <w15:docId w15:val="{F9FCBF9F-E6A3-450C-A359-6C85BEF1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4EB"/>
    <w:pPr>
      <w:spacing w:after="200"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8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F793E"/>
    <w:pPr>
      <w:ind w:left="720"/>
    </w:pPr>
  </w:style>
  <w:style w:type="character" w:styleId="Hyperlink">
    <w:name w:val="Hyperlink"/>
    <w:basedOn w:val="DefaultParagraphFont"/>
    <w:uiPriority w:val="99"/>
    <w:unhideWhenUsed/>
    <w:rsid w:val="00622A66"/>
    <w:rPr>
      <w:color w:val="0000FF"/>
      <w:u w:val="single"/>
    </w:rPr>
  </w:style>
  <w:style w:type="paragraph" w:styleId="Header">
    <w:name w:val="header"/>
    <w:basedOn w:val="Normal"/>
    <w:link w:val="HeaderChar"/>
    <w:uiPriority w:val="99"/>
    <w:unhideWhenUsed/>
    <w:rsid w:val="00CF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5E1"/>
    <w:rPr>
      <w:rFonts w:ascii="Arial" w:hAnsi="Arial"/>
      <w:sz w:val="22"/>
      <w:szCs w:val="22"/>
      <w:lang w:eastAsia="en-US"/>
    </w:rPr>
  </w:style>
  <w:style w:type="paragraph" w:styleId="Footer">
    <w:name w:val="footer"/>
    <w:basedOn w:val="Normal"/>
    <w:link w:val="FooterChar"/>
    <w:uiPriority w:val="99"/>
    <w:unhideWhenUsed/>
    <w:rsid w:val="00CF2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5E1"/>
    <w:rPr>
      <w:rFonts w:ascii="Arial" w:hAnsi="Arial"/>
      <w:sz w:val="22"/>
      <w:szCs w:val="22"/>
      <w:lang w:eastAsia="en-US"/>
    </w:rPr>
  </w:style>
  <w:style w:type="paragraph" w:styleId="BalloonText">
    <w:name w:val="Balloon Text"/>
    <w:basedOn w:val="Normal"/>
    <w:link w:val="BalloonTextChar"/>
    <w:uiPriority w:val="99"/>
    <w:semiHidden/>
    <w:unhideWhenUsed/>
    <w:rsid w:val="00CF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5E1"/>
    <w:rPr>
      <w:rFonts w:ascii="Tahoma" w:hAnsi="Tahoma" w:cs="Tahoma"/>
      <w:sz w:val="16"/>
      <w:szCs w:val="16"/>
      <w:lang w:eastAsia="en-US"/>
    </w:rPr>
  </w:style>
  <w:style w:type="paragraph" w:customStyle="1" w:styleId="Default">
    <w:name w:val="Default"/>
    <w:rsid w:val="00E62694"/>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6B22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266162">
      <w:bodyDiv w:val="1"/>
      <w:marLeft w:val="0"/>
      <w:marRight w:val="0"/>
      <w:marTop w:val="0"/>
      <w:marBottom w:val="0"/>
      <w:divBdr>
        <w:top w:val="none" w:sz="0" w:space="0" w:color="auto"/>
        <w:left w:val="none" w:sz="0" w:space="0" w:color="auto"/>
        <w:bottom w:val="none" w:sz="0" w:space="0" w:color="auto"/>
        <w:right w:val="none" w:sz="0" w:space="0" w:color="auto"/>
      </w:divBdr>
    </w:div>
    <w:div w:id="917326744">
      <w:bodyDiv w:val="1"/>
      <w:marLeft w:val="0"/>
      <w:marRight w:val="0"/>
      <w:marTop w:val="0"/>
      <w:marBottom w:val="0"/>
      <w:divBdr>
        <w:top w:val="none" w:sz="0" w:space="0" w:color="auto"/>
        <w:left w:val="none" w:sz="0" w:space="0" w:color="auto"/>
        <w:bottom w:val="none" w:sz="0" w:space="0" w:color="auto"/>
        <w:right w:val="none" w:sz="0" w:space="0" w:color="auto"/>
      </w:divBdr>
    </w:div>
    <w:div w:id="1075202543">
      <w:bodyDiv w:val="1"/>
      <w:marLeft w:val="0"/>
      <w:marRight w:val="0"/>
      <w:marTop w:val="0"/>
      <w:marBottom w:val="0"/>
      <w:divBdr>
        <w:top w:val="none" w:sz="0" w:space="0" w:color="auto"/>
        <w:left w:val="none" w:sz="0" w:space="0" w:color="auto"/>
        <w:bottom w:val="none" w:sz="0" w:space="0" w:color="auto"/>
        <w:right w:val="none" w:sz="0" w:space="0" w:color="auto"/>
      </w:divBdr>
    </w:div>
    <w:div w:id="1359812968">
      <w:bodyDiv w:val="1"/>
      <w:marLeft w:val="0"/>
      <w:marRight w:val="0"/>
      <w:marTop w:val="0"/>
      <w:marBottom w:val="0"/>
      <w:divBdr>
        <w:top w:val="none" w:sz="0" w:space="0" w:color="auto"/>
        <w:left w:val="none" w:sz="0" w:space="0" w:color="auto"/>
        <w:bottom w:val="none" w:sz="0" w:space="0" w:color="auto"/>
        <w:right w:val="none" w:sz="0" w:space="0" w:color="auto"/>
      </w:divBdr>
    </w:div>
    <w:div w:id="1577983021">
      <w:bodyDiv w:val="1"/>
      <w:marLeft w:val="0"/>
      <w:marRight w:val="0"/>
      <w:marTop w:val="0"/>
      <w:marBottom w:val="0"/>
      <w:divBdr>
        <w:top w:val="none" w:sz="0" w:space="0" w:color="auto"/>
        <w:left w:val="none" w:sz="0" w:space="0" w:color="auto"/>
        <w:bottom w:val="none" w:sz="0" w:space="0" w:color="auto"/>
        <w:right w:val="none" w:sz="0" w:space="0" w:color="auto"/>
      </w:divBdr>
    </w:div>
    <w:div w:id="1614093063">
      <w:bodyDiv w:val="1"/>
      <w:marLeft w:val="0"/>
      <w:marRight w:val="0"/>
      <w:marTop w:val="0"/>
      <w:marBottom w:val="0"/>
      <w:divBdr>
        <w:top w:val="none" w:sz="0" w:space="0" w:color="auto"/>
        <w:left w:val="none" w:sz="0" w:space="0" w:color="auto"/>
        <w:bottom w:val="none" w:sz="0" w:space="0" w:color="auto"/>
        <w:right w:val="none" w:sz="0" w:space="0" w:color="auto"/>
      </w:divBdr>
    </w:div>
    <w:div w:id="19747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e.Carman@landregistry.gsi.gov.uk" TargetMode="External"/><Relationship Id="rId13" Type="http://schemas.openxmlformats.org/officeDocument/2006/relationships/hyperlink" Target="mailto:nicholas.head@landregistry.gsi.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evin.coxon@landregistry.gsi.gov.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e.carman@landregistry.gsi.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26617B6A544A1EA58106105F75EFAA"/>
        <w:category>
          <w:name w:val="General"/>
          <w:gallery w:val="placeholder"/>
        </w:category>
        <w:types>
          <w:type w:val="bbPlcHdr"/>
        </w:types>
        <w:behaviors>
          <w:behavior w:val="content"/>
        </w:behaviors>
        <w:guid w:val="{D507C565-29D9-4064-B4AA-6F01E8B8EB2F}"/>
      </w:docPartPr>
      <w:docPartBody>
        <w:p w:rsidR="0053785D" w:rsidRDefault="00F445C6" w:rsidP="00F445C6">
          <w:pPr>
            <w:pStyle w:val="E626617B6A544A1EA58106105F75EFAA"/>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F66B5"/>
    <w:rsid w:val="00023137"/>
    <w:rsid w:val="000E2A9B"/>
    <w:rsid w:val="002B2C11"/>
    <w:rsid w:val="00343035"/>
    <w:rsid w:val="0053785D"/>
    <w:rsid w:val="00573C99"/>
    <w:rsid w:val="00773E2A"/>
    <w:rsid w:val="00996834"/>
    <w:rsid w:val="00A95BF1"/>
    <w:rsid w:val="00AF66B5"/>
    <w:rsid w:val="00B83774"/>
    <w:rsid w:val="00C24903"/>
    <w:rsid w:val="00DA0E87"/>
    <w:rsid w:val="00F44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87FA8EB5104125B493F16D6BB62AAE">
    <w:name w:val="1087FA8EB5104125B493F16D6BB62AAE"/>
    <w:rsid w:val="00AF66B5"/>
  </w:style>
  <w:style w:type="paragraph" w:customStyle="1" w:styleId="612D4F59B12A43908D9C6DB0876C89D5">
    <w:name w:val="612D4F59B12A43908D9C6DB0876C89D5"/>
    <w:rsid w:val="00AF66B5"/>
  </w:style>
  <w:style w:type="paragraph" w:customStyle="1" w:styleId="3A6764384FAB413697D4BEAFD51DB2E1">
    <w:name w:val="3A6764384FAB413697D4BEAFD51DB2E1"/>
    <w:rsid w:val="00AF66B5"/>
  </w:style>
  <w:style w:type="paragraph" w:customStyle="1" w:styleId="8FB6C02E5C0E4ADEA93FFD924962D93D">
    <w:name w:val="8FB6C02E5C0E4ADEA93FFD924962D93D"/>
    <w:rsid w:val="00AF66B5"/>
  </w:style>
  <w:style w:type="paragraph" w:customStyle="1" w:styleId="3FD3A277D4BC4CB29C81737D4845E2A5">
    <w:name w:val="3FD3A277D4BC4CB29C81737D4845E2A5"/>
    <w:rsid w:val="00AF66B5"/>
  </w:style>
  <w:style w:type="paragraph" w:customStyle="1" w:styleId="32813A38E19C4A62A413E342A1DD247A">
    <w:name w:val="32813A38E19C4A62A413E342A1DD247A"/>
    <w:rsid w:val="00F445C6"/>
  </w:style>
  <w:style w:type="paragraph" w:customStyle="1" w:styleId="24C8585B4DE84626A893F1E0C07FAA55">
    <w:name w:val="24C8585B4DE84626A893F1E0C07FAA55"/>
    <w:rsid w:val="00F445C6"/>
  </w:style>
  <w:style w:type="paragraph" w:customStyle="1" w:styleId="E626617B6A544A1EA58106105F75EFAA">
    <w:name w:val="E626617B6A544A1EA58106105F75EFAA"/>
    <w:rsid w:val="00F445C6"/>
  </w:style>
  <w:style w:type="paragraph" w:customStyle="1" w:styleId="2026FBD183334D6089710ED843B76C70">
    <w:name w:val="2026FBD183334D6089710ED843B76C70"/>
    <w:rsid w:val="00C2490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2014-01-03T00:00:00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Full Project Briefing</vt:lpstr>
    </vt:vector>
  </TitlesOfParts>
  <Company>HMLR</Company>
  <LinksUpToDate>false</LinksUpToDate>
  <CharactersWithSpaces>11671</CharactersWithSpaces>
  <SharedDoc>false</SharedDoc>
  <HLinks>
    <vt:vector size="12" baseType="variant">
      <vt:variant>
        <vt:i4>65651</vt:i4>
      </vt:variant>
      <vt:variant>
        <vt:i4>3</vt:i4>
      </vt:variant>
      <vt:variant>
        <vt:i4>0</vt:i4>
      </vt:variant>
      <vt:variant>
        <vt:i4>5</vt:i4>
      </vt:variant>
      <vt:variant>
        <vt:lpwstr>mailto:nicholas.head@landregistry.gsi.gov.uk</vt:lpwstr>
      </vt:variant>
      <vt:variant>
        <vt:lpwstr/>
      </vt:variant>
      <vt:variant>
        <vt:i4>4980795</vt:i4>
      </vt:variant>
      <vt:variant>
        <vt:i4>0</vt:i4>
      </vt:variant>
      <vt:variant>
        <vt:i4>0</vt:i4>
      </vt:variant>
      <vt:variant>
        <vt:i4>5</vt:i4>
      </vt:variant>
      <vt:variant>
        <vt:lpwstr>mailto:Billy.Kidd@carillionplc.com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Project Briefing</dc:title>
  <dc:subject/>
  <dc:creator>ph021nh</dc:creator>
  <cp:keywords/>
  <dc:description/>
  <cp:lastModifiedBy>Hardy, Anne</cp:lastModifiedBy>
  <cp:revision>3</cp:revision>
  <cp:lastPrinted>2014-01-03T14:56:00Z</cp:lastPrinted>
  <dcterms:created xsi:type="dcterms:W3CDTF">2018-02-09T10:01:00Z</dcterms:created>
  <dcterms:modified xsi:type="dcterms:W3CDTF">2018-02-09T14:00:00Z</dcterms:modified>
</cp:coreProperties>
</file>