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FD9" w:rsidRPr="00EE5AE1" w:rsidRDefault="00475FD9" w:rsidP="00475FD9">
      <w:pPr>
        <w:pStyle w:val="Chapter"/>
      </w:pPr>
      <w:bookmarkStart w:id="0" w:name="_Toc450136220"/>
      <w:bookmarkStart w:id="1" w:name="_Toc278544909"/>
      <w:bookmarkStart w:id="2" w:name="_Toc475961746"/>
      <w:r>
        <w:t>Appendix B</w:t>
      </w:r>
      <w:r w:rsidRPr="00EE5AE1">
        <w:t xml:space="preserve"> </w:t>
      </w:r>
      <w:r>
        <w:t>–</w:t>
      </w:r>
      <w:r w:rsidRPr="00EE5AE1">
        <w:t xml:space="preserve"> </w:t>
      </w:r>
      <w:bookmarkEnd w:id="0"/>
      <w:r>
        <w:t>Service Description</w:t>
      </w:r>
      <w:bookmarkEnd w:id="2"/>
    </w:p>
    <w:p w:rsidR="00475FD9" w:rsidRDefault="00475FD9" w:rsidP="00FA5229">
      <w:pPr>
        <w:pStyle w:val="bodystrongcentred"/>
        <w:rPr>
          <w:rFonts w:ascii="Calibri" w:hAnsi="Calibri"/>
        </w:rPr>
      </w:pPr>
    </w:p>
    <w:p w:rsidR="00910C2D" w:rsidRDefault="00910C2D" w:rsidP="00910C2D">
      <w:pPr>
        <w:pStyle w:val="bodystrongcentred"/>
        <w:jc w:val="left"/>
        <w:rPr>
          <w:rStyle w:val="Emphasis"/>
        </w:rPr>
      </w:pPr>
    </w:p>
    <w:p w:rsidR="00FA5229" w:rsidRDefault="00FA5229" w:rsidP="00910C2D">
      <w:pPr>
        <w:pStyle w:val="bodystrongcentred"/>
        <w:jc w:val="left"/>
        <w:rPr>
          <w:rStyle w:val="Emphasis"/>
        </w:rPr>
      </w:pPr>
      <w:r w:rsidRPr="00910C2D">
        <w:rPr>
          <w:rStyle w:val="Emphasis"/>
        </w:rPr>
        <w:t>CONTENTS</w:t>
      </w:r>
    </w:p>
    <w:p w:rsidR="00910C2D" w:rsidRPr="00910C2D" w:rsidRDefault="00910C2D" w:rsidP="00910C2D">
      <w:pPr>
        <w:pStyle w:val="bodystrongcentred"/>
        <w:jc w:val="left"/>
        <w:rPr>
          <w:rStyle w:val="Emphasis"/>
        </w:rPr>
      </w:pPr>
      <w:bookmarkStart w:id="3" w:name="_GoBack"/>
      <w:bookmarkEnd w:id="3"/>
    </w:p>
    <w:p w:rsidR="00FA5229" w:rsidRPr="00B3136B" w:rsidRDefault="00FA5229" w:rsidP="00FA5229">
      <w:pPr>
        <w:rPr>
          <w:rFonts w:ascii="Calibri" w:hAnsi="Calibri"/>
        </w:rPr>
      </w:pPr>
    </w:p>
    <w:p w:rsidR="003E6610" w:rsidRDefault="00910C2D">
      <w:pPr>
        <w:pStyle w:val="TOC1"/>
        <w:rPr>
          <w:rFonts w:asciiTheme="minorHAnsi" w:eastAsiaTheme="minorEastAsia" w:hAnsiTheme="minorHAnsi" w:cstheme="minorBidi"/>
          <w:caps w:val="0"/>
          <w:noProof/>
          <w:sz w:val="22"/>
          <w:lang w:eastAsia="en-GB"/>
        </w:rPr>
      </w:pPr>
      <w:r>
        <w:rPr>
          <w:rFonts w:ascii="Calibri" w:hAnsi="Calibri"/>
          <w:caps w:val="0"/>
        </w:rPr>
        <w:fldChar w:fldCharType="begin"/>
      </w:r>
      <w:r>
        <w:rPr>
          <w:rFonts w:ascii="Calibri" w:hAnsi="Calibri"/>
          <w:caps w:val="0"/>
        </w:rPr>
        <w:instrText xml:space="preserve"> TOC \o "1-1" \h \z \u </w:instrText>
      </w:r>
      <w:r>
        <w:rPr>
          <w:rFonts w:ascii="Calibri" w:hAnsi="Calibri"/>
          <w:caps w:val="0"/>
        </w:rPr>
        <w:fldChar w:fldCharType="separate"/>
      </w:r>
      <w:hyperlink w:anchor="_Toc475961746" w:history="1">
        <w:r w:rsidR="003E6610" w:rsidRPr="005F4F01">
          <w:rPr>
            <w:rStyle w:val="Hyperlink"/>
            <w:noProof/>
          </w:rPr>
          <w:t>Appendix B – Service Description</w:t>
        </w:r>
        <w:r w:rsidR="003E6610">
          <w:rPr>
            <w:noProof/>
            <w:webHidden/>
          </w:rPr>
          <w:tab/>
        </w:r>
        <w:r w:rsidR="003E6610">
          <w:rPr>
            <w:noProof/>
            <w:webHidden/>
          </w:rPr>
          <w:fldChar w:fldCharType="begin"/>
        </w:r>
        <w:r w:rsidR="003E6610">
          <w:rPr>
            <w:noProof/>
            <w:webHidden/>
          </w:rPr>
          <w:instrText xml:space="preserve"> PAGEREF _Toc475961746 \h </w:instrText>
        </w:r>
        <w:r w:rsidR="003E6610">
          <w:rPr>
            <w:noProof/>
            <w:webHidden/>
          </w:rPr>
        </w:r>
        <w:r w:rsidR="003E6610">
          <w:rPr>
            <w:noProof/>
            <w:webHidden/>
          </w:rPr>
          <w:fldChar w:fldCharType="separate"/>
        </w:r>
        <w:r w:rsidR="003E6610">
          <w:rPr>
            <w:noProof/>
            <w:webHidden/>
          </w:rPr>
          <w:t>1</w:t>
        </w:r>
        <w:r w:rsidR="003E6610">
          <w:rPr>
            <w:noProof/>
            <w:webHidden/>
          </w:rPr>
          <w:fldChar w:fldCharType="end"/>
        </w:r>
      </w:hyperlink>
    </w:p>
    <w:p w:rsidR="003E6610" w:rsidRDefault="003E6610">
      <w:pPr>
        <w:pStyle w:val="TOC1"/>
        <w:rPr>
          <w:rFonts w:asciiTheme="minorHAnsi" w:eastAsiaTheme="minorEastAsia" w:hAnsiTheme="minorHAnsi" w:cstheme="minorBidi"/>
          <w:caps w:val="0"/>
          <w:noProof/>
          <w:sz w:val="22"/>
          <w:lang w:eastAsia="en-GB"/>
        </w:rPr>
      </w:pPr>
      <w:hyperlink w:anchor="_Toc475961747" w:history="1">
        <w:r w:rsidRPr="005F4F01">
          <w:rPr>
            <w:rStyle w:val="Hyperlink"/>
            <w:noProof/>
          </w:rPr>
          <w:t>1.</w:t>
        </w:r>
        <w:r>
          <w:rPr>
            <w:rFonts w:asciiTheme="minorHAnsi" w:eastAsiaTheme="minorEastAsia" w:hAnsiTheme="minorHAnsi" w:cstheme="minorBidi"/>
            <w:caps w:val="0"/>
            <w:noProof/>
            <w:sz w:val="22"/>
            <w:lang w:eastAsia="en-GB"/>
          </w:rPr>
          <w:tab/>
        </w:r>
        <w:r w:rsidRPr="005F4F01">
          <w:rPr>
            <w:rStyle w:val="Hyperlink"/>
            <w:noProof/>
          </w:rPr>
          <w:t>INTRODUCTION</w:t>
        </w:r>
        <w:r>
          <w:rPr>
            <w:noProof/>
            <w:webHidden/>
          </w:rPr>
          <w:tab/>
        </w:r>
        <w:r>
          <w:rPr>
            <w:noProof/>
            <w:webHidden/>
          </w:rPr>
          <w:fldChar w:fldCharType="begin"/>
        </w:r>
        <w:r>
          <w:rPr>
            <w:noProof/>
            <w:webHidden/>
          </w:rPr>
          <w:instrText xml:space="preserve"> PAGEREF _Toc475961747 \h </w:instrText>
        </w:r>
        <w:r>
          <w:rPr>
            <w:noProof/>
            <w:webHidden/>
          </w:rPr>
        </w:r>
        <w:r>
          <w:rPr>
            <w:noProof/>
            <w:webHidden/>
          </w:rPr>
          <w:fldChar w:fldCharType="separate"/>
        </w:r>
        <w:r>
          <w:rPr>
            <w:noProof/>
            <w:webHidden/>
          </w:rPr>
          <w:t>2</w:t>
        </w:r>
        <w:r>
          <w:rPr>
            <w:noProof/>
            <w:webHidden/>
          </w:rPr>
          <w:fldChar w:fldCharType="end"/>
        </w:r>
      </w:hyperlink>
    </w:p>
    <w:p w:rsidR="003E6610" w:rsidRDefault="003E6610">
      <w:pPr>
        <w:pStyle w:val="TOC1"/>
        <w:rPr>
          <w:rFonts w:asciiTheme="minorHAnsi" w:eastAsiaTheme="minorEastAsia" w:hAnsiTheme="minorHAnsi" w:cstheme="minorBidi"/>
          <w:caps w:val="0"/>
          <w:noProof/>
          <w:sz w:val="22"/>
          <w:lang w:eastAsia="en-GB"/>
        </w:rPr>
      </w:pPr>
      <w:hyperlink w:anchor="_Toc475961748" w:history="1">
        <w:r w:rsidRPr="005F4F01">
          <w:rPr>
            <w:rStyle w:val="Hyperlink"/>
            <w:noProof/>
          </w:rPr>
          <w:t>2.</w:t>
        </w:r>
        <w:r>
          <w:rPr>
            <w:rFonts w:asciiTheme="minorHAnsi" w:eastAsiaTheme="minorEastAsia" w:hAnsiTheme="minorHAnsi" w:cstheme="minorBidi"/>
            <w:caps w:val="0"/>
            <w:noProof/>
            <w:sz w:val="22"/>
            <w:lang w:eastAsia="en-GB"/>
          </w:rPr>
          <w:tab/>
        </w:r>
        <w:r w:rsidRPr="005F4F01">
          <w:rPr>
            <w:rStyle w:val="Hyperlink"/>
            <w:noProof/>
          </w:rPr>
          <w:t>PURPOSE</w:t>
        </w:r>
        <w:r>
          <w:rPr>
            <w:noProof/>
            <w:webHidden/>
          </w:rPr>
          <w:tab/>
        </w:r>
        <w:r>
          <w:rPr>
            <w:noProof/>
            <w:webHidden/>
          </w:rPr>
          <w:fldChar w:fldCharType="begin"/>
        </w:r>
        <w:r>
          <w:rPr>
            <w:noProof/>
            <w:webHidden/>
          </w:rPr>
          <w:instrText xml:space="preserve"> PAGEREF _Toc475961748 \h </w:instrText>
        </w:r>
        <w:r>
          <w:rPr>
            <w:noProof/>
            <w:webHidden/>
          </w:rPr>
        </w:r>
        <w:r>
          <w:rPr>
            <w:noProof/>
            <w:webHidden/>
          </w:rPr>
          <w:fldChar w:fldCharType="separate"/>
        </w:r>
        <w:r>
          <w:rPr>
            <w:noProof/>
            <w:webHidden/>
          </w:rPr>
          <w:t>2</w:t>
        </w:r>
        <w:r>
          <w:rPr>
            <w:noProof/>
            <w:webHidden/>
          </w:rPr>
          <w:fldChar w:fldCharType="end"/>
        </w:r>
      </w:hyperlink>
    </w:p>
    <w:p w:rsidR="003E6610" w:rsidRDefault="003E6610">
      <w:pPr>
        <w:pStyle w:val="TOC1"/>
        <w:rPr>
          <w:rFonts w:asciiTheme="minorHAnsi" w:eastAsiaTheme="minorEastAsia" w:hAnsiTheme="minorHAnsi" w:cstheme="minorBidi"/>
          <w:caps w:val="0"/>
          <w:noProof/>
          <w:sz w:val="22"/>
          <w:lang w:eastAsia="en-GB"/>
        </w:rPr>
      </w:pPr>
      <w:hyperlink w:anchor="_Toc475961749" w:history="1">
        <w:r w:rsidRPr="005F4F01">
          <w:rPr>
            <w:rStyle w:val="Hyperlink"/>
            <w:noProof/>
          </w:rPr>
          <w:t>3.</w:t>
        </w:r>
        <w:r>
          <w:rPr>
            <w:rFonts w:asciiTheme="minorHAnsi" w:eastAsiaTheme="minorEastAsia" w:hAnsiTheme="minorHAnsi" w:cstheme="minorBidi"/>
            <w:caps w:val="0"/>
            <w:noProof/>
            <w:sz w:val="22"/>
            <w:lang w:eastAsia="en-GB"/>
          </w:rPr>
          <w:tab/>
        </w:r>
        <w:r w:rsidRPr="005F4F01">
          <w:rPr>
            <w:rStyle w:val="Hyperlink"/>
            <w:noProof/>
          </w:rPr>
          <w:t>Background to requirement/OVERVIEW of requirement</w:t>
        </w:r>
        <w:r>
          <w:rPr>
            <w:noProof/>
            <w:webHidden/>
          </w:rPr>
          <w:tab/>
        </w:r>
        <w:r>
          <w:rPr>
            <w:noProof/>
            <w:webHidden/>
          </w:rPr>
          <w:fldChar w:fldCharType="begin"/>
        </w:r>
        <w:r>
          <w:rPr>
            <w:noProof/>
            <w:webHidden/>
          </w:rPr>
          <w:instrText xml:space="preserve"> PAGEREF _Toc475961749 \h </w:instrText>
        </w:r>
        <w:r>
          <w:rPr>
            <w:noProof/>
            <w:webHidden/>
          </w:rPr>
        </w:r>
        <w:r>
          <w:rPr>
            <w:noProof/>
            <w:webHidden/>
          </w:rPr>
          <w:fldChar w:fldCharType="separate"/>
        </w:r>
        <w:r>
          <w:rPr>
            <w:noProof/>
            <w:webHidden/>
          </w:rPr>
          <w:t>2</w:t>
        </w:r>
        <w:r>
          <w:rPr>
            <w:noProof/>
            <w:webHidden/>
          </w:rPr>
          <w:fldChar w:fldCharType="end"/>
        </w:r>
      </w:hyperlink>
    </w:p>
    <w:p w:rsidR="003E6610" w:rsidRDefault="003E6610">
      <w:pPr>
        <w:pStyle w:val="TOC1"/>
        <w:rPr>
          <w:rFonts w:asciiTheme="minorHAnsi" w:eastAsiaTheme="minorEastAsia" w:hAnsiTheme="minorHAnsi" w:cstheme="minorBidi"/>
          <w:caps w:val="0"/>
          <w:noProof/>
          <w:sz w:val="22"/>
          <w:lang w:eastAsia="en-GB"/>
        </w:rPr>
      </w:pPr>
      <w:hyperlink w:anchor="_Toc475961750" w:history="1">
        <w:r w:rsidRPr="005F4F01">
          <w:rPr>
            <w:rStyle w:val="Hyperlink"/>
            <w:noProof/>
          </w:rPr>
          <w:t>4.</w:t>
        </w:r>
        <w:r>
          <w:rPr>
            <w:rFonts w:asciiTheme="minorHAnsi" w:eastAsiaTheme="minorEastAsia" w:hAnsiTheme="minorHAnsi" w:cstheme="minorBidi"/>
            <w:caps w:val="0"/>
            <w:noProof/>
            <w:sz w:val="22"/>
            <w:lang w:eastAsia="en-GB"/>
          </w:rPr>
          <w:tab/>
        </w:r>
        <w:r w:rsidRPr="005F4F01">
          <w:rPr>
            <w:rStyle w:val="Hyperlink"/>
            <w:noProof/>
          </w:rPr>
          <w:t>scope of requirement</w:t>
        </w:r>
        <w:r>
          <w:rPr>
            <w:noProof/>
            <w:webHidden/>
          </w:rPr>
          <w:tab/>
        </w:r>
        <w:r>
          <w:rPr>
            <w:noProof/>
            <w:webHidden/>
          </w:rPr>
          <w:fldChar w:fldCharType="begin"/>
        </w:r>
        <w:r>
          <w:rPr>
            <w:noProof/>
            <w:webHidden/>
          </w:rPr>
          <w:instrText xml:space="preserve"> PAGEREF _Toc475961750 \h </w:instrText>
        </w:r>
        <w:r>
          <w:rPr>
            <w:noProof/>
            <w:webHidden/>
          </w:rPr>
        </w:r>
        <w:r>
          <w:rPr>
            <w:noProof/>
            <w:webHidden/>
          </w:rPr>
          <w:fldChar w:fldCharType="separate"/>
        </w:r>
        <w:r>
          <w:rPr>
            <w:noProof/>
            <w:webHidden/>
          </w:rPr>
          <w:t>4</w:t>
        </w:r>
        <w:r>
          <w:rPr>
            <w:noProof/>
            <w:webHidden/>
          </w:rPr>
          <w:fldChar w:fldCharType="end"/>
        </w:r>
      </w:hyperlink>
    </w:p>
    <w:p w:rsidR="003E6610" w:rsidRDefault="003E6610">
      <w:pPr>
        <w:pStyle w:val="TOC1"/>
        <w:rPr>
          <w:rFonts w:asciiTheme="minorHAnsi" w:eastAsiaTheme="minorEastAsia" w:hAnsiTheme="minorHAnsi" w:cstheme="minorBidi"/>
          <w:caps w:val="0"/>
          <w:noProof/>
          <w:sz w:val="22"/>
          <w:lang w:eastAsia="en-GB"/>
        </w:rPr>
      </w:pPr>
      <w:hyperlink w:anchor="_Toc475961751" w:history="1">
        <w:r w:rsidRPr="005F4F01">
          <w:rPr>
            <w:rStyle w:val="Hyperlink"/>
            <w:noProof/>
          </w:rPr>
          <w:t>5.</w:t>
        </w:r>
        <w:r>
          <w:rPr>
            <w:rFonts w:asciiTheme="minorHAnsi" w:eastAsiaTheme="minorEastAsia" w:hAnsiTheme="minorHAnsi" w:cstheme="minorBidi"/>
            <w:caps w:val="0"/>
            <w:noProof/>
            <w:sz w:val="22"/>
            <w:lang w:eastAsia="en-GB"/>
          </w:rPr>
          <w:tab/>
        </w:r>
        <w:r w:rsidRPr="005F4F01">
          <w:rPr>
            <w:rStyle w:val="Hyperlink"/>
            <w:noProof/>
          </w:rPr>
          <w:t>Staffing and pROGRESS MONITORING</w:t>
        </w:r>
        <w:r>
          <w:rPr>
            <w:noProof/>
            <w:webHidden/>
          </w:rPr>
          <w:tab/>
        </w:r>
        <w:r>
          <w:rPr>
            <w:noProof/>
            <w:webHidden/>
          </w:rPr>
          <w:fldChar w:fldCharType="begin"/>
        </w:r>
        <w:r>
          <w:rPr>
            <w:noProof/>
            <w:webHidden/>
          </w:rPr>
          <w:instrText xml:space="preserve"> PAGEREF _Toc475961751 \h </w:instrText>
        </w:r>
        <w:r>
          <w:rPr>
            <w:noProof/>
            <w:webHidden/>
          </w:rPr>
        </w:r>
        <w:r>
          <w:rPr>
            <w:noProof/>
            <w:webHidden/>
          </w:rPr>
          <w:fldChar w:fldCharType="separate"/>
        </w:r>
        <w:r>
          <w:rPr>
            <w:noProof/>
            <w:webHidden/>
          </w:rPr>
          <w:t>5</w:t>
        </w:r>
        <w:r>
          <w:rPr>
            <w:noProof/>
            <w:webHidden/>
          </w:rPr>
          <w:fldChar w:fldCharType="end"/>
        </w:r>
      </w:hyperlink>
    </w:p>
    <w:p w:rsidR="003E6610" w:rsidRDefault="003E6610">
      <w:pPr>
        <w:pStyle w:val="TOC1"/>
        <w:rPr>
          <w:rFonts w:asciiTheme="minorHAnsi" w:eastAsiaTheme="minorEastAsia" w:hAnsiTheme="minorHAnsi" w:cstheme="minorBidi"/>
          <w:caps w:val="0"/>
          <w:noProof/>
          <w:sz w:val="22"/>
          <w:lang w:eastAsia="en-GB"/>
        </w:rPr>
      </w:pPr>
      <w:hyperlink w:anchor="_Toc475961752" w:history="1">
        <w:r w:rsidRPr="005F4F01">
          <w:rPr>
            <w:rStyle w:val="Hyperlink"/>
            <w:noProof/>
          </w:rPr>
          <w:t>6.</w:t>
        </w:r>
        <w:r>
          <w:rPr>
            <w:rFonts w:asciiTheme="minorHAnsi" w:eastAsiaTheme="minorEastAsia" w:hAnsiTheme="minorHAnsi" w:cstheme="minorBidi"/>
            <w:caps w:val="0"/>
            <w:noProof/>
            <w:sz w:val="22"/>
            <w:lang w:eastAsia="en-GB"/>
          </w:rPr>
          <w:tab/>
        </w:r>
        <w:r w:rsidRPr="005F4F01">
          <w:rPr>
            <w:rStyle w:val="Hyperlink"/>
            <w:noProof/>
          </w:rPr>
          <w:t>Additional Requirements</w:t>
        </w:r>
        <w:r>
          <w:rPr>
            <w:noProof/>
            <w:webHidden/>
          </w:rPr>
          <w:tab/>
        </w:r>
        <w:r>
          <w:rPr>
            <w:noProof/>
            <w:webHidden/>
          </w:rPr>
          <w:fldChar w:fldCharType="begin"/>
        </w:r>
        <w:r>
          <w:rPr>
            <w:noProof/>
            <w:webHidden/>
          </w:rPr>
          <w:instrText xml:space="preserve"> PAGEREF _Toc475961752 \h </w:instrText>
        </w:r>
        <w:r>
          <w:rPr>
            <w:noProof/>
            <w:webHidden/>
          </w:rPr>
        </w:r>
        <w:r>
          <w:rPr>
            <w:noProof/>
            <w:webHidden/>
          </w:rPr>
          <w:fldChar w:fldCharType="separate"/>
        </w:r>
        <w:r>
          <w:rPr>
            <w:noProof/>
            <w:webHidden/>
          </w:rPr>
          <w:t>5</w:t>
        </w:r>
        <w:r>
          <w:rPr>
            <w:noProof/>
            <w:webHidden/>
          </w:rPr>
          <w:fldChar w:fldCharType="end"/>
        </w:r>
      </w:hyperlink>
    </w:p>
    <w:p w:rsidR="003E6610" w:rsidRDefault="003E6610">
      <w:pPr>
        <w:pStyle w:val="TOC1"/>
        <w:rPr>
          <w:rFonts w:asciiTheme="minorHAnsi" w:eastAsiaTheme="minorEastAsia" w:hAnsiTheme="minorHAnsi" w:cstheme="minorBidi"/>
          <w:caps w:val="0"/>
          <w:noProof/>
          <w:sz w:val="22"/>
          <w:lang w:eastAsia="en-GB"/>
        </w:rPr>
      </w:pPr>
      <w:hyperlink w:anchor="_Toc475961753" w:history="1">
        <w:r w:rsidRPr="005F4F01">
          <w:rPr>
            <w:rStyle w:val="Hyperlink"/>
            <w:noProof/>
          </w:rPr>
          <w:t>7.</w:t>
        </w:r>
        <w:r>
          <w:rPr>
            <w:rFonts w:asciiTheme="minorHAnsi" w:eastAsiaTheme="minorEastAsia" w:hAnsiTheme="minorHAnsi" w:cstheme="minorBidi"/>
            <w:caps w:val="0"/>
            <w:noProof/>
            <w:sz w:val="22"/>
            <w:lang w:eastAsia="en-GB"/>
          </w:rPr>
          <w:tab/>
        </w:r>
        <w:r w:rsidRPr="005F4F01">
          <w:rPr>
            <w:rStyle w:val="Hyperlink"/>
            <w:noProof/>
            <w:lang w:eastAsia="en-GB"/>
          </w:rPr>
          <w:t>Costing Model</w:t>
        </w:r>
        <w:r>
          <w:rPr>
            <w:noProof/>
            <w:webHidden/>
          </w:rPr>
          <w:tab/>
        </w:r>
        <w:r>
          <w:rPr>
            <w:noProof/>
            <w:webHidden/>
          </w:rPr>
          <w:fldChar w:fldCharType="begin"/>
        </w:r>
        <w:r>
          <w:rPr>
            <w:noProof/>
            <w:webHidden/>
          </w:rPr>
          <w:instrText xml:space="preserve"> PAGEREF _Toc475961753 \h </w:instrText>
        </w:r>
        <w:r>
          <w:rPr>
            <w:noProof/>
            <w:webHidden/>
          </w:rPr>
        </w:r>
        <w:r>
          <w:rPr>
            <w:noProof/>
            <w:webHidden/>
          </w:rPr>
          <w:fldChar w:fldCharType="separate"/>
        </w:r>
        <w:r>
          <w:rPr>
            <w:noProof/>
            <w:webHidden/>
          </w:rPr>
          <w:t>8</w:t>
        </w:r>
        <w:r>
          <w:rPr>
            <w:noProof/>
            <w:webHidden/>
          </w:rPr>
          <w:fldChar w:fldCharType="end"/>
        </w:r>
      </w:hyperlink>
    </w:p>
    <w:p w:rsidR="00FA5229" w:rsidRPr="00B3136B" w:rsidRDefault="00910C2D" w:rsidP="00FA5229">
      <w:pPr>
        <w:spacing w:after="120"/>
        <w:jc w:val="center"/>
        <w:rPr>
          <w:rFonts w:ascii="Calibri" w:hAnsi="Calibri"/>
          <w:b/>
        </w:rPr>
      </w:pPr>
      <w:r>
        <w:rPr>
          <w:rFonts w:ascii="Calibri" w:eastAsia="STZhongsong" w:hAnsi="Calibri"/>
          <w:caps/>
          <w:lang w:eastAsia="zh-CN"/>
        </w:rPr>
        <w:fldChar w:fldCharType="end"/>
      </w:r>
    </w:p>
    <w:p w:rsidR="001530F5" w:rsidRPr="00910C2D" w:rsidRDefault="00FA5229" w:rsidP="00910C2D">
      <w:pPr>
        <w:pStyle w:val="Heading1"/>
      </w:pPr>
      <w:bookmarkStart w:id="4" w:name="_Toc297554772"/>
      <w:bookmarkEnd w:id="1"/>
      <w:r w:rsidRPr="00910C2D">
        <w:br w:type="page"/>
      </w:r>
      <w:bookmarkStart w:id="5" w:name="_Toc475961747"/>
      <w:r w:rsidR="001530F5" w:rsidRPr="00910C2D">
        <w:lastRenderedPageBreak/>
        <w:t>INTRODUCTION</w:t>
      </w:r>
      <w:bookmarkEnd w:id="5"/>
      <w:r w:rsidR="001530F5" w:rsidRPr="00910C2D">
        <w:tab/>
      </w:r>
    </w:p>
    <w:p w:rsidR="00B05F92" w:rsidRDefault="00B05F92" w:rsidP="00B05F92">
      <w:pPr>
        <w:pStyle w:val="Heading2"/>
      </w:pPr>
      <w:r>
        <w:t xml:space="preserve">In 2010-11, NHS Digital was commissioned to undertake a “zero-based review” of adult social care collections from Local Authorities. The objective of the review was to ensure that information collected nationally continued to reflect the changing face of adult social care. The new collections (mainly relating to adult social care activity and expenditure) resulting from the review were first implemented in 2014-15. At that time, there was minimal impact to the content of either the Adult Social Care Survey (ASCS) or Carers’ Survey (SACE) as a result of the new collections. </w:t>
      </w:r>
    </w:p>
    <w:p w:rsidR="00495CA4" w:rsidRPr="00495CA4" w:rsidRDefault="00B05F92" w:rsidP="00B05F92">
      <w:pPr>
        <w:pStyle w:val="Heading2"/>
      </w:pPr>
      <w:r>
        <w:t xml:space="preserve">However, the introduction of the new activity collection (SALT) altered the sampling frame for ASCS resulting in the exclusion of users of Short-Term Adult Social Care (such as </w:t>
      </w:r>
      <w:r w:rsidR="004823E7">
        <w:t>enablement</w:t>
      </w:r>
      <w:r>
        <w:t>).  This has been acknowledged as a vital data gap which required addressing.</w:t>
      </w:r>
    </w:p>
    <w:p w:rsidR="00E35542" w:rsidRPr="00910C2D" w:rsidRDefault="002C546C" w:rsidP="00910C2D">
      <w:pPr>
        <w:pStyle w:val="Heading1"/>
      </w:pPr>
      <w:bookmarkStart w:id="6" w:name="_Toc475961748"/>
      <w:r w:rsidRPr="00910C2D">
        <w:t>PURPOSE</w:t>
      </w:r>
      <w:bookmarkEnd w:id="4"/>
      <w:bookmarkEnd w:id="6"/>
    </w:p>
    <w:p w:rsidR="00B9425F" w:rsidRPr="00910C2D" w:rsidRDefault="00495CA4" w:rsidP="00495CA4">
      <w:pPr>
        <w:pStyle w:val="Heading2"/>
      </w:pPr>
      <w:bookmarkStart w:id="7" w:name="_Toc296415791"/>
      <w:r>
        <w:t xml:space="preserve">A new </w:t>
      </w:r>
      <w:r w:rsidRPr="00406D62">
        <w:t xml:space="preserve">national survey </w:t>
      </w:r>
      <w:r>
        <w:t>has been developed</w:t>
      </w:r>
      <w:r w:rsidRPr="00406D62">
        <w:t xml:space="preserve"> to measure the outcomes and experience of users of Short Term Adult Social Care</w:t>
      </w:r>
      <w:r w:rsidRPr="00495CA4">
        <w:t xml:space="preserve">. This questionnaire requires to be cognitively </w:t>
      </w:r>
      <w:r w:rsidR="002D0490">
        <w:t>tested before piloting in July</w:t>
      </w:r>
      <w:r w:rsidRPr="00495CA4">
        <w:t xml:space="preserve"> 2017. </w:t>
      </w:r>
    </w:p>
    <w:p w:rsidR="00E35542" w:rsidRPr="00910C2D" w:rsidRDefault="000C73A3" w:rsidP="00910C2D">
      <w:pPr>
        <w:pStyle w:val="Heading1"/>
      </w:pPr>
      <w:bookmarkStart w:id="8" w:name="_Toc297554773"/>
      <w:bookmarkStart w:id="9" w:name="_Toc296415805"/>
      <w:bookmarkStart w:id="10" w:name="_Toc296415793"/>
      <w:bookmarkStart w:id="11" w:name="_Toc475961749"/>
      <w:bookmarkEnd w:id="7"/>
      <w:r w:rsidRPr="00910C2D">
        <w:t>Background to requirement/</w:t>
      </w:r>
      <w:r w:rsidR="002C546C" w:rsidRPr="00910C2D">
        <w:t>OVERVIEW</w:t>
      </w:r>
      <w:bookmarkEnd w:id="8"/>
      <w:r w:rsidRPr="00910C2D">
        <w:t xml:space="preserve"> of requirement</w:t>
      </w:r>
      <w:bookmarkEnd w:id="11"/>
    </w:p>
    <w:p w:rsidR="00A069C2" w:rsidRPr="00406D62" w:rsidRDefault="00A069C2" w:rsidP="00A069C2">
      <w:pPr>
        <w:pStyle w:val="Heading2"/>
      </w:pPr>
      <w:bookmarkStart w:id="12" w:name="_Toc297554774"/>
      <w:bookmarkEnd w:id="9"/>
      <w:r w:rsidRPr="00406D62">
        <w:t xml:space="preserve">In 2010-11, NHS Digital was commissioned to undertake a “zero-based review” of adult social care collections from Local Authorities. The objective of the review was to ensure that information collected nationally continued to reflect the changing face of adult social care. The new collections (mainly relating to adult social care activity and expenditure) resulting from the review were first implemented in 2014-15. At that time, there was minimal impact to the content of either the Adult Social Care Survey (ASCS) or Carers’ Survey (SACE) as a result of the new collections. </w:t>
      </w:r>
    </w:p>
    <w:p w:rsidR="00A069C2" w:rsidRPr="00406D62" w:rsidRDefault="00A069C2" w:rsidP="00A069C2">
      <w:pPr>
        <w:pStyle w:val="Heading2"/>
      </w:pPr>
      <w:r w:rsidRPr="00406D62">
        <w:t>However, the introduction of the new activity collection (SALT) altered the sampling frame for ASCS resulting in the exclusion of users of Short-Term Adult Social Care (such as reablement).  This has been acknowledged as a vital data gap which required addressing.</w:t>
      </w:r>
    </w:p>
    <w:p w:rsidR="00A069C2" w:rsidRPr="00406D62" w:rsidRDefault="00A069C2" w:rsidP="00A069C2">
      <w:pPr>
        <w:pStyle w:val="Heading2"/>
      </w:pPr>
      <w:r w:rsidRPr="00406D62">
        <w:t xml:space="preserve">The Department of Health has developed a new national survey in consultation with Local Authorities, to measure the outcomes and experience of users of Short Term Adult Social Care. Given that short-term Adult Social Care is delivered in 4-8 week blocks, it is the intention that this questionnaire will be administered at the end of the care package. This will occur throughout the year. It is anticipated that this survey will be piloted in </w:t>
      </w:r>
      <w:r w:rsidR="00197053" w:rsidRPr="00406D62">
        <w:t>summer</w:t>
      </w:r>
      <w:r w:rsidRPr="00406D62">
        <w:t xml:space="preserve"> 2017 before formally being launched for fieldwork to occur in 2018-19. Reporting arrangements will be developed as part of the piloting phase.</w:t>
      </w:r>
    </w:p>
    <w:p w:rsidR="00A069C2" w:rsidRDefault="00A069C2" w:rsidP="00A069C2">
      <w:pPr>
        <w:pStyle w:val="Heading2"/>
      </w:pPr>
      <w:r w:rsidRPr="00406D62">
        <w:lastRenderedPageBreak/>
        <w:t>The aim of this project is to successfully cognitively test the new survey, and provide recommendations about how the proposed questions could be included in the new survey</w:t>
      </w:r>
      <w:r>
        <w:t>.</w:t>
      </w:r>
    </w:p>
    <w:p w:rsidR="00DF4E89" w:rsidRDefault="00DF4E89">
      <w:pPr>
        <w:rPr>
          <w:rFonts w:eastAsia="Calibri"/>
          <w:szCs w:val="24"/>
        </w:rPr>
      </w:pPr>
      <w:r>
        <w:rPr>
          <w:rFonts w:eastAsia="Calibri"/>
          <w:szCs w:val="24"/>
        </w:rPr>
        <w:br w:type="page"/>
      </w:r>
    </w:p>
    <w:p w:rsidR="00A069C2" w:rsidRPr="00406D62" w:rsidRDefault="00A069C2" w:rsidP="00A069C2">
      <w:pPr>
        <w:tabs>
          <w:tab w:val="left" w:pos="1843"/>
        </w:tabs>
        <w:spacing w:after="120" w:line="276" w:lineRule="auto"/>
        <w:ind w:left="360"/>
        <w:contextualSpacing/>
        <w:rPr>
          <w:rFonts w:eastAsia="Calibri"/>
          <w:szCs w:val="24"/>
        </w:rPr>
      </w:pPr>
    </w:p>
    <w:p w:rsidR="00316D27" w:rsidRPr="00910C2D" w:rsidRDefault="002C546C" w:rsidP="00910C2D">
      <w:pPr>
        <w:pStyle w:val="Heading1"/>
      </w:pPr>
      <w:bookmarkStart w:id="13" w:name="_Toc475961750"/>
      <w:r w:rsidRPr="00910C2D">
        <w:t>scope of requirement</w:t>
      </w:r>
      <w:bookmarkEnd w:id="12"/>
      <w:bookmarkEnd w:id="13"/>
    </w:p>
    <w:p w:rsidR="0035399D" w:rsidRPr="0035399D" w:rsidRDefault="0035399D" w:rsidP="0035399D">
      <w:pPr>
        <w:pStyle w:val="Heading2"/>
        <w:numPr>
          <w:ilvl w:val="0"/>
          <w:numId w:val="0"/>
        </w:numPr>
        <w:ind w:left="720"/>
        <w:rPr>
          <w:b/>
          <w:color w:val="00B0F0"/>
        </w:rPr>
      </w:pPr>
      <w:bookmarkStart w:id="14" w:name="_Toc302637211"/>
      <w:bookmarkEnd w:id="10"/>
      <w:r w:rsidRPr="0035399D">
        <w:rPr>
          <w:b/>
          <w:color w:val="00B0F0"/>
        </w:rPr>
        <w:t>Key Deliverables</w:t>
      </w:r>
    </w:p>
    <w:p w:rsidR="00197053" w:rsidRDefault="00DA3D8F" w:rsidP="000B1BD2">
      <w:pPr>
        <w:pStyle w:val="Heading2"/>
      </w:pPr>
      <w:r w:rsidRPr="00213319">
        <w:t>There are two key deliverables for this project:</w:t>
      </w:r>
    </w:p>
    <w:p w:rsidR="00197053" w:rsidRDefault="00197053" w:rsidP="00197053">
      <w:pPr>
        <w:pStyle w:val="Heading2"/>
        <w:numPr>
          <w:ilvl w:val="0"/>
          <w:numId w:val="26"/>
        </w:numPr>
        <w:jc w:val="left"/>
      </w:pPr>
      <w:r>
        <w:t>T</w:t>
      </w:r>
      <w:r w:rsidR="00DA3D8F" w:rsidRPr="00213319">
        <w:t xml:space="preserve">he successful completion of cognitive testing of the new survey; and </w:t>
      </w:r>
    </w:p>
    <w:p w:rsidR="00DA3D8F" w:rsidRPr="00213319" w:rsidRDefault="00197053" w:rsidP="00197053">
      <w:pPr>
        <w:pStyle w:val="Heading2"/>
        <w:numPr>
          <w:ilvl w:val="0"/>
          <w:numId w:val="26"/>
        </w:numPr>
        <w:jc w:val="left"/>
      </w:pPr>
      <w:proofErr w:type="gramStart"/>
      <w:r>
        <w:t xml:space="preserve">The </w:t>
      </w:r>
      <w:r w:rsidR="00DA3D8F" w:rsidRPr="00213319">
        <w:t>production of a report</w:t>
      </w:r>
      <w:r>
        <w:t xml:space="preserve"> which details</w:t>
      </w:r>
      <w:r w:rsidR="00DA3D8F" w:rsidRPr="00213319">
        <w:t xml:space="preserve"> the work undertaken and recommendations for the way forward.</w:t>
      </w:r>
      <w:proofErr w:type="gramEnd"/>
    </w:p>
    <w:p w:rsidR="00DA3D8F" w:rsidRPr="00213319" w:rsidRDefault="00DA3D8F" w:rsidP="00DA3D8F">
      <w:pPr>
        <w:pStyle w:val="Heading2"/>
      </w:pPr>
      <w:r w:rsidRPr="00213319">
        <w:t>The contractor will carry out cognitive testing of the new survey questionnaires with up to 35 participants fro</w:t>
      </w:r>
      <w:r w:rsidR="00742D1E">
        <w:t xml:space="preserve">m </w:t>
      </w:r>
      <w:r>
        <w:t>three or four</w:t>
      </w:r>
      <w:r w:rsidRPr="00213319">
        <w:t xml:space="preserve"> different Local Authorities. Details of the Local Authorities involved in the project will be provided on commencement of the project.</w:t>
      </w:r>
    </w:p>
    <w:p w:rsidR="00DA3D8F" w:rsidRPr="00213319" w:rsidRDefault="000B1BD2" w:rsidP="00DA3D8F">
      <w:pPr>
        <w:pStyle w:val="Heading2"/>
      </w:pPr>
      <w:r>
        <w:rPr>
          <w:b/>
          <w:color w:val="FF0000"/>
        </w:rPr>
        <w:t>Requirement 1</w:t>
      </w:r>
      <w:r w:rsidR="00DA3D8F" w:rsidRPr="00E8062E">
        <w:rPr>
          <w:b/>
          <w:color w:val="FF0000"/>
        </w:rPr>
        <w:t>:</w:t>
      </w:r>
      <w:r w:rsidR="00DA3D8F" w:rsidRPr="00E8062E">
        <w:rPr>
          <w:color w:val="FF0000"/>
        </w:rPr>
        <w:t xml:space="preserve"> </w:t>
      </w:r>
      <w:r w:rsidR="00DA3D8F" w:rsidRPr="00213319">
        <w:t>Tenderers are asked to describe clearly their approach to carrying out cognitive testing on the candidate survey questions. This must include details of the methodology they propose to use and the duration of cognitive interviews.</w:t>
      </w:r>
    </w:p>
    <w:p w:rsidR="00DA3D8F" w:rsidRPr="00213319" w:rsidRDefault="000B1BD2" w:rsidP="00DA3D8F">
      <w:pPr>
        <w:pStyle w:val="Heading2"/>
      </w:pPr>
      <w:r>
        <w:rPr>
          <w:b/>
          <w:color w:val="FF0000"/>
        </w:rPr>
        <w:t>Requirement 2</w:t>
      </w:r>
      <w:r w:rsidR="00DA3D8F" w:rsidRPr="00E8062E">
        <w:rPr>
          <w:color w:val="FF0000"/>
        </w:rPr>
        <w:t xml:space="preserve">: </w:t>
      </w:r>
      <w:r w:rsidR="00DA3D8F" w:rsidRPr="00213319">
        <w:t xml:space="preserve">Tenderers are asked to describe how they would collect and record the results of cognitive testing. </w:t>
      </w:r>
    </w:p>
    <w:p w:rsidR="00DA3D8F" w:rsidRPr="00213319" w:rsidRDefault="00DA3D8F" w:rsidP="00DA3D8F">
      <w:pPr>
        <w:pStyle w:val="Heading2"/>
      </w:pPr>
      <w:r w:rsidRPr="00213319">
        <w:t>On completion of the fieldwork phase, a report will be written by the contractor detailing:</w:t>
      </w:r>
    </w:p>
    <w:p w:rsidR="00DA3D8F" w:rsidRPr="00213319" w:rsidRDefault="00DA3D8F" w:rsidP="00DA3D8F">
      <w:pPr>
        <w:pStyle w:val="Heading3"/>
      </w:pPr>
      <w:r w:rsidRPr="00213319">
        <w:t>The fieldwork carried out.</w:t>
      </w:r>
    </w:p>
    <w:p w:rsidR="00DA3D8F" w:rsidRPr="00213319" w:rsidRDefault="00DA3D8F" w:rsidP="00DA3D8F">
      <w:pPr>
        <w:pStyle w:val="Heading3"/>
      </w:pPr>
      <w:proofErr w:type="gramStart"/>
      <w:r w:rsidRPr="00213319">
        <w:t>A thorough examination of the results of cognitive testing for each question.</w:t>
      </w:r>
      <w:proofErr w:type="gramEnd"/>
    </w:p>
    <w:p w:rsidR="00DA3D8F" w:rsidRPr="00213319" w:rsidRDefault="00DA3D8F" w:rsidP="00DA3D8F">
      <w:pPr>
        <w:pStyle w:val="Heading3"/>
      </w:pPr>
      <w:proofErr w:type="gramStart"/>
      <w:r w:rsidRPr="00213319">
        <w:t>The conclusions of the work and recommendations for future implementation.</w:t>
      </w:r>
      <w:proofErr w:type="gramEnd"/>
    </w:p>
    <w:p w:rsidR="00DA3D8F" w:rsidRPr="00213319" w:rsidRDefault="000B1BD2" w:rsidP="00DA3D8F">
      <w:pPr>
        <w:pStyle w:val="Heading2"/>
      </w:pPr>
      <w:r>
        <w:rPr>
          <w:b/>
          <w:color w:val="FF0000"/>
        </w:rPr>
        <w:t>Requirement 3</w:t>
      </w:r>
      <w:r w:rsidR="00DA3D8F" w:rsidRPr="00E8062E">
        <w:rPr>
          <w:color w:val="FF0000"/>
        </w:rPr>
        <w:t xml:space="preserve">: </w:t>
      </w:r>
      <w:r w:rsidR="00DA3D8F" w:rsidRPr="00213319">
        <w:t>Tenderers are asked to describe the written report that they will present after testing is completed.</w:t>
      </w:r>
    </w:p>
    <w:p w:rsidR="0035399D" w:rsidRDefault="00DA3D8F" w:rsidP="00D53B15">
      <w:pPr>
        <w:pStyle w:val="Heading2"/>
      </w:pPr>
      <w:r w:rsidRPr="00213319">
        <w:t>Tenderers may feel that additional methods for presenting results would help them present their findings more effectively. Any such methods should be in addition to a written report.</w:t>
      </w:r>
    </w:p>
    <w:p w:rsidR="00495CA4" w:rsidRDefault="00495CA4" w:rsidP="00495CA4">
      <w:pPr>
        <w:pStyle w:val="Heading2"/>
        <w:numPr>
          <w:ilvl w:val="0"/>
          <w:numId w:val="0"/>
        </w:numPr>
        <w:ind w:left="720"/>
      </w:pPr>
      <w:r w:rsidRPr="00495CA4">
        <w:rPr>
          <w:b/>
          <w:color w:val="00B0F0"/>
          <w:szCs w:val="28"/>
          <w:lang w:eastAsia="en-GB"/>
        </w:rPr>
        <w:t>Project Timescales</w:t>
      </w:r>
    </w:p>
    <w:p w:rsidR="00495CA4" w:rsidRDefault="00495CA4" w:rsidP="00495CA4">
      <w:pPr>
        <w:pStyle w:val="Heading2"/>
      </w:pPr>
      <w:r>
        <w:t>The</w:t>
      </w:r>
      <w:r w:rsidR="00D53B15">
        <w:t xml:space="preserve"> work will take place between 30</w:t>
      </w:r>
      <w:r>
        <w:t>th March 2017 and 30th May 2017.</w:t>
      </w:r>
    </w:p>
    <w:p w:rsidR="00495CA4" w:rsidRDefault="00D53B15" w:rsidP="00495CA4">
      <w:pPr>
        <w:pStyle w:val="Heading2"/>
      </w:pPr>
      <w:r>
        <w:rPr>
          <w:b/>
          <w:color w:val="FF0000"/>
        </w:rPr>
        <w:lastRenderedPageBreak/>
        <w:t>Requirement 4</w:t>
      </w:r>
      <w:r w:rsidR="00090525">
        <w:t>: T</w:t>
      </w:r>
      <w:r w:rsidR="00495CA4">
        <w:t>enderers are required to demonstrate, for each stage of their proposal, how they will ensure that they will deliver the work on or before 30th May 2017.</w:t>
      </w:r>
    </w:p>
    <w:p w:rsidR="00A028E8" w:rsidRPr="00910C2D" w:rsidRDefault="0035399D" w:rsidP="00910C2D">
      <w:pPr>
        <w:pStyle w:val="Heading1"/>
      </w:pPr>
      <w:bookmarkStart w:id="15" w:name="_Toc475961751"/>
      <w:r>
        <w:t>Staffing</w:t>
      </w:r>
      <w:r w:rsidR="00A028E8" w:rsidRPr="00910C2D">
        <w:t xml:space="preserve"> and p</w:t>
      </w:r>
      <w:bookmarkEnd w:id="14"/>
      <w:r>
        <w:t>ROGRESS MONITORING</w:t>
      </w:r>
      <w:bookmarkEnd w:id="15"/>
    </w:p>
    <w:p w:rsidR="0035399D" w:rsidRPr="0035399D" w:rsidRDefault="0035399D" w:rsidP="00590FAD">
      <w:pPr>
        <w:pStyle w:val="Heading2"/>
        <w:numPr>
          <w:ilvl w:val="0"/>
          <w:numId w:val="0"/>
        </w:numPr>
        <w:ind w:left="720"/>
      </w:pPr>
      <w:r w:rsidRPr="0035399D">
        <w:rPr>
          <w:b/>
          <w:color w:val="00B0F0"/>
          <w:szCs w:val="28"/>
          <w:lang w:eastAsia="en-GB"/>
        </w:rPr>
        <w:t>Progress Monitoring</w:t>
      </w:r>
    </w:p>
    <w:p w:rsidR="00742D1E" w:rsidRDefault="00C42287" w:rsidP="00742D1E">
      <w:pPr>
        <w:pStyle w:val="Heading2"/>
      </w:pPr>
      <w:r w:rsidRPr="002D534A">
        <w:t>The Contractor will provide weekly</w:t>
      </w:r>
      <w:r w:rsidR="00826A17">
        <w:t xml:space="preserve"> updates</w:t>
      </w:r>
      <w:r w:rsidR="00027054">
        <w:t xml:space="preserve"> which will be determined on award of the</w:t>
      </w:r>
      <w:r w:rsidRPr="002D534A">
        <w:t xml:space="preserve"> </w:t>
      </w:r>
      <w:r w:rsidR="00826A17">
        <w:t>contract</w:t>
      </w:r>
      <w:r w:rsidR="00027054">
        <w:t xml:space="preserve"> to the successful tenderer</w:t>
      </w:r>
      <w:r w:rsidR="00826A17">
        <w:t xml:space="preserve">. </w:t>
      </w:r>
      <w:r w:rsidR="00027054">
        <w:t xml:space="preserve"> </w:t>
      </w:r>
      <w:r w:rsidR="00826A17">
        <w:t>P</w:t>
      </w:r>
      <w:r w:rsidRPr="002D534A">
        <w:t xml:space="preserve">rogress reports </w:t>
      </w:r>
      <w:r w:rsidR="00826A17">
        <w:t>may be requested during certain stages of the</w:t>
      </w:r>
      <w:r w:rsidRPr="002D534A">
        <w:t xml:space="preserve"> project.</w:t>
      </w:r>
    </w:p>
    <w:p w:rsidR="0035399D" w:rsidRPr="0035399D" w:rsidRDefault="0035399D" w:rsidP="0035399D">
      <w:pPr>
        <w:pStyle w:val="Heading2"/>
        <w:numPr>
          <w:ilvl w:val="0"/>
          <w:numId w:val="0"/>
        </w:numPr>
        <w:ind w:left="720"/>
        <w:rPr>
          <w:color w:val="00B0F0"/>
        </w:rPr>
      </w:pPr>
      <w:r w:rsidRPr="0035399D">
        <w:rPr>
          <w:b/>
          <w:color w:val="00B0F0"/>
          <w:szCs w:val="28"/>
          <w:lang w:eastAsia="en-GB"/>
        </w:rPr>
        <w:t>Staffing and Planning</w:t>
      </w:r>
    </w:p>
    <w:p w:rsidR="0035399D" w:rsidRDefault="0035399D" w:rsidP="0035399D">
      <w:pPr>
        <w:pStyle w:val="Heading2"/>
      </w:pPr>
      <w:r>
        <w:t xml:space="preserve">The Contractor will be required to provide suitably qualified project staff to manage and implement the project. This includes any necessary recruitment, training (including Information Governance Training) and co-ordination of staff in order to deliver a high standard of work.  </w:t>
      </w:r>
    </w:p>
    <w:p w:rsidR="0035399D" w:rsidRDefault="0035399D" w:rsidP="0035399D">
      <w:pPr>
        <w:pStyle w:val="Heading2"/>
      </w:pPr>
      <w:r>
        <w:t>The Contractor will appoint a Project Manager to oversee the project and act as the first point of contact with the Department of Health.</w:t>
      </w:r>
    </w:p>
    <w:p w:rsidR="00590FAD" w:rsidRDefault="004644A4" w:rsidP="00590FAD">
      <w:pPr>
        <w:pStyle w:val="Heading2"/>
      </w:pPr>
      <w:r>
        <w:rPr>
          <w:b/>
          <w:color w:val="FF0000"/>
        </w:rPr>
        <w:t>Requirement 5</w:t>
      </w:r>
      <w:r w:rsidRPr="00DF5FC8">
        <w:rPr>
          <w:b/>
          <w:color w:val="FF0000"/>
        </w:rPr>
        <w:t>:</w:t>
      </w:r>
      <w:r>
        <w:t xml:space="preserve"> </w:t>
      </w:r>
      <w:r w:rsidR="00590FAD">
        <w:t>Tenderers should describe how their project staff would meet the key needs of the project.</w:t>
      </w:r>
    </w:p>
    <w:p w:rsidR="0035399D" w:rsidRDefault="0035399D" w:rsidP="00590FAD">
      <w:pPr>
        <w:pStyle w:val="Heading2"/>
      </w:pPr>
      <w:r>
        <w:t>The Contractor must, on award of the contract, arrange a meeting with the Department of Health within one week. The purpose of the meeting is to ensure a clear mutual understanding of the work, finalise the survey project plan, and discuss its implementation.</w:t>
      </w:r>
    </w:p>
    <w:p w:rsidR="0035399D" w:rsidRDefault="0035399D" w:rsidP="0035399D">
      <w:pPr>
        <w:pStyle w:val="Heading2"/>
      </w:pPr>
      <w:r>
        <w:t>Interviewers working alone, for example in participants’ homes, may be at risk and the contractor must have a viable lone working policy regarding staff carrying out interviews alone, showing that risks are recognised and mitigated.</w:t>
      </w:r>
    </w:p>
    <w:p w:rsidR="00590FAD" w:rsidRDefault="00590FAD" w:rsidP="00590FAD">
      <w:pPr>
        <w:pStyle w:val="Heading2"/>
        <w:numPr>
          <w:ilvl w:val="0"/>
          <w:numId w:val="0"/>
        </w:numPr>
        <w:ind w:left="720"/>
      </w:pPr>
    </w:p>
    <w:p w:rsidR="00A028E8" w:rsidRPr="00910C2D" w:rsidRDefault="00A028E8" w:rsidP="00C42287">
      <w:pPr>
        <w:pStyle w:val="Heading1"/>
      </w:pPr>
      <w:bookmarkStart w:id="16" w:name="_Toc475961752"/>
      <w:r w:rsidRPr="00910C2D">
        <w:t>Additional Requirements</w:t>
      </w:r>
      <w:bookmarkEnd w:id="16"/>
    </w:p>
    <w:p w:rsidR="00D53B15" w:rsidRPr="00E564E0" w:rsidRDefault="00D53B15" w:rsidP="00D53B15">
      <w:pPr>
        <w:pStyle w:val="Heading2"/>
        <w:numPr>
          <w:ilvl w:val="0"/>
          <w:numId w:val="0"/>
        </w:numPr>
        <w:ind w:left="720"/>
        <w:rPr>
          <w:b/>
          <w:color w:val="00B0F0"/>
        </w:rPr>
      </w:pPr>
      <w:r w:rsidRPr="00E564E0">
        <w:rPr>
          <w:b/>
          <w:color w:val="00B0F0"/>
        </w:rPr>
        <w:t>Ethical Approval</w:t>
      </w:r>
    </w:p>
    <w:p w:rsidR="00D53B15" w:rsidRDefault="00D53B15" w:rsidP="007933D9">
      <w:pPr>
        <w:pStyle w:val="Heading2"/>
      </w:pPr>
      <w:r w:rsidRPr="0013034E">
        <w:t>The Department of Health will obtain the ethical approval needed from the Social Care Research Ethical Committee. The contractor will not need to apply for ethical approval separately and all the research ethics will be undertaken and managed by the DH.</w:t>
      </w:r>
    </w:p>
    <w:p w:rsidR="00D53B15" w:rsidRDefault="00D53B15" w:rsidP="00D53B15">
      <w:pPr>
        <w:pStyle w:val="Heading2"/>
        <w:numPr>
          <w:ilvl w:val="0"/>
          <w:numId w:val="0"/>
        </w:numPr>
        <w:ind w:left="720"/>
      </w:pPr>
      <w:r w:rsidRPr="0035399D">
        <w:rPr>
          <w:b/>
          <w:color w:val="00B0F0"/>
          <w:szCs w:val="28"/>
          <w:lang w:eastAsia="en-GB"/>
        </w:rPr>
        <w:lastRenderedPageBreak/>
        <w:t>Participants</w:t>
      </w:r>
    </w:p>
    <w:p w:rsidR="007933D9" w:rsidRDefault="00D53B15" w:rsidP="007933D9">
      <w:pPr>
        <w:pStyle w:val="Heading2"/>
      </w:pPr>
      <w:r w:rsidRPr="0013034E">
        <w:t>Participants will be recruited by Local Authorities. Potential participants will be supplied with a written information sheet that summarises the background, process and aims of the cognitive testing and explains which organisations will have access to person identifiable data.</w:t>
      </w:r>
    </w:p>
    <w:p w:rsidR="007933D9" w:rsidRPr="007933D9" w:rsidRDefault="007933D9" w:rsidP="007933D9">
      <w:pPr>
        <w:pStyle w:val="Heading2"/>
      </w:pPr>
      <w:r w:rsidRPr="00E564E0">
        <w:rPr>
          <w:b/>
          <w:color w:val="00B0F0"/>
          <w:szCs w:val="28"/>
          <w:lang w:eastAsia="en-GB"/>
        </w:rPr>
        <w:t>Consent</w:t>
      </w:r>
    </w:p>
    <w:p w:rsidR="007933D9" w:rsidRDefault="007933D9" w:rsidP="007933D9">
      <w:pPr>
        <w:pStyle w:val="Heading2"/>
      </w:pPr>
      <w:r>
        <w:t>Individual participation in the cognitive testing process will be with fully informed consent.</w:t>
      </w:r>
    </w:p>
    <w:p w:rsidR="007933D9" w:rsidRDefault="007933D9" w:rsidP="007933D9">
      <w:pPr>
        <w:pStyle w:val="Heading2"/>
      </w:pPr>
      <w:r>
        <w:t>The testing contractor will not approach potential participants until the individuals identified by Local Authorities have consented to being considered as participants. Consent will be sought by the Local Authority’s direct care team. Prior to consent being provided, the contractor will have no knowledge of the potential participants.</w:t>
      </w:r>
    </w:p>
    <w:p w:rsidR="007933D9" w:rsidRDefault="007933D9" w:rsidP="007933D9">
      <w:pPr>
        <w:pStyle w:val="Heading2"/>
      </w:pPr>
      <w:r>
        <w:t>Potential participants will be given a minimum of 48 hours to decide whether or not to take part in the testing. Consent will be recorded in written form. Persons unable to consent will not be included in testing. All participants in testing will be aged 18 or over at the point of consent being given.</w:t>
      </w:r>
    </w:p>
    <w:p w:rsidR="007933D9" w:rsidRDefault="007933D9" w:rsidP="007933D9">
      <w:pPr>
        <w:pStyle w:val="Heading2"/>
        <w:numPr>
          <w:ilvl w:val="0"/>
          <w:numId w:val="0"/>
        </w:numPr>
        <w:ind w:left="720"/>
      </w:pPr>
      <w:r>
        <w:rPr>
          <w:b/>
          <w:color w:val="00B0F0"/>
          <w:szCs w:val="28"/>
          <w:lang w:eastAsia="en-GB"/>
        </w:rPr>
        <w:t>Interview Location</w:t>
      </w:r>
    </w:p>
    <w:p w:rsidR="007933D9" w:rsidRDefault="007933D9" w:rsidP="007933D9">
      <w:pPr>
        <w:pStyle w:val="Heading2"/>
      </w:pPr>
      <w:r>
        <w:t xml:space="preserve">Participants must be given a choice of location for </w:t>
      </w:r>
      <w:r w:rsidR="00090525">
        <w:t xml:space="preserve">the </w:t>
      </w:r>
      <w:r>
        <w:t>interview. The interview may take place at the participant’s usual place of residence or another location selected by the participant. In cases where the participant cannot specify an alternative, the contractor should offer a location, within reasonable travelling distance from the participant’s usual place of residence, where the environment offers the level of comfort and confidentiality suitable for potentially sensitive discussion. It is vital that any alternative offered is fully acceptable to the participant.</w:t>
      </w:r>
    </w:p>
    <w:p w:rsidR="007933D9" w:rsidRDefault="007933D9" w:rsidP="007933D9">
      <w:pPr>
        <w:pStyle w:val="Heading2"/>
      </w:pPr>
      <w:r>
        <w:t>Where participants choose to carry out the interview in a location other than their usual place of residence, the contractor will reimburse any reasonable travel expenses incurred by the participant.</w:t>
      </w:r>
    </w:p>
    <w:p w:rsidR="002754EC" w:rsidRDefault="002754EC" w:rsidP="002754EC">
      <w:pPr>
        <w:pStyle w:val="Heading2"/>
        <w:numPr>
          <w:ilvl w:val="0"/>
          <w:numId w:val="0"/>
        </w:numPr>
        <w:ind w:left="720"/>
      </w:pPr>
      <w:r w:rsidRPr="007933D9">
        <w:rPr>
          <w:b/>
          <w:color w:val="00B0F0"/>
          <w:szCs w:val="28"/>
          <w:lang w:eastAsia="en-GB"/>
        </w:rPr>
        <w:t>Translation and Interpretation</w:t>
      </w:r>
    </w:p>
    <w:p w:rsidR="002754EC" w:rsidRPr="007933D9" w:rsidRDefault="002754EC" w:rsidP="002754EC">
      <w:pPr>
        <w:pStyle w:val="Heading2"/>
      </w:pPr>
      <w:r w:rsidRPr="0013034E">
        <w:t xml:space="preserve">Whilst it is DH’s intention that the new survey will be made available in a range of translations to Local Authorities, this work can only be undertaken once the final </w:t>
      </w:r>
      <w:r w:rsidRPr="0013034E">
        <w:lastRenderedPageBreak/>
        <w:t>questionnaire has been developed and agreed. Thus, there is no need for any translation or interpretation of questions to be undertaken in this project. All questions tested will be written in English and the participants will have an adequate understanding of written and verbal information in English.</w:t>
      </w:r>
    </w:p>
    <w:p w:rsidR="007933D9" w:rsidRPr="007933D9" w:rsidRDefault="007933D9" w:rsidP="007933D9">
      <w:pPr>
        <w:pStyle w:val="Heading2"/>
        <w:numPr>
          <w:ilvl w:val="0"/>
          <w:numId w:val="0"/>
        </w:numPr>
        <w:ind w:left="720"/>
        <w:rPr>
          <w:color w:val="00B0F0"/>
        </w:rPr>
      </w:pPr>
      <w:r>
        <w:rPr>
          <w:b/>
          <w:color w:val="00B0F0"/>
          <w:szCs w:val="28"/>
          <w:lang w:eastAsia="en-GB"/>
        </w:rPr>
        <w:t>Confidentiality and Data S</w:t>
      </w:r>
      <w:r w:rsidRPr="00E564E0">
        <w:rPr>
          <w:b/>
          <w:color w:val="00B0F0"/>
          <w:szCs w:val="28"/>
          <w:lang w:eastAsia="en-GB"/>
        </w:rPr>
        <w:t>ecurity</w:t>
      </w:r>
    </w:p>
    <w:p w:rsidR="007933D9" w:rsidRDefault="007933D9" w:rsidP="007933D9">
      <w:pPr>
        <w:pStyle w:val="Heading2"/>
      </w:pPr>
      <w:r>
        <w:t>There must be appropriate security safeguards, both physical and computer based, for the storage of data and documents relating to the cognitive testing and any data or information about its participants. These safeguards should be such that participants can be assured that the confidentiality of personal data will not be compromised.</w:t>
      </w:r>
    </w:p>
    <w:p w:rsidR="007933D9" w:rsidRDefault="007933D9" w:rsidP="007933D9">
      <w:pPr>
        <w:pStyle w:val="Heading2"/>
      </w:pPr>
      <w:r>
        <w:t>The contractor will provide the results of cognitive testing to the Department of Health but will not share with the Department of Health any identifiable data regarding the participants.</w:t>
      </w:r>
    </w:p>
    <w:p w:rsidR="007933D9" w:rsidRDefault="007933D9" w:rsidP="007933D9">
      <w:pPr>
        <w:pStyle w:val="Heading2"/>
      </w:pPr>
      <w:r>
        <w:t xml:space="preserve">Tenderers should ensure appropriate secure storage of personal data, and have suitable means for its subsequent disposal, throughout the </w:t>
      </w:r>
      <w:r w:rsidRPr="00742D1E">
        <w:t>project.</w:t>
      </w:r>
    </w:p>
    <w:p w:rsidR="007933D9" w:rsidRDefault="007933D9" w:rsidP="007933D9">
      <w:pPr>
        <w:pStyle w:val="Heading2"/>
      </w:pPr>
      <w:r w:rsidRPr="00742D1E">
        <w:t>There is a requirement to breach confidentiality where safeguarding issues are identified as part of the cognitive testing process. The contractor must supply a policy that describes the procedures that would be followed where such situations are encountered.</w:t>
      </w:r>
    </w:p>
    <w:p w:rsidR="000B1BD2" w:rsidRDefault="000B1BD2" w:rsidP="000B1BD2">
      <w:pPr>
        <w:pStyle w:val="Heading2"/>
        <w:numPr>
          <w:ilvl w:val="0"/>
          <w:numId w:val="0"/>
        </w:numPr>
        <w:ind w:left="720"/>
      </w:pPr>
      <w:r w:rsidRPr="0035399D">
        <w:rPr>
          <w:b/>
          <w:color w:val="00B0F0"/>
          <w:szCs w:val="28"/>
          <w:lang w:eastAsia="en-GB"/>
        </w:rPr>
        <w:t>Participant Follow-Up</w:t>
      </w:r>
    </w:p>
    <w:p w:rsidR="000B1BD2" w:rsidRDefault="000B1BD2" w:rsidP="000B1BD2">
      <w:pPr>
        <w:pStyle w:val="Heading2"/>
      </w:pPr>
      <w:r>
        <w:t>Participants are likely to be interested in the findings of the research and may be more likely to participate if they know they will be informed of the findings.</w:t>
      </w:r>
    </w:p>
    <w:p w:rsidR="000B1BD2" w:rsidRDefault="000B1BD2" w:rsidP="000B1BD2">
      <w:pPr>
        <w:pStyle w:val="Heading2"/>
      </w:pPr>
      <w:r>
        <w:t>Participants are likely to appreciate being formally thanked for their involvement in the research.</w:t>
      </w:r>
    </w:p>
    <w:p w:rsidR="007933D9" w:rsidRDefault="000B1BD2" w:rsidP="000B1BD2">
      <w:pPr>
        <w:pStyle w:val="Heading2"/>
      </w:pPr>
      <w:r>
        <w:t xml:space="preserve">Tenderers </w:t>
      </w:r>
      <w:r w:rsidR="00D53B15">
        <w:t xml:space="preserve">are expected </w:t>
      </w:r>
      <w:r>
        <w:t xml:space="preserve">to </w:t>
      </w:r>
      <w:r w:rsidR="00D53B15">
        <w:t>provide a</w:t>
      </w:r>
      <w:r>
        <w:t xml:space="preserve"> letter of thanks and summary of the findings to each participant. Information provided to participants must not contain any person identifiable data</w:t>
      </w:r>
      <w:r w:rsidR="007933D9">
        <w:t>.</w:t>
      </w:r>
    </w:p>
    <w:p w:rsidR="007933D9" w:rsidRPr="00E564E0" w:rsidRDefault="007933D9" w:rsidP="007933D9">
      <w:pPr>
        <w:pStyle w:val="Heading2"/>
        <w:numPr>
          <w:ilvl w:val="0"/>
          <w:numId w:val="0"/>
        </w:numPr>
        <w:ind w:left="720"/>
        <w:rPr>
          <w:color w:val="00B0F0"/>
        </w:rPr>
      </w:pPr>
      <w:r w:rsidRPr="00E564E0">
        <w:rPr>
          <w:b/>
          <w:color w:val="00B0F0"/>
          <w:szCs w:val="28"/>
          <w:lang w:eastAsia="en-GB"/>
        </w:rPr>
        <w:t>Risk Management</w:t>
      </w:r>
    </w:p>
    <w:p w:rsidR="00E14E59" w:rsidRDefault="007933D9" w:rsidP="007933D9">
      <w:pPr>
        <w:pStyle w:val="Heading2"/>
      </w:pPr>
      <w:r w:rsidRPr="00E564E0">
        <w:t>Tenderers are expected to understand and articulate the potential issues and risks associated with this project.</w:t>
      </w:r>
    </w:p>
    <w:p w:rsidR="007933D9" w:rsidRPr="00E564E0" w:rsidRDefault="007933D9" w:rsidP="007933D9">
      <w:pPr>
        <w:pStyle w:val="Heading2"/>
        <w:numPr>
          <w:ilvl w:val="0"/>
          <w:numId w:val="0"/>
        </w:numPr>
        <w:ind w:left="720"/>
        <w:rPr>
          <w:color w:val="00B0F0"/>
        </w:rPr>
      </w:pPr>
      <w:r w:rsidRPr="00E564E0">
        <w:rPr>
          <w:b/>
          <w:color w:val="00B0F0"/>
          <w:szCs w:val="28"/>
          <w:lang w:eastAsia="en-GB"/>
        </w:rPr>
        <w:lastRenderedPageBreak/>
        <w:t>Participant Distress</w:t>
      </w:r>
    </w:p>
    <w:p w:rsidR="007933D9" w:rsidRDefault="007933D9" w:rsidP="007933D9">
      <w:pPr>
        <w:pStyle w:val="Heading2"/>
      </w:pPr>
      <w:r>
        <w:t>Participants may become distressed during or following the interview (e.g. due to remembering past experiences). The contractor must have a policy that gives details of the process that will be followed if participants become distressed. This should include a facility for participants to make contact following the interview if required.</w:t>
      </w:r>
    </w:p>
    <w:p w:rsidR="007933D9" w:rsidRPr="00E564E0" w:rsidRDefault="007933D9" w:rsidP="007933D9">
      <w:pPr>
        <w:pStyle w:val="Heading2"/>
        <w:numPr>
          <w:ilvl w:val="0"/>
          <w:numId w:val="0"/>
        </w:numPr>
        <w:ind w:left="720"/>
        <w:rPr>
          <w:color w:val="00B0F0"/>
        </w:rPr>
      </w:pPr>
      <w:r w:rsidRPr="00E564E0">
        <w:rPr>
          <w:b/>
          <w:color w:val="00B0F0"/>
          <w:szCs w:val="28"/>
          <w:lang w:eastAsia="en-GB"/>
        </w:rPr>
        <w:t>Insurance</w:t>
      </w:r>
    </w:p>
    <w:p w:rsidR="007933D9" w:rsidRDefault="007933D9" w:rsidP="007933D9">
      <w:pPr>
        <w:pStyle w:val="Heading2"/>
      </w:pPr>
      <w:r>
        <w:t>Tenderers must have sufficient public liability insurance, valid for the term of the project, to meet any potential legal liability for harm to participants arising from any aspect of the research.</w:t>
      </w:r>
    </w:p>
    <w:p w:rsidR="007933D9" w:rsidRPr="007933D9" w:rsidRDefault="007933D9" w:rsidP="007933D9">
      <w:pPr>
        <w:pStyle w:val="Heading2"/>
      </w:pPr>
      <w:r>
        <w:t>Tenderers must provide evidence of public liability insurance.</w:t>
      </w:r>
    </w:p>
    <w:p w:rsidR="007933D9" w:rsidRPr="00E564E0" w:rsidRDefault="007933D9" w:rsidP="007933D9">
      <w:pPr>
        <w:pStyle w:val="Heading2"/>
        <w:numPr>
          <w:ilvl w:val="0"/>
          <w:numId w:val="0"/>
        </w:numPr>
        <w:ind w:left="720"/>
        <w:rPr>
          <w:color w:val="00B0F0"/>
        </w:rPr>
      </w:pPr>
      <w:r w:rsidRPr="00E564E0">
        <w:rPr>
          <w:b/>
          <w:color w:val="00B0F0"/>
          <w:szCs w:val="28"/>
          <w:lang w:eastAsia="en-GB"/>
        </w:rPr>
        <w:t>Complaints Handling</w:t>
      </w:r>
    </w:p>
    <w:p w:rsidR="00742D1E" w:rsidRDefault="007933D9" w:rsidP="007933D9">
      <w:pPr>
        <w:pStyle w:val="Heading2"/>
      </w:pPr>
      <w:r w:rsidRPr="00E564E0">
        <w:t xml:space="preserve">All complaints (written or oral) about the project must be handled by the Contractor and reported to the Department of Health in writing within five working days of receipt of the complaint. The Department of Health reserves the right to intervene in the handling of complaints. The outcome of any complaint investigation should be reported to the </w:t>
      </w:r>
      <w:r w:rsidRPr="0035399D">
        <w:t>Department of Health.</w:t>
      </w:r>
    </w:p>
    <w:p w:rsidR="007933D9" w:rsidRDefault="007933D9" w:rsidP="007933D9">
      <w:pPr>
        <w:pStyle w:val="Heading2"/>
        <w:numPr>
          <w:ilvl w:val="0"/>
          <w:numId w:val="0"/>
        </w:numPr>
        <w:ind w:left="720"/>
      </w:pPr>
    </w:p>
    <w:p w:rsidR="00B459C5" w:rsidRPr="0035399D" w:rsidRDefault="0035399D" w:rsidP="00910C2D">
      <w:pPr>
        <w:pStyle w:val="Heading1"/>
      </w:pPr>
      <w:bookmarkStart w:id="17" w:name="_Toc475961753"/>
      <w:r w:rsidRPr="0035399D">
        <w:rPr>
          <w:szCs w:val="28"/>
          <w:lang w:eastAsia="en-GB"/>
        </w:rPr>
        <w:t>Costing Model</w:t>
      </w:r>
      <w:bookmarkEnd w:id="17"/>
    </w:p>
    <w:p w:rsidR="00B459C5" w:rsidRPr="0035399D" w:rsidRDefault="0035399D" w:rsidP="0035399D">
      <w:pPr>
        <w:pStyle w:val="Heading2"/>
      </w:pPr>
      <w:r w:rsidRPr="0035399D">
        <w:rPr>
          <w:bCs/>
          <w:iCs/>
          <w:szCs w:val="28"/>
          <w:lang w:eastAsia="en-GB"/>
        </w:rPr>
        <w:t>Tenderers are required to provide an analysis that details the person-days required for this project. This will include details of the number of days input to each stage of the project for each member of the project team. Additional costs that are likely to be incurred by the contractor in carrying out this project should also be clearly identified.</w:t>
      </w:r>
    </w:p>
    <w:sectPr w:rsidR="00B459C5" w:rsidRPr="0035399D" w:rsidSect="00667389">
      <w:headerReference w:type="default" r:id="rId9"/>
      <w:footerReference w:type="default" r:id="rId10"/>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630" w:rsidRDefault="001B7630">
      <w:pPr>
        <w:spacing w:line="20" w:lineRule="exact"/>
      </w:pPr>
    </w:p>
  </w:endnote>
  <w:endnote w:type="continuationSeparator" w:id="0">
    <w:p w:rsidR="001B7630" w:rsidRDefault="001B7630">
      <w:pPr>
        <w:spacing w:line="20" w:lineRule="exact"/>
      </w:pPr>
      <w:r>
        <w:t xml:space="preserve"> </w:t>
      </w:r>
    </w:p>
  </w:endnote>
  <w:endnote w:type="continuationNotice" w:id="1">
    <w:p w:rsidR="001B7630" w:rsidRDefault="001B7630">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rial Bold">
    <w:panose1 w:val="020B07040202020202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Malgun Gothic"/>
    <w:charset w:val="00"/>
    <w:family w:val="auto"/>
    <w:pitch w:val="variable"/>
    <w:sig w:usb0="80000067"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478" w:rsidRPr="00475FD9" w:rsidRDefault="009D4478" w:rsidP="00074357">
    <w:pPr>
      <w:pStyle w:val="Footer"/>
      <w:pBdr>
        <w:top w:val="single" w:sz="6" w:space="1" w:color="auto"/>
      </w:pBdr>
      <w:tabs>
        <w:tab w:val="clear" w:pos="4153"/>
        <w:tab w:val="clear" w:pos="8306"/>
      </w:tabs>
      <w:ind w:right="-43"/>
      <w:jc w:val="center"/>
      <w:rPr>
        <w:rFonts w:cstheme="minorHAnsi"/>
      </w:rPr>
    </w:pPr>
  </w:p>
  <w:p w:rsidR="009D4478" w:rsidRPr="00475FD9" w:rsidRDefault="009D4478" w:rsidP="00074357">
    <w:pPr>
      <w:pStyle w:val="Footer"/>
      <w:tabs>
        <w:tab w:val="clear" w:pos="8306"/>
      </w:tabs>
      <w:ind w:right="-43"/>
      <w:jc w:val="center"/>
      <w:rPr>
        <w:rFonts w:cstheme="minorHAnsi"/>
        <w:szCs w:val="20"/>
      </w:rPr>
    </w:pPr>
    <w:r w:rsidRPr="00475FD9">
      <w:rPr>
        <w:rFonts w:cstheme="minorHAnsi"/>
        <w:szCs w:val="20"/>
      </w:rPr>
      <w:t xml:space="preserve">Page </w:t>
    </w:r>
    <w:r w:rsidRPr="00475FD9">
      <w:rPr>
        <w:rFonts w:cstheme="minorHAnsi"/>
        <w:szCs w:val="20"/>
      </w:rPr>
      <w:fldChar w:fldCharType="begin"/>
    </w:r>
    <w:r w:rsidRPr="00475FD9">
      <w:rPr>
        <w:rFonts w:cstheme="minorHAnsi"/>
        <w:szCs w:val="20"/>
      </w:rPr>
      <w:instrText xml:space="preserve"> PAGE </w:instrText>
    </w:r>
    <w:r w:rsidRPr="00475FD9">
      <w:rPr>
        <w:rFonts w:cstheme="minorHAnsi"/>
        <w:szCs w:val="20"/>
      </w:rPr>
      <w:fldChar w:fldCharType="separate"/>
    </w:r>
    <w:r w:rsidR="003E6610">
      <w:rPr>
        <w:rFonts w:cstheme="minorHAnsi"/>
        <w:noProof/>
        <w:szCs w:val="20"/>
      </w:rPr>
      <w:t>1</w:t>
    </w:r>
    <w:r w:rsidRPr="00475FD9">
      <w:rPr>
        <w:rFonts w:cstheme="minorHAnsi"/>
        <w:szCs w:val="20"/>
      </w:rPr>
      <w:fldChar w:fldCharType="end"/>
    </w:r>
    <w:r w:rsidRPr="00475FD9">
      <w:rPr>
        <w:rFonts w:cstheme="minorHAnsi"/>
        <w:szCs w:val="20"/>
      </w:rPr>
      <w:t xml:space="preserve"> of </w:t>
    </w:r>
    <w:r w:rsidRPr="00475FD9">
      <w:rPr>
        <w:rFonts w:cstheme="minorHAnsi"/>
        <w:szCs w:val="20"/>
      </w:rPr>
      <w:fldChar w:fldCharType="begin"/>
    </w:r>
    <w:r w:rsidRPr="00475FD9">
      <w:rPr>
        <w:rFonts w:cstheme="minorHAnsi"/>
        <w:szCs w:val="20"/>
      </w:rPr>
      <w:instrText xml:space="preserve"> NUMPAGES </w:instrText>
    </w:r>
    <w:r w:rsidRPr="00475FD9">
      <w:rPr>
        <w:rFonts w:cstheme="minorHAnsi"/>
        <w:szCs w:val="20"/>
      </w:rPr>
      <w:fldChar w:fldCharType="separate"/>
    </w:r>
    <w:r w:rsidR="003E6610">
      <w:rPr>
        <w:rFonts w:cstheme="minorHAnsi"/>
        <w:noProof/>
        <w:szCs w:val="20"/>
      </w:rPr>
      <w:t>8</w:t>
    </w:r>
    <w:r w:rsidRPr="00475FD9">
      <w:rPr>
        <w:rFonts w:cstheme="minorHAnsi"/>
        <w:szCs w:val="20"/>
      </w:rPr>
      <w:fldChar w:fldCharType="end"/>
    </w:r>
    <w:hyperlink r:id="rId1" w:tgtFrame="_blank"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630" w:rsidRDefault="001B7630">
      <w:r>
        <w:separator/>
      </w:r>
    </w:p>
  </w:footnote>
  <w:footnote w:type="continuationSeparator" w:id="0">
    <w:p w:rsidR="001B7630" w:rsidRDefault="001B7630">
      <w:r>
        <w:continuationSeparator/>
      </w:r>
    </w:p>
  </w:footnote>
  <w:footnote w:type="continuationNotice" w:id="1">
    <w:p w:rsidR="001B7630" w:rsidRDefault="001B763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478" w:rsidRPr="00475FD9" w:rsidRDefault="009D4478" w:rsidP="00806295">
    <w:pPr>
      <w:pStyle w:val="Header"/>
      <w:jc w:val="center"/>
      <w:rPr>
        <w:rFonts w:cstheme="minorHAnsi"/>
        <w:b/>
        <w:szCs w:val="20"/>
      </w:rPr>
    </w:pPr>
  </w:p>
  <w:p w:rsidR="00475FD9" w:rsidRPr="007A3343" w:rsidRDefault="00475FD9" w:rsidP="00475FD9">
    <w:pPr>
      <w:pStyle w:val="Header"/>
      <w:jc w:val="center"/>
    </w:pPr>
  </w:p>
  <w:p w:rsidR="001E567C" w:rsidRDefault="003E6610" w:rsidP="00074357">
    <w:pPr>
      <w:pStyle w:val="Header"/>
      <w:jc w:val="center"/>
      <w:rPr>
        <w:rFonts w:cstheme="minorHAnsi"/>
        <w:szCs w:val="20"/>
      </w:rPr>
    </w:pPr>
    <w:r w:rsidRPr="003E6610">
      <w:t>ITT 60372</w:t>
    </w:r>
    <w:r w:rsidR="00475FD9" w:rsidRPr="003E6610">
      <w:t xml:space="preserve"> – </w:t>
    </w:r>
    <w:r w:rsidR="002B2033" w:rsidRPr="00BA498F">
      <w:t>COGNITIVE TESTING THE ADULT SHORT TERM CARE USERS’ SURVEY</w:t>
    </w:r>
    <w:r w:rsidR="002B2033" w:rsidRPr="00475FD9">
      <w:rPr>
        <w:rFonts w:cstheme="minorHAnsi"/>
        <w:szCs w:val="20"/>
      </w:rPr>
      <w:t xml:space="preserve"> </w:t>
    </w:r>
  </w:p>
  <w:p w:rsidR="009D4478" w:rsidRPr="00475FD9" w:rsidRDefault="009D4478" w:rsidP="00074357">
    <w:pPr>
      <w:pStyle w:val="Header"/>
      <w:jc w:val="center"/>
      <w:rPr>
        <w:rFonts w:cstheme="minorHAnsi"/>
        <w:szCs w:val="20"/>
      </w:rPr>
    </w:pPr>
    <w:r w:rsidRPr="00475FD9">
      <w:rPr>
        <w:rFonts w:cstheme="minorHAnsi"/>
        <w:szCs w:val="20"/>
      </w:rPr>
      <w:t>Appendix B – Service Description</w:t>
    </w:r>
  </w:p>
  <w:p w:rsidR="009D4478" w:rsidRDefault="009D4478" w:rsidP="00074357">
    <w:pPr>
      <w:pStyle w:val="Header"/>
      <w:tabs>
        <w:tab w:val="clear" w:pos="4153"/>
        <w:tab w:val="clear" w:pos="8306"/>
        <w:tab w:val="center" w:pos="4514"/>
      </w:tabs>
    </w:pPr>
    <w:r>
      <w:tab/>
    </w:r>
  </w:p>
  <w:p w:rsidR="009D4478" w:rsidRPr="00074357" w:rsidRDefault="00EF6E4C" w:rsidP="00074357">
    <w:pPr>
      <w:pStyle w:val="Header"/>
    </w:pPr>
    <w:r>
      <w:rPr>
        <w:noProof/>
      </w:rPr>
      <mc:AlternateContent>
        <mc:Choice Requires="wps">
          <w:drawing>
            <wp:anchor distT="0" distB="0" distL="114300" distR="114300" simplePos="0" relativeHeight="251657216" behindDoc="0" locked="0" layoutInCell="1" allowOverlap="1" wp14:anchorId="54AE69B5" wp14:editId="421A1E98">
              <wp:simplePos x="0" y="0"/>
              <wp:positionH relativeFrom="column">
                <wp:posOffset>-55245</wp:posOffset>
              </wp:positionH>
              <wp:positionV relativeFrom="paragraph">
                <wp:posOffset>-3810</wp:posOffset>
              </wp:positionV>
              <wp:extent cx="5853430" cy="0"/>
              <wp:effectExtent l="11430" t="5715" r="12065" b="1333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4.35pt;margin-top:-.3pt;width:460.9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nsid w:val="233E3A21"/>
    <w:multiLevelType w:val="multilevel"/>
    <w:tmpl w:val="5DA2764C"/>
    <w:name w:val="Definition Numbering List"/>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1">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2">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3">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4">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5">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6">
    <w:nsid w:val="37366173"/>
    <w:multiLevelType w:val="hybridMultilevel"/>
    <w:tmpl w:val="D5BC13D6"/>
    <w:lvl w:ilvl="0" w:tplc="0809001B">
      <w:start w:val="1"/>
      <w:numFmt w:val="lowerRoman"/>
      <w:lvlText w:val="%1."/>
      <w:lvlJc w:val="left"/>
      <w:pPr>
        <w:ind w:left="1080" w:hanging="72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pStyle w:val="Heading8"/>
      <w:lvlText w:val="%8."/>
      <w:lvlJc w:val="left"/>
      <w:pPr>
        <w:ind w:left="5760" w:hanging="360"/>
      </w:pPr>
    </w:lvl>
    <w:lvl w:ilvl="8" w:tplc="08090005" w:tentative="1">
      <w:start w:val="1"/>
      <w:numFmt w:val="lowerRoman"/>
      <w:lvlText w:val="%9."/>
      <w:lvlJc w:val="right"/>
      <w:pPr>
        <w:ind w:left="6480" w:hanging="180"/>
      </w:pPr>
    </w:lvl>
  </w:abstractNum>
  <w:abstractNum w:abstractNumId="17">
    <w:nsid w:val="3CDD2B66"/>
    <w:multiLevelType w:val="hybridMultilevel"/>
    <w:tmpl w:val="40AEDF9E"/>
    <w:lvl w:ilvl="0" w:tplc="45867F0C">
      <w:start w:val="1"/>
      <w:numFmt w:val="bullet"/>
      <w:pStyle w:val="StyleHeading3Arial11ptAutoLeft0cmFirstline0cm"/>
      <w:lvlText w:val=""/>
      <w:lvlJc w:val="left"/>
      <w:pPr>
        <w:tabs>
          <w:tab w:val="num" w:pos="720"/>
        </w:tabs>
        <w:ind w:left="720" w:hanging="360"/>
      </w:pPr>
      <w:rPr>
        <w:rFonts w:ascii="Symbol" w:hAnsi="Symbol" w:hint="default"/>
      </w:rPr>
    </w:lvl>
    <w:lvl w:ilvl="1" w:tplc="8A1E46AA" w:tentative="1">
      <w:start w:val="1"/>
      <w:numFmt w:val="bullet"/>
      <w:lvlText w:val="o"/>
      <w:lvlJc w:val="left"/>
      <w:pPr>
        <w:tabs>
          <w:tab w:val="num" w:pos="1440"/>
        </w:tabs>
        <w:ind w:left="1440" w:hanging="360"/>
      </w:pPr>
      <w:rPr>
        <w:rFonts w:ascii="Courier New" w:hAnsi="Courier New" w:cs="Courier New" w:hint="default"/>
      </w:rPr>
    </w:lvl>
    <w:lvl w:ilvl="2" w:tplc="7DEC3A44" w:tentative="1">
      <w:start w:val="1"/>
      <w:numFmt w:val="bullet"/>
      <w:lvlText w:val=""/>
      <w:lvlJc w:val="left"/>
      <w:pPr>
        <w:tabs>
          <w:tab w:val="num" w:pos="2160"/>
        </w:tabs>
        <w:ind w:left="2160" w:hanging="360"/>
      </w:pPr>
      <w:rPr>
        <w:rFonts w:ascii="Wingdings" w:hAnsi="Wingdings" w:hint="default"/>
      </w:rPr>
    </w:lvl>
    <w:lvl w:ilvl="3" w:tplc="C6DC70DA" w:tentative="1">
      <w:start w:val="1"/>
      <w:numFmt w:val="bullet"/>
      <w:lvlText w:val=""/>
      <w:lvlJc w:val="left"/>
      <w:pPr>
        <w:tabs>
          <w:tab w:val="num" w:pos="2880"/>
        </w:tabs>
        <w:ind w:left="2880" w:hanging="360"/>
      </w:pPr>
      <w:rPr>
        <w:rFonts w:ascii="Symbol" w:hAnsi="Symbol" w:hint="default"/>
      </w:rPr>
    </w:lvl>
    <w:lvl w:ilvl="4" w:tplc="C3F4F35C" w:tentative="1">
      <w:start w:val="1"/>
      <w:numFmt w:val="bullet"/>
      <w:lvlText w:val="o"/>
      <w:lvlJc w:val="left"/>
      <w:pPr>
        <w:tabs>
          <w:tab w:val="num" w:pos="3600"/>
        </w:tabs>
        <w:ind w:left="3600" w:hanging="360"/>
      </w:pPr>
      <w:rPr>
        <w:rFonts w:ascii="Courier New" w:hAnsi="Courier New" w:cs="Courier New" w:hint="default"/>
      </w:rPr>
    </w:lvl>
    <w:lvl w:ilvl="5" w:tplc="B6625CFC" w:tentative="1">
      <w:start w:val="1"/>
      <w:numFmt w:val="bullet"/>
      <w:lvlText w:val=""/>
      <w:lvlJc w:val="left"/>
      <w:pPr>
        <w:tabs>
          <w:tab w:val="num" w:pos="4320"/>
        </w:tabs>
        <w:ind w:left="4320" w:hanging="360"/>
      </w:pPr>
      <w:rPr>
        <w:rFonts w:ascii="Wingdings" w:hAnsi="Wingdings" w:hint="default"/>
      </w:rPr>
    </w:lvl>
    <w:lvl w:ilvl="6" w:tplc="99B2B2A4" w:tentative="1">
      <w:start w:val="1"/>
      <w:numFmt w:val="bullet"/>
      <w:lvlText w:val=""/>
      <w:lvlJc w:val="left"/>
      <w:pPr>
        <w:tabs>
          <w:tab w:val="num" w:pos="5040"/>
        </w:tabs>
        <w:ind w:left="5040" w:hanging="360"/>
      </w:pPr>
      <w:rPr>
        <w:rFonts w:ascii="Symbol" w:hAnsi="Symbol" w:hint="default"/>
      </w:rPr>
    </w:lvl>
    <w:lvl w:ilvl="7" w:tplc="D9E81938" w:tentative="1">
      <w:start w:val="1"/>
      <w:numFmt w:val="bullet"/>
      <w:lvlText w:val="o"/>
      <w:lvlJc w:val="left"/>
      <w:pPr>
        <w:tabs>
          <w:tab w:val="num" w:pos="5760"/>
        </w:tabs>
        <w:ind w:left="5760" w:hanging="360"/>
      </w:pPr>
      <w:rPr>
        <w:rFonts w:ascii="Courier New" w:hAnsi="Courier New" w:cs="Courier New" w:hint="default"/>
      </w:rPr>
    </w:lvl>
    <w:lvl w:ilvl="8" w:tplc="E376D3BC" w:tentative="1">
      <w:start w:val="1"/>
      <w:numFmt w:val="bullet"/>
      <w:lvlText w:val=""/>
      <w:lvlJc w:val="left"/>
      <w:pPr>
        <w:tabs>
          <w:tab w:val="num" w:pos="6480"/>
        </w:tabs>
        <w:ind w:left="6480" w:hanging="360"/>
      </w:pPr>
      <w:rPr>
        <w:rFonts w:ascii="Wingdings" w:hAnsi="Wingdings" w:hint="default"/>
      </w:rPr>
    </w:lvl>
  </w:abstractNum>
  <w:abstractNum w:abstractNumId="18">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4DD6468D"/>
    <w:multiLevelType w:val="hybridMultilevel"/>
    <w:tmpl w:val="A7804CFA"/>
    <w:name w:val="Recital Numbering List"/>
    <w:lvl w:ilvl="0" w:tplc="6D6C36DE">
      <w:start w:val="1"/>
      <w:numFmt w:val="bullet"/>
      <w:lvlText w:val=""/>
      <w:lvlJc w:val="left"/>
      <w:pPr>
        <w:ind w:left="720" w:hanging="360"/>
      </w:pPr>
      <w:rPr>
        <w:rFonts w:ascii="Symbol" w:hAnsi="Symbol" w:hint="default"/>
      </w:rPr>
    </w:lvl>
    <w:lvl w:ilvl="1" w:tplc="299A5028" w:tentative="1">
      <w:start w:val="1"/>
      <w:numFmt w:val="bullet"/>
      <w:lvlText w:val="o"/>
      <w:lvlJc w:val="left"/>
      <w:pPr>
        <w:ind w:left="1440" w:hanging="360"/>
      </w:pPr>
      <w:rPr>
        <w:rFonts w:ascii="Courier New" w:hAnsi="Courier New" w:cs="Courier New" w:hint="default"/>
      </w:rPr>
    </w:lvl>
    <w:lvl w:ilvl="2" w:tplc="92F683B2" w:tentative="1">
      <w:start w:val="1"/>
      <w:numFmt w:val="bullet"/>
      <w:lvlText w:val=""/>
      <w:lvlJc w:val="left"/>
      <w:pPr>
        <w:ind w:left="2160" w:hanging="360"/>
      </w:pPr>
      <w:rPr>
        <w:rFonts w:ascii="Wingdings" w:hAnsi="Wingdings" w:hint="default"/>
      </w:rPr>
    </w:lvl>
    <w:lvl w:ilvl="3" w:tplc="E206B276" w:tentative="1">
      <w:start w:val="1"/>
      <w:numFmt w:val="bullet"/>
      <w:lvlText w:val=""/>
      <w:lvlJc w:val="left"/>
      <w:pPr>
        <w:ind w:left="2880" w:hanging="360"/>
      </w:pPr>
      <w:rPr>
        <w:rFonts w:ascii="Symbol" w:hAnsi="Symbol" w:hint="default"/>
      </w:rPr>
    </w:lvl>
    <w:lvl w:ilvl="4" w:tplc="DE829AB4" w:tentative="1">
      <w:start w:val="1"/>
      <w:numFmt w:val="bullet"/>
      <w:lvlText w:val="o"/>
      <w:lvlJc w:val="left"/>
      <w:pPr>
        <w:ind w:left="3600" w:hanging="360"/>
      </w:pPr>
      <w:rPr>
        <w:rFonts w:ascii="Courier New" w:hAnsi="Courier New" w:cs="Courier New" w:hint="default"/>
      </w:rPr>
    </w:lvl>
    <w:lvl w:ilvl="5" w:tplc="6D5A88FE" w:tentative="1">
      <w:start w:val="1"/>
      <w:numFmt w:val="bullet"/>
      <w:lvlText w:val=""/>
      <w:lvlJc w:val="left"/>
      <w:pPr>
        <w:ind w:left="4320" w:hanging="360"/>
      </w:pPr>
      <w:rPr>
        <w:rFonts w:ascii="Wingdings" w:hAnsi="Wingdings" w:hint="default"/>
      </w:rPr>
    </w:lvl>
    <w:lvl w:ilvl="6" w:tplc="ED683928" w:tentative="1">
      <w:start w:val="1"/>
      <w:numFmt w:val="bullet"/>
      <w:lvlText w:val=""/>
      <w:lvlJc w:val="left"/>
      <w:pPr>
        <w:ind w:left="5040" w:hanging="360"/>
      </w:pPr>
      <w:rPr>
        <w:rFonts w:ascii="Symbol" w:hAnsi="Symbol" w:hint="default"/>
      </w:rPr>
    </w:lvl>
    <w:lvl w:ilvl="7" w:tplc="40D80B62" w:tentative="1">
      <w:start w:val="1"/>
      <w:numFmt w:val="bullet"/>
      <w:lvlText w:val="o"/>
      <w:lvlJc w:val="left"/>
      <w:pPr>
        <w:ind w:left="5760" w:hanging="360"/>
      </w:pPr>
      <w:rPr>
        <w:rFonts w:ascii="Courier New" w:hAnsi="Courier New" w:cs="Courier New" w:hint="default"/>
      </w:rPr>
    </w:lvl>
    <w:lvl w:ilvl="8" w:tplc="1248942E" w:tentative="1">
      <w:start w:val="1"/>
      <w:numFmt w:val="bullet"/>
      <w:lvlText w:val=""/>
      <w:lvlJc w:val="left"/>
      <w:pPr>
        <w:ind w:left="6480" w:hanging="360"/>
      </w:pPr>
      <w:rPr>
        <w:rFonts w:ascii="Wingdings" w:hAnsi="Wingdings" w:hint="default"/>
      </w:rPr>
    </w:lvl>
  </w:abstractNum>
  <w:abstractNum w:abstractNumId="20">
    <w:nsid w:val="50965CCA"/>
    <w:multiLevelType w:val="multilevel"/>
    <w:tmpl w:val="1332CCD4"/>
    <w:name w:val="Plato Schedule Numbering List"/>
    <w:numStyleLink w:val="111111"/>
  </w:abstractNum>
  <w:abstractNum w:abstractNumId="21">
    <w:nsid w:val="51200365"/>
    <w:multiLevelType w:val="multilevel"/>
    <w:tmpl w:val="BD40C5EE"/>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720"/>
        </w:tabs>
        <w:ind w:left="720" w:hanging="720"/>
      </w:pPr>
      <w:rPr>
        <w:rFonts w:cs="Times New Roman" w:hint="default"/>
        <w:caps w:val="0"/>
        <w:effect w:val="none"/>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2">
    <w:nsid w:val="5819080B"/>
    <w:multiLevelType w:val="multilevel"/>
    <w:tmpl w:val="69D0E05E"/>
    <w:styleLink w:val="Style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9CF2FD6"/>
    <w:multiLevelType w:val="hybridMultilevel"/>
    <w:tmpl w:val="22F6A6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nsid w:val="5A7208A9"/>
    <w:multiLevelType w:val="multilevel"/>
    <w:tmpl w:val="01266FD6"/>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EB93432"/>
    <w:multiLevelType w:val="hybridMultilevel"/>
    <w:tmpl w:val="6030A292"/>
    <w:name w:val="Appendicies Heading List"/>
    <w:lvl w:ilvl="0" w:tplc="6FB014EE">
      <w:start w:val="1"/>
      <w:numFmt w:val="bullet"/>
      <w:pStyle w:val="PQQbullet"/>
      <w:lvlText w:val=""/>
      <w:lvlJc w:val="left"/>
      <w:pPr>
        <w:tabs>
          <w:tab w:val="num" w:pos="1372"/>
        </w:tabs>
        <w:ind w:left="1372" w:hanging="532"/>
      </w:pPr>
      <w:rPr>
        <w:rFonts w:ascii="Symbol" w:hAnsi="Symbol" w:hint="default"/>
      </w:rPr>
    </w:lvl>
    <w:lvl w:ilvl="1" w:tplc="42F4DB98">
      <w:start w:val="1"/>
      <w:numFmt w:val="bullet"/>
      <w:lvlText w:val="o"/>
      <w:lvlJc w:val="left"/>
      <w:pPr>
        <w:tabs>
          <w:tab w:val="num" w:pos="1658"/>
        </w:tabs>
        <w:ind w:left="1658" w:hanging="360"/>
      </w:pPr>
      <w:rPr>
        <w:rFonts w:ascii="Courier New" w:hAnsi="Courier New" w:cs="Courier New" w:hint="default"/>
      </w:rPr>
    </w:lvl>
    <w:lvl w:ilvl="2" w:tplc="137E17E6">
      <w:start w:val="1"/>
      <w:numFmt w:val="decimal"/>
      <w:lvlText w:val="%3."/>
      <w:lvlJc w:val="left"/>
      <w:pPr>
        <w:tabs>
          <w:tab w:val="num" w:pos="2160"/>
        </w:tabs>
        <w:ind w:left="2160" w:hanging="360"/>
      </w:pPr>
    </w:lvl>
    <w:lvl w:ilvl="3" w:tplc="2F5C55F8">
      <w:start w:val="1"/>
      <w:numFmt w:val="decimal"/>
      <w:lvlText w:val="%4."/>
      <w:lvlJc w:val="left"/>
      <w:pPr>
        <w:tabs>
          <w:tab w:val="num" w:pos="2880"/>
        </w:tabs>
        <w:ind w:left="2880" w:hanging="360"/>
      </w:pPr>
    </w:lvl>
    <w:lvl w:ilvl="4" w:tplc="72467CC0">
      <w:start w:val="1"/>
      <w:numFmt w:val="decimal"/>
      <w:lvlText w:val="%5."/>
      <w:lvlJc w:val="left"/>
      <w:pPr>
        <w:tabs>
          <w:tab w:val="num" w:pos="3600"/>
        </w:tabs>
        <w:ind w:left="3600" w:hanging="360"/>
      </w:pPr>
    </w:lvl>
    <w:lvl w:ilvl="5" w:tplc="3932BB7E">
      <w:start w:val="1"/>
      <w:numFmt w:val="decimal"/>
      <w:lvlText w:val="%6."/>
      <w:lvlJc w:val="left"/>
      <w:pPr>
        <w:tabs>
          <w:tab w:val="num" w:pos="4320"/>
        </w:tabs>
        <w:ind w:left="4320" w:hanging="360"/>
      </w:pPr>
    </w:lvl>
    <w:lvl w:ilvl="6" w:tplc="53B818E0">
      <w:start w:val="1"/>
      <w:numFmt w:val="decimal"/>
      <w:lvlText w:val="%7."/>
      <w:lvlJc w:val="left"/>
      <w:pPr>
        <w:tabs>
          <w:tab w:val="num" w:pos="5040"/>
        </w:tabs>
        <w:ind w:left="5040" w:hanging="360"/>
      </w:pPr>
    </w:lvl>
    <w:lvl w:ilvl="7" w:tplc="8D103A00">
      <w:start w:val="1"/>
      <w:numFmt w:val="decimal"/>
      <w:lvlText w:val="%8."/>
      <w:lvlJc w:val="left"/>
      <w:pPr>
        <w:tabs>
          <w:tab w:val="num" w:pos="5760"/>
        </w:tabs>
        <w:ind w:left="5760" w:hanging="360"/>
      </w:pPr>
    </w:lvl>
    <w:lvl w:ilvl="8" w:tplc="9196D4FC">
      <w:start w:val="1"/>
      <w:numFmt w:val="decimal"/>
      <w:lvlText w:val="%9."/>
      <w:lvlJc w:val="left"/>
      <w:pPr>
        <w:tabs>
          <w:tab w:val="num" w:pos="6480"/>
        </w:tabs>
        <w:ind w:left="6480" w:hanging="360"/>
      </w:pPr>
    </w:lvl>
  </w:abstractNum>
  <w:abstractNum w:abstractNumId="26">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663548B3"/>
    <w:multiLevelType w:val="hybridMultilevel"/>
    <w:tmpl w:val="7768722E"/>
    <w:name w:val="List Bullet "/>
    <w:lvl w:ilvl="0" w:tplc="02722598">
      <w:start w:val="1"/>
      <w:numFmt w:val="bullet"/>
      <w:lvlText w:val=""/>
      <w:lvlJc w:val="left"/>
      <w:pPr>
        <w:ind w:left="720" w:hanging="360"/>
      </w:pPr>
      <w:rPr>
        <w:rFonts w:ascii="Symbol" w:hAnsi="Symbol" w:hint="default"/>
      </w:rPr>
    </w:lvl>
    <w:lvl w:ilvl="1" w:tplc="8370D526" w:tentative="1">
      <w:start w:val="1"/>
      <w:numFmt w:val="bullet"/>
      <w:lvlText w:val="o"/>
      <w:lvlJc w:val="left"/>
      <w:pPr>
        <w:ind w:left="1440" w:hanging="360"/>
      </w:pPr>
      <w:rPr>
        <w:rFonts w:ascii="Courier New" w:hAnsi="Courier New" w:cs="Courier New" w:hint="default"/>
      </w:rPr>
    </w:lvl>
    <w:lvl w:ilvl="2" w:tplc="C4F47C34" w:tentative="1">
      <w:start w:val="1"/>
      <w:numFmt w:val="bullet"/>
      <w:lvlText w:val=""/>
      <w:lvlJc w:val="left"/>
      <w:pPr>
        <w:ind w:left="2160" w:hanging="360"/>
      </w:pPr>
      <w:rPr>
        <w:rFonts w:ascii="Wingdings" w:hAnsi="Wingdings" w:hint="default"/>
      </w:rPr>
    </w:lvl>
    <w:lvl w:ilvl="3" w:tplc="7DE8A4EC" w:tentative="1">
      <w:start w:val="1"/>
      <w:numFmt w:val="bullet"/>
      <w:lvlText w:val=""/>
      <w:lvlJc w:val="left"/>
      <w:pPr>
        <w:ind w:left="2880" w:hanging="360"/>
      </w:pPr>
      <w:rPr>
        <w:rFonts w:ascii="Symbol" w:hAnsi="Symbol" w:hint="default"/>
      </w:rPr>
    </w:lvl>
    <w:lvl w:ilvl="4" w:tplc="84229B94" w:tentative="1">
      <w:start w:val="1"/>
      <w:numFmt w:val="bullet"/>
      <w:lvlText w:val="o"/>
      <w:lvlJc w:val="left"/>
      <w:pPr>
        <w:ind w:left="3600" w:hanging="360"/>
      </w:pPr>
      <w:rPr>
        <w:rFonts w:ascii="Courier New" w:hAnsi="Courier New" w:cs="Courier New" w:hint="default"/>
      </w:rPr>
    </w:lvl>
    <w:lvl w:ilvl="5" w:tplc="1874970C" w:tentative="1">
      <w:start w:val="1"/>
      <w:numFmt w:val="bullet"/>
      <w:lvlText w:val=""/>
      <w:lvlJc w:val="left"/>
      <w:pPr>
        <w:ind w:left="4320" w:hanging="360"/>
      </w:pPr>
      <w:rPr>
        <w:rFonts w:ascii="Wingdings" w:hAnsi="Wingdings" w:hint="default"/>
      </w:rPr>
    </w:lvl>
    <w:lvl w:ilvl="6" w:tplc="3F7E57DA" w:tentative="1">
      <w:start w:val="1"/>
      <w:numFmt w:val="bullet"/>
      <w:lvlText w:val=""/>
      <w:lvlJc w:val="left"/>
      <w:pPr>
        <w:ind w:left="5040" w:hanging="360"/>
      </w:pPr>
      <w:rPr>
        <w:rFonts w:ascii="Symbol" w:hAnsi="Symbol" w:hint="default"/>
      </w:rPr>
    </w:lvl>
    <w:lvl w:ilvl="7" w:tplc="BE0A2082" w:tentative="1">
      <w:start w:val="1"/>
      <w:numFmt w:val="bullet"/>
      <w:lvlText w:val="o"/>
      <w:lvlJc w:val="left"/>
      <w:pPr>
        <w:ind w:left="5760" w:hanging="360"/>
      </w:pPr>
      <w:rPr>
        <w:rFonts w:ascii="Courier New" w:hAnsi="Courier New" w:cs="Courier New" w:hint="default"/>
      </w:rPr>
    </w:lvl>
    <w:lvl w:ilvl="8" w:tplc="9BC2FD36" w:tentative="1">
      <w:start w:val="1"/>
      <w:numFmt w:val="bullet"/>
      <w:lvlText w:val=""/>
      <w:lvlJc w:val="left"/>
      <w:pPr>
        <w:ind w:left="6480" w:hanging="360"/>
      </w:pPr>
      <w:rPr>
        <w:rFonts w:ascii="Wingdings" w:hAnsi="Wingdings" w:hint="default"/>
      </w:rPr>
    </w:lvl>
  </w:abstractNum>
  <w:abstractNum w:abstractNumId="28">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6"/>
  </w:num>
  <w:num w:numId="2">
    <w:abstractNumId w:val="12"/>
  </w:num>
  <w:num w:numId="3">
    <w:abstractNumId w:val="13"/>
  </w:num>
  <w:num w:numId="4">
    <w:abstractNumId w:val="5"/>
  </w:num>
  <w:num w:numId="5">
    <w:abstractNumId w:val="18"/>
  </w:num>
  <w:num w:numId="6">
    <w:abstractNumId w:val="15"/>
  </w:num>
  <w:num w:numId="7">
    <w:abstractNumId w:val="4"/>
  </w:num>
  <w:num w:numId="8">
    <w:abstractNumId w:val="3"/>
  </w:num>
  <w:num w:numId="9">
    <w:abstractNumId w:val="2"/>
  </w:num>
  <w:num w:numId="10">
    <w:abstractNumId w:val="1"/>
  </w:num>
  <w:num w:numId="11">
    <w:abstractNumId w:val="0"/>
  </w:num>
  <w:num w:numId="12">
    <w:abstractNumId w:val="28"/>
  </w:num>
  <w:num w:numId="13">
    <w:abstractNumId w:val="9"/>
  </w:num>
  <w:num w:numId="14">
    <w:abstractNumId w:val="26"/>
  </w:num>
  <w:num w:numId="15">
    <w:abstractNumId w:val="8"/>
  </w:num>
  <w:num w:numId="16">
    <w:abstractNumId w:val="17"/>
  </w:num>
  <w:num w:numId="17">
    <w:abstractNumId w:val="14"/>
  </w:num>
  <w:num w:numId="18">
    <w:abstractNumId w:val="25"/>
  </w:num>
  <w:num w:numId="19">
    <w:abstractNumId w:val="10"/>
  </w:num>
  <w:num w:numId="20">
    <w:abstractNumId w:val="16"/>
  </w:num>
  <w:num w:numId="21">
    <w:abstractNumId w:val="21"/>
  </w:num>
  <w:num w:numId="22">
    <w:abstractNumId w:val="11"/>
  </w:num>
  <w:num w:numId="23">
    <w:abstractNumId w:val="24"/>
  </w:num>
  <w:num w:numId="24">
    <w:abstractNumId w:val="22"/>
  </w:num>
  <w:num w:numId="25">
    <w:abstractNumId w:val="7"/>
  </w:num>
  <w:num w:numId="26">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4F8"/>
    <w:rsid w:val="00002A5E"/>
    <w:rsid w:val="000033CA"/>
    <w:rsid w:val="00004DDC"/>
    <w:rsid w:val="0000639C"/>
    <w:rsid w:val="000067FA"/>
    <w:rsid w:val="00007A30"/>
    <w:rsid w:val="000110CC"/>
    <w:rsid w:val="00011988"/>
    <w:rsid w:val="00012987"/>
    <w:rsid w:val="0001386E"/>
    <w:rsid w:val="00014A44"/>
    <w:rsid w:val="00020611"/>
    <w:rsid w:val="0002117B"/>
    <w:rsid w:val="00022304"/>
    <w:rsid w:val="0002409B"/>
    <w:rsid w:val="00024B2F"/>
    <w:rsid w:val="00026CBD"/>
    <w:rsid w:val="00026E28"/>
    <w:rsid w:val="00027054"/>
    <w:rsid w:val="00027C05"/>
    <w:rsid w:val="000318CA"/>
    <w:rsid w:val="0003289F"/>
    <w:rsid w:val="00035A45"/>
    <w:rsid w:val="00037CB6"/>
    <w:rsid w:val="00040A60"/>
    <w:rsid w:val="000459DD"/>
    <w:rsid w:val="000507E9"/>
    <w:rsid w:val="00051F62"/>
    <w:rsid w:val="00052A65"/>
    <w:rsid w:val="0005414E"/>
    <w:rsid w:val="000541C6"/>
    <w:rsid w:val="00056F7F"/>
    <w:rsid w:val="00060D0E"/>
    <w:rsid w:val="00066D70"/>
    <w:rsid w:val="0007280F"/>
    <w:rsid w:val="00074357"/>
    <w:rsid w:val="00074D97"/>
    <w:rsid w:val="000763EA"/>
    <w:rsid w:val="000812AE"/>
    <w:rsid w:val="0008330B"/>
    <w:rsid w:val="00090525"/>
    <w:rsid w:val="00090D6B"/>
    <w:rsid w:val="000910A7"/>
    <w:rsid w:val="000924BD"/>
    <w:rsid w:val="00094E2D"/>
    <w:rsid w:val="00096F76"/>
    <w:rsid w:val="00097669"/>
    <w:rsid w:val="000A0C5F"/>
    <w:rsid w:val="000A0D22"/>
    <w:rsid w:val="000A5E95"/>
    <w:rsid w:val="000B1BD2"/>
    <w:rsid w:val="000B1C66"/>
    <w:rsid w:val="000B29B2"/>
    <w:rsid w:val="000B5C9F"/>
    <w:rsid w:val="000C2484"/>
    <w:rsid w:val="000C2E05"/>
    <w:rsid w:val="000C5EC7"/>
    <w:rsid w:val="000C68BF"/>
    <w:rsid w:val="000C73A3"/>
    <w:rsid w:val="000C7C2B"/>
    <w:rsid w:val="000E3471"/>
    <w:rsid w:val="000E4C53"/>
    <w:rsid w:val="000E6CD7"/>
    <w:rsid w:val="000F232D"/>
    <w:rsid w:val="000F3348"/>
    <w:rsid w:val="000F3500"/>
    <w:rsid w:val="000F3E1D"/>
    <w:rsid w:val="00100B77"/>
    <w:rsid w:val="0010318E"/>
    <w:rsid w:val="0010453E"/>
    <w:rsid w:val="0010577C"/>
    <w:rsid w:val="00105FBC"/>
    <w:rsid w:val="00106AAD"/>
    <w:rsid w:val="00110F67"/>
    <w:rsid w:val="00113459"/>
    <w:rsid w:val="001173D2"/>
    <w:rsid w:val="001223EC"/>
    <w:rsid w:val="00123FAD"/>
    <w:rsid w:val="001245F5"/>
    <w:rsid w:val="001256D9"/>
    <w:rsid w:val="0012683D"/>
    <w:rsid w:val="0013034E"/>
    <w:rsid w:val="001321F1"/>
    <w:rsid w:val="00133ADF"/>
    <w:rsid w:val="001345B2"/>
    <w:rsid w:val="00134C60"/>
    <w:rsid w:val="00135690"/>
    <w:rsid w:val="001368D7"/>
    <w:rsid w:val="00136BDD"/>
    <w:rsid w:val="00136D23"/>
    <w:rsid w:val="0013718C"/>
    <w:rsid w:val="00144867"/>
    <w:rsid w:val="00144F3B"/>
    <w:rsid w:val="00145725"/>
    <w:rsid w:val="001530F5"/>
    <w:rsid w:val="001541D4"/>
    <w:rsid w:val="00156231"/>
    <w:rsid w:val="0015696A"/>
    <w:rsid w:val="00156E2F"/>
    <w:rsid w:val="00157D99"/>
    <w:rsid w:val="001600AF"/>
    <w:rsid w:val="0016383C"/>
    <w:rsid w:val="00163E79"/>
    <w:rsid w:val="00166299"/>
    <w:rsid w:val="0017225B"/>
    <w:rsid w:val="00173352"/>
    <w:rsid w:val="0017368C"/>
    <w:rsid w:val="00173AA5"/>
    <w:rsid w:val="00176DF8"/>
    <w:rsid w:val="00181D58"/>
    <w:rsid w:val="001835C5"/>
    <w:rsid w:val="00183EB0"/>
    <w:rsid w:val="00184673"/>
    <w:rsid w:val="001863E6"/>
    <w:rsid w:val="0018756A"/>
    <w:rsid w:val="001962E6"/>
    <w:rsid w:val="00197053"/>
    <w:rsid w:val="001A1780"/>
    <w:rsid w:val="001A3C4D"/>
    <w:rsid w:val="001A7AB1"/>
    <w:rsid w:val="001B2EA8"/>
    <w:rsid w:val="001B38BD"/>
    <w:rsid w:val="001B3C1C"/>
    <w:rsid w:val="001B485F"/>
    <w:rsid w:val="001B4B79"/>
    <w:rsid w:val="001B52D8"/>
    <w:rsid w:val="001B7630"/>
    <w:rsid w:val="001B7875"/>
    <w:rsid w:val="001C18A7"/>
    <w:rsid w:val="001C210F"/>
    <w:rsid w:val="001C4CDC"/>
    <w:rsid w:val="001C609B"/>
    <w:rsid w:val="001C63F8"/>
    <w:rsid w:val="001D0473"/>
    <w:rsid w:val="001D1ADF"/>
    <w:rsid w:val="001D1CC2"/>
    <w:rsid w:val="001D3018"/>
    <w:rsid w:val="001D420C"/>
    <w:rsid w:val="001D54F2"/>
    <w:rsid w:val="001D6212"/>
    <w:rsid w:val="001E2477"/>
    <w:rsid w:val="001E378F"/>
    <w:rsid w:val="001E3BC9"/>
    <w:rsid w:val="001E49D6"/>
    <w:rsid w:val="001E567C"/>
    <w:rsid w:val="001F0B69"/>
    <w:rsid w:val="001F13E1"/>
    <w:rsid w:val="001F2926"/>
    <w:rsid w:val="001F2F1C"/>
    <w:rsid w:val="001F300D"/>
    <w:rsid w:val="001F3B05"/>
    <w:rsid w:val="001F4B65"/>
    <w:rsid w:val="002014DC"/>
    <w:rsid w:val="00202978"/>
    <w:rsid w:val="00204498"/>
    <w:rsid w:val="00205CD6"/>
    <w:rsid w:val="00206015"/>
    <w:rsid w:val="002136EC"/>
    <w:rsid w:val="00215015"/>
    <w:rsid w:val="0022047E"/>
    <w:rsid w:val="0022132E"/>
    <w:rsid w:val="002222F1"/>
    <w:rsid w:val="002229A8"/>
    <w:rsid w:val="002235BF"/>
    <w:rsid w:val="0022513D"/>
    <w:rsid w:val="00225865"/>
    <w:rsid w:val="0022592F"/>
    <w:rsid w:val="002262A5"/>
    <w:rsid w:val="002268D4"/>
    <w:rsid w:val="0022721A"/>
    <w:rsid w:val="00227460"/>
    <w:rsid w:val="00234955"/>
    <w:rsid w:val="00241853"/>
    <w:rsid w:val="00243276"/>
    <w:rsid w:val="00243547"/>
    <w:rsid w:val="00245342"/>
    <w:rsid w:val="00245B30"/>
    <w:rsid w:val="00246795"/>
    <w:rsid w:val="00250446"/>
    <w:rsid w:val="00257039"/>
    <w:rsid w:val="00257F38"/>
    <w:rsid w:val="002600C6"/>
    <w:rsid w:val="002608F4"/>
    <w:rsid w:val="0026119D"/>
    <w:rsid w:val="002630FA"/>
    <w:rsid w:val="002634FE"/>
    <w:rsid w:val="0027062E"/>
    <w:rsid w:val="00273C21"/>
    <w:rsid w:val="00274416"/>
    <w:rsid w:val="002754EC"/>
    <w:rsid w:val="00275B97"/>
    <w:rsid w:val="00277524"/>
    <w:rsid w:val="002802B6"/>
    <w:rsid w:val="00280B5B"/>
    <w:rsid w:val="002848C1"/>
    <w:rsid w:val="0028697F"/>
    <w:rsid w:val="00286F62"/>
    <w:rsid w:val="002876FE"/>
    <w:rsid w:val="00293E2C"/>
    <w:rsid w:val="002A08BF"/>
    <w:rsid w:val="002A4485"/>
    <w:rsid w:val="002A5258"/>
    <w:rsid w:val="002A7D10"/>
    <w:rsid w:val="002A7DA6"/>
    <w:rsid w:val="002B1E1B"/>
    <w:rsid w:val="002B2033"/>
    <w:rsid w:val="002B43BE"/>
    <w:rsid w:val="002B55ED"/>
    <w:rsid w:val="002B5AEB"/>
    <w:rsid w:val="002B5C29"/>
    <w:rsid w:val="002B6278"/>
    <w:rsid w:val="002B744B"/>
    <w:rsid w:val="002C1AF6"/>
    <w:rsid w:val="002C1DE8"/>
    <w:rsid w:val="002C276E"/>
    <w:rsid w:val="002C2802"/>
    <w:rsid w:val="002C2D54"/>
    <w:rsid w:val="002C3316"/>
    <w:rsid w:val="002C4729"/>
    <w:rsid w:val="002C538F"/>
    <w:rsid w:val="002C546C"/>
    <w:rsid w:val="002C671C"/>
    <w:rsid w:val="002D0490"/>
    <w:rsid w:val="002D2841"/>
    <w:rsid w:val="002D3A27"/>
    <w:rsid w:val="002E05A6"/>
    <w:rsid w:val="002E0DBC"/>
    <w:rsid w:val="002E5436"/>
    <w:rsid w:val="002E594B"/>
    <w:rsid w:val="002F13FD"/>
    <w:rsid w:val="002F1F7F"/>
    <w:rsid w:val="002F42F4"/>
    <w:rsid w:val="002F4D97"/>
    <w:rsid w:val="0030141E"/>
    <w:rsid w:val="0030285B"/>
    <w:rsid w:val="00311429"/>
    <w:rsid w:val="00314691"/>
    <w:rsid w:val="00316D27"/>
    <w:rsid w:val="00323541"/>
    <w:rsid w:val="00323EAA"/>
    <w:rsid w:val="00330C5C"/>
    <w:rsid w:val="003316AA"/>
    <w:rsid w:val="003341DC"/>
    <w:rsid w:val="00336059"/>
    <w:rsid w:val="0034369B"/>
    <w:rsid w:val="00345870"/>
    <w:rsid w:val="00346A23"/>
    <w:rsid w:val="00347685"/>
    <w:rsid w:val="00347DB3"/>
    <w:rsid w:val="00353191"/>
    <w:rsid w:val="0035399D"/>
    <w:rsid w:val="003550DB"/>
    <w:rsid w:val="00357E6F"/>
    <w:rsid w:val="003627B1"/>
    <w:rsid w:val="003631FE"/>
    <w:rsid w:val="00363D74"/>
    <w:rsid w:val="003642C5"/>
    <w:rsid w:val="003660F6"/>
    <w:rsid w:val="00366F85"/>
    <w:rsid w:val="003729F0"/>
    <w:rsid w:val="00373767"/>
    <w:rsid w:val="0037526E"/>
    <w:rsid w:val="00376922"/>
    <w:rsid w:val="00376FF7"/>
    <w:rsid w:val="00386338"/>
    <w:rsid w:val="00386706"/>
    <w:rsid w:val="003874EB"/>
    <w:rsid w:val="003908EB"/>
    <w:rsid w:val="00390BC3"/>
    <w:rsid w:val="0039193D"/>
    <w:rsid w:val="00396B62"/>
    <w:rsid w:val="003978E9"/>
    <w:rsid w:val="003A0CDA"/>
    <w:rsid w:val="003A1894"/>
    <w:rsid w:val="003A199A"/>
    <w:rsid w:val="003A1B63"/>
    <w:rsid w:val="003A2C48"/>
    <w:rsid w:val="003A4DD7"/>
    <w:rsid w:val="003B0599"/>
    <w:rsid w:val="003B4727"/>
    <w:rsid w:val="003B4B25"/>
    <w:rsid w:val="003C1CB5"/>
    <w:rsid w:val="003C4135"/>
    <w:rsid w:val="003C54C9"/>
    <w:rsid w:val="003D0A36"/>
    <w:rsid w:val="003D164F"/>
    <w:rsid w:val="003D1E1C"/>
    <w:rsid w:val="003D2039"/>
    <w:rsid w:val="003D2902"/>
    <w:rsid w:val="003D4366"/>
    <w:rsid w:val="003D4F07"/>
    <w:rsid w:val="003D6D0B"/>
    <w:rsid w:val="003E17EB"/>
    <w:rsid w:val="003E6610"/>
    <w:rsid w:val="003F06FF"/>
    <w:rsid w:val="003F1C5D"/>
    <w:rsid w:val="003F68D6"/>
    <w:rsid w:val="00402F0D"/>
    <w:rsid w:val="00404F9C"/>
    <w:rsid w:val="0040508D"/>
    <w:rsid w:val="00407320"/>
    <w:rsid w:val="004126C0"/>
    <w:rsid w:val="004128DA"/>
    <w:rsid w:val="00413A43"/>
    <w:rsid w:val="004147A7"/>
    <w:rsid w:val="00415016"/>
    <w:rsid w:val="00416045"/>
    <w:rsid w:val="004206EA"/>
    <w:rsid w:val="00422823"/>
    <w:rsid w:val="0042602C"/>
    <w:rsid w:val="00426AB4"/>
    <w:rsid w:val="00427A64"/>
    <w:rsid w:val="0043067F"/>
    <w:rsid w:val="004324B4"/>
    <w:rsid w:val="00442EDE"/>
    <w:rsid w:val="00447F11"/>
    <w:rsid w:val="0045279B"/>
    <w:rsid w:val="00453D4F"/>
    <w:rsid w:val="00453EE6"/>
    <w:rsid w:val="00461688"/>
    <w:rsid w:val="004644A4"/>
    <w:rsid w:val="00466CA2"/>
    <w:rsid w:val="00470A2A"/>
    <w:rsid w:val="00475FD9"/>
    <w:rsid w:val="00476F39"/>
    <w:rsid w:val="004771C4"/>
    <w:rsid w:val="00480506"/>
    <w:rsid w:val="00480E50"/>
    <w:rsid w:val="004823E7"/>
    <w:rsid w:val="00485BCA"/>
    <w:rsid w:val="004900A1"/>
    <w:rsid w:val="004909B0"/>
    <w:rsid w:val="00495CA4"/>
    <w:rsid w:val="0049625F"/>
    <w:rsid w:val="004A1958"/>
    <w:rsid w:val="004A225E"/>
    <w:rsid w:val="004A2D0B"/>
    <w:rsid w:val="004A31F5"/>
    <w:rsid w:val="004A4371"/>
    <w:rsid w:val="004B4E34"/>
    <w:rsid w:val="004B6951"/>
    <w:rsid w:val="004C0636"/>
    <w:rsid w:val="004C1460"/>
    <w:rsid w:val="004C252B"/>
    <w:rsid w:val="004C50CD"/>
    <w:rsid w:val="004C53C2"/>
    <w:rsid w:val="004C5C6B"/>
    <w:rsid w:val="004C63D6"/>
    <w:rsid w:val="004D0392"/>
    <w:rsid w:val="004D0A59"/>
    <w:rsid w:val="004D1EED"/>
    <w:rsid w:val="004D267E"/>
    <w:rsid w:val="004D2D01"/>
    <w:rsid w:val="004D34B9"/>
    <w:rsid w:val="004D4D43"/>
    <w:rsid w:val="004D5500"/>
    <w:rsid w:val="004E0FDB"/>
    <w:rsid w:val="004E1F9F"/>
    <w:rsid w:val="004E445C"/>
    <w:rsid w:val="004E6874"/>
    <w:rsid w:val="004F2229"/>
    <w:rsid w:val="004F2D68"/>
    <w:rsid w:val="004F4E7F"/>
    <w:rsid w:val="004F6B43"/>
    <w:rsid w:val="004F6EE0"/>
    <w:rsid w:val="0050062B"/>
    <w:rsid w:val="005009A0"/>
    <w:rsid w:val="00502279"/>
    <w:rsid w:val="00502DB6"/>
    <w:rsid w:val="0050537E"/>
    <w:rsid w:val="00505473"/>
    <w:rsid w:val="005121E9"/>
    <w:rsid w:val="00514581"/>
    <w:rsid w:val="005147FE"/>
    <w:rsid w:val="00515D51"/>
    <w:rsid w:val="00517904"/>
    <w:rsid w:val="00522AAC"/>
    <w:rsid w:val="00527040"/>
    <w:rsid w:val="00531360"/>
    <w:rsid w:val="0053220D"/>
    <w:rsid w:val="00533F76"/>
    <w:rsid w:val="005364E3"/>
    <w:rsid w:val="0054536C"/>
    <w:rsid w:val="00545E13"/>
    <w:rsid w:val="00561851"/>
    <w:rsid w:val="00561BB6"/>
    <w:rsid w:val="00564CCA"/>
    <w:rsid w:val="005713C4"/>
    <w:rsid w:val="005750D7"/>
    <w:rsid w:val="005750F5"/>
    <w:rsid w:val="005759DD"/>
    <w:rsid w:val="00576C34"/>
    <w:rsid w:val="005770EC"/>
    <w:rsid w:val="005821EF"/>
    <w:rsid w:val="0058297A"/>
    <w:rsid w:val="0058409F"/>
    <w:rsid w:val="00585D06"/>
    <w:rsid w:val="00586CC2"/>
    <w:rsid w:val="00590FAD"/>
    <w:rsid w:val="005924FF"/>
    <w:rsid w:val="00593CFF"/>
    <w:rsid w:val="00595C15"/>
    <w:rsid w:val="00595C58"/>
    <w:rsid w:val="00597B02"/>
    <w:rsid w:val="005B28B1"/>
    <w:rsid w:val="005B2BA5"/>
    <w:rsid w:val="005B466A"/>
    <w:rsid w:val="005C084E"/>
    <w:rsid w:val="005C2951"/>
    <w:rsid w:val="005C3B95"/>
    <w:rsid w:val="005C6291"/>
    <w:rsid w:val="005C6503"/>
    <w:rsid w:val="005D2362"/>
    <w:rsid w:val="005E2029"/>
    <w:rsid w:val="005E29A1"/>
    <w:rsid w:val="005E4205"/>
    <w:rsid w:val="005E4793"/>
    <w:rsid w:val="005E4F6C"/>
    <w:rsid w:val="005E5DD9"/>
    <w:rsid w:val="005E77ED"/>
    <w:rsid w:val="005E7C19"/>
    <w:rsid w:val="005F11AF"/>
    <w:rsid w:val="005F2A14"/>
    <w:rsid w:val="005F2F66"/>
    <w:rsid w:val="005F6E6D"/>
    <w:rsid w:val="005F79C0"/>
    <w:rsid w:val="00600D97"/>
    <w:rsid w:val="00600EA9"/>
    <w:rsid w:val="00601DFB"/>
    <w:rsid w:val="00605194"/>
    <w:rsid w:val="006054F0"/>
    <w:rsid w:val="006072D7"/>
    <w:rsid w:val="0061104D"/>
    <w:rsid w:val="00613C61"/>
    <w:rsid w:val="00617599"/>
    <w:rsid w:val="00627B4B"/>
    <w:rsid w:val="0063134B"/>
    <w:rsid w:val="00632838"/>
    <w:rsid w:val="006373DB"/>
    <w:rsid w:val="00641ACD"/>
    <w:rsid w:val="0064354C"/>
    <w:rsid w:val="006455A0"/>
    <w:rsid w:val="0064629E"/>
    <w:rsid w:val="00646B4C"/>
    <w:rsid w:val="00650B3E"/>
    <w:rsid w:val="00653D40"/>
    <w:rsid w:val="00654173"/>
    <w:rsid w:val="00657DE2"/>
    <w:rsid w:val="006600A8"/>
    <w:rsid w:val="006641E1"/>
    <w:rsid w:val="006645BF"/>
    <w:rsid w:val="00667389"/>
    <w:rsid w:val="00671C2E"/>
    <w:rsid w:val="0067524C"/>
    <w:rsid w:val="006754B9"/>
    <w:rsid w:val="006772C0"/>
    <w:rsid w:val="00680C72"/>
    <w:rsid w:val="00682503"/>
    <w:rsid w:val="00682677"/>
    <w:rsid w:val="00683380"/>
    <w:rsid w:val="006849F7"/>
    <w:rsid w:val="00684CF6"/>
    <w:rsid w:val="0068585D"/>
    <w:rsid w:val="0068678A"/>
    <w:rsid w:val="0069053C"/>
    <w:rsid w:val="0069239F"/>
    <w:rsid w:val="00693308"/>
    <w:rsid w:val="006A385C"/>
    <w:rsid w:val="006B1F15"/>
    <w:rsid w:val="006B32CD"/>
    <w:rsid w:val="006B3676"/>
    <w:rsid w:val="006B4F77"/>
    <w:rsid w:val="006C0828"/>
    <w:rsid w:val="006C2069"/>
    <w:rsid w:val="006C3FE6"/>
    <w:rsid w:val="006C466F"/>
    <w:rsid w:val="006C7377"/>
    <w:rsid w:val="006D0B91"/>
    <w:rsid w:val="006D2324"/>
    <w:rsid w:val="006D3910"/>
    <w:rsid w:val="006D50D6"/>
    <w:rsid w:val="006D6196"/>
    <w:rsid w:val="006D64A7"/>
    <w:rsid w:val="006D7362"/>
    <w:rsid w:val="006E28A2"/>
    <w:rsid w:val="006E5B51"/>
    <w:rsid w:val="006E5FFB"/>
    <w:rsid w:val="006E66C0"/>
    <w:rsid w:val="006F098A"/>
    <w:rsid w:val="006F0C06"/>
    <w:rsid w:val="006F490F"/>
    <w:rsid w:val="006F6878"/>
    <w:rsid w:val="006F6F85"/>
    <w:rsid w:val="007003CC"/>
    <w:rsid w:val="00702C1F"/>
    <w:rsid w:val="00704A4D"/>
    <w:rsid w:val="00706FCC"/>
    <w:rsid w:val="007110A9"/>
    <w:rsid w:val="007145F1"/>
    <w:rsid w:val="007160DB"/>
    <w:rsid w:val="0072081F"/>
    <w:rsid w:val="00724885"/>
    <w:rsid w:val="007321C1"/>
    <w:rsid w:val="00733ACF"/>
    <w:rsid w:val="0073540C"/>
    <w:rsid w:val="00735D7F"/>
    <w:rsid w:val="007378D3"/>
    <w:rsid w:val="00740B2E"/>
    <w:rsid w:val="00742D1E"/>
    <w:rsid w:val="007435B9"/>
    <w:rsid w:val="0075008F"/>
    <w:rsid w:val="0075444C"/>
    <w:rsid w:val="00755A73"/>
    <w:rsid w:val="00756064"/>
    <w:rsid w:val="00760E17"/>
    <w:rsid w:val="0076266E"/>
    <w:rsid w:val="0076417D"/>
    <w:rsid w:val="007642C7"/>
    <w:rsid w:val="00764DBB"/>
    <w:rsid w:val="0077082E"/>
    <w:rsid w:val="007714CA"/>
    <w:rsid w:val="00772062"/>
    <w:rsid w:val="007723BF"/>
    <w:rsid w:val="007734F9"/>
    <w:rsid w:val="00773DF3"/>
    <w:rsid w:val="007742BD"/>
    <w:rsid w:val="0077722D"/>
    <w:rsid w:val="0078132F"/>
    <w:rsid w:val="00781B53"/>
    <w:rsid w:val="00781F72"/>
    <w:rsid w:val="007838E0"/>
    <w:rsid w:val="00784548"/>
    <w:rsid w:val="00791568"/>
    <w:rsid w:val="007915BD"/>
    <w:rsid w:val="00792A76"/>
    <w:rsid w:val="00792F41"/>
    <w:rsid w:val="007933D9"/>
    <w:rsid w:val="00793CFE"/>
    <w:rsid w:val="007948B4"/>
    <w:rsid w:val="007957E7"/>
    <w:rsid w:val="007A1810"/>
    <w:rsid w:val="007A1EDB"/>
    <w:rsid w:val="007A4212"/>
    <w:rsid w:val="007B22E8"/>
    <w:rsid w:val="007B3FCD"/>
    <w:rsid w:val="007B5019"/>
    <w:rsid w:val="007B52CD"/>
    <w:rsid w:val="007B61BF"/>
    <w:rsid w:val="007B7B17"/>
    <w:rsid w:val="007C33F9"/>
    <w:rsid w:val="007C389F"/>
    <w:rsid w:val="007C79FC"/>
    <w:rsid w:val="007D04CE"/>
    <w:rsid w:val="007D1C75"/>
    <w:rsid w:val="007D3DA3"/>
    <w:rsid w:val="007D5356"/>
    <w:rsid w:val="007D5C41"/>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06295"/>
    <w:rsid w:val="00811C30"/>
    <w:rsid w:val="0081457C"/>
    <w:rsid w:val="00821734"/>
    <w:rsid w:val="008227FE"/>
    <w:rsid w:val="00825DD7"/>
    <w:rsid w:val="00826A17"/>
    <w:rsid w:val="0082702F"/>
    <w:rsid w:val="00827E8F"/>
    <w:rsid w:val="00830EA9"/>
    <w:rsid w:val="0083566B"/>
    <w:rsid w:val="00837A47"/>
    <w:rsid w:val="00842735"/>
    <w:rsid w:val="00843256"/>
    <w:rsid w:val="008433A5"/>
    <w:rsid w:val="00843CA8"/>
    <w:rsid w:val="00843FCC"/>
    <w:rsid w:val="00845DE9"/>
    <w:rsid w:val="00846256"/>
    <w:rsid w:val="008519A1"/>
    <w:rsid w:val="0085331D"/>
    <w:rsid w:val="00854513"/>
    <w:rsid w:val="008556F2"/>
    <w:rsid w:val="00856E6C"/>
    <w:rsid w:val="00861D08"/>
    <w:rsid w:val="00862C72"/>
    <w:rsid w:val="00862E1D"/>
    <w:rsid w:val="008633FF"/>
    <w:rsid w:val="00873E83"/>
    <w:rsid w:val="00877AA1"/>
    <w:rsid w:val="0088161D"/>
    <w:rsid w:val="00882465"/>
    <w:rsid w:val="00890886"/>
    <w:rsid w:val="008916A4"/>
    <w:rsid w:val="00896FCC"/>
    <w:rsid w:val="008A17B5"/>
    <w:rsid w:val="008A20B1"/>
    <w:rsid w:val="008A3F1A"/>
    <w:rsid w:val="008A464C"/>
    <w:rsid w:val="008A5EAC"/>
    <w:rsid w:val="008A74AE"/>
    <w:rsid w:val="008A7C5C"/>
    <w:rsid w:val="008B2760"/>
    <w:rsid w:val="008B3DC8"/>
    <w:rsid w:val="008B4EC5"/>
    <w:rsid w:val="008B5210"/>
    <w:rsid w:val="008B7859"/>
    <w:rsid w:val="008C05F1"/>
    <w:rsid w:val="008C218B"/>
    <w:rsid w:val="008C59EE"/>
    <w:rsid w:val="008C6917"/>
    <w:rsid w:val="008C6DD8"/>
    <w:rsid w:val="008D01FD"/>
    <w:rsid w:val="008D17C0"/>
    <w:rsid w:val="008D1AFC"/>
    <w:rsid w:val="008D1F53"/>
    <w:rsid w:val="008D28A6"/>
    <w:rsid w:val="008D2A86"/>
    <w:rsid w:val="008D52B0"/>
    <w:rsid w:val="008D66D4"/>
    <w:rsid w:val="008D7794"/>
    <w:rsid w:val="008E0B8A"/>
    <w:rsid w:val="008E6D8C"/>
    <w:rsid w:val="008E7D6B"/>
    <w:rsid w:val="008F0B3A"/>
    <w:rsid w:val="008F0B5B"/>
    <w:rsid w:val="008F0F5B"/>
    <w:rsid w:val="008F48B8"/>
    <w:rsid w:val="008F7730"/>
    <w:rsid w:val="00900BFA"/>
    <w:rsid w:val="00900E71"/>
    <w:rsid w:val="009021F5"/>
    <w:rsid w:val="009024C9"/>
    <w:rsid w:val="0090447A"/>
    <w:rsid w:val="00905BFB"/>
    <w:rsid w:val="009064EA"/>
    <w:rsid w:val="009066E0"/>
    <w:rsid w:val="00910C2D"/>
    <w:rsid w:val="00910C56"/>
    <w:rsid w:val="00911C93"/>
    <w:rsid w:val="00912B1E"/>
    <w:rsid w:val="0091531E"/>
    <w:rsid w:val="00915583"/>
    <w:rsid w:val="00923A8C"/>
    <w:rsid w:val="00923ACC"/>
    <w:rsid w:val="00926AFD"/>
    <w:rsid w:val="00932346"/>
    <w:rsid w:val="00932D6C"/>
    <w:rsid w:val="00934359"/>
    <w:rsid w:val="009448C5"/>
    <w:rsid w:val="0094512F"/>
    <w:rsid w:val="00951437"/>
    <w:rsid w:val="00951FEC"/>
    <w:rsid w:val="009572E2"/>
    <w:rsid w:val="00964906"/>
    <w:rsid w:val="0096553E"/>
    <w:rsid w:val="00965F55"/>
    <w:rsid w:val="00970943"/>
    <w:rsid w:val="00970C86"/>
    <w:rsid w:val="00971A11"/>
    <w:rsid w:val="009738CD"/>
    <w:rsid w:val="0097525F"/>
    <w:rsid w:val="009758F3"/>
    <w:rsid w:val="0097705B"/>
    <w:rsid w:val="0098237E"/>
    <w:rsid w:val="00983AEF"/>
    <w:rsid w:val="00985750"/>
    <w:rsid w:val="00986DDB"/>
    <w:rsid w:val="00993750"/>
    <w:rsid w:val="00995864"/>
    <w:rsid w:val="00996944"/>
    <w:rsid w:val="00997A9A"/>
    <w:rsid w:val="009A041A"/>
    <w:rsid w:val="009A0DA6"/>
    <w:rsid w:val="009A28B5"/>
    <w:rsid w:val="009A3653"/>
    <w:rsid w:val="009A37CD"/>
    <w:rsid w:val="009B0A14"/>
    <w:rsid w:val="009B0E63"/>
    <w:rsid w:val="009B2117"/>
    <w:rsid w:val="009C2B62"/>
    <w:rsid w:val="009C3578"/>
    <w:rsid w:val="009C3DAF"/>
    <w:rsid w:val="009D08E6"/>
    <w:rsid w:val="009D12CD"/>
    <w:rsid w:val="009D29AF"/>
    <w:rsid w:val="009D4478"/>
    <w:rsid w:val="009D7801"/>
    <w:rsid w:val="009E2289"/>
    <w:rsid w:val="009E22EF"/>
    <w:rsid w:val="009E38B3"/>
    <w:rsid w:val="009E46E8"/>
    <w:rsid w:val="009E7CA6"/>
    <w:rsid w:val="009F0DAB"/>
    <w:rsid w:val="00A028E8"/>
    <w:rsid w:val="00A03D60"/>
    <w:rsid w:val="00A04242"/>
    <w:rsid w:val="00A055F2"/>
    <w:rsid w:val="00A069C2"/>
    <w:rsid w:val="00A06EEA"/>
    <w:rsid w:val="00A07797"/>
    <w:rsid w:val="00A07BA2"/>
    <w:rsid w:val="00A11943"/>
    <w:rsid w:val="00A126CF"/>
    <w:rsid w:val="00A13177"/>
    <w:rsid w:val="00A150ED"/>
    <w:rsid w:val="00A163C2"/>
    <w:rsid w:val="00A203DA"/>
    <w:rsid w:val="00A2190A"/>
    <w:rsid w:val="00A26DB5"/>
    <w:rsid w:val="00A3180D"/>
    <w:rsid w:val="00A33F0B"/>
    <w:rsid w:val="00A3630D"/>
    <w:rsid w:val="00A363DA"/>
    <w:rsid w:val="00A37384"/>
    <w:rsid w:val="00A4055F"/>
    <w:rsid w:val="00A413AE"/>
    <w:rsid w:val="00A425FC"/>
    <w:rsid w:val="00A454BC"/>
    <w:rsid w:val="00A46AE8"/>
    <w:rsid w:val="00A50DAC"/>
    <w:rsid w:val="00A520BB"/>
    <w:rsid w:val="00A53C90"/>
    <w:rsid w:val="00A544DF"/>
    <w:rsid w:val="00A54C8F"/>
    <w:rsid w:val="00A5594A"/>
    <w:rsid w:val="00A57890"/>
    <w:rsid w:val="00A6238E"/>
    <w:rsid w:val="00A63F3F"/>
    <w:rsid w:val="00A646DE"/>
    <w:rsid w:val="00A72352"/>
    <w:rsid w:val="00A73E58"/>
    <w:rsid w:val="00A81243"/>
    <w:rsid w:val="00A845EC"/>
    <w:rsid w:val="00A852B4"/>
    <w:rsid w:val="00A90772"/>
    <w:rsid w:val="00A9295D"/>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4A36"/>
    <w:rsid w:val="00AC6A1B"/>
    <w:rsid w:val="00AC6CBD"/>
    <w:rsid w:val="00AD047E"/>
    <w:rsid w:val="00AD5F2B"/>
    <w:rsid w:val="00AD6C7F"/>
    <w:rsid w:val="00AE0361"/>
    <w:rsid w:val="00AE169A"/>
    <w:rsid w:val="00AE1C64"/>
    <w:rsid w:val="00AE2742"/>
    <w:rsid w:val="00AE36E5"/>
    <w:rsid w:val="00AE599F"/>
    <w:rsid w:val="00AF404C"/>
    <w:rsid w:val="00AF5288"/>
    <w:rsid w:val="00AF5D31"/>
    <w:rsid w:val="00B008C0"/>
    <w:rsid w:val="00B0302C"/>
    <w:rsid w:val="00B04AA0"/>
    <w:rsid w:val="00B05F92"/>
    <w:rsid w:val="00B06B86"/>
    <w:rsid w:val="00B06CDF"/>
    <w:rsid w:val="00B1155E"/>
    <w:rsid w:val="00B1289A"/>
    <w:rsid w:val="00B12987"/>
    <w:rsid w:val="00B13340"/>
    <w:rsid w:val="00B21EB6"/>
    <w:rsid w:val="00B238B0"/>
    <w:rsid w:val="00B240CE"/>
    <w:rsid w:val="00B3136B"/>
    <w:rsid w:val="00B316A1"/>
    <w:rsid w:val="00B366A1"/>
    <w:rsid w:val="00B36D8D"/>
    <w:rsid w:val="00B37052"/>
    <w:rsid w:val="00B42707"/>
    <w:rsid w:val="00B432A0"/>
    <w:rsid w:val="00B4536E"/>
    <w:rsid w:val="00B459C5"/>
    <w:rsid w:val="00B46D5E"/>
    <w:rsid w:val="00B4720A"/>
    <w:rsid w:val="00B50FC5"/>
    <w:rsid w:val="00B55F78"/>
    <w:rsid w:val="00B561E8"/>
    <w:rsid w:val="00B57549"/>
    <w:rsid w:val="00B60BBF"/>
    <w:rsid w:val="00B64C19"/>
    <w:rsid w:val="00B67970"/>
    <w:rsid w:val="00B720D3"/>
    <w:rsid w:val="00B7286F"/>
    <w:rsid w:val="00B7431E"/>
    <w:rsid w:val="00B74E47"/>
    <w:rsid w:val="00B768E2"/>
    <w:rsid w:val="00B769AD"/>
    <w:rsid w:val="00B81D11"/>
    <w:rsid w:val="00B82F46"/>
    <w:rsid w:val="00B8687D"/>
    <w:rsid w:val="00B92A35"/>
    <w:rsid w:val="00B9425F"/>
    <w:rsid w:val="00B9498B"/>
    <w:rsid w:val="00B951B1"/>
    <w:rsid w:val="00B979BD"/>
    <w:rsid w:val="00B97A23"/>
    <w:rsid w:val="00BA4A84"/>
    <w:rsid w:val="00BA53B5"/>
    <w:rsid w:val="00BB0A71"/>
    <w:rsid w:val="00BB5C1E"/>
    <w:rsid w:val="00BB6DF6"/>
    <w:rsid w:val="00BB7AA8"/>
    <w:rsid w:val="00BC0359"/>
    <w:rsid w:val="00BC0592"/>
    <w:rsid w:val="00BC1EBF"/>
    <w:rsid w:val="00BC2E68"/>
    <w:rsid w:val="00BC44B6"/>
    <w:rsid w:val="00BC4E67"/>
    <w:rsid w:val="00BC79C0"/>
    <w:rsid w:val="00BD1D37"/>
    <w:rsid w:val="00BD42DB"/>
    <w:rsid w:val="00BD6245"/>
    <w:rsid w:val="00BE1049"/>
    <w:rsid w:val="00BE17A9"/>
    <w:rsid w:val="00BE7C8B"/>
    <w:rsid w:val="00BF19C4"/>
    <w:rsid w:val="00BF3BAD"/>
    <w:rsid w:val="00BF3CBD"/>
    <w:rsid w:val="00BF423A"/>
    <w:rsid w:val="00C02A15"/>
    <w:rsid w:val="00C02C4F"/>
    <w:rsid w:val="00C12346"/>
    <w:rsid w:val="00C1747F"/>
    <w:rsid w:val="00C25BEE"/>
    <w:rsid w:val="00C26F1C"/>
    <w:rsid w:val="00C35E26"/>
    <w:rsid w:val="00C36C28"/>
    <w:rsid w:val="00C3701E"/>
    <w:rsid w:val="00C42287"/>
    <w:rsid w:val="00C44DC2"/>
    <w:rsid w:val="00C5443A"/>
    <w:rsid w:val="00C613B7"/>
    <w:rsid w:val="00C61512"/>
    <w:rsid w:val="00C61ED0"/>
    <w:rsid w:val="00C63BFD"/>
    <w:rsid w:val="00C644A6"/>
    <w:rsid w:val="00C64CE8"/>
    <w:rsid w:val="00C67D1A"/>
    <w:rsid w:val="00C704B7"/>
    <w:rsid w:val="00C71D94"/>
    <w:rsid w:val="00C73155"/>
    <w:rsid w:val="00C7447E"/>
    <w:rsid w:val="00C76852"/>
    <w:rsid w:val="00C7767B"/>
    <w:rsid w:val="00C77D9C"/>
    <w:rsid w:val="00C81EC7"/>
    <w:rsid w:val="00C847AF"/>
    <w:rsid w:val="00C8752E"/>
    <w:rsid w:val="00C901B4"/>
    <w:rsid w:val="00C944BE"/>
    <w:rsid w:val="00C959C7"/>
    <w:rsid w:val="00CA2595"/>
    <w:rsid w:val="00CA3052"/>
    <w:rsid w:val="00CA3130"/>
    <w:rsid w:val="00CA69F1"/>
    <w:rsid w:val="00CB14F9"/>
    <w:rsid w:val="00CB1680"/>
    <w:rsid w:val="00CB3318"/>
    <w:rsid w:val="00CC2078"/>
    <w:rsid w:val="00CC5CB2"/>
    <w:rsid w:val="00CD10B1"/>
    <w:rsid w:val="00CD3EE5"/>
    <w:rsid w:val="00CD4D5D"/>
    <w:rsid w:val="00CD505B"/>
    <w:rsid w:val="00CE2942"/>
    <w:rsid w:val="00CE43E0"/>
    <w:rsid w:val="00CE650D"/>
    <w:rsid w:val="00CF09E4"/>
    <w:rsid w:val="00CF199D"/>
    <w:rsid w:val="00CF7B6A"/>
    <w:rsid w:val="00CF7DAD"/>
    <w:rsid w:val="00D01126"/>
    <w:rsid w:val="00D02587"/>
    <w:rsid w:val="00D03382"/>
    <w:rsid w:val="00D038AC"/>
    <w:rsid w:val="00D056A2"/>
    <w:rsid w:val="00D10BD3"/>
    <w:rsid w:val="00D12A9F"/>
    <w:rsid w:val="00D178E0"/>
    <w:rsid w:val="00D21E06"/>
    <w:rsid w:val="00D23214"/>
    <w:rsid w:val="00D32B32"/>
    <w:rsid w:val="00D336B8"/>
    <w:rsid w:val="00D353B7"/>
    <w:rsid w:val="00D37BAC"/>
    <w:rsid w:val="00D42A06"/>
    <w:rsid w:val="00D440C9"/>
    <w:rsid w:val="00D44A45"/>
    <w:rsid w:val="00D463B4"/>
    <w:rsid w:val="00D47B67"/>
    <w:rsid w:val="00D5114F"/>
    <w:rsid w:val="00D53B15"/>
    <w:rsid w:val="00D53F84"/>
    <w:rsid w:val="00D62E47"/>
    <w:rsid w:val="00D70A58"/>
    <w:rsid w:val="00D7211C"/>
    <w:rsid w:val="00D74C4C"/>
    <w:rsid w:val="00D80252"/>
    <w:rsid w:val="00D8251C"/>
    <w:rsid w:val="00D82A24"/>
    <w:rsid w:val="00D82DB4"/>
    <w:rsid w:val="00D83B95"/>
    <w:rsid w:val="00D846CA"/>
    <w:rsid w:val="00D84A3C"/>
    <w:rsid w:val="00D92179"/>
    <w:rsid w:val="00D94567"/>
    <w:rsid w:val="00D95287"/>
    <w:rsid w:val="00D9647E"/>
    <w:rsid w:val="00DA3D8F"/>
    <w:rsid w:val="00DA5C32"/>
    <w:rsid w:val="00DA6D7B"/>
    <w:rsid w:val="00DA770E"/>
    <w:rsid w:val="00DB0CEC"/>
    <w:rsid w:val="00DB3C6E"/>
    <w:rsid w:val="00DB3D51"/>
    <w:rsid w:val="00DB4281"/>
    <w:rsid w:val="00DB7133"/>
    <w:rsid w:val="00DC0208"/>
    <w:rsid w:val="00DC465C"/>
    <w:rsid w:val="00DC6E1E"/>
    <w:rsid w:val="00DD4374"/>
    <w:rsid w:val="00DD6502"/>
    <w:rsid w:val="00DD6E07"/>
    <w:rsid w:val="00DD714C"/>
    <w:rsid w:val="00DE015D"/>
    <w:rsid w:val="00DE0CDD"/>
    <w:rsid w:val="00DE0F16"/>
    <w:rsid w:val="00DE1254"/>
    <w:rsid w:val="00DE29D7"/>
    <w:rsid w:val="00DE3681"/>
    <w:rsid w:val="00DF4C9B"/>
    <w:rsid w:val="00DF4E89"/>
    <w:rsid w:val="00DF5C2C"/>
    <w:rsid w:val="00DF5FC8"/>
    <w:rsid w:val="00E024D2"/>
    <w:rsid w:val="00E030C9"/>
    <w:rsid w:val="00E05439"/>
    <w:rsid w:val="00E05F1D"/>
    <w:rsid w:val="00E074E6"/>
    <w:rsid w:val="00E10534"/>
    <w:rsid w:val="00E13CFC"/>
    <w:rsid w:val="00E14310"/>
    <w:rsid w:val="00E14E59"/>
    <w:rsid w:val="00E20D35"/>
    <w:rsid w:val="00E22084"/>
    <w:rsid w:val="00E22767"/>
    <w:rsid w:val="00E232BF"/>
    <w:rsid w:val="00E240D9"/>
    <w:rsid w:val="00E25C2D"/>
    <w:rsid w:val="00E2791D"/>
    <w:rsid w:val="00E3410E"/>
    <w:rsid w:val="00E35542"/>
    <w:rsid w:val="00E41D60"/>
    <w:rsid w:val="00E420B0"/>
    <w:rsid w:val="00E43AB0"/>
    <w:rsid w:val="00E450B0"/>
    <w:rsid w:val="00E50B0C"/>
    <w:rsid w:val="00E564E0"/>
    <w:rsid w:val="00E57A45"/>
    <w:rsid w:val="00E57EE4"/>
    <w:rsid w:val="00E613F6"/>
    <w:rsid w:val="00E63383"/>
    <w:rsid w:val="00E63E21"/>
    <w:rsid w:val="00E7010B"/>
    <w:rsid w:val="00E70BA3"/>
    <w:rsid w:val="00E7139A"/>
    <w:rsid w:val="00E7148B"/>
    <w:rsid w:val="00E7286E"/>
    <w:rsid w:val="00E83567"/>
    <w:rsid w:val="00E84FBC"/>
    <w:rsid w:val="00E8578F"/>
    <w:rsid w:val="00E876BF"/>
    <w:rsid w:val="00E90397"/>
    <w:rsid w:val="00E90BDB"/>
    <w:rsid w:val="00E9160D"/>
    <w:rsid w:val="00E92407"/>
    <w:rsid w:val="00E927E9"/>
    <w:rsid w:val="00EA3CBF"/>
    <w:rsid w:val="00EA6A93"/>
    <w:rsid w:val="00EB1275"/>
    <w:rsid w:val="00EB512C"/>
    <w:rsid w:val="00EB78D8"/>
    <w:rsid w:val="00EC00BC"/>
    <w:rsid w:val="00EC1B98"/>
    <w:rsid w:val="00EC212C"/>
    <w:rsid w:val="00EC3A14"/>
    <w:rsid w:val="00EC57AA"/>
    <w:rsid w:val="00EC6DAB"/>
    <w:rsid w:val="00ED08E0"/>
    <w:rsid w:val="00ED0E52"/>
    <w:rsid w:val="00ED208B"/>
    <w:rsid w:val="00ED3242"/>
    <w:rsid w:val="00ED3ECF"/>
    <w:rsid w:val="00ED6D4F"/>
    <w:rsid w:val="00EE2602"/>
    <w:rsid w:val="00EE3490"/>
    <w:rsid w:val="00EE3CAE"/>
    <w:rsid w:val="00EE6DC8"/>
    <w:rsid w:val="00EF0368"/>
    <w:rsid w:val="00EF14C7"/>
    <w:rsid w:val="00EF5B11"/>
    <w:rsid w:val="00EF6E4C"/>
    <w:rsid w:val="00F000D3"/>
    <w:rsid w:val="00F015C6"/>
    <w:rsid w:val="00F072DE"/>
    <w:rsid w:val="00F07323"/>
    <w:rsid w:val="00F10E1E"/>
    <w:rsid w:val="00F1110B"/>
    <w:rsid w:val="00F16205"/>
    <w:rsid w:val="00F172D8"/>
    <w:rsid w:val="00F2043B"/>
    <w:rsid w:val="00F26236"/>
    <w:rsid w:val="00F26367"/>
    <w:rsid w:val="00F267CA"/>
    <w:rsid w:val="00F2778E"/>
    <w:rsid w:val="00F30696"/>
    <w:rsid w:val="00F3498C"/>
    <w:rsid w:val="00F34D03"/>
    <w:rsid w:val="00F3576A"/>
    <w:rsid w:val="00F35B2B"/>
    <w:rsid w:val="00F36F55"/>
    <w:rsid w:val="00F37B26"/>
    <w:rsid w:val="00F40B47"/>
    <w:rsid w:val="00F40C92"/>
    <w:rsid w:val="00F439AD"/>
    <w:rsid w:val="00F4664B"/>
    <w:rsid w:val="00F468FE"/>
    <w:rsid w:val="00F476A1"/>
    <w:rsid w:val="00F533A3"/>
    <w:rsid w:val="00F5434A"/>
    <w:rsid w:val="00F6463B"/>
    <w:rsid w:val="00F70732"/>
    <w:rsid w:val="00F718BA"/>
    <w:rsid w:val="00F722CD"/>
    <w:rsid w:val="00F7526B"/>
    <w:rsid w:val="00F80355"/>
    <w:rsid w:val="00F8366A"/>
    <w:rsid w:val="00F8387B"/>
    <w:rsid w:val="00F83B65"/>
    <w:rsid w:val="00F87597"/>
    <w:rsid w:val="00F9070D"/>
    <w:rsid w:val="00F950A3"/>
    <w:rsid w:val="00FA0C0A"/>
    <w:rsid w:val="00FA11A4"/>
    <w:rsid w:val="00FA27DB"/>
    <w:rsid w:val="00FA361A"/>
    <w:rsid w:val="00FA5229"/>
    <w:rsid w:val="00FA5C55"/>
    <w:rsid w:val="00FA79DC"/>
    <w:rsid w:val="00FB1A3D"/>
    <w:rsid w:val="00FB2431"/>
    <w:rsid w:val="00FC0100"/>
    <w:rsid w:val="00FC0D7C"/>
    <w:rsid w:val="00FC38BB"/>
    <w:rsid w:val="00FC7CF2"/>
    <w:rsid w:val="00FD080D"/>
    <w:rsid w:val="00FD0FBD"/>
    <w:rsid w:val="00FD330F"/>
    <w:rsid w:val="00FD4289"/>
    <w:rsid w:val="00FD6F08"/>
    <w:rsid w:val="00FE008E"/>
    <w:rsid w:val="00FE0D7E"/>
    <w:rsid w:val="00FE2F95"/>
    <w:rsid w:val="00FE7D76"/>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9" w:uiPriority="39"/>
    <w:lsdException w:name="annotation text" w:uiPriority="99"/>
    <w:lsdException w:name="header"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99" w:unhideWhenUsed="0" w:qFormat="1"/>
    <w:lsdException w:name="Emphasis" w:semiHidden="0" w:uiPriority="99" w:unhideWhenUsed="0" w:qFormat="1"/>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910C2D"/>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910C2D"/>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910C2D"/>
    <w:pPr>
      <w:numPr>
        <w:ilvl w:val="1"/>
        <w:numId w:val="2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910C2D"/>
    <w:pPr>
      <w:numPr>
        <w:ilvl w:val="2"/>
        <w:numId w:val="21"/>
      </w:numPr>
      <w:tabs>
        <w:tab w:val="clear" w:pos="1800"/>
        <w:tab w:val="num" w:pos="1418"/>
      </w:tabs>
      <w:spacing w:after="120"/>
      <w:ind w:left="1418" w:hanging="698"/>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910C2D"/>
    <w:pPr>
      <w:numPr>
        <w:ilvl w:val="3"/>
        <w:numId w:val="2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910C2D"/>
    <w:pPr>
      <w:numPr>
        <w:ilvl w:val="4"/>
        <w:numId w:val="2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910C2D"/>
    <w:pPr>
      <w:numPr>
        <w:ilvl w:val="5"/>
        <w:numId w:val="2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910C2D"/>
    <w:pPr>
      <w:numPr>
        <w:ilvl w:val="6"/>
        <w:numId w:val="21"/>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910C2D"/>
    <w:pPr>
      <w:numPr>
        <w:ilvl w:val="7"/>
        <w:numId w:val="20"/>
      </w:numPr>
      <w:tabs>
        <w:tab w:val="num" w:pos="5040"/>
      </w:tabs>
      <w:ind w:left="5040" w:hanging="720"/>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910C2D"/>
    <w:pPr>
      <w:tabs>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910C2D"/>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910C2D"/>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910C2D"/>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rsid w:val="00AA7115"/>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22"/>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22"/>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22"/>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rPr>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Cs w:val="20"/>
    </w:rPr>
  </w:style>
  <w:style w:type="paragraph" w:styleId="E-mailSignature">
    <w:name w:val="E-mail Signature"/>
    <w:basedOn w:val="Normal"/>
    <w:rsid w:val="00AA7115"/>
  </w:style>
  <w:style w:type="character" w:styleId="Emphasis">
    <w:name w:val="Emphasis"/>
    <w:basedOn w:val="DefaultParagraphFont"/>
    <w:uiPriority w:val="99"/>
    <w:qFormat/>
    <w:rsid w:val="00910C2D"/>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rPr>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7"/>
      </w:numPr>
    </w:pPr>
  </w:style>
  <w:style w:type="paragraph" w:styleId="ListNumber2">
    <w:name w:val="List Number 2"/>
    <w:basedOn w:val="Normal"/>
    <w:rsid w:val="00AA7115"/>
    <w:pPr>
      <w:numPr>
        <w:numId w:val="8"/>
      </w:numPr>
    </w:pPr>
  </w:style>
  <w:style w:type="paragraph" w:styleId="ListNumber3">
    <w:name w:val="List Number 3"/>
    <w:basedOn w:val="Normal"/>
    <w:rsid w:val="00AA7115"/>
    <w:pPr>
      <w:numPr>
        <w:numId w:val="9"/>
      </w:numPr>
    </w:pPr>
  </w:style>
  <w:style w:type="paragraph" w:styleId="ListNumber4">
    <w:name w:val="List Number 4"/>
    <w:basedOn w:val="Normal"/>
    <w:rsid w:val="00AA7115"/>
    <w:pPr>
      <w:numPr>
        <w:numId w:val="10"/>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910C2D"/>
    <w:rPr>
      <w:rFonts w:cs="Times New Roman"/>
      <w:b/>
      <w:bCs/>
    </w:rPr>
  </w:style>
  <w:style w:type="paragraph" w:styleId="Subtitle">
    <w:name w:val="Subtitle"/>
    <w:basedOn w:val="Normal"/>
    <w:rsid w:val="00AA7115"/>
    <w:pPr>
      <w:spacing w:after="60"/>
      <w:jc w:val="center"/>
      <w:outlineLvl w:val="1"/>
    </w:pPr>
    <w:rPr>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rsid w:val="00AA7115"/>
    <w:pPr>
      <w:spacing w:before="240" w:after="60"/>
      <w:jc w:val="center"/>
      <w:outlineLvl w:val="0"/>
    </w:pPr>
    <w:rPr>
      <w:b/>
      <w:bCs/>
      <w:kern w:val="28"/>
      <w:sz w:val="32"/>
      <w:szCs w:val="32"/>
    </w:rPr>
  </w:style>
  <w:style w:type="paragraph" w:styleId="ListParagraph">
    <w:name w:val="List Paragraph"/>
    <w:basedOn w:val="Normal"/>
    <w:uiPriority w:val="99"/>
    <w:qFormat/>
    <w:rsid w:val="00910C2D"/>
    <w:pPr>
      <w:ind w:left="720"/>
    </w:pPr>
    <w:rPr>
      <w:rFonts w:ascii="Arial" w:hAnsi="Arial"/>
      <w:sz w:val="22"/>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910C2D"/>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2"/>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2"/>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2"/>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2"/>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2"/>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2"/>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2"/>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2"/>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qFormat/>
    <w:rsid w:val="00910C2D"/>
    <w:rPr>
      <w:rFonts w:ascii="Calibri" w:hAnsi="Calibri"/>
      <w:lang w:val="en-US" w:eastAsia="en-US"/>
    </w:rPr>
  </w:style>
  <w:style w:type="character" w:customStyle="1" w:styleId="NoSpacingChar">
    <w:name w:val="No Spacing Char"/>
    <w:basedOn w:val="DefaultParagraphFont"/>
    <w:link w:val="NoSpacing"/>
    <w:uiPriority w:val="99"/>
    <w:rsid w:val="00910C2D"/>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910C2D"/>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910C2D"/>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910C2D"/>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910C2D"/>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910C2D"/>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910C2D"/>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910C2D"/>
    <w:rPr>
      <w:rFonts w:ascii="Arial" w:eastAsia="STZhongsong" w:hAnsi="Arial"/>
      <w:szCs w:val="20"/>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3"/>
      </w:numPr>
      <w:spacing w:after="240"/>
      <w:jc w:val="both"/>
    </w:pPr>
    <w:rPr>
      <w:rFonts w:eastAsia="Times New Roman"/>
      <w:szCs w:val="20"/>
      <w:lang w:eastAsia="en-US"/>
    </w:rPr>
  </w:style>
  <w:style w:type="paragraph" w:customStyle="1" w:styleId="Level2">
    <w:name w:val="Level 2"/>
    <w:basedOn w:val="Normal"/>
    <w:rsid w:val="00AA7115"/>
    <w:pPr>
      <w:numPr>
        <w:ilvl w:val="1"/>
        <w:numId w:val="13"/>
      </w:numPr>
      <w:spacing w:after="240"/>
      <w:jc w:val="both"/>
    </w:pPr>
    <w:rPr>
      <w:rFonts w:eastAsia="Times New Roman"/>
      <w:lang w:eastAsia="en-US"/>
    </w:rPr>
  </w:style>
  <w:style w:type="paragraph" w:customStyle="1" w:styleId="Level3">
    <w:name w:val="Level 3"/>
    <w:basedOn w:val="Normal"/>
    <w:rsid w:val="00AA7115"/>
    <w:pPr>
      <w:numPr>
        <w:ilvl w:val="2"/>
        <w:numId w:val="13"/>
      </w:numPr>
      <w:spacing w:after="240"/>
      <w:jc w:val="both"/>
    </w:pPr>
    <w:rPr>
      <w:rFonts w:eastAsia="Times New Roman"/>
      <w:szCs w:val="20"/>
      <w:lang w:eastAsia="en-US"/>
    </w:rPr>
  </w:style>
  <w:style w:type="paragraph" w:customStyle="1" w:styleId="Level4">
    <w:name w:val="Level 4"/>
    <w:basedOn w:val="Normal"/>
    <w:rsid w:val="00AA7115"/>
    <w:pPr>
      <w:numPr>
        <w:ilvl w:val="3"/>
        <w:numId w:val="13"/>
      </w:numPr>
      <w:spacing w:after="240"/>
      <w:jc w:val="both"/>
    </w:pPr>
    <w:rPr>
      <w:rFonts w:eastAsia="Times New Roman"/>
      <w:szCs w:val="20"/>
      <w:lang w:eastAsia="en-US"/>
    </w:rPr>
  </w:style>
  <w:style w:type="paragraph" w:customStyle="1" w:styleId="Level5">
    <w:name w:val="Level 5"/>
    <w:basedOn w:val="Normal"/>
    <w:rsid w:val="00AA7115"/>
    <w:pPr>
      <w:numPr>
        <w:ilvl w:val="4"/>
        <w:numId w:val="13"/>
      </w:numPr>
      <w:spacing w:after="240"/>
      <w:jc w:val="both"/>
    </w:pPr>
    <w:rPr>
      <w:rFonts w:eastAsia="Times New Roman"/>
      <w:szCs w:val="20"/>
      <w:lang w:eastAsia="en-US"/>
    </w:rPr>
  </w:style>
  <w:style w:type="paragraph" w:customStyle="1" w:styleId="Level6">
    <w:name w:val="Level 6"/>
    <w:basedOn w:val="Normal"/>
    <w:rsid w:val="00AA7115"/>
    <w:pPr>
      <w:numPr>
        <w:ilvl w:val="5"/>
        <w:numId w:val="13"/>
      </w:numPr>
      <w:spacing w:after="240"/>
      <w:jc w:val="both"/>
    </w:pPr>
    <w:rPr>
      <w:rFonts w:eastAsia="Times New Roman"/>
      <w:szCs w:val="20"/>
      <w:lang w:eastAsia="en-US"/>
    </w:rPr>
  </w:style>
  <w:style w:type="paragraph" w:customStyle="1" w:styleId="Level7">
    <w:name w:val="Level 7"/>
    <w:basedOn w:val="Normal"/>
    <w:rsid w:val="00AA7115"/>
    <w:pPr>
      <w:numPr>
        <w:ilvl w:val="6"/>
        <w:numId w:val="13"/>
      </w:numPr>
      <w:spacing w:after="240"/>
      <w:jc w:val="both"/>
    </w:pPr>
    <w:rPr>
      <w:rFonts w:eastAsia="Times New Roman"/>
      <w:szCs w:val="20"/>
      <w:lang w:eastAsia="en-US"/>
    </w:rPr>
  </w:style>
  <w:style w:type="paragraph" w:customStyle="1" w:styleId="Level8">
    <w:name w:val="Level 8"/>
    <w:basedOn w:val="Normal"/>
    <w:rsid w:val="00AA7115"/>
    <w:pPr>
      <w:numPr>
        <w:ilvl w:val="7"/>
        <w:numId w:val="13"/>
      </w:numPr>
      <w:spacing w:after="240"/>
      <w:jc w:val="both"/>
    </w:pPr>
    <w:rPr>
      <w:rFonts w:eastAsia="Times New Roman"/>
      <w:szCs w:val="20"/>
      <w:lang w:eastAsia="en-US"/>
    </w:rPr>
  </w:style>
  <w:style w:type="paragraph" w:customStyle="1" w:styleId="Level9">
    <w:name w:val="Level 9"/>
    <w:basedOn w:val="Normal"/>
    <w:rsid w:val="00AA7115"/>
    <w:pPr>
      <w:numPr>
        <w:ilvl w:val="8"/>
        <w:numId w:val="13"/>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1"/>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4"/>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4"/>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4"/>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4"/>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5"/>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5"/>
      </w:numPr>
      <w:jc w:val="both"/>
    </w:pPr>
    <w:rPr>
      <w:rFonts w:eastAsia="Times New Roman"/>
      <w:szCs w:val="20"/>
      <w:lang w:eastAsia="en-US"/>
    </w:rPr>
  </w:style>
  <w:style w:type="paragraph" w:customStyle="1" w:styleId="01-Level3-BB">
    <w:name w:val="01-Level3-BB"/>
    <w:basedOn w:val="Normal"/>
    <w:next w:val="Normal"/>
    <w:rsid w:val="00AA7115"/>
    <w:pPr>
      <w:numPr>
        <w:ilvl w:val="2"/>
        <w:numId w:val="15"/>
      </w:numPr>
      <w:jc w:val="both"/>
    </w:pPr>
    <w:rPr>
      <w:rFonts w:eastAsia="Times New Roman"/>
      <w:szCs w:val="20"/>
      <w:lang w:eastAsia="en-US"/>
    </w:rPr>
  </w:style>
  <w:style w:type="paragraph" w:customStyle="1" w:styleId="01-Level4-BB">
    <w:name w:val="01-Level4-BB"/>
    <w:basedOn w:val="Normal"/>
    <w:next w:val="Normal"/>
    <w:rsid w:val="00AA7115"/>
    <w:pPr>
      <w:numPr>
        <w:ilvl w:val="3"/>
        <w:numId w:val="15"/>
      </w:numPr>
      <w:jc w:val="both"/>
    </w:pPr>
    <w:rPr>
      <w:rFonts w:eastAsia="Times New Roman"/>
      <w:szCs w:val="20"/>
      <w:lang w:eastAsia="en-US"/>
    </w:rPr>
  </w:style>
  <w:style w:type="paragraph" w:customStyle="1" w:styleId="01-Level5-BB">
    <w:name w:val="01-Level5-BB"/>
    <w:basedOn w:val="Normal"/>
    <w:next w:val="Normal"/>
    <w:rsid w:val="00AA7115"/>
    <w:pPr>
      <w:numPr>
        <w:ilvl w:val="4"/>
        <w:numId w:val="15"/>
      </w:numPr>
      <w:jc w:val="both"/>
    </w:pPr>
    <w:rPr>
      <w:rFonts w:eastAsia="Times New Roman"/>
      <w:szCs w:val="20"/>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6"/>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7"/>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19"/>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19"/>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19"/>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locked/>
    <w:rsid w:val="00AA7115"/>
    <w:rPr>
      <w:rFonts w:ascii="Helvetica Neue" w:hAnsi="Helvetica Neue" w:cs="Arial"/>
      <w:sz w:val="20"/>
    </w:rPr>
  </w:style>
  <w:style w:type="paragraph" w:customStyle="1" w:styleId="PQQbullet">
    <w:name w:val="PQQ bullet"/>
    <w:basedOn w:val="Normal"/>
    <w:link w:val="PQQbulletChar"/>
    <w:rsid w:val="00AA7115"/>
    <w:pPr>
      <w:numPr>
        <w:numId w:val="18"/>
      </w:numPr>
      <w:jc w:val="both"/>
    </w:pPr>
    <w:rPr>
      <w:rFonts w:eastAsia="Times New Roman"/>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StyleBodyTextIndent2Linespacingsingle">
    <w:name w:val="Style Body Text Indent 2 + Line spacing:  single"/>
    <w:basedOn w:val="BodyTextIndent2"/>
    <w:rsid w:val="00E35542"/>
    <w:pPr>
      <w:numPr>
        <w:ilvl w:val="0"/>
        <w:numId w:val="0"/>
      </w:numPr>
      <w:overflowPunct w:val="0"/>
      <w:autoSpaceDE w:val="0"/>
      <w:autoSpaceDN w:val="0"/>
      <w:ind w:left="1440"/>
      <w:textAlignment w:val="baseline"/>
    </w:pPr>
    <w:rPr>
      <w:rFonts w:eastAsia="Times New Roman"/>
      <w:lang w:eastAsia="en-US"/>
    </w:rPr>
  </w:style>
  <w:style w:type="paragraph" w:customStyle="1" w:styleId="Chapter">
    <w:name w:val="Chapter"/>
    <w:basedOn w:val="Title"/>
    <w:link w:val="ChapterChar"/>
    <w:qFormat/>
    <w:rsid w:val="00910C2D"/>
    <w:pPr>
      <w:jc w:val="left"/>
    </w:pPr>
    <w:rPr>
      <w:rFonts w:ascii="Arial" w:hAnsi="Arial"/>
      <w:b w:val="0"/>
      <w:color w:val="00AE9C"/>
      <w:spacing w:val="10"/>
      <w:sz w:val="40"/>
      <w:szCs w:val="40"/>
      <w:lang w:eastAsia="zh-CN"/>
    </w:rPr>
  </w:style>
  <w:style w:type="character" w:customStyle="1" w:styleId="ChapterChar">
    <w:name w:val="Chapter Char"/>
    <w:basedOn w:val="TitleChar"/>
    <w:link w:val="Chapter"/>
    <w:rsid w:val="00910C2D"/>
    <w:rPr>
      <w:rFonts w:ascii="Arial" w:eastAsia="SimSun" w:hAnsi="Arial" w:cs="Arial"/>
      <w:b w:val="0"/>
      <w:bCs/>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910C2D"/>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qFormat/>
    <w:rsid w:val="00910C2D"/>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910C2D"/>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paragraph" w:styleId="Quote">
    <w:name w:val="Quote"/>
    <w:basedOn w:val="Normal"/>
    <w:next w:val="Normal"/>
    <w:link w:val="QuoteChar"/>
    <w:uiPriority w:val="29"/>
    <w:qFormat/>
    <w:rsid w:val="00910C2D"/>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910C2D"/>
    <w:rPr>
      <w:rFonts w:ascii="Arial" w:eastAsia="SimSun" w:hAnsi="Arial"/>
      <w:i/>
      <w:iCs/>
      <w:color w:val="000000" w:themeColor="text1"/>
      <w:szCs w:val="24"/>
      <w:lang w:eastAsia="zh-CN"/>
    </w:rPr>
  </w:style>
  <w:style w:type="character" w:styleId="SubtleEmphasis">
    <w:name w:val="Subtle Emphasis"/>
    <w:uiPriority w:val="19"/>
    <w:qFormat/>
    <w:rsid w:val="00910C2D"/>
    <w:rPr>
      <w:i/>
      <w:iCs/>
      <w:color w:val="808080" w:themeColor="text1" w:themeTint="7F"/>
    </w:rPr>
  </w:style>
  <w:style w:type="character" w:styleId="IntenseReference">
    <w:name w:val="Intense Reference"/>
    <w:uiPriority w:val="32"/>
    <w:qFormat/>
    <w:rsid w:val="00910C2D"/>
    <w:rPr>
      <w:b/>
      <w:bCs/>
      <w:smallCaps/>
      <w:color w:val="C0504D" w:themeColor="accent2"/>
      <w:spacing w:val="5"/>
      <w:u w:val="single"/>
    </w:rPr>
  </w:style>
  <w:style w:type="numbering" w:customStyle="1" w:styleId="Style5">
    <w:name w:val="Style5"/>
    <w:rsid w:val="00C42287"/>
    <w:pPr>
      <w:numPr>
        <w:numId w:val="2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9" w:uiPriority="39"/>
    <w:lsdException w:name="annotation text" w:uiPriority="99"/>
    <w:lsdException w:name="header"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99" w:unhideWhenUsed="0" w:qFormat="1"/>
    <w:lsdException w:name="Emphasis" w:semiHidden="0" w:uiPriority="99" w:unhideWhenUsed="0" w:qFormat="1"/>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910C2D"/>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910C2D"/>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910C2D"/>
    <w:pPr>
      <w:numPr>
        <w:ilvl w:val="1"/>
        <w:numId w:val="2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910C2D"/>
    <w:pPr>
      <w:numPr>
        <w:ilvl w:val="2"/>
        <w:numId w:val="21"/>
      </w:numPr>
      <w:tabs>
        <w:tab w:val="clear" w:pos="1800"/>
        <w:tab w:val="num" w:pos="1418"/>
      </w:tabs>
      <w:spacing w:after="120"/>
      <w:ind w:left="1418" w:hanging="698"/>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910C2D"/>
    <w:pPr>
      <w:numPr>
        <w:ilvl w:val="3"/>
        <w:numId w:val="2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910C2D"/>
    <w:pPr>
      <w:numPr>
        <w:ilvl w:val="4"/>
        <w:numId w:val="2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910C2D"/>
    <w:pPr>
      <w:numPr>
        <w:ilvl w:val="5"/>
        <w:numId w:val="2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910C2D"/>
    <w:pPr>
      <w:numPr>
        <w:ilvl w:val="6"/>
        <w:numId w:val="21"/>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910C2D"/>
    <w:pPr>
      <w:numPr>
        <w:ilvl w:val="7"/>
        <w:numId w:val="20"/>
      </w:numPr>
      <w:tabs>
        <w:tab w:val="num" w:pos="5040"/>
      </w:tabs>
      <w:ind w:left="5040" w:hanging="720"/>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910C2D"/>
    <w:pPr>
      <w:tabs>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910C2D"/>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910C2D"/>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910C2D"/>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rsid w:val="00AA7115"/>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22"/>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22"/>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22"/>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rPr>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Cs w:val="20"/>
    </w:rPr>
  </w:style>
  <w:style w:type="paragraph" w:styleId="E-mailSignature">
    <w:name w:val="E-mail Signature"/>
    <w:basedOn w:val="Normal"/>
    <w:rsid w:val="00AA7115"/>
  </w:style>
  <w:style w:type="character" w:styleId="Emphasis">
    <w:name w:val="Emphasis"/>
    <w:basedOn w:val="DefaultParagraphFont"/>
    <w:uiPriority w:val="99"/>
    <w:qFormat/>
    <w:rsid w:val="00910C2D"/>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rPr>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7"/>
      </w:numPr>
    </w:pPr>
  </w:style>
  <w:style w:type="paragraph" w:styleId="ListNumber2">
    <w:name w:val="List Number 2"/>
    <w:basedOn w:val="Normal"/>
    <w:rsid w:val="00AA7115"/>
    <w:pPr>
      <w:numPr>
        <w:numId w:val="8"/>
      </w:numPr>
    </w:pPr>
  </w:style>
  <w:style w:type="paragraph" w:styleId="ListNumber3">
    <w:name w:val="List Number 3"/>
    <w:basedOn w:val="Normal"/>
    <w:rsid w:val="00AA7115"/>
    <w:pPr>
      <w:numPr>
        <w:numId w:val="9"/>
      </w:numPr>
    </w:pPr>
  </w:style>
  <w:style w:type="paragraph" w:styleId="ListNumber4">
    <w:name w:val="List Number 4"/>
    <w:basedOn w:val="Normal"/>
    <w:rsid w:val="00AA7115"/>
    <w:pPr>
      <w:numPr>
        <w:numId w:val="10"/>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910C2D"/>
    <w:rPr>
      <w:rFonts w:cs="Times New Roman"/>
      <w:b/>
      <w:bCs/>
    </w:rPr>
  </w:style>
  <w:style w:type="paragraph" w:styleId="Subtitle">
    <w:name w:val="Subtitle"/>
    <w:basedOn w:val="Normal"/>
    <w:rsid w:val="00AA7115"/>
    <w:pPr>
      <w:spacing w:after="60"/>
      <w:jc w:val="center"/>
      <w:outlineLvl w:val="1"/>
    </w:pPr>
    <w:rPr>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rsid w:val="00AA7115"/>
    <w:pPr>
      <w:spacing w:before="240" w:after="60"/>
      <w:jc w:val="center"/>
      <w:outlineLvl w:val="0"/>
    </w:pPr>
    <w:rPr>
      <w:b/>
      <w:bCs/>
      <w:kern w:val="28"/>
      <w:sz w:val="32"/>
      <w:szCs w:val="32"/>
    </w:rPr>
  </w:style>
  <w:style w:type="paragraph" w:styleId="ListParagraph">
    <w:name w:val="List Paragraph"/>
    <w:basedOn w:val="Normal"/>
    <w:uiPriority w:val="99"/>
    <w:qFormat/>
    <w:rsid w:val="00910C2D"/>
    <w:pPr>
      <w:ind w:left="720"/>
    </w:pPr>
    <w:rPr>
      <w:rFonts w:ascii="Arial" w:hAnsi="Arial"/>
      <w:sz w:val="22"/>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910C2D"/>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2"/>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2"/>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2"/>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2"/>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2"/>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2"/>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2"/>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2"/>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qFormat/>
    <w:rsid w:val="00910C2D"/>
    <w:rPr>
      <w:rFonts w:ascii="Calibri" w:hAnsi="Calibri"/>
      <w:lang w:val="en-US" w:eastAsia="en-US"/>
    </w:rPr>
  </w:style>
  <w:style w:type="character" w:customStyle="1" w:styleId="NoSpacingChar">
    <w:name w:val="No Spacing Char"/>
    <w:basedOn w:val="DefaultParagraphFont"/>
    <w:link w:val="NoSpacing"/>
    <w:uiPriority w:val="99"/>
    <w:rsid w:val="00910C2D"/>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910C2D"/>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910C2D"/>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910C2D"/>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910C2D"/>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910C2D"/>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910C2D"/>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910C2D"/>
    <w:rPr>
      <w:rFonts w:ascii="Arial" w:eastAsia="STZhongsong" w:hAnsi="Arial"/>
      <w:szCs w:val="20"/>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3"/>
      </w:numPr>
      <w:spacing w:after="240"/>
      <w:jc w:val="both"/>
    </w:pPr>
    <w:rPr>
      <w:rFonts w:eastAsia="Times New Roman"/>
      <w:szCs w:val="20"/>
      <w:lang w:eastAsia="en-US"/>
    </w:rPr>
  </w:style>
  <w:style w:type="paragraph" w:customStyle="1" w:styleId="Level2">
    <w:name w:val="Level 2"/>
    <w:basedOn w:val="Normal"/>
    <w:rsid w:val="00AA7115"/>
    <w:pPr>
      <w:numPr>
        <w:ilvl w:val="1"/>
        <w:numId w:val="13"/>
      </w:numPr>
      <w:spacing w:after="240"/>
      <w:jc w:val="both"/>
    </w:pPr>
    <w:rPr>
      <w:rFonts w:eastAsia="Times New Roman"/>
      <w:lang w:eastAsia="en-US"/>
    </w:rPr>
  </w:style>
  <w:style w:type="paragraph" w:customStyle="1" w:styleId="Level3">
    <w:name w:val="Level 3"/>
    <w:basedOn w:val="Normal"/>
    <w:rsid w:val="00AA7115"/>
    <w:pPr>
      <w:numPr>
        <w:ilvl w:val="2"/>
        <w:numId w:val="13"/>
      </w:numPr>
      <w:spacing w:after="240"/>
      <w:jc w:val="both"/>
    </w:pPr>
    <w:rPr>
      <w:rFonts w:eastAsia="Times New Roman"/>
      <w:szCs w:val="20"/>
      <w:lang w:eastAsia="en-US"/>
    </w:rPr>
  </w:style>
  <w:style w:type="paragraph" w:customStyle="1" w:styleId="Level4">
    <w:name w:val="Level 4"/>
    <w:basedOn w:val="Normal"/>
    <w:rsid w:val="00AA7115"/>
    <w:pPr>
      <w:numPr>
        <w:ilvl w:val="3"/>
        <w:numId w:val="13"/>
      </w:numPr>
      <w:spacing w:after="240"/>
      <w:jc w:val="both"/>
    </w:pPr>
    <w:rPr>
      <w:rFonts w:eastAsia="Times New Roman"/>
      <w:szCs w:val="20"/>
      <w:lang w:eastAsia="en-US"/>
    </w:rPr>
  </w:style>
  <w:style w:type="paragraph" w:customStyle="1" w:styleId="Level5">
    <w:name w:val="Level 5"/>
    <w:basedOn w:val="Normal"/>
    <w:rsid w:val="00AA7115"/>
    <w:pPr>
      <w:numPr>
        <w:ilvl w:val="4"/>
        <w:numId w:val="13"/>
      </w:numPr>
      <w:spacing w:after="240"/>
      <w:jc w:val="both"/>
    </w:pPr>
    <w:rPr>
      <w:rFonts w:eastAsia="Times New Roman"/>
      <w:szCs w:val="20"/>
      <w:lang w:eastAsia="en-US"/>
    </w:rPr>
  </w:style>
  <w:style w:type="paragraph" w:customStyle="1" w:styleId="Level6">
    <w:name w:val="Level 6"/>
    <w:basedOn w:val="Normal"/>
    <w:rsid w:val="00AA7115"/>
    <w:pPr>
      <w:numPr>
        <w:ilvl w:val="5"/>
        <w:numId w:val="13"/>
      </w:numPr>
      <w:spacing w:after="240"/>
      <w:jc w:val="both"/>
    </w:pPr>
    <w:rPr>
      <w:rFonts w:eastAsia="Times New Roman"/>
      <w:szCs w:val="20"/>
      <w:lang w:eastAsia="en-US"/>
    </w:rPr>
  </w:style>
  <w:style w:type="paragraph" w:customStyle="1" w:styleId="Level7">
    <w:name w:val="Level 7"/>
    <w:basedOn w:val="Normal"/>
    <w:rsid w:val="00AA7115"/>
    <w:pPr>
      <w:numPr>
        <w:ilvl w:val="6"/>
        <w:numId w:val="13"/>
      </w:numPr>
      <w:spacing w:after="240"/>
      <w:jc w:val="both"/>
    </w:pPr>
    <w:rPr>
      <w:rFonts w:eastAsia="Times New Roman"/>
      <w:szCs w:val="20"/>
      <w:lang w:eastAsia="en-US"/>
    </w:rPr>
  </w:style>
  <w:style w:type="paragraph" w:customStyle="1" w:styleId="Level8">
    <w:name w:val="Level 8"/>
    <w:basedOn w:val="Normal"/>
    <w:rsid w:val="00AA7115"/>
    <w:pPr>
      <w:numPr>
        <w:ilvl w:val="7"/>
        <w:numId w:val="13"/>
      </w:numPr>
      <w:spacing w:after="240"/>
      <w:jc w:val="both"/>
    </w:pPr>
    <w:rPr>
      <w:rFonts w:eastAsia="Times New Roman"/>
      <w:szCs w:val="20"/>
      <w:lang w:eastAsia="en-US"/>
    </w:rPr>
  </w:style>
  <w:style w:type="paragraph" w:customStyle="1" w:styleId="Level9">
    <w:name w:val="Level 9"/>
    <w:basedOn w:val="Normal"/>
    <w:rsid w:val="00AA7115"/>
    <w:pPr>
      <w:numPr>
        <w:ilvl w:val="8"/>
        <w:numId w:val="13"/>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1"/>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4"/>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4"/>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4"/>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4"/>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5"/>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5"/>
      </w:numPr>
      <w:jc w:val="both"/>
    </w:pPr>
    <w:rPr>
      <w:rFonts w:eastAsia="Times New Roman"/>
      <w:szCs w:val="20"/>
      <w:lang w:eastAsia="en-US"/>
    </w:rPr>
  </w:style>
  <w:style w:type="paragraph" w:customStyle="1" w:styleId="01-Level3-BB">
    <w:name w:val="01-Level3-BB"/>
    <w:basedOn w:val="Normal"/>
    <w:next w:val="Normal"/>
    <w:rsid w:val="00AA7115"/>
    <w:pPr>
      <w:numPr>
        <w:ilvl w:val="2"/>
        <w:numId w:val="15"/>
      </w:numPr>
      <w:jc w:val="both"/>
    </w:pPr>
    <w:rPr>
      <w:rFonts w:eastAsia="Times New Roman"/>
      <w:szCs w:val="20"/>
      <w:lang w:eastAsia="en-US"/>
    </w:rPr>
  </w:style>
  <w:style w:type="paragraph" w:customStyle="1" w:styleId="01-Level4-BB">
    <w:name w:val="01-Level4-BB"/>
    <w:basedOn w:val="Normal"/>
    <w:next w:val="Normal"/>
    <w:rsid w:val="00AA7115"/>
    <w:pPr>
      <w:numPr>
        <w:ilvl w:val="3"/>
        <w:numId w:val="15"/>
      </w:numPr>
      <w:jc w:val="both"/>
    </w:pPr>
    <w:rPr>
      <w:rFonts w:eastAsia="Times New Roman"/>
      <w:szCs w:val="20"/>
      <w:lang w:eastAsia="en-US"/>
    </w:rPr>
  </w:style>
  <w:style w:type="paragraph" w:customStyle="1" w:styleId="01-Level5-BB">
    <w:name w:val="01-Level5-BB"/>
    <w:basedOn w:val="Normal"/>
    <w:next w:val="Normal"/>
    <w:rsid w:val="00AA7115"/>
    <w:pPr>
      <w:numPr>
        <w:ilvl w:val="4"/>
        <w:numId w:val="15"/>
      </w:numPr>
      <w:jc w:val="both"/>
    </w:pPr>
    <w:rPr>
      <w:rFonts w:eastAsia="Times New Roman"/>
      <w:szCs w:val="20"/>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6"/>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7"/>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19"/>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19"/>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19"/>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locked/>
    <w:rsid w:val="00AA7115"/>
    <w:rPr>
      <w:rFonts w:ascii="Helvetica Neue" w:hAnsi="Helvetica Neue" w:cs="Arial"/>
      <w:sz w:val="20"/>
    </w:rPr>
  </w:style>
  <w:style w:type="paragraph" w:customStyle="1" w:styleId="PQQbullet">
    <w:name w:val="PQQ bullet"/>
    <w:basedOn w:val="Normal"/>
    <w:link w:val="PQQbulletChar"/>
    <w:rsid w:val="00AA7115"/>
    <w:pPr>
      <w:numPr>
        <w:numId w:val="18"/>
      </w:numPr>
      <w:jc w:val="both"/>
    </w:pPr>
    <w:rPr>
      <w:rFonts w:eastAsia="Times New Roman"/>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StyleBodyTextIndent2Linespacingsingle">
    <w:name w:val="Style Body Text Indent 2 + Line spacing:  single"/>
    <w:basedOn w:val="BodyTextIndent2"/>
    <w:rsid w:val="00E35542"/>
    <w:pPr>
      <w:numPr>
        <w:ilvl w:val="0"/>
        <w:numId w:val="0"/>
      </w:numPr>
      <w:overflowPunct w:val="0"/>
      <w:autoSpaceDE w:val="0"/>
      <w:autoSpaceDN w:val="0"/>
      <w:ind w:left="1440"/>
      <w:textAlignment w:val="baseline"/>
    </w:pPr>
    <w:rPr>
      <w:rFonts w:eastAsia="Times New Roman"/>
      <w:lang w:eastAsia="en-US"/>
    </w:rPr>
  </w:style>
  <w:style w:type="paragraph" w:customStyle="1" w:styleId="Chapter">
    <w:name w:val="Chapter"/>
    <w:basedOn w:val="Title"/>
    <w:link w:val="ChapterChar"/>
    <w:qFormat/>
    <w:rsid w:val="00910C2D"/>
    <w:pPr>
      <w:jc w:val="left"/>
    </w:pPr>
    <w:rPr>
      <w:rFonts w:ascii="Arial" w:hAnsi="Arial"/>
      <w:b w:val="0"/>
      <w:color w:val="00AE9C"/>
      <w:spacing w:val="10"/>
      <w:sz w:val="40"/>
      <w:szCs w:val="40"/>
      <w:lang w:eastAsia="zh-CN"/>
    </w:rPr>
  </w:style>
  <w:style w:type="character" w:customStyle="1" w:styleId="ChapterChar">
    <w:name w:val="Chapter Char"/>
    <w:basedOn w:val="TitleChar"/>
    <w:link w:val="Chapter"/>
    <w:rsid w:val="00910C2D"/>
    <w:rPr>
      <w:rFonts w:ascii="Arial" w:eastAsia="SimSun" w:hAnsi="Arial" w:cs="Arial"/>
      <w:b w:val="0"/>
      <w:bCs/>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910C2D"/>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qFormat/>
    <w:rsid w:val="00910C2D"/>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910C2D"/>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paragraph" w:styleId="Quote">
    <w:name w:val="Quote"/>
    <w:basedOn w:val="Normal"/>
    <w:next w:val="Normal"/>
    <w:link w:val="QuoteChar"/>
    <w:uiPriority w:val="29"/>
    <w:qFormat/>
    <w:rsid w:val="00910C2D"/>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910C2D"/>
    <w:rPr>
      <w:rFonts w:ascii="Arial" w:eastAsia="SimSun" w:hAnsi="Arial"/>
      <w:i/>
      <w:iCs/>
      <w:color w:val="000000" w:themeColor="text1"/>
      <w:szCs w:val="24"/>
      <w:lang w:eastAsia="zh-CN"/>
    </w:rPr>
  </w:style>
  <w:style w:type="character" w:styleId="SubtleEmphasis">
    <w:name w:val="Subtle Emphasis"/>
    <w:uiPriority w:val="19"/>
    <w:qFormat/>
    <w:rsid w:val="00910C2D"/>
    <w:rPr>
      <w:i/>
      <w:iCs/>
      <w:color w:val="808080" w:themeColor="text1" w:themeTint="7F"/>
    </w:rPr>
  </w:style>
  <w:style w:type="character" w:styleId="IntenseReference">
    <w:name w:val="Intense Reference"/>
    <w:uiPriority w:val="32"/>
    <w:qFormat/>
    <w:rsid w:val="00910C2D"/>
    <w:rPr>
      <w:b/>
      <w:bCs/>
      <w:smallCaps/>
      <w:color w:val="C0504D" w:themeColor="accent2"/>
      <w:spacing w:val="5"/>
      <w:u w:val="single"/>
    </w:rPr>
  </w:style>
  <w:style w:type="numbering" w:customStyle="1" w:styleId="Style5">
    <w:name w:val="Style5"/>
    <w:rsid w:val="00C42287"/>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857426">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73687-0CCA-4B8E-8BA6-DF5AA4CE6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223</TotalTime>
  <Pages>8</Pages>
  <Words>1836</Words>
  <Characters>10307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12119</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Stafford, Simon</cp:lastModifiedBy>
  <cp:revision>20</cp:revision>
  <cp:lastPrinted>2013-09-19T08:38:00Z</cp:lastPrinted>
  <dcterms:created xsi:type="dcterms:W3CDTF">2017-02-20T11:51:00Z</dcterms:created>
  <dcterms:modified xsi:type="dcterms:W3CDTF">2017-02-27T12:26:00Z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