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C5A" w:rsidRDefault="00C9741B">
      <w:r>
        <w:rPr>
          <w:noProof/>
        </w:rPr>
        <w:drawing>
          <wp:anchor distT="0" distB="0" distL="114300" distR="114300" simplePos="0" relativeHeight="251658240" behindDoc="0" locked="0" layoutInCell="1" hidden="0" allowOverlap="1">
            <wp:simplePos x="0" y="0"/>
            <wp:positionH relativeFrom="column">
              <wp:posOffset>4</wp:posOffset>
            </wp:positionH>
            <wp:positionV relativeFrom="paragraph">
              <wp:posOffset>0</wp:posOffset>
            </wp:positionV>
            <wp:extent cx="1187450" cy="9271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1187450" cy="927100"/>
                    </a:xfrm>
                    <a:prstGeom prst="rect">
                      <a:avLst/>
                    </a:prstGeom>
                    <a:ln/>
                  </pic:spPr>
                </pic:pic>
              </a:graphicData>
            </a:graphic>
          </wp:anchor>
        </w:drawing>
      </w:r>
    </w:p>
    <w:p w:rsidR="00A11C5A" w:rsidRDefault="00A11C5A">
      <w:pPr>
        <w:rPr>
          <w:rFonts w:ascii="Arial" w:eastAsia="Arial" w:hAnsi="Arial" w:cs="Arial"/>
          <w:b/>
          <w:sz w:val="56"/>
          <w:szCs w:val="56"/>
        </w:rPr>
      </w:pPr>
    </w:p>
    <w:p w:rsidR="00A11C5A" w:rsidRDefault="00A11C5A">
      <w:pPr>
        <w:rPr>
          <w:rFonts w:ascii="Arial" w:eastAsia="Arial" w:hAnsi="Arial" w:cs="Arial"/>
          <w:sz w:val="56"/>
          <w:szCs w:val="56"/>
        </w:rPr>
      </w:pPr>
    </w:p>
    <w:p w:rsidR="00A11C5A" w:rsidRDefault="00A11C5A">
      <w:pPr>
        <w:rPr>
          <w:rFonts w:ascii="Arial" w:eastAsia="Arial" w:hAnsi="Arial" w:cs="Arial"/>
          <w:sz w:val="52"/>
          <w:szCs w:val="52"/>
        </w:rPr>
      </w:pPr>
    </w:p>
    <w:p w:rsidR="00A11C5A" w:rsidRDefault="00A11C5A">
      <w:pPr>
        <w:rPr>
          <w:rFonts w:ascii="Arial" w:eastAsia="Arial" w:hAnsi="Arial" w:cs="Arial"/>
          <w:sz w:val="52"/>
          <w:szCs w:val="52"/>
        </w:rPr>
      </w:pPr>
    </w:p>
    <w:p w:rsidR="00A11C5A" w:rsidRDefault="00C9741B">
      <w:pPr>
        <w:rPr>
          <w:rFonts w:ascii="Arial" w:eastAsia="Arial" w:hAnsi="Arial" w:cs="Arial"/>
          <w:sz w:val="52"/>
          <w:szCs w:val="52"/>
        </w:rPr>
      </w:pPr>
      <w:r>
        <w:rPr>
          <w:rFonts w:ascii="Arial" w:eastAsia="Arial" w:hAnsi="Arial" w:cs="Arial"/>
          <w:sz w:val="52"/>
          <w:szCs w:val="52"/>
        </w:rPr>
        <w:t xml:space="preserve">Invitation to Tender  </w:t>
      </w:r>
    </w:p>
    <w:p w:rsidR="00A11C5A" w:rsidRDefault="00C9741B">
      <w:pPr>
        <w:rPr>
          <w:rFonts w:ascii="Arial" w:eastAsia="Arial" w:hAnsi="Arial" w:cs="Arial"/>
          <w:b/>
          <w:sz w:val="52"/>
          <w:szCs w:val="52"/>
        </w:rPr>
      </w:pPr>
      <w:r>
        <w:rPr>
          <w:rFonts w:ascii="Arial" w:eastAsia="Arial" w:hAnsi="Arial" w:cs="Arial"/>
          <w:sz w:val="52"/>
          <w:szCs w:val="52"/>
        </w:rPr>
        <w:t>Attachment 1 – About the Framework</w:t>
      </w:r>
    </w:p>
    <w:p w:rsidR="00A11C5A" w:rsidRDefault="00A11C5A">
      <w:pPr>
        <w:rPr>
          <w:rFonts w:ascii="Arial" w:eastAsia="Arial" w:hAnsi="Arial" w:cs="Arial"/>
          <w:b/>
          <w:sz w:val="52"/>
          <w:szCs w:val="52"/>
        </w:rPr>
      </w:pPr>
    </w:p>
    <w:p w:rsidR="00A11C5A" w:rsidRDefault="00C9741B">
      <w:pPr>
        <w:rPr>
          <w:rFonts w:ascii="Arial" w:eastAsia="Arial" w:hAnsi="Arial" w:cs="Arial"/>
          <w:sz w:val="40"/>
          <w:szCs w:val="40"/>
        </w:rPr>
      </w:pPr>
      <w:r>
        <w:rPr>
          <w:rFonts w:ascii="Arial" w:eastAsia="Arial" w:hAnsi="Arial" w:cs="Arial"/>
          <w:b/>
          <w:sz w:val="40"/>
          <w:szCs w:val="40"/>
        </w:rPr>
        <w:t>RM6283 Front Counter Office Services 2</w:t>
      </w:r>
    </w:p>
    <w:p w:rsidR="00A11C5A" w:rsidRDefault="00A11C5A">
      <w:pPr>
        <w:spacing w:after="200" w:line="276" w:lineRule="auto"/>
      </w:pPr>
    </w:p>
    <w:p w:rsidR="00A11C5A" w:rsidRDefault="00A11C5A">
      <w:pPr>
        <w:spacing w:after="200" w:line="276" w:lineRule="auto"/>
        <w:rPr>
          <w:rFonts w:ascii="Arial" w:eastAsia="Arial" w:hAnsi="Arial" w:cs="Arial"/>
          <w:sz w:val="28"/>
          <w:szCs w:val="28"/>
        </w:rPr>
      </w:pPr>
    </w:p>
    <w:p w:rsidR="00A11C5A" w:rsidRDefault="00A11C5A">
      <w:pPr>
        <w:rPr>
          <w:rFonts w:ascii="Arial" w:eastAsia="Arial" w:hAnsi="Arial" w:cs="Arial"/>
          <w:b/>
          <w:sz w:val="48"/>
          <w:szCs w:val="48"/>
        </w:rPr>
      </w:pPr>
    </w:p>
    <w:p w:rsidR="00A11C5A" w:rsidRDefault="00A11C5A">
      <w:pPr>
        <w:rPr>
          <w:rFonts w:ascii="Arial" w:eastAsia="Arial" w:hAnsi="Arial" w:cs="Arial"/>
          <w:sz w:val="24"/>
          <w:szCs w:val="24"/>
        </w:rPr>
      </w:pPr>
    </w:p>
    <w:p w:rsidR="00A11C5A" w:rsidRDefault="00A11C5A">
      <w:pPr>
        <w:rPr>
          <w:rFonts w:ascii="Arial" w:eastAsia="Arial" w:hAnsi="Arial" w:cs="Arial"/>
          <w:sz w:val="24"/>
          <w:szCs w:val="24"/>
        </w:rPr>
      </w:pPr>
    </w:p>
    <w:p w:rsidR="00A11C5A" w:rsidRDefault="00C9741B">
      <w:pPr>
        <w:rPr>
          <w:rFonts w:ascii="Arial" w:eastAsia="Arial" w:hAnsi="Arial" w:cs="Arial"/>
          <w:sz w:val="24"/>
          <w:szCs w:val="24"/>
        </w:rPr>
      </w:pPr>
      <w:bookmarkStart w:id="0" w:name="_gjdgxs" w:colFirst="0" w:colLast="0"/>
      <w:bookmarkEnd w:id="0"/>
      <w:r>
        <w:br w:type="page"/>
      </w:r>
    </w:p>
    <w:p w:rsidR="00A11C5A" w:rsidRDefault="00C9741B">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556149267"/>
        <w:docPartObj>
          <w:docPartGallery w:val="Table of Contents"/>
          <w:docPartUnique/>
        </w:docPartObj>
      </w:sdtPr>
      <w:sdtEndPr/>
      <w:sdtContent>
        <w:p w:rsidR="00A11C5A" w:rsidRDefault="00C9741B">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\t "Heading 1,1,Heading 2,2,Heading 3,3,Heading 4,4,Heading 5,5,Heading 6,6,"</w:instrText>
          </w:r>
          <w:r>
            <w:fldChar w:fldCharType="separate"/>
          </w:r>
          <w:hyperlink w:anchor="_1fob9te">
            <w:r>
              <w:rPr>
                <w:rFonts w:ascii="Arial" w:eastAsia="Arial" w:hAnsi="Arial" w:cs="Arial"/>
                <w:color w:val="000000"/>
                <w:sz w:val="24"/>
                <w:szCs w:val="24"/>
              </w:rPr>
              <w:t>Welcome</w:t>
            </w:r>
            <w:r>
              <w:rPr>
                <w:rFonts w:ascii="Arial" w:eastAsia="Arial" w:hAnsi="Arial" w:cs="Arial"/>
                <w:color w:val="000000"/>
                <w:sz w:val="24"/>
                <w:szCs w:val="24"/>
              </w:rPr>
              <w:tab/>
              <w:t>3</w:t>
            </w:r>
          </w:hyperlink>
        </w:p>
        <w:p w:rsidR="00A11C5A" w:rsidRDefault="009E491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3znysh7">
            <w:r w:rsidR="00C9741B">
              <w:rPr>
                <w:rFonts w:ascii="Arial" w:eastAsia="Arial" w:hAnsi="Arial" w:cs="Arial"/>
                <w:color w:val="000000"/>
                <w:sz w:val="24"/>
                <w:szCs w:val="24"/>
              </w:rPr>
              <w:t>1.</w:t>
            </w:r>
            <w:r w:rsidR="00C9741B">
              <w:rPr>
                <w:rFonts w:ascii="Arial" w:eastAsia="Arial" w:hAnsi="Arial" w:cs="Arial"/>
                <w:color w:val="000000"/>
                <w:sz w:val="24"/>
                <w:szCs w:val="24"/>
              </w:rPr>
              <w:tab/>
              <w:t>What you need to know</w:t>
            </w:r>
            <w:r w:rsidR="00C9741B">
              <w:rPr>
                <w:rFonts w:ascii="Arial" w:eastAsia="Arial" w:hAnsi="Arial" w:cs="Arial"/>
                <w:color w:val="000000"/>
                <w:sz w:val="24"/>
                <w:szCs w:val="24"/>
              </w:rPr>
              <w:tab/>
              <w:t>5</w:t>
            </w:r>
          </w:hyperlink>
        </w:p>
        <w:p w:rsidR="00A11C5A" w:rsidRDefault="009E491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tyjcwt">
            <w:r w:rsidR="00C9741B">
              <w:rPr>
                <w:rFonts w:ascii="Arial" w:eastAsia="Arial" w:hAnsi="Arial" w:cs="Arial"/>
                <w:color w:val="000000"/>
                <w:sz w:val="24"/>
                <w:szCs w:val="24"/>
              </w:rPr>
              <w:t>2.</w:t>
            </w:r>
            <w:r w:rsidR="00C9741B">
              <w:rPr>
                <w:rFonts w:ascii="Arial" w:eastAsia="Arial" w:hAnsi="Arial" w:cs="Arial"/>
                <w:color w:val="000000"/>
                <w:sz w:val="24"/>
                <w:szCs w:val="24"/>
              </w:rPr>
              <w:tab/>
              <w:t>The opportunity</w:t>
            </w:r>
            <w:r w:rsidR="00C9741B">
              <w:rPr>
                <w:rFonts w:ascii="Arial" w:eastAsia="Arial" w:hAnsi="Arial" w:cs="Arial"/>
                <w:color w:val="000000"/>
                <w:sz w:val="24"/>
                <w:szCs w:val="24"/>
              </w:rPr>
              <w:tab/>
              <w:t>6</w:t>
            </w:r>
          </w:hyperlink>
        </w:p>
        <w:p w:rsidR="00A11C5A" w:rsidRDefault="009E491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3dy6vkm">
            <w:r w:rsidR="00C9741B">
              <w:rPr>
                <w:rFonts w:ascii="Arial" w:eastAsia="Arial" w:hAnsi="Arial" w:cs="Arial"/>
                <w:color w:val="000000"/>
                <w:sz w:val="24"/>
                <w:szCs w:val="24"/>
              </w:rPr>
              <w:t>3.</w:t>
            </w:r>
            <w:r w:rsidR="00C9741B">
              <w:rPr>
                <w:rFonts w:ascii="Arial" w:eastAsia="Arial" w:hAnsi="Arial" w:cs="Arial"/>
                <w:color w:val="000000"/>
                <w:sz w:val="24"/>
                <w:szCs w:val="24"/>
              </w:rPr>
              <w:tab/>
              <w:t>What a Framework is</w:t>
            </w:r>
            <w:r w:rsidR="00C9741B">
              <w:rPr>
                <w:rFonts w:ascii="Arial" w:eastAsia="Arial" w:hAnsi="Arial" w:cs="Arial"/>
                <w:color w:val="000000"/>
                <w:sz w:val="24"/>
                <w:szCs w:val="24"/>
              </w:rPr>
              <w:tab/>
              <w:t>6</w:t>
            </w:r>
          </w:hyperlink>
        </w:p>
        <w:p w:rsidR="00A11C5A" w:rsidRDefault="009E491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4d34og8">
            <w:r w:rsidR="00C9741B">
              <w:rPr>
                <w:rFonts w:ascii="Arial" w:eastAsia="Arial" w:hAnsi="Arial" w:cs="Arial"/>
                <w:color w:val="000000"/>
                <w:sz w:val="24"/>
                <w:szCs w:val="24"/>
              </w:rPr>
              <w:t>4.</w:t>
            </w:r>
            <w:r w:rsidR="00C9741B">
              <w:rPr>
                <w:rFonts w:ascii="Arial" w:eastAsia="Arial" w:hAnsi="Arial" w:cs="Arial"/>
                <w:color w:val="000000"/>
                <w:sz w:val="24"/>
                <w:szCs w:val="24"/>
              </w:rPr>
              <w:tab/>
              <w:t>Who can bid</w:t>
            </w:r>
            <w:r w:rsidR="00C9741B">
              <w:rPr>
                <w:rFonts w:ascii="Arial" w:eastAsia="Arial" w:hAnsi="Arial" w:cs="Arial"/>
                <w:color w:val="000000"/>
                <w:sz w:val="24"/>
                <w:szCs w:val="24"/>
              </w:rPr>
              <w:tab/>
              <w:t>8</w:t>
            </w:r>
          </w:hyperlink>
        </w:p>
        <w:p w:rsidR="00A11C5A" w:rsidRDefault="009E491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2s8eyo1">
            <w:r w:rsidR="00C9741B">
              <w:rPr>
                <w:rFonts w:ascii="Arial" w:eastAsia="Arial" w:hAnsi="Arial" w:cs="Arial"/>
                <w:color w:val="000000"/>
                <w:sz w:val="24"/>
                <w:szCs w:val="24"/>
              </w:rPr>
              <w:t>5.</w:t>
            </w:r>
            <w:r w:rsidR="00C9741B">
              <w:rPr>
                <w:rFonts w:ascii="Arial" w:eastAsia="Arial" w:hAnsi="Arial" w:cs="Arial"/>
                <w:color w:val="000000"/>
                <w:sz w:val="24"/>
                <w:szCs w:val="24"/>
              </w:rPr>
              <w:tab/>
              <w:t>Timelines for the competition</w:t>
            </w:r>
            <w:r w:rsidR="00C9741B">
              <w:rPr>
                <w:rFonts w:ascii="Arial" w:eastAsia="Arial" w:hAnsi="Arial" w:cs="Arial"/>
                <w:color w:val="000000"/>
                <w:sz w:val="24"/>
                <w:szCs w:val="24"/>
              </w:rPr>
              <w:tab/>
              <w:t>8</w:t>
            </w:r>
          </w:hyperlink>
        </w:p>
        <w:p w:rsidR="00A11C5A" w:rsidRDefault="009E491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3rdcrjn">
            <w:r w:rsidR="00C9741B">
              <w:rPr>
                <w:rFonts w:ascii="Arial" w:eastAsia="Arial" w:hAnsi="Arial" w:cs="Arial"/>
                <w:color w:val="000000"/>
                <w:sz w:val="24"/>
                <w:szCs w:val="24"/>
              </w:rPr>
              <w:t>6.</w:t>
            </w:r>
            <w:r w:rsidR="00C9741B">
              <w:rPr>
                <w:rFonts w:ascii="Arial" w:eastAsia="Arial" w:hAnsi="Arial" w:cs="Arial"/>
                <w:color w:val="000000"/>
                <w:sz w:val="24"/>
                <w:szCs w:val="24"/>
              </w:rPr>
              <w:tab/>
              <w:t>When and how to ask questions</w:t>
            </w:r>
            <w:r w:rsidR="00C9741B">
              <w:rPr>
                <w:rFonts w:ascii="Arial" w:eastAsia="Arial" w:hAnsi="Arial" w:cs="Arial"/>
                <w:color w:val="000000"/>
                <w:sz w:val="24"/>
                <w:szCs w:val="24"/>
              </w:rPr>
              <w:tab/>
              <w:t>9</w:t>
            </w:r>
          </w:hyperlink>
        </w:p>
        <w:p w:rsidR="00A11C5A" w:rsidRDefault="009E491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lnxbz9">
            <w:r w:rsidR="00C9741B">
              <w:rPr>
                <w:rFonts w:ascii="Arial" w:eastAsia="Arial" w:hAnsi="Arial" w:cs="Arial"/>
                <w:color w:val="000000"/>
                <w:sz w:val="24"/>
                <w:szCs w:val="24"/>
              </w:rPr>
              <w:t>7.</w:t>
            </w:r>
            <w:r w:rsidR="00C9741B">
              <w:rPr>
                <w:rFonts w:ascii="Arial" w:eastAsia="Arial" w:hAnsi="Arial" w:cs="Arial"/>
                <w:color w:val="000000"/>
                <w:sz w:val="24"/>
                <w:szCs w:val="24"/>
              </w:rPr>
              <w:tab/>
              <w:t>Management information and management charge</w:t>
            </w:r>
            <w:r w:rsidR="00C9741B">
              <w:rPr>
                <w:rFonts w:ascii="Arial" w:eastAsia="Arial" w:hAnsi="Arial" w:cs="Arial"/>
                <w:color w:val="000000"/>
                <w:sz w:val="24"/>
                <w:szCs w:val="24"/>
              </w:rPr>
              <w:tab/>
              <w:t>9</w:t>
            </w:r>
          </w:hyperlink>
        </w:p>
        <w:p w:rsidR="00A11C5A" w:rsidRDefault="009E491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35nkun2">
            <w:r w:rsidR="00C9741B">
              <w:rPr>
                <w:rFonts w:ascii="Arial" w:eastAsia="Arial" w:hAnsi="Arial" w:cs="Arial"/>
                <w:color w:val="000000"/>
                <w:sz w:val="24"/>
                <w:szCs w:val="24"/>
              </w:rPr>
              <w:t>8.</w:t>
            </w:r>
            <w:r w:rsidR="00C9741B">
              <w:rPr>
                <w:rFonts w:ascii="Arial" w:eastAsia="Arial" w:hAnsi="Arial" w:cs="Arial"/>
                <w:color w:val="000000"/>
                <w:sz w:val="24"/>
                <w:szCs w:val="24"/>
              </w:rPr>
              <w:tab/>
              <w:t>Transfer of Undertakings (Protection of Employment) Regulations 2006 (“TUPE”)</w:t>
            </w:r>
            <w:r w:rsidR="00C9741B">
              <w:rPr>
                <w:rFonts w:ascii="Arial" w:eastAsia="Arial" w:hAnsi="Arial" w:cs="Arial"/>
                <w:color w:val="000000"/>
                <w:sz w:val="24"/>
                <w:szCs w:val="24"/>
              </w:rPr>
              <w:tab/>
              <w:t>9</w:t>
            </w:r>
          </w:hyperlink>
        </w:p>
        <w:p w:rsidR="00A11C5A" w:rsidRDefault="009E491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44sinio">
            <w:r w:rsidR="00C9741B">
              <w:rPr>
                <w:rFonts w:ascii="Arial" w:eastAsia="Arial" w:hAnsi="Arial" w:cs="Arial"/>
                <w:color w:val="000000"/>
                <w:sz w:val="24"/>
                <w:szCs w:val="24"/>
              </w:rPr>
              <w:t>9.</w:t>
            </w:r>
            <w:r w:rsidR="00C9741B">
              <w:rPr>
                <w:rFonts w:ascii="Arial" w:eastAsia="Arial" w:hAnsi="Arial" w:cs="Arial"/>
                <w:color w:val="000000"/>
                <w:sz w:val="24"/>
                <w:szCs w:val="24"/>
              </w:rPr>
              <w:tab/>
              <w:t>Competition rules</w:t>
            </w:r>
            <w:r w:rsidR="00C9741B">
              <w:rPr>
                <w:rFonts w:ascii="Arial" w:eastAsia="Arial" w:hAnsi="Arial" w:cs="Arial"/>
                <w:color w:val="000000"/>
                <w:sz w:val="24"/>
                <w:szCs w:val="24"/>
              </w:rPr>
              <w:tab/>
              <w:t>12</w:t>
            </w:r>
          </w:hyperlink>
        </w:p>
        <w:p w:rsidR="00A11C5A" w:rsidRDefault="009E491E">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1y810tw">
            <w:r w:rsidR="00C9741B">
              <w:rPr>
                <w:rFonts w:ascii="Arial" w:eastAsia="Arial" w:hAnsi="Arial" w:cs="Arial"/>
                <w:color w:val="000000"/>
                <w:sz w:val="24"/>
                <w:szCs w:val="24"/>
              </w:rPr>
              <w:t>10.</w:t>
            </w:r>
            <w:r w:rsidR="00C9741B">
              <w:rPr>
                <w:rFonts w:ascii="Arial" w:eastAsia="Arial" w:hAnsi="Arial" w:cs="Arial"/>
                <w:color w:val="000000"/>
                <w:sz w:val="24"/>
                <w:szCs w:val="24"/>
              </w:rPr>
              <w:tab/>
              <w:t>How the Framework is structured</w:t>
            </w:r>
            <w:r w:rsidR="00C9741B">
              <w:rPr>
                <w:rFonts w:ascii="Arial" w:eastAsia="Arial" w:hAnsi="Arial" w:cs="Arial"/>
                <w:color w:val="000000"/>
                <w:sz w:val="24"/>
                <w:szCs w:val="24"/>
              </w:rPr>
              <w:tab/>
              <w:t>16</w:t>
            </w:r>
          </w:hyperlink>
        </w:p>
        <w:p w:rsidR="00A11C5A" w:rsidRDefault="009E491E">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4i7ojhp">
            <w:r w:rsidR="00C9741B">
              <w:rPr>
                <w:rFonts w:ascii="Arial" w:eastAsia="Arial" w:hAnsi="Arial" w:cs="Arial"/>
                <w:color w:val="000000"/>
                <w:sz w:val="24"/>
                <w:szCs w:val="24"/>
              </w:rPr>
              <w:t>11.</w:t>
            </w:r>
            <w:r w:rsidR="00C9741B">
              <w:rPr>
                <w:rFonts w:ascii="Arial" w:eastAsia="Arial" w:hAnsi="Arial" w:cs="Arial"/>
                <w:color w:val="000000"/>
                <w:sz w:val="24"/>
                <w:szCs w:val="24"/>
              </w:rPr>
              <w:tab/>
              <w:t>Additional information</w:t>
            </w:r>
            <w:r w:rsidR="00C9741B">
              <w:rPr>
                <w:rFonts w:ascii="Arial" w:eastAsia="Arial" w:hAnsi="Arial" w:cs="Arial"/>
                <w:color w:val="000000"/>
                <w:sz w:val="24"/>
                <w:szCs w:val="24"/>
              </w:rPr>
              <w:tab/>
              <w:t>22</w:t>
            </w:r>
          </w:hyperlink>
        </w:p>
        <w:p w:rsidR="00A11C5A" w:rsidRDefault="009E491E">
          <w:pPr>
            <w:pBdr>
              <w:top w:val="nil"/>
              <w:left w:val="nil"/>
              <w:bottom w:val="nil"/>
              <w:right w:val="nil"/>
              <w:between w:val="nil"/>
            </w:pBdr>
            <w:tabs>
              <w:tab w:val="left" w:pos="880"/>
              <w:tab w:val="right" w:pos="9016"/>
            </w:tabs>
            <w:spacing w:after="100"/>
            <w:ind w:left="220"/>
            <w:rPr>
              <w:color w:val="000000"/>
            </w:rPr>
          </w:pPr>
          <w:hyperlink w:anchor="_1ci93xb">
            <w:r w:rsidR="00C9741B">
              <w:rPr>
                <w:rFonts w:ascii="Arial" w:eastAsia="Arial" w:hAnsi="Arial" w:cs="Arial"/>
                <w:color w:val="000000"/>
                <w:sz w:val="24"/>
                <w:szCs w:val="24"/>
              </w:rPr>
              <w:t>12.</w:t>
            </w:r>
            <w:r w:rsidR="00C9741B">
              <w:rPr>
                <w:rFonts w:ascii="Arial" w:eastAsia="Arial" w:hAnsi="Arial" w:cs="Arial"/>
                <w:color w:val="000000"/>
                <w:sz w:val="24"/>
                <w:szCs w:val="24"/>
              </w:rPr>
              <w:tab/>
              <w:t>The Armed Forces Covenant</w:t>
            </w:r>
            <w:r w:rsidR="00C9741B">
              <w:rPr>
                <w:rFonts w:ascii="Arial" w:eastAsia="Arial" w:hAnsi="Arial" w:cs="Arial"/>
                <w:color w:val="000000"/>
                <w:sz w:val="24"/>
                <w:szCs w:val="24"/>
              </w:rPr>
              <w:tab/>
              <w:t>22</w:t>
            </w:r>
          </w:hyperlink>
        </w:p>
        <w:p w:rsidR="00A11C5A" w:rsidRDefault="00C9741B">
          <w:r>
            <w:fldChar w:fldCharType="end"/>
          </w:r>
        </w:p>
      </w:sdtContent>
    </w:sdt>
    <w:p w:rsidR="00A11C5A" w:rsidRDefault="00A11C5A">
      <w:pPr>
        <w:pStyle w:val="Heading1"/>
        <w:spacing w:before="0" w:after="160"/>
        <w:rPr>
          <w:rFonts w:ascii="Arial" w:eastAsia="Arial" w:hAnsi="Arial" w:cs="Arial"/>
          <w:color w:val="000000"/>
        </w:rPr>
      </w:pPr>
      <w:bookmarkStart w:id="1" w:name="_8gdz9l9y2hb1" w:colFirst="0" w:colLast="0"/>
      <w:bookmarkEnd w:id="1"/>
    </w:p>
    <w:p w:rsidR="00A11C5A" w:rsidRDefault="00A11C5A">
      <w:pPr>
        <w:pStyle w:val="Heading1"/>
        <w:spacing w:before="0" w:after="160"/>
        <w:rPr>
          <w:rFonts w:ascii="Arial" w:eastAsia="Arial" w:hAnsi="Arial" w:cs="Arial"/>
          <w:color w:val="000000"/>
        </w:rPr>
      </w:pPr>
      <w:bookmarkStart w:id="2" w:name="_kctq1bvjg4zs" w:colFirst="0" w:colLast="0"/>
      <w:bookmarkEnd w:id="2"/>
    </w:p>
    <w:p w:rsidR="00A11C5A" w:rsidRDefault="00A11C5A">
      <w:pPr>
        <w:pStyle w:val="Heading1"/>
        <w:spacing w:before="0" w:after="160"/>
        <w:rPr>
          <w:rFonts w:ascii="Arial" w:eastAsia="Arial" w:hAnsi="Arial" w:cs="Arial"/>
          <w:color w:val="000000"/>
        </w:rPr>
      </w:pPr>
      <w:bookmarkStart w:id="3" w:name="_6ek5xsp0bgdu" w:colFirst="0" w:colLast="0"/>
      <w:bookmarkEnd w:id="3"/>
    </w:p>
    <w:p w:rsidR="00A11C5A" w:rsidRDefault="00A11C5A">
      <w:pPr>
        <w:pStyle w:val="Heading1"/>
        <w:spacing w:before="0" w:after="160"/>
        <w:rPr>
          <w:rFonts w:ascii="Arial" w:eastAsia="Arial" w:hAnsi="Arial" w:cs="Arial"/>
          <w:color w:val="000000"/>
        </w:rPr>
      </w:pPr>
      <w:bookmarkStart w:id="4" w:name="_mqzszapfaw2b" w:colFirst="0" w:colLast="0"/>
      <w:bookmarkEnd w:id="4"/>
    </w:p>
    <w:p w:rsidR="00A11C5A" w:rsidRDefault="00A11C5A">
      <w:pPr>
        <w:pStyle w:val="Heading1"/>
        <w:spacing w:before="0" w:after="160"/>
        <w:rPr>
          <w:rFonts w:ascii="Arial" w:eastAsia="Arial" w:hAnsi="Arial" w:cs="Arial"/>
          <w:color w:val="000000"/>
        </w:rPr>
      </w:pPr>
      <w:bookmarkStart w:id="5" w:name="_ghm9m5ht4aby" w:colFirst="0" w:colLast="0"/>
      <w:bookmarkEnd w:id="5"/>
    </w:p>
    <w:p w:rsidR="00A11C5A" w:rsidRDefault="00A11C5A">
      <w:pPr>
        <w:pStyle w:val="Heading1"/>
        <w:spacing w:before="0" w:after="160"/>
        <w:rPr>
          <w:rFonts w:ascii="Arial" w:eastAsia="Arial" w:hAnsi="Arial" w:cs="Arial"/>
          <w:color w:val="000000"/>
        </w:rPr>
      </w:pPr>
      <w:bookmarkStart w:id="6" w:name="_fs9cqwpg28sf" w:colFirst="0" w:colLast="0"/>
      <w:bookmarkEnd w:id="6"/>
    </w:p>
    <w:p w:rsidR="00A11C5A" w:rsidRDefault="00A11C5A">
      <w:pPr>
        <w:pStyle w:val="Heading1"/>
        <w:spacing w:before="0" w:after="160"/>
        <w:rPr>
          <w:rFonts w:ascii="Arial" w:eastAsia="Arial" w:hAnsi="Arial" w:cs="Arial"/>
          <w:color w:val="000000"/>
        </w:rPr>
      </w:pPr>
      <w:bookmarkStart w:id="7" w:name="_ka0jdnm5o4ay" w:colFirst="0" w:colLast="0"/>
      <w:bookmarkEnd w:id="7"/>
    </w:p>
    <w:p w:rsidR="00A11C5A" w:rsidRDefault="00A11C5A">
      <w:pPr>
        <w:pStyle w:val="Heading1"/>
        <w:spacing w:before="0" w:after="160"/>
        <w:rPr>
          <w:rFonts w:ascii="Arial" w:eastAsia="Arial" w:hAnsi="Arial" w:cs="Arial"/>
          <w:color w:val="000000"/>
        </w:rPr>
      </w:pPr>
      <w:bookmarkStart w:id="8" w:name="_idh3nq4qllry" w:colFirst="0" w:colLast="0"/>
      <w:bookmarkEnd w:id="8"/>
    </w:p>
    <w:p w:rsidR="00A11C5A" w:rsidRDefault="00A11C5A">
      <w:pPr>
        <w:pStyle w:val="Heading1"/>
        <w:spacing w:before="0" w:after="160"/>
        <w:rPr>
          <w:rFonts w:ascii="Arial" w:eastAsia="Arial" w:hAnsi="Arial" w:cs="Arial"/>
          <w:color w:val="000000"/>
        </w:rPr>
      </w:pPr>
      <w:bookmarkStart w:id="9" w:name="_3yjxmd1i2331" w:colFirst="0" w:colLast="0"/>
      <w:bookmarkEnd w:id="9"/>
    </w:p>
    <w:p w:rsidR="00A11C5A" w:rsidRDefault="00A11C5A">
      <w:pPr>
        <w:pStyle w:val="Heading1"/>
        <w:spacing w:before="0" w:after="160"/>
        <w:rPr>
          <w:rFonts w:ascii="Arial" w:eastAsia="Arial" w:hAnsi="Arial" w:cs="Arial"/>
          <w:color w:val="000000"/>
        </w:rPr>
      </w:pPr>
      <w:bookmarkStart w:id="10" w:name="_6ni02rjdktf3" w:colFirst="0" w:colLast="0"/>
      <w:bookmarkEnd w:id="10"/>
    </w:p>
    <w:p w:rsidR="00A11C5A" w:rsidRDefault="00A11C5A">
      <w:pPr>
        <w:pStyle w:val="Heading1"/>
        <w:spacing w:before="0" w:after="160"/>
        <w:rPr>
          <w:rFonts w:ascii="Arial" w:eastAsia="Arial" w:hAnsi="Arial" w:cs="Arial"/>
          <w:color w:val="000000"/>
        </w:rPr>
      </w:pPr>
      <w:bookmarkStart w:id="11" w:name="_7a2xt5rc0gqy" w:colFirst="0" w:colLast="0"/>
      <w:bookmarkEnd w:id="11"/>
    </w:p>
    <w:p w:rsidR="00A11C5A" w:rsidRDefault="00A11C5A"/>
    <w:p w:rsidR="00A11C5A" w:rsidRDefault="00C9741B">
      <w:pPr>
        <w:pStyle w:val="Heading1"/>
        <w:spacing w:before="0" w:after="160"/>
        <w:rPr>
          <w:rFonts w:ascii="Arial" w:eastAsia="Arial" w:hAnsi="Arial" w:cs="Arial"/>
          <w:color w:val="000000"/>
        </w:rPr>
      </w:pPr>
      <w:bookmarkStart w:id="12" w:name="_1fob9te" w:colFirst="0" w:colLast="0"/>
      <w:bookmarkEnd w:id="12"/>
      <w:r>
        <w:rPr>
          <w:rFonts w:ascii="Arial" w:eastAsia="Arial" w:hAnsi="Arial" w:cs="Arial"/>
          <w:color w:val="000000"/>
        </w:rPr>
        <w:lastRenderedPageBreak/>
        <w:t>Welcome</w:t>
      </w:r>
    </w:p>
    <w:p w:rsidR="00A11C5A" w:rsidRDefault="00C9741B">
      <w:pPr>
        <w:rPr>
          <w:rFonts w:ascii="Arial" w:eastAsia="Arial" w:hAnsi="Arial" w:cs="Arial"/>
          <w:sz w:val="24"/>
          <w:szCs w:val="24"/>
        </w:rPr>
      </w:pPr>
      <w:r>
        <w:rPr>
          <w:rFonts w:ascii="Arial" w:eastAsia="Arial" w:hAnsi="Arial" w:cs="Arial"/>
          <w:sz w:val="24"/>
          <w:szCs w:val="24"/>
        </w:rPr>
        <w:t>We invite you to bid in this competition for RM6283 Front Counter Office Services.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A11C5A" w:rsidRDefault="00C9741B">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rsidR="00A11C5A" w:rsidRDefault="00C9741B">
      <w:pPr>
        <w:numPr>
          <w:ilvl w:val="0"/>
          <w:numId w:val="4"/>
        </w:numPr>
        <w:ind w:left="1701" w:hanging="283"/>
        <w:rPr>
          <w:sz w:val="24"/>
          <w:szCs w:val="24"/>
        </w:rPr>
      </w:pPr>
      <w:r>
        <w:rPr>
          <w:rFonts w:ascii="Arial" w:eastAsia="Arial" w:hAnsi="Arial" w:cs="Arial"/>
          <w:sz w:val="24"/>
          <w:szCs w:val="24"/>
        </w:rPr>
        <w:t>the competition rules and obligations and rights between you and us</w:t>
      </w:r>
    </w:p>
    <w:p w:rsidR="00A11C5A" w:rsidRDefault="00C9741B">
      <w:pPr>
        <w:numPr>
          <w:ilvl w:val="0"/>
          <w:numId w:val="4"/>
        </w:numPr>
        <w:ind w:left="1701" w:hanging="283"/>
        <w:rPr>
          <w:sz w:val="24"/>
          <w:szCs w:val="24"/>
        </w:rPr>
      </w:pPr>
      <w:r>
        <w:rPr>
          <w:rFonts w:ascii="Arial" w:eastAsia="Arial" w:hAnsi="Arial" w:cs="Arial"/>
          <w:sz w:val="24"/>
          <w:szCs w:val="24"/>
        </w:rPr>
        <w:t>how the contract works – what a Framework is and what’s in a Framework Contract.</w:t>
      </w:r>
    </w:p>
    <w:p w:rsidR="00A11C5A" w:rsidRDefault="00C9741B">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of intention to award and the Framework Contract award stage. </w:t>
      </w:r>
    </w:p>
    <w:p w:rsidR="00A11C5A" w:rsidRDefault="00C9741B">
      <w:pPr>
        <w:rPr>
          <w:rFonts w:ascii="Arial" w:eastAsia="Arial" w:hAnsi="Arial" w:cs="Arial"/>
          <w:color w:val="0563C1"/>
          <w:sz w:val="24"/>
          <w:szCs w:val="24"/>
          <w:u w:val="single"/>
        </w:rPr>
      </w:pPr>
      <w:r>
        <w:rPr>
          <w:rFonts w:ascii="Arial" w:eastAsia="Arial" w:hAnsi="Arial" w:cs="Arial"/>
          <w:sz w:val="24"/>
          <w:szCs w:val="24"/>
        </w:rPr>
        <w:t>You must use our eSourcing suite, to submit your bid</w:t>
      </w:r>
      <w:r>
        <w:t xml:space="preserve"> </w:t>
      </w:r>
      <w:hyperlink r:id="rId8">
        <w:r>
          <w:rPr>
            <w:rFonts w:ascii="Arial" w:eastAsia="Arial" w:hAnsi="Arial" w:cs="Arial"/>
            <w:color w:val="0563C1"/>
            <w:sz w:val="24"/>
            <w:szCs w:val="24"/>
            <w:u w:val="single"/>
          </w:rPr>
          <w:t>https://crowncommercialservice.bravosolution.co.uk</w:t>
        </w:r>
      </w:hyperlink>
    </w:p>
    <w:p w:rsidR="00A11C5A" w:rsidRDefault="00C9741B">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rsidR="00A11C5A" w:rsidRDefault="009E491E">
      <w:pPr>
        <w:rPr>
          <w:rFonts w:ascii="Arial" w:eastAsia="Arial" w:hAnsi="Arial" w:cs="Arial"/>
          <w:sz w:val="24"/>
          <w:szCs w:val="24"/>
        </w:rPr>
      </w:pPr>
      <w:hyperlink r:id="rId9">
        <w:r w:rsidR="00C9741B">
          <w:rPr>
            <w:rFonts w:ascii="Arial" w:eastAsia="Arial" w:hAnsi="Arial" w:cs="Arial"/>
            <w:color w:val="0563C1"/>
            <w:sz w:val="24"/>
            <w:szCs w:val="24"/>
            <w:u w:val="single"/>
          </w:rPr>
          <w:t>https://www.gov.uk/government/publications/esourcing-tool-guidance-for-suppliers</w:t>
        </w:r>
      </w:hyperlink>
      <w:r w:rsidR="00C9741B">
        <w:rPr>
          <w:rFonts w:ascii="Arial" w:eastAsia="Arial" w:hAnsi="Arial" w:cs="Arial"/>
          <w:sz w:val="24"/>
          <w:szCs w:val="24"/>
        </w:rPr>
        <w:t xml:space="preserve"> </w:t>
      </w:r>
    </w:p>
    <w:p w:rsidR="00A11C5A" w:rsidRDefault="00C9741B">
      <w:pPr>
        <w:rPr>
          <w:rFonts w:ascii="Arial" w:eastAsia="Arial" w:hAnsi="Arial" w:cs="Arial"/>
          <w:sz w:val="24"/>
          <w:szCs w:val="24"/>
        </w:rPr>
      </w:pPr>
      <w:r>
        <w:rPr>
          <w:rFonts w:ascii="Arial" w:eastAsia="Arial" w:hAnsi="Arial" w:cs="Arial"/>
          <w:color w:val="000000"/>
          <w:sz w:val="24"/>
          <w:szCs w:val="24"/>
        </w:rPr>
        <w:t xml:space="preserve">You can book for online training for the CCS eSourcing suite at: </w:t>
      </w:r>
      <w:hyperlink r:id="rId10">
        <w:r>
          <w:rPr>
            <w:rFonts w:ascii="Arial" w:eastAsia="Arial" w:hAnsi="Arial" w:cs="Arial"/>
            <w:color w:val="1155CC"/>
            <w:sz w:val="24"/>
            <w:szCs w:val="24"/>
            <w:u w:val="single"/>
          </w:rPr>
          <w:t>https://www.crowncommercial.gov.uk/esourcing-training</w:t>
        </w:r>
      </w:hyperlink>
    </w:p>
    <w:p w:rsidR="00A11C5A" w:rsidRDefault="00C9741B">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rsidR="00A11C5A" w:rsidRDefault="00C9741B">
      <w:pPr>
        <w:rPr>
          <w:rFonts w:ascii="Arial" w:eastAsia="Arial" w:hAnsi="Arial" w:cs="Arial"/>
          <w:sz w:val="24"/>
          <w:szCs w:val="24"/>
        </w:rPr>
      </w:pPr>
      <w:r>
        <w:rPr>
          <w:rFonts w:ascii="Arial" w:eastAsia="Arial" w:hAnsi="Arial" w:cs="Arial"/>
          <w:sz w:val="24"/>
          <w:szCs w:val="24"/>
        </w:rPr>
        <w:t>These attachments are:</w:t>
      </w:r>
    </w:p>
    <w:p w:rsidR="00A11C5A" w:rsidRDefault="00C9741B">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forms part of the Framework Contract and sets out the scope of the requirement. </w:t>
      </w:r>
    </w:p>
    <w:p w:rsidR="00A11C5A" w:rsidRDefault="00C9741B">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you must complete the questions detailed in this questionnaire online in the eSourcing suite (qualification envelope)</w:t>
      </w:r>
    </w:p>
    <w:p w:rsidR="00A11C5A" w:rsidRDefault="00C9741B">
      <w:pPr>
        <w:spacing w:before="120" w:after="120" w:line="240" w:lineRule="auto"/>
        <w:rPr>
          <w:rFonts w:ascii="Arial" w:eastAsia="Arial" w:hAnsi="Arial" w:cs="Arial"/>
          <w:sz w:val="24"/>
          <w:szCs w:val="24"/>
        </w:rPr>
      </w:pPr>
      <w:r>
        <w:rPr>
          <w:rFonts w:ascii="Arial" w:eastAsia="Arial" w:hAnsi="Arial" w:cs="Arial"/>
          <w:b/>
          <w:sz w:val="24"/>
          <w:szCs w:val="24"/>
          <w:highlight w:val="white"/>
        </w:rPr>
        <w:t>Attachment 2b Evidence of Contract Certificate</w:t>
      </w:r>
      <w:r>
        <w:rPr>
          <w:rFonts w:ascii="Arial" w:eastAsia="Arial" w:hAnsi="Arial" w:cs="Arial"/>
          <w:sz w:val="24"/>
          <w:szCs w:val="24"/>
          <w:highlight w:val="white"/>
        </w:rPr>
        <w:t xml:space="preserve"> – you and your contract referee must complete this template with evidence of your contract certificate. You need to complete 2 templates. </w:t>
      </w:r>
    </w:p>
    <w:p w:rsidR="00A11C5A" w:rsidRDefault="00C9741B">
      <w:pPr>
        <w:rPr>
          <w:rFonts w:ascii="Arial" w:eastAsia="Arial" w:hAnsi="Arial" w:cs="Arial"/>
          <w:sz w:val="24"/>
          <w:szCs w:val="24"/>
        </w:rPr>
      </w:pPr>
      <w:r>
        <w:rPr>
          <w:rFonts w:ascii="Arial" w:eastAsia="Arial" w:hAnsi="Arial" w:cs="Arial"/>
          <w:b/>
          <w:sz w:val="24"/>
          <w:szCs w:val="24"/>
        </w:rPr>
        <w:t>Attachment 2c Relevant Principal Services template</w:t>
      </w:r>
      <w:r>
        <w:rPr>
          <w:rFonts w:ascii="Arial" w:eastAsia="Arial" w:hAnsi="Arial" w:cs="Arial"/>
          <w:sz w:val="24"/>
          <w:szCs w:val="24"/>
        </w:rPr>
        <w:t xml:space="preserve"> – you must provide a full and comprehensive list of all the Relevant Principal Services provided in the previous three (3) years. You must then attach the template to the relevant selection questions in the eSourcing suite (qualification envelope).</w:t>
      </w:r>
    </w:p>
    <w:p w:rsidR="00A11C5A" w:rsidRDefault="00C9741B">
      <w:pPr>
        <w:rPr>
          <w:rFonts w:ascii="Arial" w:eastAsia="Arial" w:hAnsi="Arial" w:cs="Arial"/>
          <w:sz w:val="24"/>
          <w:szCs w:val="24"/>
        </w:rPr>
      </w:pPr>
      <w:r>
        <w:rPr>
          <w:rFonts w:ascii="Arial" w:eastAsia="Arial" w:hAnsi="Arial" w:cs="Arial"/>
          <w:b/>
          <w:sz w:val="24"/>
          <w:szCs w:val="24"/>
        </w:rPr>
        <w:t>Attachment 2d Certificate of Past Performance template</w:t>
      </w:r>
      <w:r>
        <w:rPr>
          <w:rFonts w:ascii="Arial" w:eastAsia="Arial" w:hAnsi="Arial" w:cs="Arial"/>
          <w:sz w:val="24"/>
          <w:szCs w:val="24"/>
        </w:rPr>
        <w:t xml:space="preserve"> – you must request the buyer/customer you have provided the Relevant Principle Services to (listed in Attachment 2c), to complete Attachment 2d Certificate of Past Performance. You must then attach each certificate to the relevant selection questions in the eSourcing suite (qualification envelope).</w:t>
      </w:r>
    </w:p>
    <w:p w:rsidR="00A11C5A" w:rsidRDefault="00C9741B">
      <w:pPr>
        <w:rPr>
          <w:rFonts w:ascii="Arial" w:eastAsia="Arial" w:hAnsi="Arial" w:cs="Arial"/>
          <w:sz w:val="24"/>
          <w:szCs w:val="24"/>
        </w:rPr>
      </w:pPr>
      <w:r>
        <w:rPr>
          <w:rFonts w:ascii="Arial" w:eastAsia="Arial" w:hAnsi="Arial" w:cs="Arial"/>
          <w:b/>
          <w:sz w:val="24"/>
          <w:szCs w:val="24"/>
        </w:rPr>
        <w:lastRenderedPageBreak/>
        <w:t>Attachment 2e PPN 06/21 Carbon Reduction Plan template</w:t>
      </w:r>
      <w:r>
        <w:rPr>
          <w:rFonts w:ascii="Arial" w:eastAsia="Arial" w:hAnsi="Arial" w:cs="Arial"/>
          <w:sz w:val="24"/>
          <w:szCs w:val="24"/>
        </w:rPr>
        <w:t xml:space="preserve"> – if you do not have a website, you must use this template to provide a copy of your Carbon Reduction Plan. You must then attach the plan to the relevant selection questions in the eSourcing suite (qualification envelope).</w:t>
      </w:r>
    </w:p>
    <w:p w:rsidR="00A11C5A" w:rsidRDefault="00C9741B">
      <w:pPr>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 the unlocked yellow cells in this attachment and upload to question PQ1 in the eSourcing suite (commercial envelope)</w:t>
      </w:r>
    </w:p>
    <w:p w:rsidR="00A11C5A" w:rsidRDefault="00C9741B">
      <w:pPr>
        <w:rPr>
          <w:rFonts w:ascii="Arial" w:eastAsia="Arial" w:hAnsi="Arial" w:cs="Arial"/>
          <w:sz w:val="24"/>
          <w:szCs w:val="24"/>
          <w:shd w:val="clear" w:color="auto" w:fill="FFFF99"/>
        </w:rPr>
      </w:pPr>
      <w:r>
        <w:rPr>
          <w:rFonts w:ascii="Arial" w:eastAsia="Arial" w:hAnsi="Arial" w:cs="Arial"/>
          <w:b/>
          <w:sz w:val="24"/>
          <w:szCs w:val="24"/>
        </w:rPr>
        <w:t>Attachment 4</w:t>
      </w:r>
      <w:r>
        <w:rPr>
          <w:rFonts w:ascii="Arial" w:eastAsia="Arial" w:hAnsi="Arial" w:cs="Arial"/>
          <w:sz w:val="24"/>
          <w:szCs w:val="24"/>
        </w:rPr>
        <w:t xml:space="preserve"> </w:t>
      </w:r>
      <w:r>
        <w:rPr>
          <w:rFonts w:ascii="Arial" w:eastAsia="Arial" w:hAnsi="Arial" w:cs="Arial"/>
          <w:b/>
          <w:sz w:val="24"/>
          <w:szCs w:val="24"/>
        </w:rPr>
        <w:t>Information and declaration workbook</w:t>
      </w:r>
      <w:r>
        <w:rPr>
          <w:rFonts w:ascii="Arial" w:eastAsia="Arial" w:hAnsi="Arial" w:cs="Arial"/>
          <w:sz w:val="24"/>
          <w:szCs w:val="24"/>
        </w:rPr>
        <w:t xml:space="preserve"> – if you are relying upon any other organisation, including key subcontractors or consortium members, to meet the selection, you must get </w:t>
      </w:r>
      <w:r>
        <w:rPr>
          <w:rFonts w:ascii="Arial" w:eastAsia="Arial" w:hAnsi="Arial" w:cs="Arial"/>
          <w:b/>
          <w:sz w:val="24"/>
          <w:szCs w:val="24"/>
        </w:rPr>
        <w:t xml:space="preserve">each of the organisations </w:t>
      </w:r>
      <w:r>
        <w:rPr>
          <w:rFonts w:ascii="Arial" w:eastAsia="Arial" w:hAnsi="Arial" w:cs="Arial"/>
          <w:sz w:val="24"/>
          <w:szCs w:val="24"/>
        </w:rPr>
        <w:t xml:space="preserve">to populate this attachment. You must then attach each of the populated attachments to the relevant selection questions in the eSourcing suite (qualification envelope). </w:t>
      </w:r>
    </w:p>
    <w:p w:rsidR="00A11C5A" w:rsidRDefault="00C9741B">
      <w:pPr>
        <w:jc w:val="both"/>
        <w:rPr>
          <w:rFonts w:ascii="Arial" w:eastAsia="Arial" w:hAnsi="Arial" w:cs="Arial"/>
          <w:sz w:val="24"/>
          <w:szCs w:val="24"/>
        </w:rPr>
      </w:pPr>
      <w:r>
        <w:rPr>
          <w:rFonts w:ascii="Arial" w:eastAsia="Arial" w:hAnsi="Arial" w:cs="Arial"/>
          <w:b/>
          <w:color w:val="000000"/>
          <w:sz w:val="24"/>
          <w:szCs w:val="24"/>
        </w:rPr>
        <w:t xml:space="preserve">Attachment 5 Financial Viability Risk Assessment (FVRA) Guidance </w:t>
      </w:r>
      <w:r>
        <w:rPr>
          <w:rFonts w:ascii="Arial" w:eastAsia="Arial" w:hAnsi="Arial" w:cs="Arial"/>
          <w:color w:val="000000"/>
          <w:sz w:val="24"/>
          <w:szCs w:val="24"/>
        </w:rPr>
        <w:t xml:space="preserve">– for information only. It is important that you read this document before completing </w:t>
      </w:r>
    </w:p>
    <w:p w:rsidR="00A11C5A" w:rsidRDefault="00C9741B">
      <w:pPr>
        <w:jc w:val="both"/>
        <w:rPr>
          <w:rFonts w:ascii="Times New Roman" w:eastAsia="Times New Roman" w:hAnsi="Times New Roman" w:cs="Times New Roman"/>
          <w:color w:val="000000"/>
          <w:sz w:val="24"/>
          <w:szCs w:val="24"/>
        </w:rPr>
      </w:pPr>
      <w:r>
        <w:rPr>
          <w:rFonts w:ascii="Arial" w:eastAsia="Arial" w:hAnsi="Arial" w:cs="Arial"/>
          <w:b/>
          <w:color w:val="000000"/>
          <w:sz w:val="24"/>
          <w:szCs w:val="24"/>
        </w:rPr>
        <w:t xml:space="preserve">Attachment 5a </w:t>
      </w:r>
      <w:r>
        <w:rPr>
          <w:rFonts w:ascii="Arial" w:eastAsia="Arial" w:hAnsi="Arial" w:cs="Arial"/>
          <w:b/>
          <w:sz w:val="24"/>
          <w:szCs w:val="24"/>
        </w:rPr>
        <w:t>Gold</w:t>
      </w:r>
      <w:r>
        <w:rPr>
          <w:rFonts w:ascii="Arial" w:eastAsia="Arial" w:hAnsi="Arial" w:cs="Arial"/>
          <w:b/>
          <w:color w:val="000000"/>
          <w:sz w:val="24"/>
          <w:szCs w:val="24"/>
        </w:rPr>
        <w:t xml:space="preserve"> FVRA Tool</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you and each consortium member must complete this and then upload to the relevant questions in Part 5 Financial Risk in the</w:t>
      </w:r>
      <w:hyperlink r:id="rId11">
        <w:r>
          <w:rPr>
            <w:rFonts w:ascii="Arial" w:eastAsia="Arial" w:hAnsi="Arial" w:cs="Arial"/>
            <w:color w:val="000000"/>
            <w:sz w:val="24"/>
            <w:szCs w:val="24"/>
            <w:u w:val="single"/>
          </w:rPr>
          <w:t xml:space="preserve"> </w:t>
        </w:r>
      </w:hyperlink>
      <w:hyperlink r:id="rId12">
        <w:r>
          <w:rPr>
            <w:rFonts w:ascii="Arial" w:eastAsia="Arial" w:hAnsi="Arial" w:cs="Arial"/>
            <w:color w:val="0563C1"/>
            <w:sz w:val="24"/>
            <w:szCs w:val="24"/>
            <w:u w:val="single"/>
          </w:rPr>
          <w:t>eSourcing tool</w:t>
        </w:r>
      </w:hyperlink>
      <w:r>
        <w:rPr>
          <w:rFonts w:ascii="Arial" w:eastAsia="Arial" w:hAnsi="Arial" w:cs="Arial"/>
          <w:color w:val="000000"/>
          <w:sz w:val="24"/>
          <w:szCs w:val="24"/>
        </w:rPr>
        <w:t xml:space="preserve"> (qualification envelope). Please read </w:t>
      </w:r>
    </w:p>
    <w:p w:rsidR="00A11C5A" w:rsidRDefault="00C9741B">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to selection question 1.8.3 in the eSourcing suite (qualification envelope).</w:t>
      </w:r>
    </w:p>
    <w:p w:rsidR="00A11C5A" w:rsidRDefault="00C9741B">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1.10 in the eSourcing suite (qualification envelope) </w:t>
      </w:r>
    </w:p>
    <w:p w:rsidR="00A11C5A" w:rsidRDefault="00C9741B">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Framework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A11C5A" w:rsidRDefault="00C9741B">
      <w:pPr>
        <w:rPr>
          <w:rFonts w:ascii="Arial" w:eastAsia="Arial" w:hAnsi="Arial" w:cs="Arial"/>
          <w:sz w:val="24"/>
          <w:szCs w:val="24"/>
        </w:rPr>
      </w:pPr>
      <w:r>
        <w:rPr>
          <w:rFonts w:ascii="Arial" w:eastAsia="Arial" w:hAnsi="Arial" w:cs="Arial"/>
          <w:b/>
          <w:sz w:val="23"/>
          <w:szCs w:val="23"/>
          <w:highlight w:val="white"/>
        </w:rPr>
        <w:t>Attachment 9</w:t>
      </w:r>
      <w:r>
        <w:rPr>
          <w:rFonts w:ascii="Arial" w:eastAsia="Arial" w:hAnsi="Arial" w:cs="Arial"/>
          <w:sz w:val="23"/>
          <w:szCs w:val="23"/>
          <w:highlight w:val="white"/>
        </w:rPr>
        <w:t xml:space="preserve"> </w:t>
      </w:r>
      <w:r>
        <w:rPr>
          <w:rFonts w:ascii="Arial" w:eastAsia="Arial" w:hAnsi="Arial" w:cs="Arial"/>
          <w:b/>
          <w:sz w:val="23"/>
          <w:szCs w:val="23"/>
          <w:highlight w:val="white"/>
        </w:rPr>
        <w:t xml:space="preserve">Letter of intent to guarantee </w:t>
      </w:r>
      <w:r>
        <w:rPr>
          <w:rFonts w:ascii="Arial" w:eastAsia="Arial" w:hAnsi="Arial" w:cs="Arial"/>
          <w:sz w:val="23"/>
          <w:szCs w:val="23"/>
          <w:highlight w:val="white"/>
        </w:rPr>
        <w:t xml:space="preserve">- Not used within this Framework. </w:t>
      </w:r>
    </w:p>
    <w:p w:rsidR="00A11C5A" w:rsidRDefault="00C9741B">
      <w:pPr>
        <w:rPr>
          <w:rFonts w:ascii="Arial" w:eastAsia="Arial" w:hAnsi="Arial" w:cs="Arial"/>
          <w:color w:val="000000"/>
          <w:sz w:val="23"/>
          <w:szCs w:val="23"/>
          <w:highlight w:val="white"/>
        </w:rPr>
      </w:pPr>
      <w:r>
        <w:rPr>
          <w:rFonts w:ascii="Arial" w:eastAsia="Arial" w:hAnsi="Arial" w:cs="Arial"/>
          <w:b/>
          <w:color w:val="000000"/>
          <w:sz w:val="23"/>
          <w:szCs w:val="23"/>
          <w:highlight w:val="white"/>
        </w:rPr>
        <w:t xml:space="preserve">Attachment </w:t>
      </w:r>
      <w:r>
        <w:rPr>
          <w:rFonts w:ascii="Arial" w:eastAsia="Arial" w:hAnsi="Arial" w:cs="Arial"/>
          <w:b/>
          <w:sz w:val="23"/>
          <w:szCs w:val="23"/>
          <w:highlight w:val="white"/>
        </w:rPr>
        <w:t>10</w:t>
      </w:r>
      <w:r>
        <w:rPr>
          <w:rFonts w:ascii="Arial" w:eastAsia="Arial" w:hAnsi="Arial" w:cs="Arial"/>
          <w:color w:val="000000"/>
          <w:sz w:val="23"/>
          <w:szCs w:val="23"/>
          <w:highlight w:val="white"/>
        </w:rPr>
        <w:t xml:space="preserve"> </w:t>
      </w:r>
      <w:r>
        <w:rPr>
          <w:rFonts w:ascii="Arial" w:eastAsia="Arial" w:hAnsi="Arial" w:cs="Arial"/>
          <w:b/>
          <w:color w:val="000000"/>
          <w:sz w:val="23"/>
          <w:szCs w:val="23"/>
          <w:highlight w:val="white"/>
        </w:rPr>
        <w:t>Framework Contract Documents –</w:t>
      </w:r>
      <w:r>
        <w:rPr>
          <w:rFonts w:ascii="Arial" w:eastAsia="Arial" w:hAnsi="Arial" w:cs="Arial"/>
          <w:color w:val="000000"/>
          <w:sz w:val="23"/>
          <w:szCs w:val="23"/>
          <w:highlight w:val="white"/>
        </w:rPr>
        <w:t xml:space="preserve"> this folder forms the Framework Contract and consists of: </w:t>
      </w:r>
    </w:p>
    <w:p w:rsidR="00A11C5A" w:rsidRDefault="00C9741B">
      <w:pPr>
        <w:ind w:left="720"/>
        <w:rPr>
          <w:rFonts w:ascii="Arial" w:eastAsia="Arial" w:hAnsi="Arial" w:cs="Arial"/>
          <w:color w:val="000000"/>
          <w:sz w:val="23"/>
          <w:szCs w:val="23"/>
          <w:highlight w:val="white"/>
        </w:rPr>
      </w:pPr>
      <w:r>
        <w:rPr>
          <w:rFonts w:ascii="Arial" w:eastAsia="Arial" w:hAnsi="Arial" w:cs="Arial"/>
          <w:color w:val="000000"/>
          <w:sz w:val="23"/>
          <w:szCs w:val="23"/>
          <w:highlight w:val="white"/>
        </w:rPr>
        <w:t xml:space="preserve">o Core terms; </w:t>
      </w:r>
    </w:p>
    <w:p w:rsidR="00A11C5A" w:rsidRDefault="00C9741B">
      <w:pPr>
        <w:ind w:left="720"/>
        <w:rPr>
          <w:rFonts w:ascii="Arial" w:eastAsia="Arial" w:hAnsi="Arial" w:cs="Arial"/>
          <w:color w:val="000000"/>
          <w:sz w:val="23"/>
          <w:szCs w:val="23"/>
          <w:highlight w:val="white"/>
        </w:rPr>
      </w:pPr>
      <w:r>
        <w:rPr>
          <w:rFonts w:ascii="Arial" w:eastAsia="Arial" w:hAnsi="Arial" w:cs="Arial"/>
          <w:color w:val="000000"/>
          <w:sz w:val="23"/>
          <w:szCs w:val="23"/>
          <w:highlight w:val="white"/>
        </w:rPr>
        <w:t xml:space="preserve">o Framework schedules; </w:t>
      </w:r>
    </w:p>
    <w:p w:rsidR="00A11C5A" w:rsidRDefault="00C9741B">
      <w:pPr>
        <w:ind w:left="720"/>
        <w:rPr>
          <w:rFonts w:ascii="Arial" w:eastAsia="Arial" w:hAnsi="Arial" w:cs="Arial"/>
          <w:color w:val="000000"/>
          <w:sz w:val="23"/>
          <w:szCs w:val="23"/>
          <w:highlight w:val="white"/>
        </w:rPr>
      </w:pPr>
      <w:r>
        <w:rPr>
          <w:rFonts w:ascii="Arial" w:eastAsia="Arial" w:hAnsi="Arial" w:cs="Arial"/>
          <w:color w:val="000000"/>
          <w:sz w:val="23"/>
          <w:szCs w:val="23"/>
          <w:highlight w:val="white"/>
        </w:rPr>
        <w:t xml:space="preserve">o Joint schedules </w:t>
      </w:r>
    </w:p>
    <w:p w:rsidR="00A11C5A" w:rsidRDefault="00C9741B">
      <w:pPr>
        <w:ind w:left="720"/>
        <w:rPr>
          <w:rFonts w:ascii="Arial" w:eastAsia="Arial" w:hAnsi="Arial" w:cs="Arial"/>
          <w:color w:val="000000"/>
          <w:sz w:val="23"/>
          <w:szCs w:val="23"/>
          <w:highlight w:val="white"/>
        </w:rPr>
      </w:pPr>
      <w:r>
        <w:rPr>
          <w:rFonts w:ascii="Arial" w:eastAsia="Arial" w:hAnsi="Arial" w:cs="Arial"/>
          <w:color w:val="000000"/>
          <w:sz w:val="23"/>
          <w:szCs w:val="23"/>
          <w:highlight w:val="white"/>
        </w:rPr>
        <w:t>o Call Off schedules; and</w:t>
      </w:r>
    </w:p>
    <w:p w:rsidR="00A11C5A" w:rsidRDefault="00C9741B">
      <w:pPr>
        <w:ind w:left="720"/>
        <w:rPr>
          <w:rFonts w:ascii="Arial" w:eastAsia="Arial" w:hAnsi="Arial" w:cs="Arial"/>
          <w:sz w:val="24"/>
          <w:szCs w:val="24"/>
        </w:rPr>
      </w:pPr>
      <w:r>
        <w:rPr>
          <w:rFonts w:ascii="Arial" w:eastAsia="Arial" w:hAnsi="Arial" w:cs="Arial"/>
          <w:color w:val="000000"/>
          <w:sz w:val="23"/>
          <w:szCs w:val="23"/>
          <w:highlight w:val="white"/>
        </w:rPr>
        <w:t>o Framework award form (CCS will populate this at framework award</w:t>
      </w:r>
      <w:r>
        <w:rPr>
          <w:rFonts w:ascii="Arial" w:eastAsia="Arial" w:hAnsi="Arial" w:cs="Arial"/>
          <w:sz w:val="23"/>
          <w:szCs w:val="23"/>
          <w:highlight w:val="white"/>
        </w:rPr>
        <w:t>.</w:t>
      </w:r>
    </w:p>
    <w:p w:rsidR="00A11C5A" w:rsidRDefault="00C9741B">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which can be found within the eSourcing suite. The guidance, information and instructions that we provide are there to help you to make a compliant bid.</w:t>
      </w:r>
    </w:p>
    <w:p w:rsidR="00A11C5A" w:rsidRDefault="00C9741B">
      <w:pPr>
        <w:rPr>
          <w:rFonts w:ascii="Arial" w:eastAsia="Arial" w:hAnsi="Arial" w:cs="Arial"/>
          <w:sz w:val="24"/>
          <w:szCs w:val="24"/>
        </w:rPr>
      </w:pPr>
      <w:r>
        <w:rPr>
          <w:rFonts w:ascii="Arial" w:eastAsia="Arial" w:hAnsi="Arial" w:cs="Arial"/>
          <w:sz w:val="24"/>
          <w:szCs w:val="24"/>
        </w:rPr>
        <w:t>If anything isn’t clear, see paragraph 6. ‘When and how to ask questions’.</w:t>
      </w:r>
    </w:p>
    <w:p w:rsidR="00A11C5A" w:rsidRDefault="00C9741B">
      <w:pPr>
        <w:rPr>
          <w:rFonts w:ascii="Arial" w:eastAsia="Arial" w:hAnsi="Arial" w:cs="Arial"/>
          <w:sz w:val="24"/>
          <w:szCs w:val="24"/>
        </w:rPr>
      </w:pPr>
      <w:r>
        <w:rPr>
          <w:rFonts w:ascii="Arial" w:eastAsia="Arial" w:hAnsi="Arial" w:cs="Arial"/>
          <w:sz w:val="24"/>
          <w:szCs w:val="24"/>
        </w:rPr>
        <w:lastRenderedPageBreak/>
        <w:t>Please read the bidder guidance which can be found on the below link for help using our eSourcing suite and instructions on how to submit a compliant bid:</w:t>
      </w:r>
    </w:p>
    <w:p w:rsidR="00A11C5A" w:rsidRDefault="009E491E">
      <w:pPr>
        <w:rPr>
          <w:rFonts w:ascii="Arial" w:eastAsia="Arial" w:hAnsi="Arial" w:cs="Arial"/>
          <w:sz w:val="24"/>
          <w:szCs w:val="24"/>
        </w:rPr>
      </w:pPr>
      <w:hyperlink r:id="rId13">
        <w:r w:rsidR="00C9741B">
          <w:rPr>
            <w:rFonts w:ascii="Arial" w:eastAsia="Arial" w:hAnsi="Arial" w:cs="Arial"/>
            <w:color w:val="0563C1"/>
            <w:sz w:val="24"/>
            <w:szCs w:val="24"/>
            <w:u w:val="single"/>
          </w:rPr>
          <w:t>https://www.gov.uk/government/publications/esourcing-tool-guidance-for-suppliers</w:t>
        </w:r>
      </w:hyperlink>
      <w:r w:rsidR="00C9741B">
        <w:rPr>
          <w:rFonts w:ascii="Arial" w:eastAsia="Arial" w:hAnsi="Arial" w:cs="Arial"/>
          <w:sz w:val="24"/>
          <w:szCs w:val="24"/>
        </w:rPr>
        <w:t xml:space="preserve"> </w:t>
      </w:r>
    </w:p>
    <w:p w:rsidR="00037A77" w:rsidRDefault="00037A77">
      <w:pPr>
        <w:rPr>
          <w:rFonts w:ascii="Arial" w:eastAsia="Arial" w:hAnsi="Arial" w:cs="Arial"/>
          <w:sz w:val="24"/>
          <w:szCs w:val="24"/>
        </w:rPr>
      </w:pPr>
    </w:p>
    <w:p w:rsidR="00A11C5A" w:rsidRDefault="00C9741B">
      <w:pPr>
        <w:numPr>
          <w:ilvl w:val="0"/>
          <w:numId w:val="3"/>
        </w:numPr>
        <w:pBdr>
          <w:top w:val="nil"/>
          <w:left w:val="nil"/>
          <w:bottom w:val="nil"/>
          <w:right w:val="nil"/>
          <w:between w:val="nil"/>
        </w:pBdr>
        <w:tabs>
          <w:tab w:val="left" w:pos="142"/>
        </w:tabs>
        <w:spacing w:before="240" w:after="240" w:line="240" w:lineRule="auto"/>
        <w:jc w:val="both"/>
      </w:pPr>
      <w:bookmarkStart w:id="13" w:name="_3znysh7" w:colFirst="0" w:colLast="0"/>
      <w:bookmarkEnd w:id="13"/>
      <w:r>
        <w:rPr>
          <w:rFonts w:ascii="Arial" w:eastAsia="Arial" w:hAnsi="Arial" w:cs="Arial"/>
          <w:b/>
          <w:color w:val="000000"/>
          <w:sz w:val="32"/>
          <w:szCs w:val="32"/>
        </w:rPr>
        <w:t>What you need to know</w:t>
      </w:r>
    </w:p>
    <w:p w:rsidR="00A11C5A" w:rsidRDefault="00C9741B">
      <w:pPr>
        <w:numPr>
          <w:ilvl w:val="1"/>
          <w:numId w:val="3"/>
        </w:numPr>
        <w:pBdr>
          <w:top w:val="nil"/>
          <w:left w:val="nil"/>
          <w:bottom w:val="nil"/>
          <w:right w:val="nil"/>
          <w:between w:val="nil"/>
        </w:pBdr>
        <w:tabs>
          <w:tab w:val="left" w:pos="142"/>
        </w:tabs>
        <w:spacing w:before="240" w:after="240" w:line="240" w:lineRule="auto"/>
        <w:ind w:left="426" w:hanging="284"/>
        <w:jc w:val="both"/>
        <w:rPr>
          <w:color w:val="000000"/>
        </w:rPr>
      </w:pPr>
      <w:bookmarkStart w:id="14" w:name="_2et92p0" w:colFirst="0" w:colLast="0"/>
      <w:bookmarkEnd w:id="14"/>
      <w:r>
        <w:rPr>
          <w:rFonts w:ascii="Arial" w:eastAsia="Arial" w:hAnsi="Arial" w:cs="Arial"/>
          <w:color w:val="000000"/>
          <w:sz w:val="28"/>
          <w:szCs w:val="28"/>
        </w:rPr>
        <w:t>What ’we’ and ‘you’ means</w:t>
      </w:r>
    </w:p>
    <w:p w:rsidR="00A11C5A" w:rsidRDefault="00C9741B">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A11C5A" w:rsidRDefault="00C9741B">
      <w:pPr>
        <w:ind w:left="737"/>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rsidR="00A11C5A" w:rsidRDefault="00C9741B">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A11C5A" w:rsidRDefault="00C9741B">
      <w:pPr>
        <w:numPr>
          <w:ilvl w:val="1"/>
          <w:numId w:val="3"/>
        </w:numPr>
        <w:pBdr>
          <w:top w:val="nil"/>
          <w:left w:val="nil"/>
          <w:bottom w:val="nil"/>
          <w:right w:val="nil"/>
          <w:between w:val="nil"/>
        </w:pBdr>
        <w:tabs>
          <w:tab w:val="left" w:pos="142"/>
        </w:tabs>
        <w:spacing w:before="240" w:after="240" w:line="240" w:lineRule="auto"/>
        <w:ind w:left="426" w:hanging="284"/>
        <w:jc w:val="both"/>
        <w:rPr>
          <w:color w:val="000000"/>
        </w:rPr>
      </w:pPr>
      <w:r>
        <w:rPr>
          <w:rFonts w:ascii="Arial" w:eastAsia="Arial" w:hAnsi="Arial" w:cs="Arial"/>
          <w:color w:val="000000"/>
          <w:sz w:val="28"/>
          <w:szCs w:val="28"/>
        </w:rPr>
        <w:t>Who are ‘buyers’?</w:t>
      </w:r>
    </w:p>
    <w:p w:rsidR="00A11C5A" w:rsidRDefault="00C9741B">
      <w:pPr>
        <w:ind w:left="737"/>
        <w:rPr>
          <w:rFonts w:ascii="Arial" w:eastAsia="Arial" w:hAnsi="Arial" w:cs="Arial"/>
          <w:sz w:val="24"/>
          <w:szCs w:val="24"/>
        </w:rPr>
      </w:pPr>
      <w:r>
        <w:rPr>
          <w:rFonts w:ascii="Arial" w:eastAsia="Arial" w:hAnsi="Arial" w:cs="Arial"/>
          <w:sz w:val="24"/>
          <w:szCs w:val="24"/>
        </w:rPr>
        <w:t xml:space="preserve">Buyers are the organisations named in the published contract notice as those able to place Call-Off orders for the deliverables via this Framework. They will do this in line with </w:t>
      </w:r>
      <w:r w:rsidR="00037A77">
        <w:rPr>
          <w:rFonts w:ascii="Arial" w:eastAsia="Arial" w:hAnsi="Arial" w:cs="Arial"/>
          <w:sz w:val="24"/>
          <w:szCs w:val="24"/>
        </w:rPr>
        <w:t>Framework Schedule</w:t>
      </w:r>
      <w:r>
        <w:rPr>
          <w:rFonts w:ascii="Arial" w:eastAsia="Arial" w:hAnsi="Arial" w:cs="Arial"/>
          <w:sz w:val="24"/>
          <w:szCs w:val="24"/>
        </w:rPr>
        <w:t xml:space="preserve"> 7 (Call Off procedure and award criteria).</w:t>
      </w:r>
    </w:p>
    <w:p w:rsidR="00A11C5A" w:rsidRDefault="00C9741B">
      <w:pPr>
        <w:numPr>
          <w:ilvl w:val="1"/>
          <w:numId w:val="3"/>
        </w:numPr>
        <w:pBdr>
          <w:top w:val="nil"/>
          <w:left w:val="nil"/>
          <w:bottom w:val="nil"/>
          <w:right w:val="nil"/>
          <w:between w:val="nil"/>
        </w:pBdr>
        <w:tabs>
          <w:tab w:val="left" w:pos="142"/>
        </w:tabs>
        <w:spacing w:before="240" w:after="240" w:line="240" w:lineRule="auto"/>
        <w:ind w:left="426" w:hanging="284"/>
        <w:jc w:val="both"/>
      </w:pPr>
      <w:r>
        <w:rPr>
          <w:rFonts w:ascii="Times New Roman" w:eastAsia="Times New Roman" w:hAnsi="Times New Roman" w:cs="Times New Roman"/>
          <w:sz w:val="14"/>
          <w:szCs w:val="14"/>
        </w:rPr>
        <w:t xml:space="preserve"> </w:t>
      </w:r>
      <w:r>
        <w:rPr>
          <w:rFonts w:ascii="Arial" w:eastAsia="Arial" w:hAnsi="Arial" w:cs="Arial"/>
          <w:sz w:val="28"/>
          <w:szCs w:val="28"/>
        </w:rPr>
        <w:t>What is a ‘lot’?</w:t>
      </w:r>
    </w:p>
    <w:p w:rsidR="00A11C5A" w:rsidRDefault="00C9741B">
      <w:pPr>
        <w:spacing w:before="240" w:after="240"/>
        <w:ind w:left="740"/>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rsidR="00A11C5A" w:rsidRDefault="00C9741B">
      <w:pPr>
        <w:numPr>
          <w:ilvl w:val="1"/>
          <w:numId w:val="3"/>
        </w:numPr>
        <w:pBdr>
          <w:top w:val="nil"/>
          <w:left w:val="nil"/>
          <w:bottom w:val="nil"/>
          <w:right w:val="nil"/>
          <w:between w:val="nil"/>
        </w:pBdr>
        <w:tabs>
          <w:tab w:val="left" w:pos="142"/>
        </w:tabs>
        <w:spacing w:before="240" w:after="240" w:line="240" w:lineRule="auto"/>
        <w:ind w:left="426" w:hanging="284"/>
        <w:jc w:val="both"/>
        <w:rPr>
          <w:color w:val="000000"/>
        </w:rPr>
      </w:pPr>
      <w:r>
        <w:rPr>
          <w:rFonts w:ascii="Arial" w:eastAsia="Arial" w:hAnsi="Arial" w:cs="Arial"/>
          <w:color w:val="000000"/>
          <w:sz w:val="28"/>
          <w:szCs w:val="28"/>
        </w:rPr>
        <w:t>What do we mean by ‘deliverables’?</w:t>
      </w:r>
    </w:p>
    <w:p w:rsidR="00A11C5A" w:rsidRDefault="00C9741B">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A11C5A" w:rsidRDefault="00C9741B">
      <w:pPr>
        <w:numPr>
          <w:ilvl w:val="1"/>
          <w:numId w:val="3"/>
        </w:numPr>
        <w:pBdr>
          <w:top w:val="nil"/>
          <w:left w:val="nil"/>
          <w:bottom w:val="nil"/>
          <w:right w:val="nil"/>
          <w:between w:val="nil"/>
        </w:pBdr>
        <w:tabs>
          <w:tab w:val="left" w:pos="142"/>
        </w:tabs>
        <w:spacing w:before="240" w:after="240" w:line="240" w:lineRule="auto"/>
        <w:ind w:left="426" w:hanging="284"/>
        <w:jc w:val="both"/>
        <w:rPr>
          <w:color w:val="000000"/>
        </w:rPr>
      </w:pPr>
      <w:r>
        <w:rPr>
          <w:rFonts w:ascii="Arial" w:eastAsia="Arial" w:hAnsi="Arial" w:cs="Arial"/>
          <w:color w:val="000000"/>
          <w:sz w:val="28"/>
          <w:szCs w:val="28"/>
        </w:rPr>
        <w:t>Who are ‘key subcontractors’?</w:t>
      </w:r>
    </w:p>
    <w:p w:rsidR="00A11C5A" w:rsidRDefault="00C9741B">
      <w:pPr>
        <w:ind w:left="737"/>
        <w:rPr>
          <w:rFonts w:ascii="Arial" w:eastAsia="Arial" w:hAnsi="Arial" w:cs="Arial"/>
          <w:color w:val="1F1F1F"/>
          <w:sz w:val="24"/>
          <w:szCs w:val="24"/>
        </w:rPr>
      </w:pPr>
      <w:r>
        <w:rPr>
          <w:rFonts w:ascii="Arial" w:eastAsia="Arial" w:hAnsi="Arial" w:cs="Arial"/>
          <w:sz w:val="24"/>
          <w:szCs w:val="24"/>
        </w:rPr>
        <w:t xml:space="preserve">Key subcontractors are any other person other than you who under this Framework Contract will: </w:t>
      </w:r>
    </w:p>
    <w:p w:rsidR="00A11C5A" w:rsidRDefault="00C9741B">
      <w:pPr>
        <w:numPr>
          <w:ilvl w:val="0"/>
          <w:numId w:val="4"/>
        </w:numPr>
        <w:rPr>
          <w:rFonts w:ascii="Arial" w:eastAsia="Arial" w:hAnsi="Arial" w:cs="Arial"/>
          <w:color w:val="1F1F1F"/>
          <w:sz w:val="24"/>
          <w:szCs w:val="24"/>
        </w:rPr>
      </w:pPr>
      <w:r>
        <w:rPr>
          <w:rFonts w:ascii="Arial" w:eastAsia="Arial" w:hAnsi="Arial" w:cs="Arial"/>
          <w:color w:val="1F1F1F"/>
          <w:sz w:val="24"/>
          <w:szCs w:val="24"/>
        </w:rPr>
        <w:t>which, in the opinion of CCS or the Buyer performs (or would perform if appointed) a critical role in the provision of all or any part of the Deliverables; and/or</w:t>
      </w:r>
    </w:p>
    <w:p w:rsidR="00A11C5A" w:rsidRDefault="00A11C5A">
      <w:pPr>
        <w:spacing w:after="0"/>
        <w:ind w:left="1919"/>
        <w:rPr>
          <w:rFonts w:ascii="Arial" w:eastAsia="Arial" w:hAnsi="Arial" w:cs="Arial"/>
          <w:color w:val="1F1F1F"/>
          <w:sz w:val="24"/>
          <w:szCs w:val="24"/>
        </w:rPr>
      </w:pPr>
    </w:p>
    <w:p w:rsidR="00A11C5A" w:rsidRDefault="00C9741B">
      <w:pPr>
        <w:numPr>
          <w:ilvl w:val="0"/>
          <w:numId w:val="4"/>
        </w:numPr>
        <w:spacing w:after="0"/>
        <w:rPr>
          <w:rFonts w:ascii="Arial" w:eastAsia="Arial" w:hAnsi="Arial" w:cs="Arial"/>
          <w:color w:val="1F1F1F"/>
          <w:sz w:val="24"/>
          <w:szCs w:val="24"/>
        </w:rPr>
      </w:pPr>
      <w:r>
        <w:rPr>
          <w:rFonts w:ascii="Arial" w:eastAsia="Arial" w:hAnsi="Arial" w:cs="Arial"/>
          <w:color w:val="1F1F1F"/>
          <w:sz w:val="24"/>
          <w:szCs w:val="24"/>
        </w:rPr>
        <w:t xml:space="preserve">with a Sub-Contract with a contract value which at the time of appointment exceeds (or would exceed if appointed) 10% of the </w:t>
      </w:r>
      <w:r>
        <w:rPr>
          <w:rFonts w:ascii="Arial" w:eastAsia="Arial" w:hAnsi="Arial" w:cs="Arial"/>
          <w:color w:val="1F1F1F"/>
          <w:sz w:val="24"/>
          <w:szCs w:val="24"/>
        </w:rPr>
        <w:lastRenderedPageBreak/>
        <w:t>aggregate Charges forecast to be payable under the Call-Off Contract</w:t>
      </w:r>
    </w:p>
    <w:p w:rsidR="00A11C5A" w:rsidRDefault="00A11C5A">
      <w:pPr>
        <w:rPr>
          <w:rFonts w:ascii="Arial" w:eastAsia="Arial" w:hAnsi="Arial" w:cs="Arial"/>
          <w:sz w:val="24"/>
          <w:szCs w:val="24"/>
        </w:rPr>
      </w:pPr>
    </w:p>
    <w:p w:rsidR="00A11C5A" w:rsidRDefault="00C9741B">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A11C5A" w:rsidRDefault="00C9741B">
      <w:pPr>
        <w:numPr>
          <w:ilvl w:val="1"/>
          <w:numId w:val="3"/>
        </w:numPr>
        <w:pBdr>
          <w:top w:val="nil"/>
          <w:left w:val="nil"/>
          <w:bottom w:val="nil"/>
          <w:right w:val="nil"/>
          <w:between w:val="nil"/>
        </w:pBdr>
        <w:tabs>
          <w:tab w:val="left" w:pos="142"/>
        </w:tabs>
        <w:spacing w:before="240" w:after="240" w:line="240" w:lineRule="auto"/>
        <w:ind w:left="426" w:hanging="284"/>
        <w:jc w:val="both"/>
        <w:rPr>
          <w:color w:val="000000"/>
        </w:rPr>
      </w:pPr>
      <w:r>
        <w:rPr>
          <w:rFonts w:ascii="Arial" w:eastAsia="Arial" w:hAnsi="Arial" w:cs="Arial"/>
          <w:color w:val="000000"/>
          <w:sz w:val="28"/>
          <w:szCs w:val="28"/>
        </w:rPr>
        <w:t xml:space="preserve">What is the difference between a bidder and supplier? </w:t>
      </w:r>
    </w:p>
    <w:p w:rsidR="00A11C5A" w:rsidRDefault="00C9741B">
      <w:pPr>
        <w:ind w:left="737"/>
        <w:rPr>
          <w:rFonts w:ascii="Arial" w:eastAsia="Arial" w:hAnsi="Arial" w:cs="Arial"/>
          <w:sz w:val="24"/>
          <w:szCs w:val="24"/>
        </w:rPr>
      </w:pPr>
      <w:r>
        <w:rPr>
          <w:rFonts w:ascii="Arial" w:eastAsia="Arial" w:hAnsi="Arial" w:cs="Arial"/>
          <w:sz w:val="24"/>
          <w:szCs w:val="24"/>
        </w:rPr>
        <w:t>Successful bidders will become suppliers.</w:t>
      </w:r>
    </w:p>
    <w:p w:rsidR="00A11C5A" w:rsidRDefault="00C9741B">
      <w:pPr>
        <w:numPr>
          <w:ilvl w:val="1"/>
          <w:numId w:val="3"/>
        </w:numPr>
        <w:pBdr>
          <w:top w:val="nil"/>
          <w:left w:val="nil"/>
          <w:bottom w:val="nil"/>
          <w:right w:val="nil"/>
          <w:between w:val="nil"/>
        </w:pBdr>
        <w:tabs>
          <w:tab w:val="left" w:pos="142"/>
        </w:tabs>
        <w:spacing w:before="240" w:after="240" w:line="240" w:lineRule="auto"/>
        <w:ind w:left="426" w:hanging="284"/>
        <w:jc w:val="both"/>
        <w:rPr>
          <w:color w:val="000000"/>
        </w:rPr>
      </w:pPr>
      <w:r>
        <w:rPr>
          <w:rFonts w:ascii="Arial" w:eastAsia="Arial" w:hAnsi="Arial" w:cs="Arial"/>
          <w:color w:val="000000"/>
          <w:sz w:val="28"/>
          <w:szCs w:val="28"/>
        </w:rPr>
        <w:t>The Public Contracts Regulations 2015</w:t>
      </w:r>
    </w:p>
    <w:p w:rsidR="00A11C5A" w:rsidRDefault="00C9741B">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A11C5A" w:rsidRDefault="00C9741B">
      <w:pPr>
        <w:numPr>
          <w:ilvl w:val="1"/>
          <w:numId w:val="3"/>
        </w:numPr>
        <w:pBdr>
          <w:top w:val="nil"/>
          <w:left w:val="nil"/>
          <w:bottom w:val="nil"/>
          <w:right w:val="nil"/>
          <w:between w:val="nil"/>
        </w:pBdr>
        <w:tabs>
          <w:tab w:val="left" w:pos="142"/>
        </w:tabs>
        <w:spacing w:before="240" w:after="240" w:line="240" w:lineRule="auto"/>
        <w:ind w:left="426" w:hanging="284"/>
        <w:jc w:val="both"/>
        <w:rPr>
          <w:color w:val="000000"/>
        </w:rPr>
      </w:pPr>
      <w:r>
        <w:rPr>
          <w:rFonts w:ascii="Arial" w:eastAsia="Arial" w:hAnsi="Arial" w:cs="Arial"/>
          <w:color w:val="000000"/>
          <w:sz w:val="28"/>
          <w:szCs w:val="28"/>
        </w:rPr>
        <w:t>Government Security Classifications (GSC)</w:t>
      </w:r>
    </w:p>
    <w:p w:rsidR="00A11C5A" w:rsidRDefault="00C9741B">
      <w:pPr>
        <w:ind w:left="737"/>
        <w:rPr>
          <w:rFonts w:ascii="Arial" w:eastAsia="Arial" w:hAnsi="Arial" w:cs="Arial"/>
          <w:sz w:val="24"/>
          <w:szCs w:val="24"/>
        </w:rPr>
      </w:pPr>
      <w:r>
        <w:rPr>
          <w:rFonts w:ascii="Arial" w:eastAsia="Arial"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A11C5A" w:rsidRDefault="00C9741B">
      <w:pPr>
        <w:ind w:left="737"/>
        <w:rPr>
          <w:rFonts w:ascii="Arial" w:eastAsia="Arial" w:hAnsi="Arial" w:cs="Arial"/>
          <w:sz w:val="24"/>
          <w:szCs w:val="24"/>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A11C5A" w:rsidRDefault="009E491E">
      <w:pPr>
        <w:ind w:left="737"/>
        <w:rPr>
          <w:rFonts w:ascii="Arial" w:eastAsia="Arial" w:hAnsi="Arial" w:cs="Arial"/>
          <w:sz w:val="24"/>
          <w:szCs w:val="24"/>
        </w:rPr>
      </w:pPr>
      <w:hyperlink r:id="rId14">
        <w:r w:rsidR="00C9741B">
          <w:rPr>
            <w:rFonts w:ascii="Arial" w:eastAsia="Arial" w:hAnsi="Arial" w:cs="Arial"/>
            <w:color w:val="0563C1"/>
            <w:sz w:val="24"/>
            <w:szCs w:val="24"/>
            <w:u w:val="single"/>
          </w:rPr>
          <w:t>https://www.gov.uk/government/publications/government-security-classifications</w:t>
        </w:r>
      </w:hyperlink>
      <w:r w:rsidR="00C9741B">
        <w:rPr>
          <w:rFonts w:ascii="Arial" w:eastAsia="Arial" w:hAnsi="Arial" w:cs="Arial"/>
          <w:sz w:val="24"/>
          <w:szCs w:val="24"/>
        </w:rPr>
        <w:t xml:space="preserve"> </w:t>
      </w:r>
    </w:p>
    <w:p w:rsidR="00A11C5A" w:rsidRDefault="00C9741B">
      <w:pPr>
        <w:numPr>
          <w:ilvl w:val="1"/>
          <w:numId w:val="3"/>
        </w:numPr>
        <w:pBdr>
          <w:top w:val="nil"/>
          <w:left w:val="nil"/>
          <w:bottom w:val="nil"/>
          <w:right w:val="nil"/>
          <w:between w:val="nil"/>
        </w:pBdr>
        <w:tabs>
          <w:tab w:val="left" w:pos="142"/>
        </w:tabs>
        <w:spacing w:before="240" w:after="240" w:line="240" w:lineRule="auto"/>
        <w:ind w:left="709" w:hanging="851"/>
        <w:rPr>
          <w:color w:val="000000"/>
        </w:rPr>
      </w:pPr>
      <w:r>
        <w:rPr>
          <w:rFonts w:ascii="Arial" w:eastAsia="Arial" w:hAnsi="Arial" w:cs="Arial"/>
          <w:color w:val="000000"/>
          <w:sz w:val="28"/>
          <w:szCs w:val="28"/>
        </w:rPr>
        <w:t>Public Procurement Note 01/22 Contracts with suppliers from Russia or Belarus</w:t>
      </w:r>
    </w:p>
    <w:p w:rsidR="00A11C5A" w:rsidRDefault="00C9741B">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5">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Pr>
          <w:rFonts w:ascii="Arial" w:eastAsia="Arial" w:hAnsi="Arial" w:cs="Arial"/>
          <w:sz w:val="24"/>
          <w:szCs w:val="24"/>
        </w:rPr>
        <w:t>Belarus, including</w:t>
      </w:r>
      <w:r>
        <w:rPr>
          <w:rFonts w:ascii="Arial" w:eastAsia="Arial" w:hAnsi="Arial" w:cs="Arial"/>
          <w:color w:val="000000"/>
          <w:sz w:val="24"/>
          <w:szCs w:val="24"/>
        </w:rPr>
        <w:t xml:space="preserve"> declining to consider tenders.  </w:t>
      </w:r>
    </w:p>
    <w:p w:rsidR="00A11C5A" w:rsidRDefault="00A11C5A">
      <w:pPr>
        <w:pBdr>
          <w:top w:val="nil"/>
          <w:left w:val="nil"/>
          <w:bottom w:val="nil"/>
          <w:right w:val="nil"/>
          <w:between w:val="nil"/>
        </w:pBdr>
        <w:spacing w:after="0" w:line="240" w:lineRule="auto"/>
        <w:ind w:left="720"/>
        <w:rPr>
          <w:rFonts w:ascii="Arial" w:eastAsia="Arial" w:hAnsi="Arial" w:cs="Arial"/>
          <w:color w:val="000000"/>
          <w:sz w:val="24"/>
          <w:szCs w:val="24"/>
        </w:rPr>
      </w:pPr>
    </w:p>
    <w:p w:rsidR="00A11C5A" w:rsidRDefault="00C9741B">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lastRenderedPageBreak/>
        <w:t>CCS will therefore apply PPN 01/22 to all bidders (and any subcontractors named in a tender). Unless exceptions in the PPN apply, CCS may:</w:t>
      </w:r>
    </w:p>
    <w:p w:rsidR="00A11C5A" w:rsidRDefault="00A11C5A">
      <w:pPr>
        <w:pBdr>
          <w:top w:val="nil"/>
          <w:left w:val="nil"/>
          <w:bottom w:val="nil"/>
          <w:right w:val="nil"/>
          <w:between w:val="nil"/>
        </w:pBdr>
        <w:spacing w:after="0" w:line="240" w:lineRule="auto"/>
        <w:ind w:left="720"/>
        <w:rPr>
          <w:rFonts w:ascii="Arial" w:eastAsia="Arial" w:hAnsi="Arial" w:cs="Arial"/>
          <w:color w:val="000000"/>
          <w:sz w:val="24"/>
          <w:szCs w:val="24"/>
        </w:rPr>
      </w:pPr>
    </w:p>
    <w:p w:rsidR="00A11C5A" w:rsidRDefault="00C9741B">
      <w:pPr>
        <w:numPr>
          <w:ilvl w:val="0"/>
          <w:numId w:val="2"/>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rsidR="00A11C5A" w:rsidRDefault="00C9741B">
      <w:pPr>
        <w:numPr>
          <w:ilvl w:val="0"/>
          <w:numId w:val="2"/>
        </w:numPr>
        <w:pBdr>
          <w:top w:val="nil"/>
          <w:left w:val="nil"/>
          <w:bottom w:val="nil"/>
          <w:right w:val="nil"/>
          <w:between w:val="nil"/>
        </w:pBd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p>
    <w:p w:rsidR="00A11C5A" w:rsidRDefault="00A11C5A">
      <w:pPr>
        <w:pBdr>
          <w:top w:val="nil"/>
          <w:left w:val="nil"/>
          <w:bottom w:val="nil"/>
          <w:right w:val="nil"/>
          <w:between w:val="nil"/>
        </w:pBdr>
        <w:spacing w:after="0" w:line="240" w:lineRule="auto"/>
        <w:ind w:left="2160"/>
        <w:rPr>
          <w:rFonts w:ascii="Arial" w:eastAsia="Arial" w:hAnsi="Arial" w:cs="Arial"/>
          <w:color w:val="0A0B0B"/>
          <w:sz w:val="24"/>
          <w:szCs w:val="24"/>
        </w:rPr>
      </w:pPr>
    </w:p>
    <w:p w:rsidR="00A11C5A" w:rsidRDefault="00C9741B">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sz w:val="28"/>
          <w:szCs w:val="28"/>
        </w:rPr>
        <w:t>Financial Viability Risk Assessment</w:t>
      </w:r>
      <w:r>
        <w:rPr>
          <w:rFonts w:ascii="Arial" w:eastAsia="Arial" w:hAnsi="Arial" w:cs="Arial"/>
          <w:color w:val="0A0B0B"/>
          <w:sz w:val="24"/>
          <w:szCs w:val="24"/>
          <w:highlight w:val="white"/>
        </w:rPr>
        <w:t xml:space="preserve"> </w:t>
      </w:r>
    </w:p>
    <w:p w:rsidR="00A11C5A" w:rsidRPr="00037A77" w:rsidRDefault="00C9741B" w:rsidP="00037A77">
      <w:pPr>
        <w:spacing w:before="240" w:after="240" w:line="276" w:lineRule="auto"/>
        <w:ind w:left="700"/>
        <w:rPr>
          <w:rFonts w:ascii="Arial" w:eastAsia="Arial" w:hAnsi="Arial" w:cs="Arial"/>
          <w:color w:val="0A0B0B"/>
          <w:sz w:val="24"/>
          <w:szCs w:val="24"/>
          <w:highlight w:val="white"/>
        </w:rPr>
      </w:pPr>
      <w:r>
        <w:rPr>
          <w:rFonts w:ascii="Arial" w:eastAsia="Arial" w:hAnsi="Arial" w:cs="Arial"/>
          <w:color w:val="0A0B0B"/>
          <w:sz w:val="24"/>
          <w:szCs w:val="24"/>
          <w:highlight w:val="white"/>
        </w:rPr>
        <w:t>CCS has contracted with a supplier to support CCS with its assessment of the Selection Criteria related to bidders’ financial status (in accordance with the Selection Stage of this procurement). Consequently, we may share with our supplier bidders’ responses to the selection questionnaire in respect of the bidders’ financial status.</w:t>
      </w:r>
    </w:p>
    <w:p w:rsidR="00A11C5A" w:rsidRDefault="00C9741B">
      <w:pPr>
        <w:numPr>
          <w:ilvl w:val="0"/>
          <w:numId w:val="3"/>
        </w:numPr>
        <w:pBdr>
          <w:top w:val="nil"/>
          <w:left w:val="nil"/>
          <w:bottom w:val="nil"/>
          <w:right w:val="nil"/>
          <w:between w:val="nil"/>
        </w:pBdr>
        <w:tabs>
          <w:tab w:val="left" w:pos="142"/>
        </w:tabs>
        <w:spacing w:before="240" w:after="240" w:line="240" w:lineRule="auto"/>
        <w:jc w:val="both"/>
      </w:pPr>
      <w:bookmarkStart w:id="15" w:name="_tyjcwt" w:colFirst="0" w:colLast="0"/>
      <w:bookmarkEnd w:id="15"/>
      <w:r>
        <w:rPr>
          <w:rFonts w:ascii="Arial" w:eastAsia="Arial" w:hAnsi="Arial" w:cs="Arial"/>
          <w:b/>
          <w:color w:val="000000"/>
          <w:sz w:val="32"/>
          <w:szCs w:val="32"/>
        </w:rPr>
        <w:t xml:space="preserve">The opportunity </w:t>
      </w:r>
    </w:p>
    <w:p w:rsidR="00A11C5A" w:rsidRDefault="00C9741B">
      <w:pPr>
        <w:ind w:left="720"/>
        <w:rPr>
          <w:rFonts w:ascii="Arial" w:eastAsia="Arial" w:hAnsi="Arial" w:cs="Arial"/>
          <w:sz w:val="24"/>
          <w:szCs w:val="24"/>
          <w:highlight w:val="white"/>
        </w:rPr>
      </w:pPr>
      <w:r>
        <w:rPr>
          <w:rFonts w:ascii="Arial" w:eastAsia="Arial" w:hAnsi="Arial" w:cs="Arial"/>
          <w:color w:val="0B0C0C"/>
          <w:sz w:val="24"/>
          <w:szCs w:val="24"/>
          <w:highlight w:val="white"/>
        </w:rPr>
        <w:t xml:space="preserve">The contracting authority is seeking a provider of a "Front Office" counter-based service to undertake a number of face-to-face customer </w:t>
      </w:r>
      <w:r>
        <w:rPr>
          <w:rFonts w:ascii="Arial" w:eastAsia="Arial" w:hAnsi="Arial" w:cs="Arial"/>
          <w:sz w:val="24"/>
          <w:szCs w:val="24"/>
          <w:highlight w:val="white"/>
        </w:rPr>
        <w:t xml:space="preserve">service transactions at a national network of outlets throughout the UK. </w:t>
      </w:r>
    </w:p>
    <w:p w:rsidR="00A11C5A" w:rsidRDefault="00C9741B">
      <w:pPr>
        <w:ind w:left="720"/>
        <w:rPr>
          <w:rFonts w:ascii="Arial" w:eastAsia="Arial" w:hAnsi="Arial" w:cs="Arial"/>
          <w:sz w:val="24"/>
          <w:szCs w:val="24"/>
          <w:highlight w:val="white"/>
        </w:rPr>
      </w:pPr>
      <w:r>
        <w:rPr>
          <w:rFonts w:ascii="Arial" w:eastAsia="Arial" w:hAnsi="Arial" w:cs="Arial"/>
          <w:sz w:val="24"/>
          <w:szCs w:val="24"/>
          <w:highlight w:val="white"/>
        </w:rPr>
        <w:t xml:space="preserve">Transactions could include, although not be limited to the following (the below are given for indicative purposes only, please see </w:t>
      </w:r>
      <w:r>
        <w:rPr>
          <w:rFonts w:ascii="Arial" w:eastAsia="Arial" w:hAnsi="Arial" w:cs="Arial"/>
          <w:sz w:val="24"/>
          <w:szCs w:val="24"/>
        </w:rPr>
        <w:t>Framework Schedule 1 Specification</w:t>
      </w:r>
      <w:r>
        <w:rPr>
          <w:rFonts w:ascii="Arial" w:eastAsia="Arial" w:hAnsi="Arial" w:cs="Arial"/>
          <w:sz w:val="24"/>
          <w:szCs w:val="24"/>
          <w:highlight w:val="white"/>
        </w:rPr>
        <w:t xml:space="preserve"> for the full scope of services):</w:t>
      </w:r>
    </w:p>
    <w:p w:rsidR="00A11C5A" w:rsidRDefault="00C9741B">
      <w:pPr>
        <w:keepLines/>
        <w:numPr>
          <w:ilvl w:val="0"/>
          <w:numId w:val="5"/>
        </w:numPr>
        <w:shd w:val="clear" w:color="auto" w:fill="FFFFFF"/>
        <w:spacing w:after="0" w:line="276" w:lineRule="auto"/>
        <w:jc w:val="both"/>
        <w:rPr>
          <w:rFonts w:ascii="Arial" w:eastAsia="Arial" w:hAnsi="Arial" w:cs="Arial"/>
          <w:sz w:val="24"/>
          <w:szCs w:val="24"/>
        </w:rPr>
      </w:pPr>
      <w:r>
        <w:rPr>
          <w:rFonts w:ascii="Arial" w:eastAsia="Arial" w:hAnsi="Arial" w:cs="Arial"/>
          <w:color w:val="0B0C0C"/>
          <w:sz w:val="24"/>
          <w:szCs w:val="24"/>
        </w:rPr>
        <w:t xml:space="preserve">In person identity verification </w:t>
      </w:r>
    </w:p>
    <w:p w:rsidR="00A11C5A" w:rsidRDefault="00C9741B">
      <w:pPr>
        <w:keepLines/>
        <w:numPr>
          <w:ilvl w:val="0"/>
          <w:numId w:val="5"/>
        </w:numPr>
        <w:shd w:val="clear" w:color="auto" w:fill="FFFFFF"/>
        <w:spacing w:after="0" w:line="276" w:lineRule="auto"/>
        <w:jc w:val="both"/>
        <w:rPr>
          <w:rFonts w:ascii="Arial" w:eastAsia="Arial" w:hAnsi="Arial" w:cs="Arial"/>
          <w:color w:val="0B0C0C"/>
          <w:sz w:val="24"/>
          <w:szCs w:val="24"/>
        </w:rPr>
      </w:pPr>
      <w:r>
        <w:rPr>
          <w:rFonts w:ascii="Arial" w:eastAsia="Arial" w:hAnsi="Arial" w:cs="Arial"/>
          <w:color w:val="0B0C0C"/>
          <w:sz w:val="24"/>
          <w:szCs w:val="24"/>
        </w:rPr>
        <w:t xml:space="preserve">In person checking and sending of documents  </w:t>
      </w:r>
    </w:p>
    <w:p w:rsidR="00A11C5A" w:rsidRDefault="00C9741B">
      <w:pPr>
        <w:keepLines/>
        <w:numPr>
          <w:ilvl w:val="0"/>
          <w:numId w:val="5"/>
        </w:numPr>
        <w:shd w:val="clear" w:color="auto" w:fill="FFFFFF"/>
        <w:spacing w:after="0" w:line="276" w:lineRule="auto"/>
        <w:jc w:val="both"/>
        <w:rPr>
          <w:rFonts w:ascii="Arial" w:eastAsia="Arial" w:hAnsi="Arial" w:cs="Arial"/>
          <w:color w:val="0B0C0C"/>
          <w:sz w:val="24"/>
          <w:szCs w:val="24"/>
        </w:rPr>
      </w:pPr>
      <w:r>
        <w:rPr>
          <w:rFonts w:ascii="Arial" w:eastAsia="Arial" w:hAnsi="Arial" w:cs="Arial"/>
          <w:color w:val="0B0C0C"/>
          <w:sz w:val="24"/>
          <w:szCs w:val="24"/>
        </w:rPr>
        <w:t xml:space="preserve">In person issuing of documents </w:t>
      </w:r>
    </w:p>
    <w:p w:rsidR="00A11C5A" w:rsidRDefault="00C9741B">
      <w:pPr>
        <w:keepLines/>
        <w:numPr>
          <w:ilvl w:val="0"/>
          <w:numId w:val="5"/>
        </w:numPr>
        <w:shd w:val="clear" w:color="auto" w:fill="FFFFFF"/>
        <w:spacing w:after="0" w:line="276" w:lineRule="auto"/>
        <w:jc w:val="both"/>
        <w:rPr>
          <w:rFonts w:ascii="Arial" w:eastAsia="Arial" w:hAnsi="Arial" w:cs="Arial"/>
          <w:color w:val="0B0C0C"/>
          <w:sz w:val="24"/>
          <w:szCs w:val="24"/>
        </w:rPr>
      </w:pPr>
      <w:r>
        <w:rPr>
          <w:rFonts w:ascii="Arial" w:eastAsia="Arial" w:hAnsi="Arial" w:cs="Arial"/>
          <w:color w:val="0B0C0C"/>
          <w:sz w:val="24"/>
          <w:szCs w:val="24"/>
        </w:rPr>
        <w:t>In person payment acceptance and refund services</w:t>
      </w:r>
    </w:p>
    <w:p w:rsidR="00A11C5A" w:rsidRDefault="00C9741B">
      <w:pPr>
        <w:keepLines/>
        <w:numPr>
          <w:ilvl w:val="0"/>
          <w:numId w:val="5"/>
        </w:numPr>
        <w:shd w:val="clear" w:color="auto" w:fill="FFFFFF"/>
        <w:spacing w:after="0" w:line="276" w:lineRule="auto"/>
        <w:jc w:val="both"/>
        <w:rPr>
          <w:rFonts w:ascii="Arial" w:eastAsia="Arial" w:hAnsi="Arial" w:cs="Arial"/>
          <w:color w:val="0B0C0C"/>
          <w:sz w:val="24"/>
          <w:szCs w:val="24"/>
        </w:rPr>
      </w:pPr>
      <w:r>
        <w:rPr>
          <w:rFonts w:ascii="Arial" w:eastAsia="Arial" w:hAnsi="Arial" w:cs="Arial"/>
          <w:color w:val="0B0C0C"/>
          <w:sz w:val="24"/>
          <w:szCs w:val="24"/>
        </w:rPr>
        <w:t xml:space="preserve">In person support for citizens applying for services using electronic devices (such as tablets) </w:t>
      </w:r>
    </w:p>
    <w:p w:rsidR="00A11C5A" w:rsidRDefault="00C9741B">
      <w:pPr>
        <w:keepLines/>
        <w:numPr>
          <w:ilvl w:val="0"/>
          <w:numId w:val="5"/>
        </w:numPr>
        <w:shd w:val="clear" w:color="auto" w:fill="FFFFFF"/>
        <w:spacing w:after="0" w:line="276" w:lineRule="auto"/>
        <w:jc w:val="both"/>
        <w:rPr>
          <w:rFonts w:ascii="Arial" w:eastAsia="Arial" w:hAnsi="Arial" w:cs="Arial"/>
          <w:color w:val="0B0C0C"/>
          <w:sz w:val="24"/>
          <w:szCs w:val="24"/>
        </w:rPr>
      </w:pPr>
      <w:r>
        <w:rPr>
          <w:rFonts w:ascii="Arial" w:eastAsia="Arial" w:hAnsi="Arial" w:cs="Arial"/>
          <w:color w:val="0B0C0C"/>
          <w:sz w:val="24"/>
          <w:szCs w:val="24"/>
        </w:rPr>
        <w:t>Other related services where customers may find in-person help useful.</w:t>
      </w:r>
    </w:p>
    <w:p w:rsidR="00A11C5A" w:rsidRDefault="00A11C5A">
      <w:pPr>
        <w:keepLines/>
        <w:shd w:val="clear" w:color="auto" w:fill="FFFFFF"/>
        <w:spacing w:after="0" w:line="276" w:lineRule="auto"/>
        <w:jc w:val="both"/>
        <w:rPr>
          <w:rFonts w:ascii="Arial" w:eastAsia="Arial" w:hAnsi="Arial" w:cs="Arial"/>
          <w:color w:val="0B0C0C"/>
          <w:sz w:val="24"/>
          <w:szCs w:val="24"/>
        </w:rPr>
      </w:pPr>
    </w:p>
    <w:p w:rsidR="00A11C5A" w:rsidRDefault="00C9741B">
      <w:pPr>
        <w:spacing w:after="240" w:line="240" w:lineRule="auto"/>
        <w:ind w:left="708"/>
        <w:jc w:val="both"/>
        <w:rPr>
          <w:rFonts w:ascii="Arial" w:eastAsia="Arial" w:hAnsi="Arial" w:cs="Arial"/>
          <w:sz w:val="24"/>
          <w:szCs w:val="24"/>
        </w:rPr>
      </w:pPr>
      <w:r>
        <w:rPr>
          <w:rFonts w:ascii="Arial" w:eastAsia="Arial" w:hAnsi="Arial" w:cs="Arial"/>
          <w:sz w:val="24"/>
          <w:szCs w:val="24"/>
        </w:rPr>
        <w:t>This procurement is being conducted under the Light Touch Regime (‘LTR’) and is therefore subject to limited regulation. It will be conducted in accordance with regulations 74 to 76 of PCR 2015, and relates to the legal services which are listed in Schedule 3 of the Public Contracts Regulations 2015 (PCR) 2015 as a specific service.</w:t>
      </w:r>
    </w:p>
    <w:p w:rsidR="00037A77" w:rsidRDefault="00037A77">
      <w:pPr>
        <w:spacing w:after="240" w:line="240" w:lineRule="auto"/>
        <w:ind w:left="708"/>
        <w:jc w:val="both"/>
        <w:rPr>
          <w:rFonts w:ascii="Arial" w:eastAsia="Arial" w:hAnsi="Arial" w:cs="Arial"/>
          <w:sz w:val="24"/>
          <w:szCs w:val="24"/>
        </w:rPr>
      </w:pPr>
    </w:p>
    <w:p w:rsidR="00037A77" w:rsidRDefault="00037A77">
      <w:pPr>
        <w:spacing w:after="240" w:line="240" w:lineRule="auto"/>
        <w:ind w:left="708"/>
        <w:jc w:val="both"/>
        <w:rPr>
          <w:rFonts w:ascii="Arial" w:eastAsia="Arial" w:hAnsi="Arial" w:cs="Arial"/>
          <w:sz w:val="24"/>
          <w:szCs w:val="24"/>
        </w:rPr>
      </w:pPr>
    </w:p>
    <w:p w:rsidR="00A11C5A" w:rsidRDefault="00C9741B">
      <w:pPr>
        <w:numPr>
          <w:ilvl w:val="0"/>
          <w:numId w:val="3"/>
        </w:numPr>
        <w:pBdr>
          <w:top w:val="nil"/>
          <w:left w:val="nil"/>
          <w:bottom w:val="nil"/>
          <w:right w:val="nil"/>
          <w:between w:val="nil"/>
        </w:pBdr>
        <w:tabs>
          <w:tab w:val="left" w:pos="142"/>
        </w:tabs>
        <w:spacing w:before="240" w:after="240" w:line="240" w:lineRule="auto"/>
        <w:jc w:val="both"/>
      </w:pPr>
      <w:bookmarkStart w:id="16" w:name="_3dy6vkm" w:colFirst="0" w:colLast="0"/>
      <w:bookmarkEnd w:id="16"/>
      <w:r>
        <w:rPr>
          <w:rFonts w:ascii="Arial" w:eastAsia="Arial" w:hAnsi="Arial" w:cs="Arial"/>
          <w:b/>
          <w:color w:val="000000"/>
          <w:sz w:val="32"/>
          <w:szCs w:val="32"/>
        </w:rPr>
        <w:lastRenderedPageBreak/>
        <w:t xml:space="preserve">What a Framework is </w:t>
      </w:r>
    </w:p>
    <w:p w:rsidR="00A11C5A" w:rsidRDefault="00C9741B">
      <w:pPr>
        <w:spacing w:before="120" w:after="120"/>
        <w:ind w:left="7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 single supplier Framework.</w:t>
      </w:r>
    </w:p>
    <w:p w:rsidR="00A11C5A" w:rsidRDefault="00C9741B">
      <w:pPr>
        <w:pBdr>
          <w:top w:val="nil"/>
          <w:left w:val="nil"/>
          <w:bottom w:val="nil"/>
          <w:right w:val="nil"/>
          <w:between w:val="nil"/>
        </w:pBdr>
        <w:tabs>
          <w:tab w:val="left" w:pos="1985"/>
        </w:tabs>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A11C5A" w:rsidRDefault="00C9741B">
      <w:pPr>
        <w:spacing w:before="120" w:after="120"/>
        <w:ind w:left="7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A11C5A" w:rsidRDefault="00C9741B">
      <w:pPr>
        <w:pBdr>
          <w:top w:val="nil"/>
          <w:left w:val="nil"/>
          <w:bottom w:val="nil"/>
          <w:right w:val="nil"/>
          <w:between w:val="nil"/>
        </w:pBdr>
        <w:tabs>
          <w:tab w:val="left" w:pos="1134"/>
        </w:tabs>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The estimated value of Call-Off contracts that may be placed under this Framework is set out in the contract notice published on Find A tender (FTS). There may be multiple Call-Off agreements under one Framework.</w:t>
      </w:r>
    </w:p>
    <w:p w:rsidR="00A11C5A" w:rsidRDefault="00C9741B">
      <w:pPr>
        <w:spacing w:before="120" w:after="120"/>
        <w:ind w:left="720"/>
        <w:rPr>
          <w:rFonts w:ascii="Arial" w:eastAsia="Arial" w:hAnsi="Arial" w:cs="Arial"/>
          <w:sz w:val="24"/>
          <w:szCs w:val="24"/>
        </w:rPr>
      </w:pPr>
      <w:r>
        <w:rPr>
          <w:rFonts w:ascii="Arial" w:eastAsia="Arial" w:hAnsi="Arial" w:cs="Arial"/>
          <w:sz w:val="24"/>
          <w:szCs w:val="24"/>
        </w:rPr>
        <w:t>We cannot guarantee any business through this Framework.</w:t>
      </w:r>
    </w:p>
    <w:p w:rsidR="00A11C5A" w:rsidRDefault="00A11C5A">
      <w:pPr>
        <w:spacing w:before="120" w:after="120"/>
        <w:ind w:left="720"/>
      </w:pPr>
      <w:bookmarkStart w:id="17" w:name="_1t3h5sf" w:colFirst="0" w:colLast="0"/>
      <w:bookmarkEnd w:id="17"/>
    </w:p>
    <w:p w:rsidR="00A11C5A" w:rsidRPr="00037A77" w:rsidRDefault="00C9741B">
      <w:pPr>
        <w:numPr>
          <w:ilvl w:val="0"/>
          <w:numId w:val="1"/>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sidRPr="00037A77">
        <w:rPr>
          <w:rFonts w:ascii="Arial" w:eastAsia="Arial" w:hAnsi="Arial" w:cs="Arial"/>
          <w:color w:val="000000"/>
          <w:sz w:val="28"/>
          <w:szCs w:val="28"/>
        </w:rPr>
        <w:t>How the Framework is structured</w:t>
      </w:r>
    </w:p>
    <w:p w:rsidR="00A11C5A" w:rsidRDefault="00C9741B">
      <w:pPr>
        <w:pBdr>
          <w:top w:val="nil"/>
          <w:left w:val="nil"/>
          <w:bottom w:val="nil"/>
          <w:right w:val="nil"/>
          <w:between w:val="nil"/>
        </w:pBd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The initial duration of the Framework is 3 years, with an option to extend for 1 year (3+1).</w:t>
      </w:r>
    </w:p>
    <w:p w:rsidR="00A11C5A" w:rsidRDefault="00A11C5A">
      <w:pPr>
        <w:pBdr>
          <w:top w:val="nil"/>
          <w:left w:val="nil"/>
          <w:bottom w:val="nil"/>
          <w:right w:val="nil"/>
          <w:between w:val="nil"/>
        </w:pBdr>
        <w:tabs>
          <w:tab w:val="left" w:pos="1985"/>
        </w:tabs>
        <w:spacing w:before="120" w:after="120" w:line="240" w:lineRule="auto"/>
        <w:ind w:left="709"/>
        <w:rPr>
          <w:rFonts w:ascii="Arial" w:eastAsia="Arial" w:hAnsi="Arial" w:cs="Arial"/>
          <w:sz w:val="24"/>
          <w:szCs w:val="24"/>
        </w:rPr>
      </w:pPr>
    </w:p>
    <w:p w:rsidR="00A11C5A" w:rsidRDefault="00C9741B">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This Framework will be a single Lot framework as Customers need a UK wide service so geographically there is little benefit to seeking to regionalise this requirement.</w:t>
      </w:r>
    </w:p>
    <w:p w:rsidR="00A11C5A" w:rsidRDefault="00A11C5A">
      <w:pPr>
        <w:tabs>
          <w:tab w:val="left" w:pos="1985"/>
        </w:tabs>
        <w:spacing w:before="120" w:after="120" w:line="240" w:lineRule="auto"/>
        <w:ind w:left="737"/>
        <w:jc w:val="both"/>
        <w:rPr>
          <w:rFonts w:ascii="Arial" w:eastAsia="Arial" w:hAnsi="Arial" w:cs="Arial"/>
          <w:sz w:val="24"/>
          <w:szCs w:val="24"/>
        </w:rPr>
      </w:pPr>
    </w:p>
    <w:tbl>
      <w:tblPr>
        <w:tblStyle w:val="a"/>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A11C5A">
        <w:trPr>
          <w:trHeight w:val="567"/>
        </w:trPr>
        <w:tc>
          <w:tcPr>
            <w:tcW w:w="851" w:type="dxa"/>
            <w:shd w:val="clear" w:color="auto" w:fill="DEEBF6"/>
            <w:vAlign w:val="center"/>
          </w:tcPr>
          <w:p w:rsidR="00A11C5A" w:rsidRDefault="00C9741B">
            <w:pPr>
              <w:rPr>
                <w:b/>
              </w:rPr>
            </w:pPr>
            <w:r>
              <w:rPr>
                <w:b/>
              </w:rPr>
              <w:t xml:space="preserve">Lot </w:t>
            </w:r>
          </w:p>
        </w:tc>
        <w:tc>
          <w:tcPr>
            <w:tcW w:w="7371" w:type="dxa"/>
            <w:shd w:val="clear" w:color="auto" w:fill="DEEBF6"/>
            <w:vAlign w:val="center"/>
          </w:tcPr>
          <w:p w:rsidR="00A11C5A" w:rsidRDefault="00C9741B">
            <w:pPr>
              <w:rPr>
                <w:b/>
              </w:rPr>
            </w:pPr>
            <w:r>
              <w:rPr>
                <w:b/>
              </w:rPr>
              <w:t xml:space="preserve">Lot name and description </w:t>
            </w:r>
          </w:p>
        </w:tc>
      </w:tr>
      <w:tr w:rsidR="00A11C5A">
        <w:trPr>
          <w:trHeight w:val="567"/>
        </w:trPr>
        <w:tc>
          <w:tcPr>
            <w:tcW w:w="851" w:type="dxa"/>
            <w:vAlign w:val="center"/>
          </w:tcPr>
          <w:p w:rsidR="00A11C5A" w:rsidRDefault="00C9741B">
            <w:r>
              <w:t>Lot 1</w:t>
            </w:r>
          </w:p>
        </w:tc>
        <w:tc>
          <w:tcPr>
            <w:tcW w:w="7371" w:type="dxa"/>
            <w:vAlign w:val="center"/>
          </w:tcPr>
          <w:p w:rsidR="00A11C5A" w:rsidRDefault="00C9741B">
            <w:r>
              <w:t>Front Office Counter Services 2</w:t>
            </w:r>
          </w:p>
        </w:tc>
      </w:tr>
    </w:tbl>
    <w:p w:rsidR="00A11C5A" w:rsidRDefault="00A11C5A">
      <w:pPr>
        <w:tabs>
          <w:tab w:val="left" w:pos="1985"/>
        </w:tabs>
        <w:spacing w:before="120" w:after="120" w:line="240" w:lineRule="auto"/>
        <w:jc w:val="both"/>
        <w:rPr>
          <w:rFonts w:ascii="Arial" w:eastAsia="Arial" w:hAnsi="Arial" w:cs="Arial"/>
          <w:sz w:val="24"/>
          <w:szCs w:val="24"/>
        </w:rPr>
      </w:pPr>
    </w:p>
    <w:tbl>
      <w:tblPr>
        <w:tblStyle w:val="a0"/>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A11C5A">
        <w:trPr>
          <w:trHeight w:val="567"/>
        </w:trPr>
        <w:tc>
          <w:tcPr>
            <w:tcW w:w="851" w:type="dxa"/>
            <w:shd w:val="clear" w:color="auto" w:fill="DEEBF6"/>
            <w:vAlign w:val="center"/>
          </w:tcPr>
          <w:p w:rsidR="00A11C5A" w:rsidRDefault="00C9741B">
            <w:pPr>
              <w:rPr>
                <w:b/>
              </w:rPr>
            </w:pPr>
            <w:r>
              <w:rPr>
                <w:b/>
              </w:rPr>
              <w:t xml:space="preserve">Lot </w:t>
            </w:r>
          </w:p>
        </w:tc>
        <w:tc>
          <w:tcPr>
            <w:tcW w:w="7371" w:type="dxa"/>
            <w:shd w:val="clear" w:color="auto" w:fill="DEEBF6"/>
            <w:vAlign w:val="center"/>
          </w:tcPr>
          <w:p w:rsidR="00A11C5A" w:rsidRDefault="00C9741B">
            <w:pPr>
              <w:rPr>
                <w:b/>
              </w:rPr>
            </w:pPr>
            <w:r>
              <w:rPr>
                <w:b/>
              </w:rPr>
              <w:t xml:space="preserve">Number of places </w:t>
            </w:r>
          </w:p>
        </w:tc>
      </w:tr>
      <w:tr w:rsidR="00A11C5A">
        <w:trPr>
          <w:trHeight w:val="567"/>
        </w:trPr>
        <w:tc>
          <w:tcPr>
            <w:tcW w:w="851" w:type="dxa"/>
            <w:vAlign w:val="center"/>
          </w:tcPr>
          <w:p w:rsidR="00A11C5A" w:rsidRDefault="00C9741B">
            <w:r>
              <w:t>Lot 1</w:t>
            </w:r>
          </w:p>
        </w:tc>
        <w:tc>
          <w:tcPr>
            <w:tcW w:w="7371" w:type="dxa"/>
            <w:vAlign w:val="center"/>
          </w:tcPr>
          <w:p w:rsidR="00A11C5A" w:rsidRDefault="00C9741B">
            <w:r>
              <w:t>1</w:t>
            </w:r>
          </w:p>
        </w:tc>
      </w:tr>
    </w:tbl>
    <w:p w:rsidR="00A11C5A" w:rsidRDefault="00A11C5A">
      <w:pPr>
        <w:pBdr>
          <w:top w:val="nil"/>
          <w:left w:val="nil"/>
          <w:bottom w:val="nil"/>
          <w:right w:val="nil"/>
          <w:between w:val="nil"/>
        </w:pBdr>
        <w:tabs>
          <w:tab w:val="left" w:pos="1985"/>
        </w:tabs>
        <w:spacing w:before="120" w:after="120" w:line="240" w:lineRule="auto"/>
        <w:rPr>
          <w:rFonts w:ascii="Arial" w:eastAsia="Arial" w:hAnsi="Arial" w:cs="Arial"/>
          <w:sz w:val="24"/>
          <w:szCs w:val="24"/>
        </w:rPr>
      </w:pPr>
    </w:p>
    <w:p w:rsidR="00A11C5A" w:rsidRDefault="00C9741B">
      <w:pPr>
        <w:numPr>
          <w:ilvl w:val="0"/>
          <w:numId w:val="3"/>
        </w:numPr>
        <w:pBdr>
          <w:top w:val="nil"/>
          <w:left w:val="nil"/>
          <w:bottom w:val="nil"/>
          <w:right w:val="nil"/>
          <w:between w:val="nil"/>
        </w:pBdr>
        <w:tabs>
          <w:tab w:val="left" w:pos="142"/>
        </w:tabs>
        <w:spacing w:before="240" w:after="240" w:line="240" w:lineRule="auto"/>
        <w:jc w:val="both"/>
      </w:pPr>
      <w:bookmarkStart w:id="18" w:name="_7nx5hbb8sd89" w:colFirst="0" w:colLast="0"/>
      <w:bookmarkEnd w:id="18"/>
      <w:r>
        <w:rPr>
          <w:rFonts w:ascii="Arial" w:eastAsia="Arial" w:hAnsi="Arial" w:cs="Arial"/>
          <w:b/>
          <w:color w:val="000000"/>
          <w:sz w:val="32"/>
          <w:szCs w:val="32"/>
        </w:rPr>
        <w:t>Who can bid</w:t>
      </w:r>
    </w:p>
    <w:p w:rsidR="00A11C5A" w:rsidRDefault="00C9741B">
      <w:pPr>
        <w:pBdr>
          <w:top w:val="nil"/>
          <w:left w:val="nil"/>
          <w:bottom w:val="nil"/>
          <w:right w:val="nil"/>
          <w:between w:val="nil"/>
        </w:pBdr>
        <w:tabs>
          <w:tab w:val="left" w:pos="1134"/>
        </w:tabs>
        <w:spacing w:before="120" w:after="120" w:line="240" w:lineRule="auto"/>
        <w:ind w:left="720"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w:t>
      </w:r>
      <w:r>
        <w:rPr>
          <w:rFonts w:ascii="Arial" w:eastAsia="Arial" w:hAnsi="Arial" w:cs="Arial"/>
          <w:sz w:val="24"/>
          <w:szCs w:val="24"/>
        </w:rPr>
        <w:t xml:space="preserve"> </w:t>
      </w:r>
      <w:r>
        <w:rPr>
          <w:rFonts w:ascii="Arial" w:eastAsia="Arial" w:hAnsi="Arial" w:cs="Arial"/>
          <w:color w:val="000000"/>
          <w:sz w:val="24"/>
          <w:szCs w:val="24"/>
        </w:rPr>
        <w:t>open procedure. This means that anyone can submit a bid in response to the published contract notice.</w:t>
      </w:r>
    </w:p>
    <w:p w:rsidR="00A11C5A" w:rsidRDefault="00C9741B">
      <w:pPr>
        <w:pBdr>
          <w:top w:val="nil"/>
          <w:left w:val="nil"/>
          <w:bottom w:val="nil"/>
          <w:right w:val="nil"/>
          <w:between w:val="nil"/>
        </w:pBdr>
        <w:tabs>
          <w:tab w:val="left" w:pos="1134"/>
        </w:tabs>
        <w:spacing w:before="120" w:after="120" w:line="240" w:lineRule="auto"/>
        <w:ind w:left="720" w:hanging="77"/>
        <w:rPr>
          <w:rFonts w:ascii="Arial" w:eastAsia="Arial" w:hAnsi="Arial" w:cs="Arial"/>
          <w:sz w:val="24"/>
          <w:szCs w:val="24"/>
        </w:rPr>
      </w:pPr>
      <w:r>
        <w:rPr>
          <w:rFonts w:ascii="Arial" w:eastAsia="Arial" w:hAnsi="Arial" w:cs="Arial"/>
          <w:color w:val="000000"/>
          <w:sz w:val="24"/>
          <w:szCs w:val="24"/>
        </w:rPr>
        <w:lastRenderedPageBreak/>
        <w:t xml:space="preserve"> The contract notice can be found on Find a Tender (FTS) </w:t>
      </w:r>
      <w:hyperlink r:id="rId16">
        <w:r>
          <w:rPr>
            <w:rFonts w:ascii="Arial" w:eastAsia="Arial" w:hAnsi="Arial" w:cs="Arial"/>
            <w:color w:val="1155CC"/>
            <w:sz w:val="24"/>
            <w:szCs w:val="24"/>
            <w:u w:val="single"/>
          </w:rPr>
          <w:t>https://www.find-tender.service.gov.uk/Notice/020447-2022</w:t>
        </w:r>
      </w:hyperlink>
      <w:r>
        <w:rPr>
          <w:rFonts w:ascii="Arial" w:eastAsia="Arial" w:hAnsi="Arial" w:cs="Arial"/>
          <w:color w:val="000000"/>
          <w:sz w:val="24"/>
          <w:szCs w:val="24"/>
        </w:rPr>
        <w:t xml:space="preserve"> and our website </w:t>
      </w:r>
      <w:hyperlink r:id="rId17">
        <w:r>
          <w:rPr>
            <w:rFonts w:ascii="Arial" w:eastAsia="Arial" w:hAnsi="Arial" w:cs="Arial"/>
            <w:color w:val="1155CC"/>
            <w:sz w:val="24"/>
            <w:szCs w:val="24"/>
            <w:u w:val="single"/>
          </w:rPr>
          <w:t>h</w:t>
        </w:r>
      </w:hyperlink>
      <w:hyperlink r:id="rId18">
        <w:r>
          <w:rPr>
            <w:rFonts w:ascii="Arial" w:eastAsia="Arial" w:hAnsi="Arial" w:cs="Arial"/>
            <w:color w:val="1155CC"/>
            <w:sz w:val="24"/>
            <w:szCs w:val="24"/>
            <w:u w:val="single"/>
          </w:rPr>
          <w:t>ttps://www.crowncommercial.gov.uk/agreements/RM6283</w:t>
        </w:r>
      </w:hyperlink>
      <w:r>
        <w:rPr>
          <w:rFonts w:ascii="Arial" w:eastAsia="Arial" w:hAnsi="Arial" w:cs="Arial"/>
          <w:sz w:val="24"/>
          <w:szCs w:val="24"/>
        </w:rPr>
        <w:t>.</w:t>
      </w:r>
    </w:p>
    <w:p w:rsidR="00A11C5A" w:rsidRDefault="00C9741B">
      <w:pPr>
        <w:pBdr>
          <w:top w:val="nil"/>
          <w:left w:val="nil"/>
          <w:bottom w:val="nil"/>
          <w:right w:val="nil"/>
          <w:between w:val="nil"/>
        </w:pBdr>
        <w:tabs>
          <w:tab w:val="left" w:pos="1134"/>
        </w:tabs>
        <w:spacing w:before="120" w:after="120" w:line="240" w:lineRule="auto"/>
        <w:ind w:left="720" w:hanging="77"/>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take one or both of the following options:</w:t>
      </w:r>
    </w:p>
    <w:p w:rsidR="00A11C5A" w:rsidRDefault="00C9741B">
      <w:pPr>
        <w:numPr>
          <w:ilvl w:val="0"/>
          <w:numId w:val="4"/>
        </w:numPr>
        <w:ind w:left="2421" w:hanging="283"/>
        <w:rPr>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rsidR="00A11C5A" w:rsidRDefault="00C9741B">
      <w:pPr>
        <w:numPr>
          <w:ilvl w:val="0"/>
          <w:numId w:val="4"/>
        </w:numPr>
        <w:ind w:left="2421" w:hanging="283"/>
        <w:rPr>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A11C5A" w:rsidRDefault="00C9741B">
      <w:pPr>
        <w:pBdr>
          <w:top w:val="nil"/>
          <w:left w:val="nil"/>
          <w:bottom w:val="nil"/>
          <w:right w:val="nil"/>
          <w:between w:val="nil"/>
        </w:pBdr>
        <w:tabs>
          <w:tab w:val="left" w:pos="1134"/>
        </w:tabs>
        <w:spacing w:before="120" w:after="120" w:line="240" w:lineRule="auto"/>
        <w:ind w:left="720" w:hanging="142"/>
        <w:rPr>
          <w:rFonts w:ascii="Arial" w:eastAsia="Arial" w:hAnsi="Arial" w:cs="Arial"/>
          <w:color w:val="000000"/>
          <w:sz w:val="24"/>
          <w:szCs w:val="24"/>
        </w:rPr>
      </w:pPr>
      <w:r>
        <w:rPr>
          <w:rFonts w:ascii="Arial" w:eastAsia="Arial" w:hAnsi="Arial" w:cs="Arial"/>
          <w:color w:val="000000"/>
          <w:sz w:val="24"/>
          <w:szCs w:val="24"/>
        </w:rPr>
        <w:t xml:space="preserve">  We recognise that subcontracting and consortium plans can change. You must tell us about any changes to the proposed subcontracting or to the consortium as soon as you know. If you do not, you may be excluded from this competition.</w:t>
      </w:r>
    </w:p>
    <w:p w:rsidR="00A11C5A" w:rsidRDefault="00A11C5A">
      <w:pPr>
        <w:pBdr>
          <w:top w:val="nil"/>
          <w:left w:val="nil"/>
          <w:bottom w:val="nil"/>
          <w:right w:val="nil"/>
          <w:between w:val="nil"/>
        </w:pBdr>
        <w:tabs>
          <w:tab w:val="left" w:pos="1134"/>
        </w:tabs>
        <w:spacing w:before="120" w:after="120" w:line="240" w:lineRule="auto"/>
        <w:rPr>
          <w:rFonts w:ascii="Arial" w:eastAsia="Arial" w:hAnsi="Arial" w:cs="Arial"/>
          <w:sz w:val="24"/>
          <w:szCs w:val="24"/>
        </w:rPr>
      </w:pPr>
    </w:p>
    <w:p w:rsidR="00A11C5A" w:rsidRDefault="00C9741B">
      <w:pPr>
        <w:numPr>
          <w:ilvl w:val="0"/>
          <w:numId w:val="3"/>
        </w:numPr>
        <w:pBdr>
          <w:top w:val="nil"/>
          <w:left w:val="nil"/>
          <w:bottom w:val="nil"/>
          <w:right w:val="nil"/>
          <w:between w:val="nil"/>
        </w:pBdr>
        <w:tabs>
          <w:tab w:val="left" w:pos="142"/>
        </w:tabs>
        <w:spacing w:before="240" w:after="240" w:line="240" w:lineRule="auto"/>
        <w:jc w:val="both"/>
      </w:pPr>
      <w:bookmarkStart w:id="19" w:name="_2s8eyo1" w:colFirst="0" w:colLast="0"/>
      <w:bookmarkEnd w:id="19"/>
      <w:r>
        <w:rPr>
          <w:rFonts w:ascii="Arial" w:eastAsia="Arial" w:hAnsi="Arial" w:cs="Arial"/>
          <w:b/>
          <w:color w:val="000000"/>
          <w:sz w:val="32"/>
          <w:szCs w:val="32"/>
        </w:rPr>
        <w:t>Timelines for the competition</w:t>
      </w:r>
    </w:p>
    <w:p w:rsidR="00A11C5A" w:rsidRDefault="00C9741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A11C5A">
        <w:tc>
          <w:tcPr>
            <w:tcW w:w="5665" w:type="dxa"/>
          </w:tcPr>
          <w:p w:rsidR="00A11C5A" w:rsidRDefault="00C9741B">
            <w:pPr>
              <w:spacing w:before="120" w:after="120"/>
            </w:pPr>
            <w:r>
              <w:t>Start date (this is the date we submitted the contract notice to be published)</w:t>
            </w:r>
          </w:p>
        </w:tc>
        <w:tc>
          <w:tcPr>
            <w:tcW w:w="3351" w:type="dxa"/>
            <w:vAlign w:val="center"/>
          </w:tcPr>
          <w:p w:rsidR="00A11C5A" w:rsidRDefault="00C9741B">
            <w:pPr>
              <w:spacing w:before="120" w:after="120"/>
            </w:pPr>
            <w:r>
              <w:t>31/05/2023</w:t>
            </w:r>
          </w:p>
        </w:tc>
      </w:tr>
      <w:tr w:rsidR="00A11C5A">
        <w:tc>
          <w:tcPr>
            <w:tcW w:w="5665" w:type="dxa"/>
          </w:tcPr>
          <w:p w:rsidR="00A11C5A" w:rsidRDefault="00C9741B">
            <w:pPr>
              <w:spacing w:before="120" w:after="120"/>
            </w:pPr>
            <w:r>
              <w:t xml:space="preserve">Publication date (this is the date the ITT pack will be published)   </w:t>
            </w:r>
          </w:p>
        </w:tc>
        <w:tc>
          <w:tcPr>
            <w:tcW w:w="3351" w:type="dxa"/>
            <w:vAlign w:val="center"/>
          </w:tcPr>
          <w:p w:rsidR="00A11C5A" w:rsidRDefault="00C9741B">
            <w:pPr>
              <w:spacing w:before="120" w:after="120"/>
            </w:pPr>
            <w:r>
              <w:t>31/05/2023</w:t>
            </w:r>
          </w:p>
        </w:tc>
      </w:tr>
      <w:tr w:rsidR="00A11C5A">
        <w:tc>
          <w:tcPr>
            <w:tcW w:w="5665" w:type="dxa"/>
          </w:tcPr>
          <w:p w:rsidR="00A11C5A" w:rsidRDefault="00C9741B">
            <w:pPr>
              <w:spacing w:before="120" w:after="120"/>
            </w:pPr>
            <w:r>
              <w:t>Clarification questions deadline</w:t>
            </w:r>
          </w:p>
        </w:tc>
        <w:tc>
          <w:tcPr>
            <w:tcW w:w="3351" w:type="dxa"/>
            <w:vAlign w:val="center"/>
          </w:tcPr>
          <w:p w:rsidR="00A11C5A" w:rsidRDefault="00C9741B">
            <w:r>
              <w:t>15/06/2023 17:00</w:t>
            </w:r>
          </w:p>
        </w:tc>
      </w:tr>
      <w:tr w:rsidR="00A11C5A">
        <w:tc>
          <w:tcPr>
            <w:tcW w:w="5665" w:type="dxa"/>
          </w:tcPr>
          <w:p w:rsidR="00A11C5A" w:rsidRDefault="00C9741B">
            <w:pPr>
              <w:spacing w:before="120" w:after="120"/>
            </w:pPr>
            <w:r>
              <w:t>Deadline for our responses to clarification questions</w:t>
            </w:r>
          </w:p>
        </w:tc>
        <w:tc>
          <w:tcPr>
            <w:tcW w:w="3351" w:type="dxa"/>
            <w:vAlign w:val="center"/>
          </w:tcPr>
          <w:p w:rsidR="00A11C5A" w:rsidRDefault="00C9741B">
            <w:r>
              <w:t>21/06/2023 17:00</w:t>
            </w:r>
          </w:p>
        </w:tc>
      </w:tr>
      <w:tr w:rsidR="00A11C5A">
        <w:tc>
          <w:tcPr>
            <w:tcW w:w="5665" w:type="dxa"/>
          </w:tcPr>
          <w:p w:rsidR="00A11C5A" w:rsidRDefault="00C9741B">
            <w:pPr>
              <w:spacing w:before="120" w:after="120"/>
            </w:pPr>
            <w:r>
              <w:t>Bid submission deadline</w:t>
            </w:r>
          </w:p>
        </w:tc>
        <w:tc>
          <w:tcPr>
            <w:tcW w:w="3351" w:type="dxa"/>
            <w:vAlign w:val="center"/>
          </w:tcPr>
          <w:p w:rsidR="00A11C5A" w:rsidRDefault="00C9741B">
            <w:r>
              <w:t>30/06/2023 15:00</w:t>
            </w:r>
          </w:p>
        </w:tc>
      </w:tr>
      <w:tr w:rsidR="00A11C5A">
        <w:tc>
          <w:tcPr>
            <w:tcW w:w="5665" w:type="dxa"/>
            <w:vAlign w:val="center"/>
          </w:tcPr>
          <w:p w:rsidR="00A11C5A" w:rsidRDefault="00C9741B">
            <w:pPr>
              <w:spacing w:before="120" w:after="120"/>
            </w:pPr>
            <w:r>
              <w:t xml:space="preserve">Compliance </w:t>
            </w:r>
          </w:p>
        </w:tc>
        <w:tc>
          <w:tcPr>
            <w:tcW w:w="3351" w:type="dxa"/>
          </w:tcPr>
          <w:p w:rsidR="00A11C5A" w:rsidRDefault="00C9741B">
            <w:r>
              <w:t>From the bid submission deadline through to Award of Framework Contracts</w:t>
            </w:r>
          </w:p>
        </w:tc>
      </w:tr>
      <w:tr w:rsidR="00A11C5A">
        <w:tc>
          <w:tcPr>
            <w:tcW w:w="5665" w:type="dxa"/>
          </w:tcPr>
          <w:p w:rsidR="00A11C5A" w:rsidRDefault="00C9741B">
            <w:pPr>
              <w:spacing w:before="120" w:after="120"/>
            </w:pPr>
            <w:r>
              <w:t>Issue of intention to award notices to successful and unsuccessful bidders</w:t>
            </w:r>
          </w:p>
        </w:tc>
        <w:tc>
          <w:tcPr>
            <w:tcW w:w="3351" w:type="dxa"/>
            <w:vAlign w:val="center"/>
          </w:tcPr>
          <w:p w:rsidR="00A11C5A" w:rsidRDefault="00C9741B">
            <w:r>
              <w:t>17/11/2023</w:t>
            </w:r>
          </w:p>
        </w:tc>
      </w:tr>
      <w:tr w:rsidR="00A11C5A">
        <w:trPr>
          <w:trHeight w:val="737"/>
        </w:trPr>
        <w:tc>
          <w:tcPr>
            <w:tcW w:w="5665" w:type="dxa"/>
          </w:tcPr>
          <w:p w:rsidR="00A11C5A" w:rsidRDefault="00C9741B">
            <w:pPr>
              <w:spacing w:before="120" w:after="120"/>
            </w:pPr>
            <w:r>
              <w:lastRenderedPageBreak/>
              <w:t>End of mandatory standstill period</w:t>
            </w:r>
          </w:p>
        </w:tc>
        <w:tc>
          <w:tcPr>
            <w:tcW w:w="3351" w:type="dxa"/>
            <w:vAlign w:val="center"/>
          </w:tcPr>
          <w:p w:rsidR="00A11C5A" w:rsidRDefault="00290418">
            <w:r>
              <w:t>midnight at the end of  27/11</w:t>
            </w:r>
            <w:bookmarkStart w:id="20" w:name="_GoBack"/>
            <w:bookmarkEnd w:id="20"/>
            <w:r w:rsidR="00C9741B">
              <w:t>/2023</w:t>
            </w:r>
          </w:p>
        </w:tc>
      </w:tr>
      <w:tr w:rsidR="00A11C5A">
        <w:tc>
          <w:tcPr>
            <w:tcW w:w="5665" w:type="dxa"/>
          </w:tcPr>
          <w:p w:rsidR="00A11C5A" w:rsidRDefault="00C9741B">
            <w:pPr>
              <w:spacing w:before="120" w:after="120"/>
            </w:pPr>
            <w:r>
              <w:t xml:space="preserve">Award of Framework Contracts </w:t>
            </w:r>
          </w:p>
        </w:tc>
        <w:tc>
          <w:tcPr>
            <w:tcW w:w="3351" w:type="dxa"/>
            <w:vAlign w:val="center"/>
          </w:tcPr>
          <w:p w:rsidR="00A11C5A" w:rsidRDefault="00C9741B">
            <w:r>
              <w:t>28/11/2023</w:t>
            </w:r>
          </w:p>
        </w:tc>
      </w:tr>
      <w:tr w:rsidR="00A11C5A">
        <w:tc>
          <w:tcPr>
            <w:tcW w:w="5665" w:type="dxa"/>
          </w:tcPr>
          <w:p w:rsidR="00A11C5A" w:rsidRDefault="00C9741B">
            <w:pPr>
              <w:spacing w:before="120" w:after="120"/>
            </w:pPr>
            <w:r>
              <w:t>Framework start date</w:t>
            </w:r>
          </w:p>
        </w:tc>
        <w:tc>
          <w:tcPr>
            <w:tcW w:w="3351" w:type="dxa"/>
            <w:vAlign w:val="center"/>
          </w:tcPr>
          <w:p w:rsidR="00A11C5A" w:rsidRDefault="00C9741B">
            <w:r>
              <w:t>28/11/2023</w:t>
            </w:r>
          </w:p>
        </w:tc>
      </w:tr>
    </w:tbl>
    <w:p w:rsidR="00A11C5A" w:rsidRDefault="00A11C5A">
      <w:pPr>
        <w:rPr>
          <w:rFonts w:ascii="Arial" w:eastAsia="Arial" w:hAnsi="Arial" w:cs="Arial"/>
          <w:b/>
          <w:sz w:val="32"/>
          <w:szCs w:val="32"/>
        </w:rPr>
      </w:pPr>
      <w:bookmarkStart w:id="21" w:name="_17dp8vu" w:colFirst="0" w:colLast="0"/>
      <w:bookmarkEnd w:id="21"/>
    </w:p>
    <w:p w:rsidR="00A11C5A" w:rsidRDefault="00C9741B">
      <w:pPr>
        <w:numPr>
          <w:ilvl w:val="0"/>
          <w:numId w:val="3"/>
        </w:numPr>
        <w:pBdr>
          <w:top w:val="nil"/>
          <w:left w:val="nil"/>
          <w:bottom w:val="nil"/>
          <w:right w:val="nil"/>
          <w:between w:val="nil"/>
        </w:pBdr>
        <w:tabs>
          <w:tab w:val="left" w:pos="142"/>
        </w:tabs>
        <w:spacing w:before="240" w:after="240" w:line="240" w:lineRule="auto"/>
        <w:jc w:val="both"/>
      </w:pPr>
      <w:bookmarkStart w:id="22" w:name="_3rdcrjn" w:colFirst="0" w:colLast="0"/>
      <w:bookmarkEnd w:id="22"/>
      <w:r>
        <w:rPr>
          <w:rFonts w:ascii="Arial" w:eastAsia="Arial" w:hAnsi="Arial" w:cs="Arial"/>
          <w:b/>
          <w:color w:val="000000"/>
          <w:sz w:val="32"/>
          <w:szCs w:val="32"/>
        </w:rPr>
        <w:t>When and how to ask questions</w:t>
      </w:r>
    </w:p>
    <w:p w:rsidR="00A11C5A" w:rsidRDefault="00C9741B">
      <w:pPr>
        <w:pBdr>
          <w:top w:val="nil"/>
          <w:left w:val="nil"/>
          <w:bottom w:val="nil"/>
          <w:right w:val="nil"/>
          <w:between w:val="nil"/>
        </w:pBdr>
        <w:tabs>
          <w:tab w:val="left" w:pos="1134"/>
        </w:tabs>
        <w:spacing w:before="120" w:after="120" w:line="240" w:lineRule="auto"/>
        <w:ind w:left="2640" w:hanging="1920"/>
        <w:rPr>
          <w:rFonts w:ascii="Arial" w:eastAsia="Arial" w:hAnsi="Arial" w:cs="Arial"/>
          <w:color w:val="000000"/>
          <w:sz w:val="24"/>
          <w:szCs w:val="24"/>
        </w:rPr>
      </w:pPr>
      <w:r>
        <w:rPr>
          <w:rFonts w:ascii="Arial" w:eastAsia="Arial" w:hAnsi="Arial" w:cs="Arial"/>
          <w:color w:val="000000"/>
          <w:sz w:val="24"/>
          <w:szCs w:val="24"/>
        </w:rPr>
        <w:t>We hope everything is clear after you have this ITT pack (including th</w:t>
      </w:r>
      <w:r>
        <w:rPr>
          <w:rFonts w:ascii="Arial" w:eastAsia="Arial" w:hAnsi="Arial" w:cs="Arial"/>
          <w:sz w:val="24"/>
          <w:szCs w:val="24"/>
        </w:rPr>
        <w:t xml:space="preserve">e </w:t>
      </w:r>
      <w:r>
        <w:rPr>
          <w:rFonts w:ascii="Arial" w:eastAsia="Arial" w:hAnsi="Arial" w:cs="Arial"/>
          <w:color w:val="000000"/>
          <w:sz w:val="24"/>
          <w:szCs w:val="24"/>
        </w:rPr>
        <w:t xml:space="preserve">attachments). </w:t>
      </w:r>
    </w:p>
    <w:p w:rsidR="00A11C5A" w:rsidRDefault="00C9741B">
      <w:pPr>
        <w:pBdr>
          <w:top w:val="nil"/>
          <w:left w:val="nil"/>
          <w:bottom w:val="nil"/>
          <w:right w:val="nil"/>
          <w:between w:val="nil"/>
        </w:pBdr>
        <w:tabs>
          <w:tab w:val="left" w:pos="1134"/>
        </w:tabs>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A11C5A" w:rsidRDefault="00C9741B">
      <w:pPr>
        <w:pBdr>
          <w:top w:val="nil"/>
          <w:left w:val="nil"/>
          <w:bottom w:val="nil"/>
          <w:right w:val="nil"/>
          <w:between w:val="nil"/>
        </w:pBdr>
        <w:tabs>
          <w:tab w:val="left" w:pos="1134"/>
        </w:tabs>
        <w:spacing w:before="120" w:after="120" w:line="240" w:lineRule="auto"/>
        <w:ind w:left="720"/>
        <w:rPr>
          <w:rFonts w:ascii="Arial" w:eastAsia="Arial" w:hAnsi="Arial" w:cs="Arial"/>
          <w:color w:val="000000"/>
          <w:sz w:val="24"/>
          <w:szCs w:val="24"/>
        </w:rPr>
      </w:pPr>
      <w:bookmarkStart w:id="23" w:name="_26in1rg" w:colFirst="0" w:colLast="0"/>
      <w:bookmarkEnd w:id="23"/>
      <w:r>
        <w:rPr>
          <w:rFonts w:ascii="Arial" w:eastAsia="Arial" w:hAnsi="Arial" w:cs="Arial"/>
          <w:color w:val="000000"/>
          <w:sz w:val="24"/>
          <w:szCs w:val="24"/>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A11C5A" w:rsidRDefault="00C9741B">
      <w:pPr>
        <w:pBdr>
          <w:top w:val="nil"/>
          <w:left w:val="nil"/>
          <w:bottom w:val="nil"/>
          <w:right w:val="nil"/>
          <w:between w:val="nil"/>
        </w:pBdr>
        <w:tabs>
          <w:tab w:val="left" w:pos="1134"/>
        </w:tabs>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rsidR="00A11C5A" w:rsidRDefault="00C9741B">
      <w:pPr>
        <w:pBdr>
          <w:top w:val="nil"/>
          <w:left w:val="nil"/>
          <w:bottom w:val="nil"/>
          <w:right w:val="nil"/>
          <w:between w:val="nil"/>
        </w:pBdr>
        <w:tabs>
          <w:tab w:val="left" w:pos="1134"/>
        </w:tabs>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rsidR="00A11C5A" w:rsidRDefault="00C9741B">
      <w:pPr>
        <w:numPr>
          <w:ilvl w:val="0"/>
          <w:numId w:val="3"/>
        </w:numPr>
        <w:pBdr>
          <w:top w:val="nil"/>
          <w:left w:val="nil"/>
          <w:bottom w:val="nil"/>
          <w:right w:val="nil"/>
          <w:between w:val="nil"/>
        </w:pBdr>
        <w:tabs>
          <w:tab w:val="left" w:pos="142"/>
        </w:tabs>
        <w:spacing w:before="240" w:after="240" w:line="240" w:lineRule="auto"/>
        <w:jc w:val="both"/>
      </w:pPr>
      <w:bookmarkStart w:id="24" w:name="_lnxbz9" w:colFirst="0" w:colLast="0"/>
      <w:bookmarkEnd w:id="24"/>
      <w:r>
        <w:rPr>
          <w:rFonts w:ascii="Arial" w:eastAsia="Arial" w:hAnsi="Arial" w:cs="Arial"/>
          <w:b/>
          <w:color w:val="000000"/>
          <w:sz w:val="32"/>
          <w:szCs w:val="32"/>
        </w:rPr>
        <w:t>Management information and management charge</w:t>
      </w:r>
    </w:p>
    <w:p w:rsidR="00A11C5A" w:rsidRDefault="00C9741B">
      <w:pPr>
        <w:spacing w:after="200" w:line="276" w:lineRule="auto"/>
        <w:ind w:left="720"/>
        <w:rPr>
          <w:rFonts w:ascii="Arial" w:eastAsia="Arial" w:hAnsi="Arial" w:cs="Arial"/>
          <w:sz w:val="24"/>
          <w:szCs w:val="24"/>
        </w:rPr>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9">
        <w:r>
          <w:rPr>
            <w:rFonts w:ascii="Arial" w:eastAsia="Arial" w:hAnsi="Arial" w:cs="Arial"/>
            <w:color w:val="1155CC"/>
            <w:sz w:val="24"/>
            <w:szCs w:val="24"/>
            <w:u w:val="single"/>
          </w:rPr>
          <w:t>https://www.crowncommercial.gov.uk/agreements/RM6283</w:t>
        </w:r>
      </w:hyperlink>
    </w:p>
    <w:p w:rsidR="00A11C5A" w:rsidRDefault="00C9741B">
      <w:pPr>
        <w:spacing w:after="200" w:line="276" w:lineRule="auto"/>
        <w:ind w:left="720"/>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rsidR="00A11C5A" w:rsidRDefault="00C9741B">
      <w:pPr>
        <w:numPr>
          <w:ilvl w:val="0"/>
          <w:numId w:val="3"/>
        </w:numPr>
        <w:pBdr>
          <w:top w:val="nil"/>
          <w:left w:val="nil"/>
          <w:bottom w:val="nil"/>
          <w:right w:val="nil"/>
          <w:between w:val="nil"/>
        </w:pBdr>
        <w:tabs>
          <w:tab w:val="left" w:pos="142"/>
        </w:tabs>
        <w:spacing w:before="240" w:after="240" w:line="240" w:lineRule="auto"/>
        <w:jc w:val="both"/>
      </w:pPr>
      <w:bookmarkStart w:id="25" w:name="_35nkun2" w:colFirst="0" w:colLast="0"/>
      <w:bookmarkEnd w:id="25"/>
      <w:r>
        <w:rPr>
          <w:rFonts w:ascii="Arial" w:eastAsia="Arial" w:hAnsi="Arial" w:cs="Arial"/>
          <w:b/>
          <w:color w:val="000000"/>
          <w:sz w:val="32"/>
          <w:szCs w:val="32"/>
        </w:rPr>
        <w:t>Transfer of Undertakings (Protection of Employment) Regulations 2006 (“TUPE”)</w:t>
      </w:r>
    </w:p>
    <w:p w:rsidR="00A11C5A" w:rsidRDefault="00C9741B">
      <w:pPr>
        <w:pBdr>
          <w:top w:val="nil"/>
          <w:left w:val="nil"/>
          <w:bottom w:val="nil"/>
          <w:right w:val="nil"/>
          <w:between w:val="nil"/>
        </w:pBdr>
        <w:tabs>
          <w:tab w:val="left" w:pos="1134"/>
        </w:tabs>
        <w:spacing w:after="200" w:line="276" w:lineRule="auto"/>
        <w:rPr>
          <w:rFonts w:ascii="Arial" w:eastAsia="Arial" w:hAnsi="Arial" w:cs="Arial"/>
          <w:sz w:val="24"/>
          <w:szCs w:val="24"/>
          <w:highlight w:val="yellow"/>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rsidR="00A11C5A" w:rsidRDefault="00C9741B">
      <w:pPr>
        <w:numPr>
          <w:ilvl w:val="0"/>
          <w:numId w:val="4"/>
        </w:numPr>
        <w:ind w:left="1985" w:hanging="566"/>
        <w:rPr>
          <w:sz w:val="24"/>
          <w:szCs w:val="24"/>
        </w:rPr>
      </w:pPr>
      <w:r>
        <w:rPr>
          <w:rFonts w:ascii="Arial" w:eastAsia="Arial" w:hAnsi="Arial" w:cs="Arial"/>
          <w:sz w:val="24"/>
          <w:szCs w:val="24"/>
        </w:rPr>
        <w:lastRenderedPageBreak/>
        <w:t>services will only be provided to buyers under Call-Off contracts, no services will be provided to CCS under the Framework Contract</w:t>
      </w:r>
    </w:p>
    <w:p w:rsidR="00A11C5A" w:rsidRDefault="00C9741B">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rsidR="00A11C5A" w:rsidRDefault="00C9741B">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We think that TUPE may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rsidR="00A11C5A" w:rsidRDefault="00C9741B">
      <w:pPr>
        <w:numPr>
          <w:ilvl w:val="0"/>
          <w:numId w:val="4"/>
        </w:numPr>
        <w:ind w:left="1985" w:hanging="566"/>
        <w:rPr>
          <w:sz w:val="24"/>
          <w:szCs w:val="24"/>
        </w:rPr>
      </w:pPr>
      <w:r>
        <w:rPr>
          <w:rFonts w:ascii="Arial" w:eastAsia="Arial" w:hAnsi="Arial" w:cs="Arial"/>
          <w:sz w:val="24"/>
          <w:szCs w:val="24"/>
        </w:rPr>
        <w:t>services which are fundamentally the same as what we need under this procurement are currently being provided either in-house or by a supplier</w:t>
      </w:r>
    </w:p>
    <w:p w:rsidR="00A11C5A" w:rsidRDefault="00C9741B">
      <w:pPr>
        <w:numPr>
          <w:ilvl w:val="0"/>
          <w:numId w:val="4"/>
        </w:numPr>
        <w:ind w:left="1985" w:hanging="566"/>
        <w:rPr>
          <w:sz w:val="24"/>
          <w:szCs w:val="24"/>
        </w:rPr>
      </w:pPr>
      <w:r>
        <w:rPr>
          <w:rFonts w:ascii="Arial" w:eastAsia="Arial" w:hAnsi="Arial" w:cs="Arial"/>
          <w:sz w:val="24"/>
          <w:szCs w:val="24"/>
        </w:rPr>
        <w:t>there are organised groupings of employees delivering services</w:t>
      </w:r>
    </w:p>
    <w:p w:rsidR="00A11C5A" w:rsidRDefault="00C9741B">
      <w:pPr>
        <w:numPr>
          <w:ilvl w:val="0"/>
          <w:numId w:val="4"/>
        </w:numPr>
        <w:ind w:left="1985" w:hanging="566"/>
        <w:rPr>
          <w:sz w:val="24"/>
          <w:szCs w:val="24"/>
        </w:rPr>
      </w:pPr>
      <w:r>
        <w:rPr>
          <w:rFonts w:ascii="Arial" w:eastAsia="Arial" w:hAnsi="Arial" w:cs="Arial"/>
          <w:sz w:val="24"/>
          <w:szCs w:val="24"/>
        </w:rPr>
        <w:t>the responsibility for delivering those or comparable services will transfer to the supplier who is awarded the Call-Off contract</w:t>
      </w:r>
    </w:p>
    <w:p w:rsidR="00A11C5A" w:rsidRDefault="00C9741B">
      <w:pPr>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rsidR="00A11C5A" w:rsidRDefault="00C9741B">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rsidR="00A11C5A" w:rsidRDefault="00C9741B">
      <w:pPr>
        <w:pBdr>
          <w:top w:val="nil"/>
          <w:left w:val="nil"/>
          <w:bottom w:val="nil"/>
          <w:right w:val="nil"/>
          <w:between w:val="nil"/>
        </w:pBdr>
        <w:tabs>
          <w:tab w:val="left" w:pos="1134"/>
        </w:tabs>
        <w:spacing w:after="200" w:line="276" w:lineRule="auto"/>
        <w:rPr>
          <w:rFonts w:ascii="Arial" w:eastAsia="Arial" w:hAnsi="Arial" w:cs="Arial"/>
          <w:color w:val="000000"/>
          <w:sz w:val="24"/>
          <w:szCs w:val="24"/>
          <w:highlight w:val="yellow"/>
        </w:rPr>
      </w:pPr>
      <w:r>
        <w:rPr>
          <w:rFonts w:ascii="Arial" w:eastAsia="Arial" w:hAnsi="Arial" w:cs="Arial"/>
          <w:color w:val="000000"/>
          <w:sz w:val="24"/>
          <w:szCs w:val="24"/>
        </w:rPr>
        <w:t xml:space="preserve">We can’t provide information in respect of employees at this stage because it’s not available. It will be provided </w:t>
      </w:r>
      <w:r>
        <w:rPr>
          <w:rFonts w:ascii="Arial" w:eastAsia="Arial" w:hAnsi="Arial" w:cs="Arial"/>
          <w:sz w:val="24"/>
          <w:szCs w:val="24"/>
        </w:rPr>
        <w:t>at the Call-Off</w:t>
      </w:r>
      <w:r>
        <w:rPr>
          <w:rFonts w:ascii="Arial" w:eastAsia="Arial" w:hAnsi="Arial" w:cs="Arial"/>
          <w:color w:val="000000"/>
          <w:sz w:val="24"/>
          <w:szCs w:val="24"/>
        </w:rPr>
        <w:t xml:space="preserve"> stage.</w:t>
      </w:r>
    </w:p>
    <w:p w:rsidR="00A11C5A" w:rsidRDefault="00C9741B">
      <w:pPr>
        <w:numPr>
          <w:ilvl w:val="0"/>
          <w:numId w:val="3"/>
        </w:numPr>
        <w:pBdr>
          <w:top w:val="nil"/>
          <w:left w:val="nil"/>
          <w:bottom w:val="nil"/>
          <w:right w:val="nil"/>
          <w:between w:val="nil"/>
        </w:pBdr>
        <w:tabs>
          <w:tab w:val="left" w:pos="142"/>
        </w:tabs>
        <w:spacing w:before="240" w:after="240" w:line="240" w:lineRule="auto"/>
        <w:jc w:val="both"/>
      </w:pPr>
      <w:bookmarkStart w:id="26" w:name="_44sinio" w:colFirst="0" w:colLast="0"/>
      <w:bookmarkEnd w:id="26"/>
      <w:r>
        <w:rPr>
          <w:rFonts w:ascii="Arial" w:eastAsia="Arial" w:hAnsi="Arial" w:cs="Arial"/>
          <w:b/>
          <w:color w:val="000000"/>
          <w:sz w:val="32"/>
          <w:szCs w:val="32"/>
        </w:rPr>
        <w:t xml:space="preserve">Competition rules </w:t>
      </w:r>
    </w:p>
    <w:p w:rsidR="00A11C5A" w:rsidRDefault="00C9741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rsidR="00A11C5A" w:rsidRDefault="00C9741B">
      <w:pPr>
        <w:numPr>
          <w:ilvl w:val="1"/>
          <w:numId w:val="6"/>
        </w:numPr>
        <w:pBdr>
          <w:top w:val="nil"/>
          <w:left w:val="nil"/>
          <w:bottom w:val="nil"/>
          <w:right w:val="nil"/>
          <w:between w:val="nil"/>
        </w:pBdr>
        <w:tabs>
          <w:tab w:val="left" w:pos="709"/>
        </w:tabs>
        <w:spacing w:before="240" w:after="120" w:line="240" w:lineRule="auto"/>
        <w:ind w:left="1276" w:hanging="1156"/>
      </w:pPr>
      <w:bookmarkStart w:id="27" w:name="_2jxsxqh" w:colFirst="0" w:colLast="0"/>
      <w:bookmarkEnd w:id="27"/>
      <w:r>
        <w:rPr>
          <w:rFonts w:ascii="Arial" w:eastAsia="Arial" w:hAnsi="Arial" w:cs="Arial"/>
          <w:color w:val="000000"/>
          <w:sz w:val="28"/>
          <w:szCs w:val="28"/>
        </w:rPr>
        <w:t>What you can expect from us</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222222"/>
          <w:sz w:val="24"/>
          <w:szCs w:val="24"/>
          <w:highlight w:val="white"/>
        </w:rPr>
        <w:t xml:space="preserve">Subject to paragraph 1.10 of this document, </w:t>
      </w:r>
      <w:r>
        <w:rPr>
          <w:rFonts w:ascii="Arial" w:eastAsia="Arial" w:hAnsi="Arial" w:cs="Arial"/>
          <w:sz w:val="24"/>
          <w:szCs w:val="24"/>
        </w:rPr>
        <w:t>w</w:t>
      </w:r>
      <w:r>
        <w:rPr>
          <w:rFonts w:ascii="Arial" w:eastAsia="Arial" w:hAnsi="Arial" w:cs="Arial"/>
          <w:color w:val="000000"/>
          <w:sz w:val="24"/>
          <w:szCs w:val="24"/>
        </w:rPr>
        <w:t xml:space="preserve">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A11C5A" w:rsidRDefault="00C9741B">
      <w:pPr>
        <w:numPr>
          <w:ilvl w:val="1"/>
          <w:numId w:val="6"/>
        </w:numPr>
        <w:pBdr>
          <w:top w:val="nil"/>
          <w:left w:val="nil"/>
          <w:bottom w:val="nil"/>
          <w:right w:val="nil"/>
          <w:between w:val="nil"/>
        </w:pBdr>
        <w:tabs>
          <w:tab w:val="left" w:pos="709"/>
        </w:tabs>
        <w:spacing w:before="240" w:after="120" w:line="240" w:lineRule="auto"/>
        <w:ind w:left="1276" w:hanging="1156"/>
        <w:rPr>
          <w:color w:val="000000"/>
        </w:rPr>
      </w:pPr>
      <w:r>
        <w:rPr>
          <w:rFonts w:ascii="Arial" w:eastAsia="Arial" w:hAnsi="Arial" w:cs="Arial"/>
          <w:color w:val="000000"/>
          <w:sz w:val="28"/>
          <w:szCs w:val="28"/>
        </w:rPr>
        <w:t>What we expect from you</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Your bid must remain valid for 180 days to be adjusted per procurement days after the bid submission deadline. </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suite only.</w:t>
      </w:r>
    </w:p>
    <w:p w:rsidR="00A11C5A" w:rsidRDefault="00C9741B">
      <w:pPr>
        <w:numPr>
          <w:ilvl w:val="1"/>
          <w:numId w:val="6"/>
        </w:numPr>
        <w:pBdr>
          <w:top w:val="nil"/>
          <w:left w:val="nil"/>
          <w:bottom w:val="nil"/>
          <w:right w:val="nil"/>
          <w:between w:val="nil"/>
        </w:pBdr>
        <w:tabs>
          <w:tab w:val="left" w:pos="709"/>
        </w:tabs>
        <w:spacing w:before="240" w:after="120" w:line="240" w:lineRule="auto"/>
        <w:ind w:left="1276" w:hanging="1156"/>
        <w:rPr>
          <w:color w:val="000000"/>
        </w:rPr>
      </w:pPr>
      <w:r>
        <w:rPr>
          <w:rFonts w:ascii="Arial" w:eastAsia="Arial" w:hAnsi="Arial" w:cs="Arial"/>
          <w:color w:val="000000"/>
          <w:sz w:val="28"/>
          <w:szCs w:val="28"/>
        </w:rPr>
        <w:lastRenderedPageBreak/>
        <w:t>Involvement in multiple bids</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we may make further enquiries. For example, where you submit a bid:</w:t>
      </w:r>
    </w:p>
    <w:p w:rsidR="00A11C5A" w:rsidRDefault="00C9741B">
      <w:pPr>
        <w:numPr>
          <w:ilvl w:val="0"/>
          <w:numId w:val="4"/>
        </w:numPr>
        <w:ind w:left="1985" w:hanging="566"/>
        <w:rPr>
          <w:sz w:val="24"/>
          <w:szCs w:val="24"/>
        </w:rPr>
      </w:pPr>
      <w:r>
        <w:rPr>
          <w:rFonts w:ascii="Arial" w:eastAsia="Arial" w:hAnsi="Arial" w:cs="Arial"/>
          <w:sz w:val="24"/>
          <w:szCs w:val="24"/>
        </w:rPr>
        <w:t>in your own name and as a key subcontractor and/or a member of a consortium connected with a separate bid</w:t>
      </w:r>
    </w:p>
    <w:p w:rsidR="00A11C5A" w:rsidRDefault="00C9741B">
      <w:pPr>
        <w:numPr>
          <w:ilvl w:val="0"/>
          <w:numId w:val="4"/>
        </w:numPr>
        <w:ind w:left="1985" w:hanging="566"/>
        <w:rPr>
          <w:sz w:val="24"/>
          <w:szCs w:val="24"/>
        </w:rPr>
      </w:pPr>
      <w:r>
        <w:rPr>
          <w:rFonts w:ascii="Arial" w:eastAsia="Arial" w:hAnsi="Arial" w:cs="Arial"/>
          <w:sz w:val="24"/>
          <w:szCs w:val="24"/>
        </w:rPr>
        <w:t xml:space="preserve">in your own name which is similar to a separate bid from another bidder within your group of companies. </w:t>
      </w:r>
    </w:p>
    <w:p w:rsidR="00A11C5A" w:rsidRDefault="00C9741B">
      <w:pPr>
        <w:numPr>
          <w:ilvl w:val="0"/>
          <w:numId w:val="4"/>
        </w:numPr>
        <w:ind w:left="1985" w:hanging="566"/>
        <w:rPr>
          <w:sz w:val="24"/>
          <w:szCs w:val="24"/>
        </w:rPr>
      </w:pPr>
      <w:r>
        <w:rPr>
          <w:rFonts w:ascii="Arial" w:eastAsia="Arial" w:hAnsi="Arial" w:cs="Arial"/>
          <w:sz w:val="24"/>
          <w:szCs w:val="24"/>
        </w:rPr>
        <w:t>This is so we can be sure that your involvement does not cause:</w:t>
      </w:r>
    </w:p>
    <w:p w:rsidR="00A11C5A" w:rsidRDefault="00C9741B">
      <w:pPr>
        <w:numPr>
          <w:ilvl w:val="0"/>
          <w:numId w:val="4"/>
        </w:numPr>
        <w:ind w:left="1985" w:hanging="566"/>
        <w:rPr>
          <w:sz w:val="24"/>
          <w:szCs w:val="24"/>
        </w:rPr>
      </w:pPr>
      <w:r>
        <w:rPr>
          <w:rFonts w:ascii="Arial" w:eastAsia="Arial" w:hAnsi="Arial" w:cs="Arial"/>
          <w:sz w:val="24"/>
          <w:szCs w:val="24"/>
        </w:rPr>
        <w:t>potential or actual conflicts of interest</w:t>
      </w:r>
    </w:p>
    <w:p w:rsidR="00A11C5A" w:rsidRDefault="00C9741B">
      <w:pPr>
        <w:numPr>
          <w:ilvl w:val="0"/>
          <w:numId w:val="4"/>
        </w:numPr>
        <w:ind w:left="1985" w:hanging="566"/>
        <w:rPr>
          <w:sz w:val="24"/>
          <w:szCs w:val="24"/>
        </w:rPr>
      </w:pPr>
      <w:r>
        <w:rPr>
          <w:rFonts w:ascii="Arial" w:eastAsia="Arial" w:hAnsi="Arial" w:cs="Arial"/>
          <w:sz w:val="24"/>
          <w:szCs w:val="24"/>
        </w:rPr>
        <w:t>supplier capacity problems</w:t>
      </w:r>
    </w:p>
    <w:p w:rsidR="00A11C5A" w:rsidRDefault="00C9741B">
      <w:pPr>
        <w:numPr>
          <w:ilvl w:val="0"/>
          <w:numId w:val="4"/>
        </w:numPr>
        <w:ind w:left="1985" w:hanging="566"/>
        <w:rPr>
          <w:sz w:val="24"/>
          <w:szCs w:val="24"/>
        </w:rPr>
      </w:pPr>
      <w:r>
        <w:rPr>
          <w:rFonts w:ascii="Arial" w:eastAsia="Arial" w:hAnsi="Arial" w:cs="Arial"/>
          <w:sz w:val="24"/>
          <w:szCs w:val="24"/>
        </w:rPr>
        <w:t>restrictions or distortions in competition</w:t>
      </w:r>
    </w:p>
    <w:p w:rsidR="00A11C5A" w:rsidRDefault="00C9741B">
      <w:pPr>
        <w:numPr>
          <w:ilvl w:val="0"/>
          <w:numId w:val="4"/>
        </w:numPr>
        <w:ind w:left="1985" w:hanging="566"/>
        <w:rPr>
          <w:sz w:val="24"/>
          <w:szCs w:val="24"/>
        </w:rPr>
      </w:pPr>
      <w:r>
        <w:rPr>
          <w:rFonts w:ascii="Arial" w:eastAsia="Arial" w:hAnsi="Arial" w:cs="Arial"/>
          <w:sz w:val="24"/>
          <w:szCs w:val="24"/>
        </w:rPr>
        <w:t>We may require you to amend or withdraw all or part of your bid if, in our reasonable opinion, any of the above issues have arisen or may arise.</w:t>
      </w:r>
    </w:p>
    <w:p w:rsidR="00A11C5A" w:rsidRDefault="00C9741B">
      <w:pPr>
        <w:numPr>
          <w:ilvl w:val="1"/>
          <w:numId w:val="6"/>
        </w:numPr>
        <w:pBdr>
          <w:top w:val="nil"/>
          <w:left w:val="nil"/>
          <w:bottom w:val="nil"/>
          <w:right w:val="nil"/>
          <w:between w:val="nil"/>
        </w:pBdr>
        <w:tabs>
          <w:tab w:val="left" w:pos="709"/>
        </w:tabs>
        <w:spacing w:before="240" w:after="120" w:line="240" w:lineRule="auto"/>
        <w:ind w:left="1276" w:hanging="1156"/>
        <w:rPr>
          <w:color w:val="000000"/>
        </w:rPr>
      </w:pPr>
      <w:r>
        <w:rPr>
          <w:rFonts w:ascii="Arial" w:eastAsia="Arial" w:hAnsi="Arial" w:cs="Arial"/>
          <w:color w:val="000000"/>
          <w:sz w:val="28"/>
          <w:szCs w:val="28"/>
        </w:rPr>
        <w:t>Collusive behaviour</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28" w:name="_z337ya" w:colFirst="0" w:colLast="0"/>
      <w:bookmarkEnd w:id="28"/>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A11C5A" w:rsidRDefault="00C9741B">
      <w:pPr>
        <w:numPr>
          <w:ilvl w:val="0"/>
          <w:numId w:val="4"/>
        </w:numPr>
        <w:ind w:left="1985" w:hanging="566"/>
        <w:rPr>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rsidR="00A11C5A" w:rsidRDefault="00C9741B">
      <w:pPr>
        <w:numPr>
          <w:ilvl w:val="0"/>
          <w:numId w:val="4"/>
        </w:numPr>
        <w:ind w:left="1985" w:hanging="566"/>
        <w:rPr>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A11C5A" w:rsidRDefault="00C9741B">
      <w:pPr>
        <w:numPr>
          <w:ilvl w:val="0"/>
          <w:numId w:val="4"/>
        </w:numPr>
        <w:ind w:left="1985" w:hanging="566"/>
        <w:rPr>
          <w:sz w:val="24"/>
          <w:szCs w:val="24"/>
        </w:rPr>
      </w:pPr>
      <w:r>
        <w:rPr>
          <w:rFonts w:ascii="Arial" w:eastAsia="Arial" w:hAnsi="Arial" w:cs="Arial"/>
          <w:sz w:val="24"/>
          <w:szCs w:val="24"/>
        </w:rPr>
        <w:t xml:space="preserve">enter into any agreement or arrangement with any other bidder,  so that bidder does not submit a bid </w:t>
      </w:r>
    </w:p>
    <w:p w:rsidR="00A11C5A" w:rsidRDefault="00C9741B">
      <w:pPr>
        <w:numPr>
          <w:ilvl w:val="0"/>
          <w:numId w:val="4"/>
        </w:numPr>
        <w:ind w:left="1985" w:hanging="566"/>
        <w:rPr>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rsidR="00A11C5A" w:rsidRDefault="00C9741B">
      <w:pPr>
        <w:numPr>
          <w:ilvl w:val="0"/>
          <w:numId w:val="4"/>
        </w:numPr>
        <w:ind w:left="1985" w:hanging="566"/>
        <w:rPr>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If </w:t>
      </w:r>
      <w:r>
        <w:rPr>
          <w:rFonts w:ascii="Arial" w:eastAsia="Arial" w:hAnsi="Arial" w:cs="Arial"/>
          <w:sz w:val="24"/>
          <w:szCs w:val="24"/>
        </w:rPr>
        <w:t>you breach</w:t>
      </w:r>
      <w:r>
        <w:rPr>
          <w:rFonts w:ascii="Arial" w:eastAsia="Arial" w:hAnsi="Arial" w:cs="Arial"/>
          <w:color w:val="000000"/>
          <w:sz w:val="24"/>
          <w:szCs w:val="24"/>
        </w:rPr>
        <w:t xml:space="preserve"> paragraph 9.4, we may (without prejudice to any other criminal or civil remedies available to it) disqualify you from further participation in this competition.</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rsidR="00A11C5A" w:rsidRDefault="00C9741B">
      <w:pPr>
        <w:numPr>
          <w:ilvl w:val="1"/>
          <w:numId w:val="6"/>
        </w:numPr>
        <w:pBdr>
          <w:top w:val="nil"/>
          <w:left w:val="nil"/>
          <w:bottom w:val="nil"/>
          <w:right w:val="nil"/>
          <w:between w:val="nil"/>
        </w:pBdr>
        <w:tabs>
          <w:tab w:val="left" w:pos="709"/>
        </w:tabs>
        <w:spacing w:before="240" w:after="120" w:line="240" w:lineRule="auto"/>
        <w:ind w:left="1276" w:hanging="1156"/>
        <w:rPr>
          <w:color w:val="000000"/>
        </w:rPr>
      </w:pPr>
      <w:r>
        <w:rPr>
          <w:rFonts w:ascii="Arial" w:eastAsia="Arial" w:hAnsi="Arial" w:cs="Arial"/>
          <w:color w:val="000000"/>
          <w:sz w:val="28"/>
          <w:szCs w:val="28"/>
        </w:rPr>
        <w:t>Contracting arrangements</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rsidR="00A11C5A" w:rsidRDefault="00C9741B">
      <w:pPr>
        <w:numPr>
          <w:ilvl w:val="1"/>
          <w:numId w:val="6"/>
        </w:numPr>
        <w:pBdr>
          <w:top w:val="nil"/>
          <w:left w:val="nil"/>
          <w:bottom w:val="nil"/>
          <w:right w:val="nil"/>
          <w:between w:val="nil"/>
        </w:pBdr>
        <w:tabs>
          <w:tab w:val="left" w:pos="709"/>
        </w:tabs>
        <w:spacing w:before="240" w:after="120" w:line="240" w:lineRule="auto"/>
        <w:ind w:left="1276" w:hanging="1156"/>
        <w:rPr>
          <w:color w:val="000000"/>
        </w:rPr>
      </w:pPr>
      <w:r>
        <w:rPr>
          <w:rFonts w:ascii="Arial" w:eastAsia="Arial" w:hAnsi="Arial" w:cs="Arial"/>
          <w:color w:val="000000"/>
          <w:sz w:val="28"/>
          <w:szCs w:val="28"/>
        </w:rPr>
        <w:t>Contracting arrangements for consortium</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may require a consortium to form a specific legal entity when signing a Framework Contract. </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A11C5A" w:rsidRDefault="00C9741B">
      <w:pPr>
        <w:numPr>
          <w:ilvl w:val="1"/>
          <w:numId w:val="6"/>
        </w:numPr>
        <w:pBdr>
          <w:top w:val="nil"/>
          <w:left w:val="nil"/>
          <w:bottom w:val="nil"/>
          <w:right w:val="nil"/>
          <w:between w:val="nil"/>
        </w:pBdr>
        <w:tabs>
          <w:tab w:val="left" w:pos="709"/>
        </w:tabs>
        <w:spacing w:before="240" w:after="120" w:line="240" w:lineRule="auto"/>
        <w:ind w:left="1276" w:hanging="1156"/>
        <w:rPr>
          <w:color w:val="000000"/>
        </w:rPr>
      </w:pPr>
      <w:r>
        <w:rPr>
          <w:rFonts w:ascii="Arial" w:eastAsia="Arial" w:hAnsi="Arial" w:cs="Arial"/>
          <w:color w:val="000000"/>
          <w:sz w:val="28"/>
          <w:szCs w:val="28"/>
        </w:rPr>
        <w:t>Bidder conduct and conflicts of interest</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A11C5A" w:rsidRDefault="00C9741B">
      <w:pPr>
        <w:numPr>
          <w:ilvl w:val="0"/>
          <w:numId w:val="4"/>
        </w:numPr>
        <w:ind w:left="1985" w:hanging="566"/>
        <w:rPr>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rsidR="00A11C5A" w:rsidRDefault="00C9741B">
      <w:pPr>
        <w:numPr>
          <w:ilvl w:val="0"/>
          <w:numId w:val="4"/>
        </w:numPr>
        <w:ind w:left="1985" w:hanging="566"/>
        <w:rPr>
          <w:sz w:val="24"/>
          <w:szCs w:val="24"/>
        </w:rPr>
      </w:pPr>
      <w:r>
        <w:rPr>
          <w:rFonts w:ascii="Arial" w:eastAsia="Arial" w:hAnsi="Arial" w:cs="Arial"/>
          <w:sz w:val="24"/>
          <w:szCs w:val="24"/>
        </w:rPr>
        <w:t>canvass any Minister, officer, public sector employee, member or agent our staff or advisors in relation to this competition.</w:t>
      </w:r>
    </w:p>
    <w:p w:rsidR="00A11C5A" w:rsidRDefault="00C9741B">
      <w:pPr>
        <w:numPr>
          <w:ilvl w:val="0"/>
          <w:numId w:val="4"/>
        </w:numPr>
        <w:ind w:left="1985" w:hanging="566"/>
        <w:rPr>
          <w:sz w:val="24"/>
          <w:szCs w:val="24"/>
        </w:rPr>
      </w:pPr>
      <w:r>
        <w:rPr>
          <w:rFonts w:ascii="Arial" w:eastAsia="Arial" w:hAnsi="Arial" w:cs="Arial"/>
          <w:sz w:val="24"/>
          <w:szCs w:val="24"/>
        </w:rPr>
        <w:t>try to obtain information from any of our staff or advisors about another bidder or bid.</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A11C5A" w:rsidRDefault="00C9741B">
      <w:pPr>
        <w:numPr>
          <w:ilvl w:val="1"/>
          <w:numId w:val="6"/>
        </w:numPr>
        <w:pBdr>
          <w:top w:val="nil"/>
          <w:left w:val="nil"/>
          <w:bottom w:val="nil"/>
          <w:right w:val="nil"/>
          <w:between w:val="nil"/>
        </w:pBdr>
        <w:tabs>
          <w:tab w:val="left" w:pos="709"/>
        </w:tabs>
        <w:spacing w:before="240" w:after="120" w:line="240" w:lineRule="auto"/>
        <w:ind w:left="1276" w:hanging="1156"/>
        <w:rPr>
          <w:color w:val="000000"/>
        </w:rPr>
      </w:pPr>
      <w:bookmarkStart w:id="29" w:name="_3j2qqm3" w:colFirst="0" w:colLast="0"/>
      <w:bookmarkEnd w:id="29"/>
      <w:r>
        <w:rPr>
          <w:rFonts w:ascii="Arial" w:eastAsia="Arial" w:hAnsi="Arial" w:cs="Arial"/>
          <w:color w:val="000000"/>
          <w:sz w:val="28"/>
          <w:szCs w:val="28"/>
        </w:rPr>
        <w:t>Confidentiality and freedom of information</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A11C5A" w:rsidRDefault="00C9741B">
      <w:pPr>
        <w:numPr>
          <w:ilvl w:val="0"/>
          <w:numId w:val="4"/>
        </w:numPr>
        <w:ind w:left="1985" w:hanging="566"/>
        <w:rPr>
          <w:sz w:val="24"/>
          <w:szCs w:val="24"/>
        </w:rPr>
      </w:pPr>
      <w:r>
        <w:rPr>
          <w:rFonts w:ascii="Arial" w:eastAsia="Arial" w:hAnsi="Arial" w:cs="Arial"/>
          <w:sz w:val="24"/>
          <w:szCs w:val="24"/>
        </w:rPr>
        <w:t>submit a bid</w:t>
      </w:r>
    </w:p>
    <w:p w:rsidR="00A11C5A" w:rsidRDefault="00C9741B">
      <w:pPr>
        <w:numPr>
          <w:ilvl w:val="0"/>
          <w:numId w:val="4"/>
        </w:numPr>
        <w:ind w:left="1985" w:hanging="566"/>
        <w:rPr>
          <w:sz w:val="24"/>
          <w:szCs w:val="24"/>
        </w:rPr>
      </w:pPr>
      <w:r>
        <w:rPr>
          <w:rFonts w:ascii="Arial" w:eastAsia="Arial" w:hAnsi="Arial" w:cs="Arial"/>
          <w:sz w:val="24"/>
          <w:szCs w:val="24"/>
        </w:rPr>
        <w:t>comply with a legal obligation.</w:t>
      </w:r>
    </w:p>
    <w:p w:rsidR="00A11C5A" w:rsidRDefault="00C9741B">
      <w:pPr>
        <w:numPr>
          <w:ilvl w:val="1"/>
          <w:numId w:val="6"/>
        </w:numPr>
        <w:pBdr>
          <w:top w:val="nil"/>
          <w:left w:val="nil"/>
          <w:bottom w:val="nil"/>
          <w:right w:val="nil"/>
          <w:between w:val="nil"/>
        </w:pBdr>
        <w:tabs>
          <w:tab w:val="left" w:pos="709"/>
        </w:tabs>
        <w:spacing w:before="240" w:after="120" w:line="240" w:lineRule="auto"/>
        <w:ind w:left="1276" w:hanging="1156"/>
        <w:rPr>
          <w:color w:val="000000"/>
        </w:rPr>
      </w:pPr>
      <w:r>
        <w:rPr>
          <w:rFonts w:ascii="Arial" w:eastAsia="Arial" w:hAnsi="Arial" w:cs="Arial"/>
          <w:color w:val="000000"/>
          <w:sz w:val="28"/>
          <w:szCs w:val="28"/>
        </w:rPr>
        <w:t>Publicity</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A11C5A" w:rsidRDefault="00C9741B">
      <w:pPr>
        <w:numPr>
          <w:ilvl w:val="1"/>
          <w:numId w:val="6"/>
        </w:numPr>
        <w:pBdr>
          <w:top w:val="nil"/>
          <w:left w:val="nil"/>
          <w:bottom w:val="nil"/>
          <w:right w:val="nil"/>
          <w:between w:val="nil"/>
        </w:pBdr>
        <w:tabs>
          <w:tab w:val="left" w:pos="709"/>
        </w:tabs>
        <w:spacing w:before="240" w:after="120" w:line="240" w:lineRule="auto"/>
        <w:ind w:left="1276" w:hanging="1276"/>
        <w:rPr>
          <w:color w:val="000000"/>
        </w:rPr>
      </w:pPr>
      <w:r>
        <w:rPr>
          <w:rFonts w:ascii="Arial" w:eastAsia="Arial" w:hAnsi="Arial" w:cs="Arial"/>
          <w:color w:val="000000"/>
          <w:sz w:val="28"/>
          <w:szCs w:val="28"/>
        </w:rPr>
        <w:lastRenderedPageBreak/>
        <w:t>Our rights</w:t>
      </w:r>
    </w:p>
    <w:p w:rsidR="00A11C5A" w:rsidRDefault="00C9741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A11C5A" w:rsidRDefault="00C9741B">
      <w:pPr>
        <w:numPr>
          <w:ilvl w:val="0"/>
          <w:numId w:val="4"/>
        </w:numPr>
        <w:ind w:left="1985" w:hanging="566"/>
        <w:rPr>
          <w:sz w:val="24"/>
          <w:szCs w:val="24"/>
        </w:rPr>
      </w:pPr>
      <w:r>
        <w:rPr>
          <w:rFonts w:ascii="Arial" w:eastAsia="Arial" w:hAnsi="Arial" w:cs="Arial"/>
          <w:sz w:val="24"/>
          <w:szCs w:val="24"/>
        </w:rPr>
        <w:t>waive or change the requirements of this ITT pack from time to time without notice</w:t>
      </w:r>
    </w:p>
    <w:p w:rsidR="00A11C5A" w:rsidRDefault="00C9741B">
      <w:pPr>
        <w:numPr>
          <w:ilvl w:val="0"/>
          <w:numId w:val="4"/>
        </w:numPr>
        <w:ind w:left="1985" w:hanging="566"/>
        <w:rPr>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rsidR="00A11C5A" w:rsidRDefault="00C9741B">
      <w:pPr>
        <w:numPr>
          <w:ilvl w:val="0"/>
          <w:numId w:val="4"/>
        </w:numPr>
        <w:spacing w:before="120" w:after="120" w:line="240" w:lineRule="auto"/>
        <w:rPr>
          <w:rFonts w:ascii="Arial" w:eastAsia="Arial" w:hAnsi="Arial" w:cs="Arial"/>
          <w:sz w:val="24"/>
          <w:szCs w:val="24"/>
        </w:rPr>
      </w:pPr>
      <w:r>
        <w:rPr>
          <w:rFonts w:ascii="Arial" w:eastAsia="Arial" w:hAnsi="Arial" w:cs="Arial"/>
          <w:sz w:val="24"/>
          <w:szCs w:val="24"/>
        </w:rPr>
        <w:t xml:space="preserve">it will be our decision whether we will accept bids submitted after the bid submission deadline. </w:t>
      </w:r>
    </w:p>
    <w:p w:rsidR="00A11C5A" w:rsidRDefault="00C9741B">
      <w:pPr>
        <w:numPr>
          <w:ilvl w:val="0"/>
          <w:numId w:val="4"/>
        </w:numPr>
        <w:ind w:left="1985" w:hanging="566"/>
        <w:rPr>
          <w:sz w:val="24"/>
          <w:szCs w:val="24"/>
        </w:rPr>
      </w:pPr>
      <w:r>
        <w:rPr>
          <w:rFonts w:ascii="Arial" w:eastAsia="Arial" w:hAnsi="Arial" w:cs="Arial"/>
          <w:sz w:val="24"/>
          <w:szCs w:val="24"/>
        </w:rPr>
        <w:t>withdraw this ITT pack at any time, or re-invite bids on the same or alternative basis</w:t>
      </w:r>
    </w:p>
    <w:p w:rsidR="00A11C5A" w:rsidRDefault="00C9741B">
      <w:pPr>
        <w:numPr>
          <w:ilvl w:val="0"/>
          <w:numId w:val="4"/>
        </w:numPr>
        <w:ind w:left="1985" w:hanging="566"/>
        <w:rPr>
          <w:sz w:val="24"/>
          <w:szCs w:val="24"/>
        </w:rPr>
      </w:pPr>
      <w:r>
        <w:rPr>
          <w:rFonts w:ascii="Arial" w:eastAsia="Arial" w:hAnsi="Arial" w:cs="Arial"/>
          <w:sz w:val="24"/>
          <w:szCs w:val="24"/>
        </w:rPr>
        <w:t>choose not to award a Framework Contract as a result of the competition</w:t>
      </w:r>
    </w:p>
    <w:p w:rsidR="00A11C5A" w:rsidRDefault="00C9741B">
      <w:pPr>
        <w:numPr>
          <w:ilvl w:val="0"/>
          <w:numId w:val="4"/>
        </w:numPr>
        <w:ind w:left="1985" w:hanging="566"/>
        <w:rPr>
          <w:sz w:val="24"/>
          <w:szCs w:val="24"/>
        </w:rPr>
      </w:pPr>
      <w:r>
        <w:rPr>
          <w:rFonts w:ascii="Arial" w:eastAsia="Arial" w:hAnsi="Arial" w:cs="Arial"/>
          <w:sz w:val="24"/>
          <w:szCs w:val="24"/>
        </w:rPr>
        <w:t>make any changes to the timetable, structure or content of the competition</w:t>
      </w:r>
    </w:p>
    <w:p w:rsidR="00A11C5A" w:rsidRDefault="00C9741B">
      <w:pPr>
        <w:numPr>
          <w:ilvl w:val="0"/>
          <w:numId w:val="4"/>
        </w:numPr>
        <w:ind w:left="1985" w:hanging="566"/>
        <w:rPr>
          <w:sz w:val="24"/>
          <w:szCs w:val="24"/>
        </w:rPr>
      </w:pPr>
      <w:r>
        <w:rPr>
          <w:rFonts w:ascii="Arial" w:eastAsia="Arial" w:hAnsi="Arial" w:cs="Arial"/>
          <w:sz w:val="24"/>
          <w:szCs w:val="24"/>
        </w:rPr>
        <w:t xml:space="preserve">carry out the evaluation stages (selection and award stages) of this procurement concurrently </w:t>
      </w:r>
    </w:p>
    <w:p w:rsidR="00A11C5A" w:rsidRDefault="00C9741B">
      <w:pPr>
        <w:numPr>
          <w:ilvl w:val="0"/>
          <w:numId w:val="4"/>
        </w:numPr>
        <w:ind w:left="1985" w:hanging="566"/>
        <w:rPr>
          <w:sz w:val="24"/>
          <w:szCs w:val="24"/>
        </w:rPr>
      </w:pPr>
      <w:r>
        <w:rPr>
          <w:rFonts w:ascii="Arial" w:eastAsia="Arial" w:hAnsi="Arial" w:cs="Arial"/>
          <w:sz w:val="24"/>
          <w:szCs w:val="24"/>
        </w:rPr>
        <w:t xml:space="preserve">exclude you if: </w:t>
      </w:r>
    </w:p>
    <w:p w:rsidR="00A11C5A" w:rsidRDefault="00C9741B">
      <w:pPr>
        <w:numPr>
          <w:ilvl w:val="1"/>
          <w:numId w:val="7"/>
        </w:numPr>
        <w:pBdr>
          <w:top w:val="nil"/>
          <w:left w:val="nil"/>
          <w:bottom w:val="nil"/>
          <w:right w:val="nil"/>
          <w:between w:val="nil"/>
        </w:pBdr>
        <w:spacing w:after="80"/>
        <w:ind w:left="2552" w:hanging="566"/>
        <w:rPr>
          <w:color w:val="000000"/>
          <w:sz w:val="24"/>
          <w:szCs w:val="24"/>
        </w:rPr>
      </w:pPr>
      <w:r>
        <w:rPr>
          <w:rFonts w:ascii="Arial" w:eastAsia="Arial" w:hAnsi="Arial" w:cs="Arial"/>
          <w:color w:val="000000"/>
          <w:sz w:val="24"/>
          <w:szCs w:val="24"/>
        </w:rPr>
        <w:t>you submit a non-compliant bid</w:t>
      </w:r>
    </w:p>
    <w:p w:rsidR="00A11C5A" w:rsidRDefault="00C9741B">
      <w:pPr>
        <w:numPr>
          <w:ilvl w:val="1"/>
          <w:numId w:val="7"/>
        </w:numPr>
        <w:pBdr>
          <w:top w:val="nil"/>
          <w:left w:val="nil"/>
          <w:bottom w:val="nil"/>
          <w:right w:val="nil"/>
          <w:between w:val="nil"/>
        </w:pBdr>
        <w:spacing w:after="80"/>
        <w:ind w:left="2552" w:hanging="566"/>
        <w:rPr>
          <w:color w:val="000000"/>
          <w:sz w:val="24"/>
          <w:szCs w:val="24"/>
        </w:rPr>
      </w:pPr>
      <w:r>
        <w:rPr>
          <w:rFonts w:ascii="Arial" w:eastAsia="Arial" w:hAnsi="Arial" w:cs="Arial"/>
          <w:color w:val="000000"/>
          <w:sz w:val="24"/>
          <w:szCs w:val="24"/>
        </w:rPr>
        <w:t>your bid contains false or misleading information</w:t>
      </w:r>
    </w:p>
    <w:p w:rsidR="00A11C5A" w:rsidRDefault="00C9741B">
      <w:pPr>
        <w:numPr>
          <w:ilvl w:val="1"/>
          <w:numId w:val="7"/>
        </w:numPr>
        <w:pBdr>
          <w:top w:val="nil"/>
          <w:left w:val="nil"/>
          <w:bottom w:val="nil"/>
          <w:right w:val="nil"/>
          <w:between w:val="nil"/>
        </w:pBdr>
        <w:spacing w:after="80"/>
        <w:ind w:left="2552" w:hanging="566"/>
        <w:rPr>
          <w:color w:val="000000"/>
          <w:sz w:val="24"/>
          <w:szCs w:val="24"/>
        </w:rPr>
      </w:pPr>
      <w:r>
        <w:rPr>
          <w:rFonts w:ascii="Arial" w:eastAsia="Arial" w:hAnsi="Arial" w:cs="Arial"/>
          <w:color w:val="000000"/>
          <w:sz w:val="24"/>
          <w:szCs w:val="24"/>
        </w:rPr>
        <w:t>you fail to respond to any clarifications from us</w:t>
      </w:r>
    </w:p>
    <w:p w:rsidR="00A11C5A" w:rsidRDefault="00C9741B">
      <w:pPr>
        <w:numPr>
          <w:ilvl w:val="1"/>
          <w:numId w:val="7"/>
        </w:numPr>
        <w:pBdr>
          <w:top w:val="nil"/>
          <w:left w:val="nil"/>
          <w:bottom w:val="nil"/>
          <w:right w:val="nil"/>
          <w:between w:val="nil"/>
        </w:pBdr>
        <w:spacing w:after="80"/>
        <w:ind w:left="2552" w:hanging="566"/>
        <w:rPr>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A11C5A" w:rsidRDefault="00C9741B">
      <w:pPr>
        <w:numPr>
          <w:ilvl w:val="1"/>
          <w:numId w:val="7"/>
        </w:numPr>
        <w:pBdr>
          <w:top w:val="nil"/>
          <w:left w:val="nil"/>
          <w:bottom w:val="nil"/>
          <w:right w:val="nil"/>
          <w:between w:val="nil"/>
        </w:pBdr>
        <w:spacing w:after="80"/>
        <w:ind w:left="2552" w:hanging="566"/>
        <w:rPr>
          <w:color w:val="000000"/>
          <w:sz w:val="24"/>
          <w:szCs w:val="24"/>
        </w:rPr>
      </w:pPr>
      <w:r>
        <w:rPr>
          <w:rFonts w:ascii="Arial" w:eastAsia="Arial" w:hAnsi="Arial" w:cs="Arial"/>
          <w:color w:val="000000"/>
          <w:sz w:val="24"/>
          <w:szCs w:val="24"/>
        </w:rPr>
        <w:t>the change in the contracting arrangements would result in a breach of procurement law</w:t>
      </w:r>
    </w:p>
    <w:p w:rsidR="00A11C5A" w:rsidRDefault="00C9741B">
      <w:pPr>
        <w:numPr>
          <w:ilvl w:val="1"/>
          <w:numId w:val="7"/>
        </w:numPr>
        <w:pBdr>
          <w:top w:val="nil"/>
          <w:left w:val="nil"/>
          <w:bottom w:val="nil"/>
          <w:right w:val="nil"/>
          <w:between w:val="nil"/>
        </w:pBdr>
        <w:spacing w:after="80"/>
        <w:ind w:left="2552" w:hanging="566"/>
        <w:rPr>
          <w:color w:val="000000"/>
          <w:sz w:val="24"/>
          <w:szCs w:val="24"/>
        </w:rPr>
      </w:pPr>
      <w:r>
        <w:rPr>
          <w:rFonts w:ascii="Arial" w:eastAsia="Arial" w:hAnsi="Arial" w:cs="Arial"/>
          <w:color w:val="000000"/>
          <w:sz w:val="24"/>
          <w:szCs w:val="24"/>
        </w:rPr>
        <w:t>for any other reason set out elsewhere in this ITT pack</w:t>
      </w:r>
    </w:p>
    <w:p w:rsidR="00A11C5A" w:rsidRDefault="00C9741B">
      <w:pPr>
        <w:numPr>
          <w:ilvl w:val="1"/>
          <w:numId w:val="7"/>
        </w:numPr>
        <w:pBdr>
          <w:top w:val="nil"/>
          <w:left w:val="nil"/>
          <w:bottom w:val="nil"/>
          <w:right w:val="nil"/>
          <w:between w:val="nil"/>
        </w:pBdr>
        <w:spacing w:after="80"/>
        <w:ind w:left="2552" w:hanging="566"/>
        <w:rPr>
          <w:color w:val="000000"/>
          <w:sz w:val="24"/>
          <w:szCs w:val="24"/>
        </w:rPr>
      </w:pPr>
      <w:r>
        <w:rPr>
          <w:rFonts w:ascii="Arial" w:eastAsia="Arial" w:hAnsi="Arial" w:cs="Arial"/>
          <w:color w:val="000000"/>
          <w:sz w:val="24"/>
          <w:szCs w:val="24"/>
        </w:rPr>
        <w:t xml:space="preserve">for any reason set out in the Regulations </w:t>
      </w:r>
    </w:p>
    <w:p w:rsidR="00A11C5A" w:rsidRDefault="00C9741B">
      <w:pPr>
        <w:numPr>
          <w:ilvl w:val="1"/>
          <w:numId w:val="6"/>
        </w:numPr>
        <w:pBdr>
          <w:top w:val="nil"/>
          <w:left w:val="nil"/>
          <w:bottom w:val="nil"/>
          <w:right w:val="nil"/>
          <w:between w:val="nil"/>
        </w:pBdr>
        <w:tabs>
          <w:tab w:val="left" w:pos="709"/>
        </w:tabs>
        <w:spacing w:before="240" w:after="120" w:line="240" w:lineRule="auto"/>
        <w:ind w:left="1276" w:hanging="1276"/>
        <w:rPr>
          <w:color w:val="000000"/>
        </w:rPr>
      </w:pPr>
      <w:r>
        <w:rPr>
          <w:rFonts w:ascii="Arial" w:eastAsia="Arial" w:hAnsi="Arial" w:cs="Arial"/>
          <w:color w:val="000000"/>
          <w:sz w:val="28"/>
          <w:szCs w:val="28"/>
        </w:rPr>
        <w:t>Consequences of misrepresentation</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rsidR="00A11C5A" w:rsidRDefault="00C9741B">
      <w:pPr>
        <w:numPr>
          <w:ilvl w:val="0"/>
          <w:numId w:val="4"/>
        </w:numPr>
        <w:ind w:left="1985" w:hanging="566"/>
        <w:rPr>
          <w:sz w:val="24"/>
          <w:szCs w:val="24"/>
        </w:rPr>
      </w:pPr>
      <w:r>
        <w:rPr>
          <w:rFonts w:ascii="Arial" w:eastAsia="Arial" w:hAnsi="Arial" w:cs="Arial"/>
          <w:sz w:val="24"/>
          <w:szCs w:val="24"/>
        </w:rPr>
        <w:t xml:space="preserve">excluded from bidding for contracts for three years under regulation 57(8)(h)(i) of the Regulations </w:t>
      </w:r>
    </w:p>
    <w:p w:rsidR="00A11C5A" w:rsidRDefault="00C9741B">
      <w:pPr>
        <w:numPr>
          <w:ilvl w:val="0"/>
          <w:numId w:val="4"/>
        </w:numPr>
        <w:ind w:left="1985" w:hanging="566"/>
        <w:rPr>
          <w:sz w:val="24"/>
          <w:szCs w:val="24"/>
        </w:rPr>
      </w:pPr>
      <w:r>
        <w:rPr>
          <w:rFonts w:ascii="Arial" w:eastAsia="Arial" w:hAnsi="Arial" w:cs="Arial"/>
          <w:sz w:val="24"/>
          <w:szCs w:val="24"/>
        </w:rPr>
        <w:t>sued by us for damages, and we may rescind the contract under the Misrepresentation Act 1967</w:t>
      </w:r>
    </w:p>
    <w:p w:rsidR="00A11C5A" w:rsidRDefault="00C9741B">
      <w:pPr>
        <w:numPr>
          <w:ilvl w:val="0"/>
          <w:numId w:val="4"/>
        </w:numPr>
        <w:ind w:left="1985" w:hanging="566"/>
        <w:rPr>
          <w:sz w:val="24"/>
          <w:szCs w:val="24"/>
        </w:rPr>
      </w:pPr>
      <w:r>
        <w:rPr>
          <w:rFonts w:ascii="Arial" w:eastAsia="Arial" w:hAnsi="Arial" w:cs="Arial"/>
          <w:sz w:val="24"/>
          <w:szCs w:val="24"/>
        </w:rPr>
        <w:t xml:space="preserve">If fraud, or fraudulent intent, can be proved, you may be prosecuted and convicted of the offence of fraud by false </w:t>
      </w:r>
      <w:r>
        <w:rPr>
          <w:rFonts w:ascii="Arial" w:eastAsia="Arial" w:hAnsi="Arial" w:cs="Arial"/>
          <w:sz w:val="24"/>
          <w:szCs w:val="24"/>
        </w:rPr>
        <w:lastRenderedPageBreak/>
        <w:t>representation under s.2 of the Fraud Act 2006, which can carry a sentence of up to 10 years or a fine (or both).</w:t>
      </w:r>
    </w:p>
    <w:p w:rsidR="00A11C5A" w:rsidRDefault="00C9741B">
      <w:pPr>
        <w:numPr>
          <w:ilvl w:val="0"/>
          <w:numId w:val="4"/>
        </w:numPr>
        <w:ind w:left="1985" w:hanging="566"/>
        <w:rPr>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A11C5A" w:rsidRDefault="00C9741B">
      <w:pPr>
        <w:numPr>
          <w:ilvl w:val="1"/>
          <w:numId w:val="6"/>
        </w:numPr>
        <w:pBdr>
          <w:top w:val="nil"/>
          <w:left w:val="nil"/>
          <w:bottom w:val="nil"/>
          <w:right w:val="nil"/>
          <w:between w:val="nil"/>
        </w:pBdr>
        <w:tabs>
          <w:tab w:val="left" w:pos="709"/>
        </w:tabs>
        <w:spacing w:before="240" w:after="120" w:line="240" w:lineRule="auto"/>
        <w:ind w:left="1276" w:hanging="1276"/>
        <w:rPr>
          <w:color w:val="000000"/>
        </w:rPr>
      </w:pPr>
      <w:r>
        <w:rPr>
          <w:rFonts w:ascii="Arial" w:eastAsia="Arial" w:hAnsi="Arial" w:cs="Arial"/>
          <w:color w:val="000000"/>
          <w:sz w:val="28"/>
          <w:szCs w:val="28"/>
        </w:rPr>
        <w:t>Bid costs</w:t>
      </w:r>
    </w:p>
    <w:p w:rsidR="00A11C5A" w:rsidRDefault="00C9741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A11C5A" w:rsidRDefault="00C9741B">
      <w:pPr>
        <w:numPr>
          <w:ilvl w:val="1"/>
          <w:numId w:val="6"/>
        </w:numPr>
        <w:pBdr>
          <w:top w:val="nil"/>
          <w:left w:val="nil"/>
          <w:bottom w:val="nil"/>
          <w:right w:val="nil"/>
          <w:between w:val="nil"/>
        </w:pBdr>
        <w:tabs>
          <w:tab w:val="left" w:pos="709"/>
        </w:tabs>
        <w:spacing w:before="240" w:after="120" w:line="240" w:lineRule="auto"/>
        <w:ind w:left="1276" w:hanging="1276"/>
        <w:rPr>
          <w:color w:val="000000"/>
        </w:rPr>
      </w:pPr>
      <w:r>
        <w:rPr>
          <w:rFonts w:ascii="Arial" w:eastAsia="Arial" w:hAnsi="Arial" w:cs="Arial"/>
          <w:color w:val="000000"/>
          <w:sz w:val="28"/>
          <w:szCs w:val="28"/>
        </w:rPr>
        <w:t>Warnings and disclaimers</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rsidR="00A11C5A" w:rsidRDefault="00C9741B">
      <w:pPr>
        <w:numPr>
          <w:ilvl w:val="0"/>
          <w:numId w:val="4"/>
        </w:numPr>
        <w:ind w:left="1985" w:hanging="566"/>
        <w:rPr>
          <w:sz w:val="24"/>
          <w:szCs w:val="24"/>
        </w:rPr>
      </w:pPr>
      <w:r>
        <w:rPr>
          <w:rFonts w:ascii="Arial" w:eastAsia="Arial" w:hAnsi="Arial" w:cs="Arial"/>
          <w:sz w:val="24"/>
          <w:szCs w:val="24"/>
        </w:rPr>
        <w:t xml:space="preserve">where parts of the ITT pack are not accurate, adequate or complete </w:t>
      </w:r>
    </w:p>
    <w:p w:rsidR="00A11C5A" w:rsidRDefault="00C9741B">
      <w:pPr>
        <w:numPr>
          <w:ilvl w:val="0"/>
          <w:numId w:val="4"/>
        </w:numPr>
        <w:ind w:left="1985" w:hanging="566"/>
        <w:rPr>
          <w:sz w:val="24"/>
          <w:szCs w:val="24"/>
        </w:rPr>
      </w:pPr>
      <w:r>
        <w:rPr>
          <w:rFonts w:ascii="Arial" w:eastAsia="Arial" w:hAnsi="Arial" w:cs="Arial"/>
          <w:sz w:val="24"/>
          <w:szCs w:val="24"/>
        </w:rPr>
        <w:t>for any written or verbal communications</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A11C5A" w:rsidRDefault="00C9741B">
      <w:pPr>
        <w:numPr>
          <w:ilvl w:val="1"/>
          <w:numId w:val="6"/>
        </w:numPr>
        <w:pBdr>
          <w:top w:val="nil"/>
          <w:left w:val="nil"/>
          <w:bottom w:val="nil"/>
          <w:right w:val="nil"/>
          <w:between w:val="nil"/>
        </w:pBdr>
        <w:tabs>
          <w:tab w:val="left" w:pos="709"/>
        </w:tabs>
        <w:spacing w:before="240" w:after="120" w:line="240" w:lineRule="auto"/>
        <w:ind w:left="1276" w:hanging="1276"/>
        <w:rPr>
          <w:color w:val="000000"/>
        </w:rPr>
      </w:pPr>
      <w:r>
        <w:rPr>
          <w:rFonts w:ascii="Arial" w:eastAsia="Arial" w:hAnsi="Arial" w:cs="Arial"/>
          <w:color w:val="000000"/>
          <w:sz w:val="28"/>
          <w:szCs w:val="28"/>
        </w:rPr>
        <w:t>Intellectual Property Rights</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A11C5A" w:rsidRDefault="00C9741B">
      <w:pPr>
        <w:numPr>
          <w:ilvl w:val="0"/>
          <w:numId w:val="4"/>
        </w:numPr>
        <w:ind w:left="1985" w:hanging="566"/>
        <w:rPr>
          <w:sz w:val="24"/>
          <w:szCs w:val="24"/>
        </w:rPr>
      </w:pPr>
      <w:r>
        <w:rPr>
          <w:rFonts w:ascii="Arial" w:eastAsia="Arial" w:hAnsi="Arial" w:cs="Arial"/>
          <w:sz w:val="24"/>
          <w:szCs w:val="24"/>
        </w:rPr>
        <w:t xml:space="preserve">run the competition </w:t>
      </w:r>
    </w:p>
    <w:p w:rsidR="00A11C5A" w:rsidRDefault="00C9741B">
      <w:pPr>
        <w:numPr>
          <w:ilvl w:val="0"/>
          <w:numId w:val="4"/>
        </w:numPr>
        <w:ind w:left="1985" w:hanging="566"/>
        <w:rPr>
          <w:sz w:val="24"/>
          <w:szCs w:val="24"/>
        </w:rPr>
      </w:pPr>
      <w:r>
        <w:rPr>
          <w:rFonts w:ascii="Arial" w:eastAsia="Arial" w:hAnsi="Arial" w:cs="Arial"/>
          <w:sz w:val="24"/>
          <w:szCs w:val="24"/>
        </w:rPr>
        <w:t xml:space="preserve">comply with law and guidance </w:t>
      </w:r>
    </w:p>
    <w:p w:rsidR="00A11C5A" w:rsidRDefault="00C9741B">
      <w:pPr>
        <w:numPr>
          <w:ilvl w:val="0"/>
          <w:numId w:val="4"/>
        </w:numPr>
        <w:ind w:left="1985" w:hanging="566"/>
        <w:rPr>
          <w:sz w:val="24"/>
          <w:szCs w:val="24"/>
        </w:rPr>
      </w:pPr>
      <w:r>
        <w:rPr>
          <w:rFonts w:ascii="Arial" w:eastAsia="Arial" w:hAnsi="Arial" w:cs="Arial"/>
          <w:sz w:val="24"/>
          <w:szCs w:val="24"/>
        </w:rPr>
        <w:t xml:space="preserve">carry out our business  </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A11C5A" w:rsidRDefault="00C9741B">
      <w:pPr>
        <w:numPr>
          <w:ilvl w:val="1"/>
          <w:numId w:val="6"/>
        </w:numPr>
        <w:pBdr>
          <w:top w:val="nil"/>
          <w:left w:val="nil"/>
          <w:bottom w:val="nil"/>
          <w:right w:val="nil"/>
          <w:between w:val="nil"/>
        </w:pBdr>
        <w:tabs>
          <w:tab w:val="left" w:pos="709"/>
        </w:tabs>
        <w:spacing w:before="240" w:after="120" w:line="240" w:lineRule="auto"/>
        <w:ind w:left="1276" w:hanging="1276"/>
        <w:rPr>
          <w:color w:val="000000"/>
        </w:rPr>
      </w:pPr>
      <w:r>
        <w:rPr>
          <w:rFonts w:ascii="Arial" w:eastAsia="Arial" w:hAnsi="Arial" w:cs="Arial"/>
          <w:color w:val="000000"/>
          <w:sz w:val="28"/>
          <w:szCs w:val="28"/>
        </w:rPr>
        <w:t xml:space="preserve">Government Security Classifications (GSC) </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rsidR="00A11C5A" w:rsidRDefault="00A11C5A">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rsidR="00A11C5A" w:rsidRDefault="00C9741B">
      <w:pPr>
        <w:numPr>
          <w:ilvl w:val="0"/>
          <w:numId w:val="3"/>
        </w:numPr>
        <w:pBdr>
          <w:top w:val="nil"/>
          <w:left w:val="nil"/>
          <w:bottom w:val="nil"/>
          <w:right w:val="nil"/>
          <w:between w:val="nil"/>
        </w:pBdr>
        <w:tabs>
          <w:tab w:val="left" w:pos="142"/>
        </w:tabs>
        <w:spacing w:before="240" w:after="240" w:line="240" w:lineRule="auto"/>
        <w:jc w:val="both"/>
      </w:pPr>
      <w:bookmarkStart w:id="30" w:name="_1y810tw" w:colFirst="0" w:colLast="0"/>
      <w:bookmarkEnd w:id="30"/>
      <w:r>
        <w:rPr>
          <w:rFonts w:ascii="Arial" w:eastAsia="Arial" w:hAnsi="Arial" w:cs="Arial"/>
          <w:b/>
          <w:color w:val="000000"/>
          <w:sz w:val="32"/>
          <w:szCs w:val="32"/>
        </w:rPr>
        <w:t>How the Framework is structured</w:t>
      </w:r>
    </w:p>
    <w:p w:rsidR="00A11C5A" w:rsidRDefault="00C9741B">
      <w:pPr>
        <w:spacing w:after="200" w:line="276" w:lineRule="auto"/>
        <w:ind w:left="720"/>
        <w:rPr>
          <w:rFonts w:ascii="Arial" w:eastAsia="Arial" w:hAnsi="Arial" w:cs="Arial"/>
          <w:sz w:val="24"/>
          <w:szCs w:val="24"/>
        </w:rPr>
      </w:pPr>
      <w:r>
        <w:rPr>
          <w:rFonts w:ascii="Arial" w:eastAsia="Arial" w:hAnsi="Arial" w:cs="Arial"/>
          <w:sz w:val="24"/>
          <w:szCs w:val="24"/>
        </w:rPr>
        <w:t>The Framework Contract is made up of four key components: https://www.crowncommercial.gov.uk/agreements/RM6283</w:t>
      </w:r>
    </w:p>
    <w:p w:rsidR="00A11C5A" w:rsidRDefault="00C9741B">
      <w:pPr>
        <w:numPr>
          <w:ilvl w:val="1"/>
          <w:numId w:val="3"/>
        </w:numPr>
        <w:pBdr>
          <w:top w:val="nil"/>
          <w:left w:val="nil"/>
          <w:bottom w:val="nil"/>
          <w:right w:val="nil"/>
          <w:between w:val="nil"/>
        </w:pBdr>
        <w:spacing w:after="120" w:line="240" w:lineRule="auto"/>
        <w:ind w:left="709" w:hanging="709"/>
        <w:jc w:val="both"/>
        <w:rPr>
          <w:color w:val="000000"/>
        </w:rPr>
      </w:pPr>
      <w:r>
        <w:rPr>
          <w:rFonts w:ascii="Arial" w:eastAsia="Arial" w:hAnsi="Arial" w:cs="Arial"/>
          <w:b/>
          <w:color w:val="000000"/>
          <w:sz w:val="28"/>
          <w:szCs w:val="28"/>
        </w:rPr>
        <w:t xml:space="preserve">Core terms </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color w:val="000000"/>
          <w:sz w:val="24"/>
          <w:szCs w:val="24"/>
        </w:rPr>
        <w:lastRenderedPageBreak/>
        <w:t>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A11C5A" w:rsidRDefault="00A11C5A">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p>
    <w:p w:rsidR="00A11C5A" w:rsidRDefault="00C9741B">
      <w:pPr>
        <w:numPr>
          <w:ilvl w:val="1"/>
          <w:numId w:val="3"/>
        </w:numPr>
        <w:pBdr>
          <w:top w:val="nil"/>
          <w:left w:val="nil"/>
          <w:bottom w:val="nil"/>
          <w:right w:val="nil"/>
          <w:between w:val="nil"/>
        </w:pBdr>
        <w:spacing w:after="120" w:line="240" w:lineRule="auto"/>
        <w:ind w:left="709" w:hanging="709"/>
        <w:jc w:val="both"/>
        <w:rPr>
          <w:color w:val="000000"/>
        </w:rPr>
      </w:pPr>
      <w:r>
        <w:rPr>
          <w:rFonts w:ascii="Arial" w:eastAsia="Arial" w:hAnsi="Arial" w:cs="Arial"/>
          <w:b/>
          <w:color w:val="000000"/>
          <w:sz w:val="28"/>
          <w:szCs w:val="28"/>
        </w:rPr>
        <w:t xml:space="preserve">Schedules </w:t>
      </w:r>
    </w:p>
    <w:p w:rsidR="00A11C5A" w:rsidRDefault="00C9741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rsidR="00A11C5A" w:rsidRDefault="00C9741B">
      <w:pPr>
        <w:numPr>
          <w:ilvl w:val="0"/>
          <w:numId w:val="4"/>
        </w:numPr>
        <w:ind w:left="1985" w:hanging="566"/>
        <w:rPr>
          <w:sz w:val="24"/>
          <w:szCs w:val="24"/>
        </w:rPr>
      </w:pPr>
      <w:r>
        <w:rPr>
          <w:rFonts w:ascii="Arial" w:eastAsia="Arial" w:hAnsi="Arial" w:cs="Arial"/>
          <w:sz w:val="24"/>
          <w:szCs w:val="24"/>
        </w:rPr>
        <w:t>Framework schedules</w:t>
      </w:r>
    </w:p>
    <w:p w:rsidR="00A11C5A" w:rsidRDefault="00C9741B">
      <w:pPr>
        <w:numPr>
          <w:ilvl w:val="0"/>
          <w:numId w:val="4"/>
        </w:numPr>
        <w:ind w:left="1985" w:hanging="566"/>
        <w:rPr>
          <w:sz w:val="24"/>
          <w:szCs w:val="24"/>
        </w:rPr>
      </w:pPr>
      <w:r>
        <w:rPr>
          <w:rFonts w:ascii="Arial" w:eastAsia="Arial" w:hAnsi="Arial" w:cs="Arial"/>
          <w:sz w:val="24"/>
          <w:szCs w:val="24"/>
        </w:rPr>
        <w:t xml:space="preserve">Joint Schedules (for Framework and Call-Off)   </w:t>
      </w:r>
    </w:p>
    <w:p w:rsidR="00A11C5A" w:rsidRDefault="00C9741B">
      <w:pPr>
        <w:numPr>
          <w:ilvl w:val="0"/>
          <w:numId w:val="4"/>
        </w:numPr>
        <w:ind w:left="1985" w:hanging="566"/>
        <w:rPr>
          <w:sz w:val="24"/>
          <w:szCs w:val="24"/>
        </w:rPr>
      </w:pPr>
      <w:r>
        <w:rPr>
          <w:rFonts w:ascii="Arial" w:eastAsia="Arial" w:hAnsi="Arial" w:cs="Arial"/>
          <w:sz w:val="24"/>
          <w:szCs w:val="24"/>
        </w:rPr>
        <w:t>Call-Off schedules</w:t>
      </w:r>
    </w:p>
    <w:p w:rsidR="00A11C5A" w:rsidRDefault="00C9741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table within section 10.5 describes the purpose of each of these schedules.</w:t>
      </w:r>
    </w:p>
    <w:p w:rsidR="00A11C5A" w:rsidRDefault="00A11C5A">
      <w:pPr>
        <w:pBdr>
          <w:top w:val="nil"/>
          <w:left w:val="nil"/>
          <w:bottom w:val="nil"/>
          <w:right w:val="nil"/>
          <w:between w:val="nil"/>
        </w:pBdr>
        <w:tabs>
          <w:tab w:val="left" w:pos="709"/>
        </w:tabs>
        <w:spacing w:before="120" w:after="120" w:line="240" w:lineRule="auto"/>
        <w:jc w:val="both"/>
        <w:rPr>
          <w:rFonts w:ascii="Arial" w:eastAsia="Arial" w:hAnsi="Arial" w:cs="Arial"/>
          <w:sz w:val="24"/>
          <w:szCs w:val="24"/>
        </w:rPr>
      </w:pPr>
    </w:p>
    <w:p w:rsidR="00A11C5A" w:rsidRDefault="00C9741B">
      <w:pPr>
        <w:numPr>
          <w:ilvl w:val="1"/>
          <w:numId w:val="3"/>
        </w:numPr>
        <w:pBdr>
          <w:top w:val="nil"/>
          <w:left w:val="nil"/>
          <w:bottom w:val="nil"/>
          <w:right w:val="nil"/>
          <w:between w:val="nil"/>
        </w:pBdr>
        <w:spacing w:after="120" w:line="240" w:lineRule="auto"/>
        <w:ind w:left="709" w:hanging="709"/>
        <w:jc w:val="both"/>
        <w:rPr>
          <w:color w:val="000000"/>
        </w:rPr>
      </w:pPr>
      <w:r>
        <w:rPr>
          <w:rFonts w:ascii="Arial" w:eastAsia="Arial" w:hAnsi="Arial" w:cs="Arial"/>
          <w:b/>
          <w:color w:val="000000"/>
          <w:sz w:val="28"/>
          <w:szCs w:val="28"/>
        </w:rPr>
        <w:t>Framework award form</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sign and return the Framework Award Form within 10 days of being asked. If you do not sign and return, we will withdraw our offer of a Framework agreement.</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Do not make any amendments to the Framework Award Form.  If any amendments are required, please send a message via the </w:t>
      </w:r>
      <w:r>
        <w:rPr>
          <w:rFonts w:ascii="Arial" w:eastAsia="Arial" w:hAnsi="Arial" w:cs="Arial"/>
          <w:sz w:val="24"/>
          <w:szCs w:val="24"/>
        </w:rPr>
        <w:t>eSourcing</w:t>
      </w:r>
      <w:r>
        <w:rPr>
          <w:rFonts w:ascii="Arial" w:eastAsia="Arial" w:hAnsi="Arial" w:cs="Arial"/>
          <w:color w:val="000000"/>
          <w:sz w:val="24"/>
          <w:szCs w:val="24"/>
        </w:rPr>
        <w:t xml:space="preserve"> suite outlining the amendments required.  </w:t>
      </w:r>
    </w:p>
    <w:p w:rsidR="00A11C5A" w:rsidRDefault="00A11C5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A11C5A" w:rsidRDefault="00C9741B">
      <w:pPr>
        <w:numPr>
          <w:ilvl w:val="1"/>
          <w:numId w:val="3"/>
        </w:numPr>
        <w:pBdr>
          <w:top w:val="nil"/>
          <w:left w:val="nil"/>
          <w:bottom w:val="nil"/>
          <w:right w:val="nil"/>
          <w:between w:val="nil"/>
        </w:pBdr>
        <w:spacing w:after="120" w:line="240" w:lineRule="auto"/>
        <w:ind w:left="709" w:hanging="709"/>
        <w:jc w:val="both"/>
        <w:rPr>
          <w:color w:val="000000"/>
        </w:rPr>
      </w:pPr>
      <w:r>
        <w:rPr>
          <w:rFonts w:ascii="Arial" w:eastAsia="Arial" w:hAnsi="Arial" w:cs="Arial"/>
          <w:b/>
          <w:color w:val="000000"/>
          <w:sz w:val="28"/>
          <w:szCs w:val="28"/>
        </w:rPr>
        <w:t>Order form</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A11C5A" w:rsidRDefault="00C9741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order form lays out:</w:t>
      </w:r>
    </w:p>
    <w:p w:rsidR="00A11C5A" w:rsidRDefault="00C9741B">
      <w:pPr>
        <w:numPr>
          <w:ilvl w:val="0"/>
          <w:numId w:val="4"/>
        </w:numPr>
        <w:ind w:left="1985" w:hanging="566"/>
        <w:rPr>
          <w:sz w:val="24"/>
          <w:szCs w:val="24"/>
        </w:rPr>
      </w:pPr>
      <w:r>
        <w:rPr>
          <w:rFonts w:ascii="Arial" w:eastAsia="Arial" w:hAnsi="Arial" w:cs="Arial"/>
          <w:sz w:val="24"/>
          <w:szCs w:val="24"/>
        </w:rPr>
        <w:t>the supplier and buyer contact details</w:t>
      </w:r>
    </w:p>
    <w:p w:rsidR="00A11C5A" w:rsidRDefault="00C9741B">
      <w:pPr>
        <w:numPr>
          <w:ilvl w:val="0"/>
          <w:numId w:val="4"/>
        </w:numPr>
        <w:ind w:left="1985" w:hanging="566"/>
        <w:rPr>
          <w:sz w:val="24"/>
          <w:szCs w:val="24"/>
        </w:rPr>
      </w:pPr>
      <w:r>
        <w:rPr>
          <w:rFonts w:ascii="Arial" w:eastAsia="Arial" w:hAnsi="Arial" w:cs="Arial"/>
          <w:sz w:val="24"/>
          <w:szCs w:val="24"/>
        </w:rPr>
        <w:t>details of what will be supplied</w:t>
      </w:r>
    </w:p>
    <w:p w:rsidR="00A11C5A" w:rsidRDefault="00C9741B">
      <w:pPr>
        <w:numPr>
          <w:ilvl w:val="0"/>
          <w:numId w:val="4"/>
        </w:numPr>
        <w:ind w:left="1985" w:hanging="566"/>
        <w:rPr>
          <w:sz w:val="24"/>
          <w:szCs w:val="24"/>
        </w:rPr>
      </w:pPr>
      <w:r>
        <w:rPr>
          <w:rFonts w:ascii="Arial" w:eastAsia="Arial" w:hAnsi="Arial" w:cs="Arial"/>
          <w:sz w:val="24"/>
          <w:szCs w:val="24"/>
        </w:rPr>
        <w:t>how it’ll be supplied</w:t>
      </w:r>
    </w:p>
    <w:p w:rsidR="00A11C5A" w:rsidRDefault="00C9741B">
      <w:pPr>
        <w:numPr>
          <w:ilvl w:val="0"/>
          <w:numId w:val="4"/>
        </w:numPr>
        <w:ind w:left="1985" w:hanging="566"/>
        <w:rPr>
          <w:color w:val="000000"/>
          <w:sz w:val="24"/>
          <w:szCs w:val="24"/>
        </w:rPr>
      </w:pPr>
      <w:r>
        <w:rPr>
          <w:rFonts w:ascii="Arial" w:eastAsia="Arial" w:hAnsi="Arial" w:cs="Arial"/>
          <w:sz w:val="24"/>
          <w:szCs w:val="24"/>
        </w:rPr>
        <w:t>how much it’ll cost</w:t>
      </w:r>
    </w:p>
    <w:p w:rsidR="00A11C5A" w:rsidRDefault="00C9741B">
      <w:pPr>
        <w:numPr>
          <w:ilvl w:val="0"/>
          <w:numId w:val="4"/>
        </w:numPr>
        <w:ind w:left="1985" w:hanging="566"/>
        <w:rPr>
          <w:sz w:val="24"/>
          <w:szCs w:val="24"/>
        </w:rPr>
      </w:pPr>
      <w:r>
        <w:rPr>
          <w:rFonts w:ascii="Arial" w:eastAsia="Arial" w:hAnsi="Arial" w:cs="Arial"/>
          <w:sz w:val="24"/>
          <w:szCs w:val="24"/>
        </w:rPr>
        <w:lastRenderedPageBreak/>
        <w:t>a list of all the Call-Off and joint schedules, including any special terms</w:t>
      </w:r>
    </w:p>
    <w:p w:rsidR="00A11C5A" w:rsidRDefault="00C9741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A11C5A" w:rsidRDefault="00C9741B">
      <w:pPr>
        <w:numPr>
          <w:ilvl w:val="0"/>
          <w:numId w:val="4"/>
        </w:numPr>
        <w:ind w:left="1985" w:hanging="566"/>
        <w:rPr>
          <w:sz w:val="24"/>
          <w:szCs w:val="24"/>
        </w:rPr>
      </w:pPr>
      <w:r>
        <w:rPr>
          <w:rFonts w:ascii="Arial" w:eastAsia="Arial" w:hAnsi="Arial" w:cs="Arial"/>
          <w:sz w:val="24"/>
          <w:szCs w:val="24"/>
        </w:rPr>
        <w:t>each party signing a completed template order form</w:t>
      </w:r>
    </w:p>
    <w:p w:rsidR="00A11C5A" w:rsidRDefault="00C9741B">
      <w:pPr>
        <w:numPr>
          <w:ilvl w:val="0"/>
          <w:numId w:val="4"/>
        </w:numPr>
        <w:ind w:left="1985" w:hanging="566"/>
        <w:rPr>
          <w:sz w:val="24"/>
          <w:szCs w:val="24"/>
        </w:rPr>
      </w:pPr>
      <w:r>
        <w:rPr>
          <w:rFonts w:ascii="Arial" w:eastAsia="Arial" w:hAnsi="Arial" w:cs="Arial"/>
          <w:sz w:val="24"/>
          <w:szCs w:val="24"/>
        </w:rPr>
        <w:t>a binding electronic purchase order which includes the relevant information as laid out in the order form</w:t>
      </w:r>
    </w:p>
    <w:p w:rsidR="00A11C5A" w:rsidRDefault="00C9741B">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rsidR="00A11C5A" w:rsidRDefault="00A11C5A">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rsidR="00A11C5A" w:rsidRDefault="00C9741B">
      <w:pPr>
        <w:numPr>
          <w:ilvl w:val="1"/>
          <w:numId w:val="3"/>
        </w:numPr>
        <w:pBdr>
          <w:top w:val="nil"/>
          <w:left w:val="nil"/>
          <w:bottom w:val="nil"/>
          <w:right w:val="nil"/>
          <w:between w:val="nil"/>
        </w:pBdr>
        <w:spacing w:after="120" w:line="240" w:lineRule="auto"/>
        <w:ind w:left="709" w:hanging="709"/>
        <w:jc w:val="both"/>
        <w:rPr>
          <w:color w:val="000000"/>
        </w:rPr>
      </w:pPr>
      <w:r>
        <w:rPr>
          <w:rFonts w:ascii="Arial" w:eastAsia="Arial" w:hAnsi="Arial" w:cs="Arial"/>
          <w:b/>
          <w:color w:val="000000"/>
          <w:sz w:val="28"/>
          <w:szCs w:val="28"/>
        </w:rPr>
        <w:t>The contract documents</w:t>
      </w:r>
    </w:p>
    <w:p w:rsidR="00A11C5A" w:rsidRDefault="00C9741B">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hyperlink r:id="rId20">
        <w:r>
          <w:rPr>
            <w:rFonts w:ascii="Arial" w:eastAsia="Arial" w:hAnsi="Arial" w:cs="Arial"/>
            <w:color w:val="1155CC"/>
            <w:sz w:val="24"/>
            <w:szCs w:val="24"/>
            <w:u w:val="single"/>
          </w:rPr>
          <w:t>https://www.crowncommercial.gov.uk/agreements/RM6283</w:t>
        </w:r>
      </w:hyperlink>
      <w:r>
        <w:rPr>
          <w:rFonts w:ascii="Arial" w:eastAsia="Arial" w:hAnsi="Arial" w:cs="Arial"/>
          <w:sz w:val="24"/>
          <w:szCs w:val="24"/>
        </w:rPr>
        <w:t>.</w:t>
      </w:r>
    </w:p>
    <w:p w:rsidR="00A11C5A" w:rsidRDefault="00A11C5A">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tbl>
      <w:tblPr>
        <w:tblStyle w:val="a2"/>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A11C5A">
        <w:trPr>
          <w:trHeight w:val="480"/>
        </w:trPr>
        <w:tc>
          <w:tcPr>
            <w:tcW w:w="3124" w:type="dxa"/>
            <w:shd w:val="clear" w:color="auto" w:fill="D9D9D9"/>
            <w:tcMar>
              <w:top w:w="100" w:type="dxa"/>
              <w:left w:w="100" w:type="dxa"/>
              <w:bottom w:w="100" w:type="dxa"/>
              <w:right w:w="100" w:type="dxa"/>
            </w:tcMar>
          </w:tcPr>
          <w:p w:rsidR="00A11C5A" w:rsidRDefault="00C9741B">
            <w:pPr>
              <w:widowControl w:val="0"/>
              <w:spacing w:after="80" w:line="259" w:lineRule="auto"/>
              <w:ind w:left="0"/>
              <w:rPr>
                <w:sz w:val="28"/>
                <w:szCs w:val="28"/>
              </w:rPr>
            </w:pPr>
            <w:r>
              <w:rPr>
                <w:sz w:val="28"/>
                <w:szCs w:val="28"/>
              </w:rPr>
              <w:t>Document title</w:t>
            </w:r>
          </w:p>
        </w:tc>
        <w:tc>
          <w:tcPr>
            <w:tcW w:w="4819" w:type="dxa"/>
            <w:shd w:val="clear" w:color="auto" w:fill="D9D9D9"/>
            <w:tcMar>
              <w:top w:w="100" w:type="dxa"/>
              <w:left w:w="100" w:type="dxa"/>
              <w:bottom w:w="100" w:type="dxa"/>
              <w:right w:w="100" w:type="dxa"/>
            </w:tcMar>
          </w:tcPr>
          <w:p w:rsidR="00A11C5A" w:rsidRDefault="00C9741B">
            <w:pPr>
              <w:widowControl w:val="0"/>
              <w:spacing w:after="80" w:line="259" w:lineRule="auto"/>
              <w:ind w:left="0"/>
              <w:rPr>
                <w:sz w:val="28"/>
                <w:szCs w:val="28"/>
              </w:rPr>
            </w:pPr>
            <w:r>
              <w:rPr>
                <w:sz w:val="28"/>
                <w:szCs w:val="28"/>
              </w:rPr>
              <w:t>What is it?</w:t>
            </w:r>
          </w:p>
        </w:tc>
        <w:tc>
          <w:tcPr>
            <w:tcW w:w="1418" w:type="dxa"/>
            <w:shd w:val="clear" w:color="auto" w:fill="D9D9D9"/>
            <w:tcMar>
              <w:top w:w="100" w:type="dxa"/>
              <w:left w:w="100" w:type="dxa"/>
              <w:bottom w:w="100" w:type="dxa"/>
              <w:right w:w="100" w:type="dxa"/>
            </w:tcMar>
          </w:tcPr>
          <w:p w:rsidR="00A11C5A" w:rsidRDefault="00C9741B">
            <w:pPr>
              <w:widowControl w:val="0"/>
              <w:spacing w:after="80" w:line="259" w:lineRule="auto"/>
              <w:ind w:left="0"/>
              <w:rPr>
                <w:sz w:val="28"/>
                <w:szCs w:val="28"/>
              </w:rPr>
            </w:pPr>
            <w:r>
              <w:rPr>
                <w:sz w:val="28"/>
                <w:szCs w:val="28"/>
              </w:rPr>
              <w:t>Optional?</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Core Terms</w:t>
            </w:r>
          </w:p>
        </w:tc>
        <w:tc>
          <w:tcPr>
            <w:tcW w:w="4819" w:type="dxa"/>
            <w:shd w:val="clear" w:color="auto" w:fill="auto"/>
            <w:tcMar>
              <w:top w:w="100" w:type="dxa"/>
              <w:left w:w="100" w:type="dxa"/>
              <w:bottom w:w="100" w:type="dxa"/>
              <w:right w:w="100" w:type="dxa"/>
            </w:tcMar>
          </w:tcPr>
          <w:p w:rsidR="00A11C5A" w:rsidRDefault="00C9741B">
            <w:pPr>
              <w:spacing w:after="80" w:line="259" w:lineRule="auto"/>
              <w:ind w:left="0"/>
            </w:pPr>
            <w:r>
              <w:t>The main legal terms for both Framework and Call-Off Contracts.</w:t>
            </w:r>
          </w:p>
        </w:tc>
        <w:tc>
          <w:tcPr>
            <w:tcW w:w="1418" w:type="dxa"/>
            <w:shd w:val="clear" w:color="auto" w:fill="auto"/>
            <w:tcMar>
              <w:top w:w="100" w:type="dxa"/>
              <w:left w:w="100" w:type="dxa"/>
              <w:bottom w:w="100" w:type="dxa"/>
              <w:right w:w="100" w:type="dxa"/>
            </w:tcMar>
          </w:tcPr>
          <w:p w:rsidR="00A11C5A" w:rsidRDefault="00C9741B">
            <w:pPr>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Framework Award Form</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Includes important information and contents of a Framework Contract.</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Framework Schedule 1 (Specification)</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The Deliverables CCS needs the Suppliers to provide to Buyers.</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Framework Schedule 2 (Framework Tender)</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How the Supplier proposes to meet the requirements in the Specification.</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Framework Schedule 3 (Framework Prices)</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Framework Schedule 4 (Framework Management)</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How CCS and Suppliers will manage the Framework Contract.</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Framework Schedule 5 (Management Charges and Information)</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lastRenderedPageBreak/>
              <w:t>Framework Schedule 6 (Order Form Template and Call-Off Schedules)</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The template documents that the Buyer needs to complete to form a Call-Off Contract.</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Framework Schedule 7 (Call-Off Award Procedure)</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The process that a Buyer must follow to award a Call-Off Contract.</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Framework Schedule 8 (Self Audit Certificate)</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Framework Schedule 9 (Cyber Essentials Scheme)</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Obligations on the Supplier to maintain cyber security accreditation.</w:t>
            </w:r>
          </w:p>
          <w:p w:rsidR="00A11C5A" w:rsidRDefault="00C9741B">
            <w:pPr>
              <w:widowControl w:val="0"/>
              <w:spacing w:after="80"/>
            </w:pPr>
            <w:r>
              <w:t>PLEASE NOTE:</w:t>
            </w:r>
          </w:p>
          <w:p w:rsidR="00A11C5A" w:rsidRDefault="00C9741B">
            <w:pPr>
              <w:widowControl w:val="0"/>
              <w:spacing w:after="80"/>
            </w:pPr>
            <w:r>
              <w:t>All certificates issued prior to 1 April 2020 or before 30 June 2020 on the existing scheme are valid until 30 June 2021. This includes those issued by Accreditation Bodies other than IASME.</w:t>
            </w:r>
          </w:p>
          <w:p w:rsidR="00A11C5A" w:rsidRDefault="00A11C5A">
            <w:pPr>
              <w:widowControl w:val="0"/>
              <w:spacing w:after="80"/>
            </w:pPr>
          </w:p>
          <w:p w:rsidR="00A11C5A" w:rsidRDefault="00C9741B">
            <w:pPr>
              <w:widowControl w:val="0"/>
              <w:spacing w:after="80"/>
            </w:pPr>
            <w:r>
              <w:t>On 30 June 2021, any certificate issued under the old scheme will expire.</w:t>
            </w:r>
          </w:p>
          <w:p w:rsidR="00A11C5A" w:rsidRDefault="00A11C5A">
            <w:pPr>
              <w:widowControl w:val="0"/>
              <w:spacing w:after="80"/>
            </w:pPr>
          </w:p>
          <w:p w:rsidR="00A11C5A" w:rsidRDefault="00C9741B">
            <w:pPr>
              <w:widowControl w:val="0"/>
              <w:spacing w:after="80" w:line="259" w:lineRule="auto"/>
              <w:ind w:left="0"/>
            </w:pPr>
            <w:r>
              <w:t xml:space="preserve">Refer to </w:t>
            </w:r>
            <w:hyperlink r:id="rId21">
              <w:r>
                <w:rPr>
                  <w:color w:val="0563C1"/>
                  <w:u w:val="single"/>
                </w:rPr>
                <w:t>https://www.ncsc.gov.uk/information/cyber-essentials-faqs</w:t>
              </w:r>
            </w:hyperlink>
            <w:r>
              <w:t xml:space="preserve"> for more information.</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Joint Schedule 1 (Definitions)</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What the capitalised terms in the documents mean and how to interpret the Contract.</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Joint Schedule 2 (Variation Form)</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Joint Schedule 3 (Insurance Requirements)</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The insurance a Supplier needs in case it breaches a Contract or is negligent.</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Joint Schedule 4 (Commercially Sensitive Information)</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lastRenderedPageBreak/>
              <w:t>Joint Schedule 5 (Corporate Social Responsibility)</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Agreement that the Supplier behaves as a good corporate citizen.</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Joint Schedule 6 (Key Subcontractors)</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Joint Schedule 7 (Financial Difficulties)</w:t>
            </w:r>
          </w:p>
          <w:p w:rsidR="00A11C5A" w:rsidRDefault="00A11C5A">
            <w:pPr>
              <w:widowControl w:val="0"/>
              <w:spacing w:after="80" w:line="259" w:lineRule="auto"/>
              <w:ind w:left="0"/>
              <w:rPr>
                <w:b/>
              </w:rPr>
            </w:pP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What Suppliers must do if they are in financial trouble.</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Joint Schedule 8 (Guarantee)</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rPr>
                <w:highlight w:val="white"/>
              </w:rPr>
              <w:t>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Joint Schedule 9 (Minimum Standards of Reliability)</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Restriction on the buyer entering into Call-Off Contracts if it does not meet the standards required in the FTS Contract  notice.</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 xml:space="preserve">Joint Schedule 12 </w:t>
            </w:r>
          </w:p>
          <w:p w:rsidR="00A11C5A" w:rsidRDefault="00C9741B">
            <w:pPr>
              <w:widowControl w:val="0"/>
              <w:spacing w:after="80" w:line="259" w:lineRule="auto"/>
              <w:ind w:left="0"/>
              <w:rPr>
                <w:b/>
              </w:rPr>
            </w:pPr>
            <w:r>
              <w:rPr>
                <w:b/>
              </w:rPr>
              <w:t>(Supply Chain Visibility)</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 xml:space="preserve">Details about the supply chain as part of the contract </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Call-Off Schedule 1 (Transparency Reports)</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Call-Off Schedule 2  (Staff Transfer)</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 xml:space="preserve">Call-Off Schedule 3 (Continuous </w:t>
            </w:r>
            <w:r>
              <w:rPr>
                <w:b/>
              </w:rPr>
              <w:lastRenderedPageBreak/>
              <w:t>Improvement)</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lastRenderedPageBreak/>
              <w:t xml:space="preserve">The requirement that the Supplier always improves how it delivers the Call-Off </w:t>
            </w:r>
            <w:r>
              <w:lastRenderedPageBreak/>
              <w:t>Contract.</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lastRenderedPageBreak/>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 xml:space="preserve">Call-Off Schedule 4   (Call-Off Tender) </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No</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Call-Off Schedule 5 (Pricing Details)</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Placeholder for pricing information additional to that contained in the Order Form.</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 xml:space="preserve">Call-Off Schedule 6    (ICT Services) </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Additional terms for the delivery of ICT Services.</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 xml:space="preserve">Call-Off Schedule 7    (Key Supplier Staff) </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Restrictions on a Supplier changing staff that are crucial to deliver the Contract.</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Call-Off Schedule 9 (Security)</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 xml:space="preserve">Call-Off Schedule 10  (Exit Management) </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Call-Off Schedule 11 (Installation Works)</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Call-Off Schedule 12 (Clustering)</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Enables multiple Buyers to join together to procure Deliverables more efficiently.</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 xml:space="preserve">Call-Off Schedule 13 (Implementation Plan and Testing) </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 xml:space="preserve">Call-Off Schedule 14 (Service Levels) </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rPr>
                <w:sz w:val="22"/>
                <w:szCs w:val="22"/>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Call-Off Schedule 15 (Call-Off Contract Management)</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How the Supplier and the Buyer should work together on the Call-Off Contract.</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 xml:space="preserve">Call-Off Schedule 16 </w:t>
            </w:r>
            <w:r>
              <w:rPr>
                <w:b/>
              </w:rPr>
              <w:lastRenderedPageBreak/>
              <w:t xml:space="preserve">(Benchmarking) </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lastRenderedPageBreak/>
              <w:t xml:space="preserve">A process for comparing the value of the </w:t>
            </w:r>
            <w:r>
              <w:lastRenderedPageBreak/>
              <w:t>Supplier against other providers in the market.</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lastRenderedPageBreak/>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Call-Off Schedule 17 (MOD Terms)</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Any additional terms required by MOD Buyers.</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Call-Off Schedule 18 (Background Checks)</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 xml:space="preserve">Details of any background checks required </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Call-Off Schedule 19 (Scottish Law)</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rsidR="00A11C5A" w:rsidRDefault="00C9741B">
            <w:pPr>
              <w:widowControl w:val="0"/>
              <w:spacing w:after="80" w:line="259" w:lineRule="auto"/>
              <w:ind w:left="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rPr>
                <w:b/>
              </w:rPr>
            </w:pPr>
            <w:r>
              <w:rPr>
                <w:b/>
              </w:rPr>
              <w:t>Call-Off Schedule 21</w:t>
            </w:r>
          </w:p>
          <w:p w:rsidR="00A11C5A" w:rsidRDefault="00C9741B">
            <w:pPr>
              <w:widowControl w:val="0"/>
              <w:spacing w:after="80"/>
              <w:rPr>
                <w:b/>
              </w:rPr>
            </w:pPr>
            <w:r>
              <w:rPr>
                <w:b/>
              </w:rPr>
              <w:t>(Northern Ireland Law)</w:t>
            </w:r>
          </w:p>
        </w:tc>
        <w:tc>
          <w:tcPr>
            <w:tcW w:w="4819" w:type="dxa"/>
            <w:shd w:val="clear" w:color="auto" w:fill="auto"/>
            <w:tcMar>
              <w:top w:w="100" w:type="dxa"/>
              <w:left w:w="100" w:type="dxa"/>
              <w:bottom w:w="100" w:type="dxa"/>
              <w:right w:w="100" w:type="dxa"/>
            </w:tcMar>
          </w:tcPr>
          <w:p w:rsidR="00A11C5A" w:rsidRDefault="00C9741B">
            <w:pPr>
              <w:widowControl w:val="0"/>
              <w:spacing w:after="80"/>
            </w:pPr>
            <w:r>
              <w:t xml:space="preserve">This schedule switches the interpretation of the contract from the laws of England and Wales to Northern Ireland law. </w:t>
            </w:r>
          </w:p>
        </w:tc>
        <w:tc>
          <w:tcPr>
            <w:tcW w:w="1418" w:type="dxa"/>
            <w:shd w:val="clear" w:color="auto" w:fill="auto"/>
            <w:tcMar>
              <w:top w:w="100" w:type="dxa"/>
              <w:left w:w="100" w:type="dxa"/>
              <w:bottom w:w="100" w:type="dxa"/>
              <w:right w:w="100" w:type="dxa"/>
            </w:tcMar>
          </w:tcPr>
          <w:p w:rsidR="00A11C5A" w:rsidRDefault="00C9741B">
            <w:pPr>
              <w:widowControl w:val="0"/>
              <w:spacing w:after="8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rPr>
                <w:b/>
              </w:rPr>
            </w:pPr>
            <w:r>
              <w:rPr>
                <w:b/>
              </w:rPr>
              <w:t>Call-Off Schedule 22</w:t>
            </w:r>
          </w:p>
          <w:p w:rsidR="00A11C5A" w:rsidRDefault="00C9741B">
            <w:pPr>
              <w:widowControl w:val="0"/>
              <w:spacing w:after="80"/>
              <w:rPr>
                <w:b/>
              </w:rPr>
            </w:pPr>
            <w:r>
              <w:rPr>
                <w:b/>
              </w:rPr>
              <w:t>(Lease Terms)</w:t>
            </w:r>
          </w:p>
        </w:tc>
        <w:tc>
          <w:tcPr>
            <w:tcW w:w="4819" w:type="dxa"/>
            <w:shd w:val="clear" w:color="auto" w:fill="auto"/>
            <w:tcMar>
              <w:top w:w="100" w:type="dxa"/>
              <w:left w:w="100" w:type="dxa"/>
              <w:bottom w:w="100" w:type="dxa"/>
              <w:right w:w="100" w:type="dxa"/>
            </w:tcMar>
          </w:tcPr>
          <w:p w:rsidR="00A11C5A" w:rsidRDefault="00C9741B">
            <w:pPr>
              <w:widowControl w:val="0"/>
              <w:spacing w:after="80"/>
            </w:pPr>
            <w:r>
              <w:t>This schedule is for buyers who want to lease equipment via our agreements</w:t>
            </w:r>
          </w:p>
        </w:tc>
        <w:tc>
          <w:tcPr>
            <w:tcW w:w="1418" w:type="dxa"/>
            <w:shd w:val="clear" w:color="auto" w:fill="auto"/>
            <w:tcMar>
              <w:top w:w="100" w:type="dxa"/>
              <w:left w:w="100" w:type="dxa"/>
              <w:bottom w:w="100" w:type="dxa"/>
              <w:right w:w="100" w:type="dxa"/>
            </w:tcMar>
          </w:tcPr>
          <w:p w:rsidR="00A11C5A" w:rsidRDefault="00C9741B">
            <w:pPr>
              <w:widowControl w:val="0"/>
              <w:spacing w:after="8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rPr>
                <w:b/>
              </w:rPr>
            </w:pPr>
            <w:r>
              <w:rPr>
                <w:b/>
              </w:rPr>
              <w:t>Call-Off Schedule 23</w:t>
            </w:r>
          </w:p>
          <w:p w:rsidR="00A11C5A" w:rsidRDefault="00C9741B">
            <w:pPr>
              <w:widowControl w:val="0"/>
              <w:spacing w:after="80"/>
              <w:rPr>
                <w:b/>
              </w:rPr>
            </w:pPr>
            <w:r>
              <w:rPr>
                <w:b/>
              </w:rPr>
              <w:t>(HMRC Terms)</w:t>
            </w:r>
          </w:p>
        </w:tc>
        <w:tc>
          <w:tcPr>
            <w:tcW w:w="4819" w:type="dxa"/>
            <w:shd w:val="clear" w:color="auto" w:fill="auto"/>
            <w:tcMar>
              <w:top w:w="100" w:type="dxa"/>
              <w:left w:w="100" w:type="dxa"/>
              <w:bottom w:w="100" w:type="dxa"/>
              <w:right w:w="100" w:type="dxa"/>
            </w:tcMar>
          </w:tcPr>
          <w:p w:rsidR="00A11C5A" w:rsidRDefault="00C9741B">
            <w:pPr>
              <w:widowControl w:val="0"/>
              <w:spacing w:after="80"/>
            </w:pPr>
            <w:r>
              <w:t>HMRC terms</w:t>
            </w:r>
          </w:p>
        </w:tc>
        <w:tc>
          <w:tcPr>
            <w:tcW w:w="1418" w:type="dxa"/>
            <w:shd w:val="clear" w:color="auto" w:fill="auto"/>
            <w:tcMar>
              <w:top w:w="100" w:type="dxa"/>
              <w:left w:w="100" w:type="dxa"/>
              <w:bottom w:w="100" w:type="dxa"/>
              <w:right w:w="100" w:type="dxa"/>
            </w:tcMar>
          </w:tcPr>
          <w:p w:rsidR="00A11C5A" w:rsidRDefault="00C9741B">
            <w:pPr>
              <w:widowControl w:val="0"/>
              <w:spacing w:after="80"/>
            </w:pPr>
            <w:r>
              <w:t>Yes</w:t>
            </w:r>
          </w:p>
        </w:tc>
      </w:tr>
      <w:tr w:rsidR="00A11C5A">
        <w:trPr>
          <w:trHeight w:val="440"/>
        </w:trPr>
        <w:tc>
          <w:tcPr>
            <w:tcW w:w="3124" w:type="dxa"/>
            <w:shd w:val="clear" w:color="auto" w:fill="auto"/>
            <w:tcMar>
              <w:top w:w="100" w:type="dxa"/>
              <w:left w:w="100" w:type="dxa"/>
              <w:bottom w:w="100" w:type="dxa"/>
              <w:right w:w="100" w:type="dxa"/>
            </w:tcMar>
          </w:tcPr>
          <w:p w:rsidR="00A11C5A" w:rsidRDefault="00C9741B">
            <w:pPr>
              <w:widowControl w:val="0"/>
              <w:spacing w:after="80"/>
              <w:rPr>
                <w:b/>
              </w:rPr>
            </w:pPr>
            <w:r>
              <w:rPr>
                <w:rFonts w:ascii="Roboto" w:eastAsia="Roboto" w:hAnsi="Roboto" w:cs="Roboto"/>
                <w:b/>
              </w:rPr>
              <w:t>Call-Off Schedule 24 - Corporate Resolution Planning</w:t>
            </w:r>
          </w:p>
        </w:tc>
        <w:tc>
          <w:tcPr>
            <w:tcW w:w="4819" w:type="dxa"/>
            <w:shd w:val="clear" w:color="auto" w:fill="auto"/>
            <w:tcMar>
              <w:top w:w="100" w:type="dxa"/>
              <w:left w:w="100" w:type="dxa"/>
              <w:bottom w:w="100" w:type="dxa"/>
              <w:right w:w="100" w:type="dxa"/>
            </w:tcMar>
          </w:tcPr>
          <w:p w:rsidR="00A11C5A" w:rsidRDefault="00C9741B">
            <w:pPr>
              <w:widowControl w:val="0"/>
              <w:spacing w:after="80"/>
            </w:pPr>
            <w:r>
              <w:t>This schedule sets our responsibilities under Corporate Resolution Planning</w:t>
            </w:r>
          </w:p>
        </w:tc>
        <w:tc>
          <w:tcPr>
            <w:tcW w:w="1418" w:type="dxa"/>
            <w:shd w:val="clear" w:color="auto" w:fill="auto"/>
            <w:tcMar>
              <w:top w:w="100" w:type="dxa"/>
              <w:left w:w="100" w:type="dxa"/>
              <w:bottom w:w="100" w:type="dxa"/>
              <w:right w:w="100" w:type="dxa"/>
            </w:tcMar>
          </w:tcPr>
          <w:p w:rsidR="00A11C5A" w:rsidRDefault="00C9741B">
            <w:pPr>
              <w:widowControl w:val="0"/>
              <w:spacing w:after="80"/>
            </w:pPr>
            <w:r>
              <w:t>Yes</w:t>
            </w:r>
          </w:p>
        </w:tc>
      </w:tr>
    </w:tbl>
    <w:p w:rsidR="00A11C5A" w:rsidRDefault="00C9741B">
      <w:pPr>
        <w:tabs>
          <w:tab w:val="left" w:pos="2290"/>
        </w:tabs>
        <w:spacing w:after="200" w:line="276" w:lineRule="auto"/>
      </w:pPr>
      <w:r>
        <w:tab/>
      </w:r>
    </w:p>
    <w:p w:rsidR="00A11C5A" w:rsidRDefault="00C9741B">
      <w:pPr>
        <w:numPr>
          <w:ilvl w:val="0"/>
          <w:numId w:val="3"/>
        </w:numPr>
        <w:pBdr>
          <w:top w:val="nil"/>
          <w:left w:val="nil"/>
          <w:bottom w:val="nil"/>
          <w:right w:val="nil"/>
          <w:between w:val="nil"/>
        </w:pBdr>
        <w:tabs>
          <w:tab w:val="left" w:pos="142"/>
        </w:tabs>
        <w:spacing w:before="240" w:after="240" w:line="240" w:lineRule="auto"/>
        <w:jc w:val="both"/>
      </w:pPr>
      <w:bookmarkStart w:id="31" w:name="_4i7ojhp" w:colFirst="0" w:colLast="0"/>
      <w:bookmarkEnd w:id="31"/>
      <w:r>
        <w:rPr>
          <w:rFonts w:ascii="Arial" w:eastAsia="Arial" w:hAnsi="Arial" w:cs="Arial"/>
          <w:b/>
          <w:color w:val="000000"/>
          <w:sz w:val="32"/>
          <w:szCs w:val="32"/>
        </w:rPr>
        <w:t>Additional information</w:t>
      </w:r>
    </w:p>
    <w:p w:rsidR="00A11C5A" w:rsidRDefault="00C9741B">
      <w:pPr>
        <w:numPr>
          <w:ilvl w:val="1"/>
          <w:numId w:val="8"/>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32" w:name="_2xcytpi" w:colFirst="0" w:colLast="0"/>
      <w:bookmarkEnd w:id="32"/>
      <w:r>
        <w:rPr>
          <w:rFonts w:ascii="Arial" w:eastAsia="Arial" w:hAnsi="Arial" w:cs="Arial"/>
          <w:color w:val="000000"/>
          <w:sz w:val="24"/>
          <w:szCs w:val="24"/>
        </w:rPr>
        <w:t>In this section 11, “Procurement Regulations” means each of:</w:t>
      </w:r>
    </w:p>
    <w:p w:rsidR="00A11C5A" w:rsidRDefault="00C9741B">
      <w:pPr>
        <w:ind w:left="851"/>
        <w:rPr>
          <w:rFonts w:ascii="Arial" w:eastAsia="Arial" w:hAnsi="Arial" w:cs="Arial"/>
          <w:sz w:val="24"/>
          <w:szCs w:val="24"/>
        </w:rPr>
      </w:pPr>
      <w:r>
        <w:rPr>
          <w:rFonts w:ascii="Arial" w:eastAsia="Arial" w:hAnsi="Arial" w:cs="Arial"/>
          <w:sz w:val="24"/>
          <w:szCs w:val="24"/>
        </w:rPr>
        <w:t>a) the Public Contracts Regulations 2015 (SI 2015/102);</w:t>
      </w:r>
    </w:p>
    <w:p w:rsidR="00A11C5A" w:rsidRDefault="00C9741B">
      <w:pPr>
        <w:ind w:left="851"/>
        <w:rPr>
          <w:rFonts w:ascii="Arial" w:eastAsia="Arial" w:hAnsi="Arial" w:cs="Arial"/>
          <w:sz w:val="24"/>
          <w:szCs w:val="24"/>
        </w:rPr>
      </w:pPr>
      <w:r>
        <w:rPr>
          <w:rFonts w:ascii="Arial" w:eastAsia="Arial" w:hAnsi="Arial" w:cs="Arial"/>
          <w:sz w:val="24"/>
          <w:szCs w:val="24"/>
        </w:rPr>
        <w:t>b) the Concession Contracts Regulations 2016 (SI 2016/273);</w:t>
      </w:r>
    </w:p>
    <w:p w:rsidR="00A11C5A" w:rsidRDefault="00C9741B">
      <w:pPr>
        <w:ind w:left="851"/>
        <w:rPr>
          <w:rFonts w:ascii="Arial" w:eastAsia="Arial" w:hAnsi="Arial" w:cs="Arial"/>
          <w:sz w:val="24"/>
          <w:szCs w:val="24"/>
        </w:rPr>
      </w:pPr>
      <w:r>
        <w:rPr>
          <w:rFonts w:ascii="Arial" w:eastAsia="Arial" w:hAnsi="Arial" w:cs="Arial"/>
          <w:sz w:val="24"/>
          <w:szCs w:val="24"/>
        </w:rPr>
        <w:t>c) the Utilities Contracts Regulations 2016 (SI 2016/274);</w:t>
      </w:r>
    </w:p>
    <w:p w:rsidR="00A11C5A" w:rsidRDefault="00C9741B">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rsidR="00A11C5A" w:rsidRDefault="00C9741B">
      <w:pPr>
        <w:ind w:left="851"/>
        <w:rPr>
          <w:rFonts w:ascii="Arial" w:eastAsia="Arial" w:hAnsi="Arial" w:cs="Arial"/>
          <w:sz w:val="24"/>
          <w:szCs w:val="24"/>
        </w:rPr>
      </w:pPr>
      <w:r>
        <w:rPr>
          <w:rFonts w:ascii="Arial" w:eastAsia="Arial" w:hAnsi="Arial" w:cs="Arial"/>
          <w:sz w:val="24"/>
          <w:szCs w:val="24"/>
        </w:rPr>
        <w:t>e) the Remedies Directive (2007/66/EC);</w:t>
      </w:r>
    </w:p>
    <w:p w:rsidR="00A11C5A" w:rsidRDefault="00C9741B">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rsidR="00A11C5A" w:rsidRDefault="00C9741B">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A11C5A" w:rsidRDefault="00C9741B">
      <w:pPr>
        <w:ind w:left="851"/>
        <w:rPr>
          <w:rFonts w:ascii="Arial" w:eastAsia="Arial" w:hAnsi="Arial" w:cs="Arial"/>
          <w:sz w:val="24"/>
          <w:szCs w:val="24"/>
        </w:rPr>
      </w:pPr>
      <w:r>
        <w:rPr>
          <w:rFonts w:ascii="Arial" w:eastAsia="Arial" w:hAnsi="Arial" w:cs="Arial"/>
          <w:sz w:val="24"/>
          <w:szCs w:val="24"/>
        </w:rPr>
        <w:lastRenderedPageBreak/>
        <w:t>h) Directive 2014/25/EU of the European Parliament and Council; and</w:t>
      </w:r>
    </w:p>
    <w:p w:rsidR="00A11C5A" w:rsidRDefault="00C9741B">
      <w:pPr>
        <w:ind w:left="851"/>
        <w:rPr>
          <w:rFonts w:ascii="Arial" w:eastAsia="Arial" w:hAnsi="Arial" w:cs="Arial"/>
          <w:sz w:val="24"/>
          <w:szCs w:val="24"/>
        </w:rPr>
      </w:pPr>
      <w:r>
        <w:rPr>
          <w:rFonts w:ascii="Arial" w:eastAsia="Arial" w:hAnsi="Arial" w:cs="Arial"/>
          <w:sz w:val="24"/>
          <w:szCs w:val="24"/>
        </w:rPr>
        <w:t>i)  Directive 2009/81/EC of the European Parliament and Council.</w:t>
      </w:r>
    </w:p>
    <w:p w:rsidR="00A11C5A" w:rsidRDefault="00C9741B">
      <w:pPr>
        <w:numPr>
          <w:ilvl w:val="1"/>
          <w:numId w:val="8"/>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A11C5A" w:rsidRDefault="00C9741B">
      <w:pPr>
        <w:numPr>
          <w:ilvl w:val="0"/>
          <w:numId w:val="3"/>
        </w:numPr>
        <w:pBdr>
          <w:top w:val="nil"/>
          <w:left w:val="nil"/>
          <w:bottom w:val="nil"/>
          <w:right w:val="nil"/>
          <w:between w:val="nil"/>
        </w:pBdr>
        <w:tabs>
          <w:tab w:val="left" w:pos="142"/>
        </w:tabs>
        <w:spacing w:before="240" w:after="240" w:line="240" w:lineRule="auto"/>
        <w:ind w:left="720" w:hanging="720"/>
        <w:jc w:val="both"/>
      </w:pPr>
      <w:bookmarkStart w:id="33" w:name="_1ci93xb" w:colFirst="0" w:colLast="0"/>
      <w:bookmarkEnd w:id="33"/>
      <w:r>
        <w:rPr>
          <w:rFonts w:ascii="Arial" w:eastAsia="Arial" w:hAnsi="Arial" w:cs="Arial"/>
          <w:b/>
          <w:color w:val="000000"/>
          <w:sz w:val="32"/>
          <w:szCs w:val="32"/>
        </w:rPr>
        <w:t>The Armed Forces Covenant</w:t>
      </w:r>
    </w:p>
    <w:p w:rsidR="00A11C5A" w:rsidRDefault="00C9741B">
      <w:pPr>
        <w:numPr>
          <w:ilvl w:val="1"/>
          <w:numId w:val="3"/>
        </w:numPr>
        <w:pBdr>
          <w:top w:val="nil"/>
          <w:left w:val="nil"/>
          <w:bottom w:val="nil"/>
          <w:right w:val="nil"/>
          <w:between w:val="nil"/>
        </w:pBdr>
        <w:tabs>
          <w:tab w:val="left" w:pos="142"/>
        </w:tabs>
        <w:spacing w:before="240" w:after="240" w:line="240" w:lineRule="auto"/>
        <w:ind w:left="851" w:hanging="709"/>
        <w:rPr>
          <w:color w:val="000000"/>
        </w:rPr>
      </w:pP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A11C5A" w:rsidRDefault="00C9741B">
      <w:pPr>
        <w:numPr>
          <w:ilvl w:val="1"/>
          <w:numId w:val="3"/>
        </w:numPr>
        <w:pBdr>
          <w:top w:val="nil"/>
          <w:left w:val="nil"/>
          <w:bottom w:val="nil"/>
          <w:right w:val="nil"/>
          <w:between w:val="nil"/>
        </w:pBdr>
        <w:tabs>
          <w:tab w:val="left" w:pos="142"/>
        </w:tabs>
        <w:spacing w:before="240" w:after="240" w:line="240" w:lineRule="auto"/>
        <w:ind w:left="851" w:hanging="709"/>
        <w:jc w:val="both"/>
        <w:rPr>
          <w:color w:val="000000"/>
        </w:rPr>
      </w:pPr>
      <w:r>
        <w:rPr>
          <w:rFonts w:ascii="Arial" w:eastAsia="Arial" w:hAnsi="Arial" w:cs="Arial"/>
          <w:color w:val="000000"/>
          <w:sz w:val="24"/>
          <w:szCs w:val="24"/>
        </w:rPr>
        <w:t>The Covenant’s 2 principles are that:</w:t>
      </w:r>
    </w:p>
    <w:p w:rsidR="00A11C5A" w:rsidRDefault="00C9741B">
      <w:pPr>
        <w:numPr>
          <w:ilvl w:val="0"/>
          <w:numId w:val="4"/>
        </w:numPr>
        <w:ind w:left="1985" w:hanging="566"/>
        <w:rPr>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rsidR="00A11C5A" w:rsidRDefault="00C9741B">
      <w:pPr>
        <w:numPr>
          <w:ilvl w:val="0"/>
          <w:numId w:val="4"/>
        </w:numPr>
        <w:ind w:left="1985" w:hanging="566"/>
        <w:rPr>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A11C5A" w:rsidRDefault="00C9741B">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22">
        <w:r>
          <w:rPr>
            <w:rFonts w:ascii="Arial" w:eastAsia="Arial" w:hAnsi="Arial" w:cs="Arial"/>
            <w:color w:val="000000"/>
            <w:sz w:val="24"/>
            <w:szCs w:val="24"/>
          </w:rPr>
          <w:t xml:space="preserve"> </w:t>
        </w:r>
      </w:hyperlink>
      <w:hyperlink r:id="rId23">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A11C5A" w:rsidRDefault="009E491E">
      <w:pPr>
        <w:numPr>
          <w:ilvl w:val="1"/>
          <w:numId w:val="3"/>
        </w:numPr>
        <w:pBdr>
          <w:top w:val="nil"/>
          <w:left w:val="nil"/>
          <w:bottom w:val="nil"/>
          <w:right w:val="nil"/>
          <w:between w:val="nil"/>
        </w:pBdr>
        <w:tabs>
          <w:tab w:val="left" w:pos="142"/>
        </w:tabs>
        <w:spacing w:before="240" w:after="240" w:line="240" w:lineRule="auto"/>
        <w:ind w:left="851" w:hanging="709"/>
        <w:rPr>
          <w:color w:val="000000"/>
        </w:rPr>
      </w:pPr>
      <w:hyperlink r:id="rId24">
        <w:r w:rsidR="00C9741B">
          <w:rPr>
            <w:rFonts w:ascii="Arial" w:eastAsia="Arial" w:hAnsi="Arial" w:cs="Arial"/>
            <w:color w:val="000000"/>
            <w:sz w:val="24"/>
            <w:szCs w:val="24"/>
          </w:rPr>
          <w:t>The Corporate Covenant</w:t>
        </w:r>
      </w:hyperlink>
      <w:r w:rsidR="00C9741B">
        <w:rPr>
          <w:rFonts w:ascii="Arial" w:eastAsia="Arial" w:hAnsi="Arial" w:cs="Arial"/>
          <w:color w:val="000000"/>
          <w:sz w:val="24"/>
          <w:szCs w:val="24"/>
        </w:rPr>
        <w:t xml:space="preserve"> gives guidance on the various ways you can demonstrate your support.</w:t>
      </w:r>
    </w:p>
    <w:p w:rsidR="00A11C5A" w:rsidRDefault="00C9741B">
      <w:pPr>
        <w:numPr>
          <w:ilvl w:val="1"/>
          <w:numId w:val="3"/>
        </w:numPr>
        <w:pBdr>
          <w:top w:val="nil"/>
          <w:left w:val="nil"/>
          <w:bottom w:val="nil"/>
          <w:right w:val="nil"/>
          <w:between w:val="nil"/>
        </w:pBdr>
        <w:tabs>
          <w:tab w:val="left" w:pos="142"/>
        </w:tabs>
        <w:spacing w:before="240" w:after="240" w:line="240" w:lineRule="auto"/>
        <w:ind w:left="851" w:hanging="709"/>
        <w:rPr>
          <w:color w:val="000000"/>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A11C5A" w:rsidRDefault="00C9741B">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5">
        <w:r>
          <w:rPr>
            <w:rFonts w:ascii="Arial" w:eastAsia="Arial" w:hAnsi="Arial" w:cs="Arial"/>
            <w:color w:val="1155CC"/>
            <w:sz w:val="24"/>
            <w:szCs w:val="24"/>
            <w:u w:val="single"/>
          </w:rPr>
          <w:t>covenant-mailbox@mod.uk</w:t>
        </w:r>
      </w:hyperlink>
    </w:p>
    <w:p w:rsidR="00A11C5A" w:rsidRDefault="00A11C5A">
      <w:pPr>
        <w:pBdr>
          <w:top w:val="nil"/>
          <w:left w:val="nil"/>
          <w:bottom w:val="nil"/>
          <w:right w:val="nil"/>
          <w:between w:val="nil"/>
        </w:pBdr>
        <w:spacing w:after="0" w:line="276" w:lineRule="auto"/>
        <w:ind w:left="1134"/>
        <w:rPr>
          <w:rFonts w:ascii="Arial" w:eastAsia="Arial" w:hAnsi="Arial" w:cs="Arial"/>
          <w:color w:val="000000"/>
          <w:sz w:val="24"/>
          <w:szCs w:val="24"/>
        </w:rPr>
      </w:pPr>
    </w:p>
    <w:p w:rsidR="00A11C5A" w:rsidRDefault="00C9741B">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A11C5A" w:rsidRDefault="00A11C5A">
      <w:pPr>
        <w:pBdr>
          <w:top w:val="nil"/>
          <w:left w:val="nil"/>
          <w:bottom w:val="nil"/>
          <w:right w:val="nil"/>
          <w:between w:val="nil"/>
        </w:pBdr>
        <w:spacing w:after="0" w:line="276" w:lineRule="auto"/>
        <w:ind w:left="1134"/>
        <w:rPr>
          <w:rFonts w:ascii="Arial" w:eastAsia="Arial" w:hAnsi="Arial" w:cs="Arial"/>
          <w:color w:val="000000"/>
          <w:sz w:val="24"/>
          <w:szCs w:val="24"/>
        </w:rPr>
      </w:pPr>
    </w:p>
    <w:p w:rsidR="00A11C5A" w:rsidRDefault="00C9741B">
      <w:pPr>
        <w:numPr>
          <w:ilvl w:val="1"/>
          <w:numId w:val="3"/>
        </w:numPr>
        <w:pBdr>
          <w:top w:val="nil"/>
          <w:left w:val="nil"/>
          <w:bottom w:val="nil"/>
          <w:right w:val="nil"/>
          <w:between w:val="nil"/>
        </w:pBdr>
        <w:tabs>
          <w:tab w:val="left" w:pos="142"/>
        </w:tabs>
        <w:spacing w:before="240" w:after="240" w:line="240" w:lineRule="auto"/>
        <w:ind w:left="851" w:hanging="709"/>
        <w:rPr>
          <w:color w:val="000000"/>
        </w:rPr>
      </w:pPr>
      <w:r>
        <w:rPr>
          <w:rFonts w:ascii="Arial" w:eastAsia="Arial" w:hAnsi="Arial" w:cs="Arial"/>
          <w:color w:val="000000"/>
          <w:sz w:val="24"/>
          <w:szCs w:val="24"/>
        </w:rPr>
        <w:lastRenderedPageBreak/>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A11C5A">
      <w:headerReference w:type="default" r:id="rId26"/>
      <w:footerReference w:type="default" r:id="rId27"/>
      <w:footerReference w:type="first" r:id="rId28"/>
      <w:pgSz w:w="11906" w:h="16838"/>
      <w:pgMar w:top="1440" w:right="1440" w:bottom="1440" w:left="1440"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91E" w:rsidRDefault="009E491E">
      <w:pPr>
        <w:spacing w:after="0" w:line="240" w:lineRule="auto"/>
      </w:pPr>
      <w:r>
        <w:separator/>
      </w:r>
    </w:p>
  </w:endnote>
  <w:endnote w:type="continuationSeparator" w:id="0">
    <w:p w:rsidR="009E491E" w:rsidRDefault="009E4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C5A" w:rsidRDefault="00C9741B">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90418">
      <w:rPr>
        <w:rFonts w:ascii="Arial" w:eastAsia="Arial" w:hAnsi="Arial" w:cs="Arial"/>
        <w:noProof/>
        <w:color w:val="000000"/>
        <w:sz w:val="20"/>
        <w:szCs w:val="20"/>
      </w:rPr>
      <w:t>22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w:t>
    </w:r>
    <w:r>
      <w:rPr>
        <w:rFonts w:ascii="Arial" w:eastAsia="Arial" w:hAnsi="Arial" w:cs="Arial"/>
        <w:sz w:val="20"/>
        <w:szCs w:val="20"/>
      </w:rPr>
      <w:t>3</w:t>
    </w:r>
  </w:p>
  <w:p w:rsidR="00A11C5A" w:rsidRDefault="00C974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T105-Attachment 1 - About the Framework v5.0</w:t>
    </w:r>
  </w:p>
  <w:p w:rsidR="00A11C5A" w:rsidRDefault="00C974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 xml:space="preserve">RM6283 Front Counter Office Services 2 </w:t>
    </w:r>
    <w:r>
      <w:rPr>
        <w:rFonts w:ascii="Arial" w:eastAsia="Arial" w:hAnsi="Arial" w:cs="Arial"/>
        <w:color w:val="000000"/>
        <w:sz w:val="20"/>
        <w:szCs w:val="20"/>
      </w:rPr>
      <w:t xml:space="preserve">Framework </w:t>
    </w:r>
  </w:p>
  <w:p w:rsidR="00A11C5A" w:rsidRDefault="00C974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w:t>
    </w:r>
    <w:r>
      <w:rPr>
        <w:rFonts w:ascii="Arial" w:eastAsia="Arial" w:hAnsi="Arial" w:cs="Arial"/>
        <w:color w:val="000000"/>
        <w:sz w:val="20"/>
        <w:szCs w:val="20"/>
      </w:rPr>
      <w:tab/>
    </w:r>
    <w:r>
      <w:rPr>
        <w:rFonts w:ascii="Arial" w:eastAsia="Arial" w:hAnsi="Arial" w:cs="Arial"/>
        <w:color w:val="000000"/>
        <w:sz w:val="20"/>
        <w:szCs w:val="20"/>
      </w:rPr>
      <w:tab/>
    </w:r>
  </w:p>
  <w:p w:rsidR="00A11C5A" w:rsidRDefault="00C9741B">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C5A" w:rsidRDefault="00C9741B">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rPr>
    </w:pPr>
    <w:r>
      <w:rPr>
        <w:rFonts w:ascii="Arial" w:eastAsia="Arial" w:hAnsi="Arial" w:cs="Arial"/>
        <w:color w:val="000000"/>
      </w:rPr>
      <w:t xml:space="preserve">Page </w:t>
    </w:r>
    <w:r>
      <w:rPr>
        <w:rFonts w:ascii="Arial" w:eastAsia="Arial" w:hAnsi="Arial" w:cs="Arial"/>
        <w:smallCaps/>
        <w:color w:val="000000"/>
      </w:rPr>
      <w:fldChar w:fldCharType="begin"/>
    </w:r>
    <w:r>
      <w:rPr>
        <w:rFonts w:ascii="Arial" w:eastAsia="Arial" w:hAnsi="Arial" w:cs="Arial"/>
        <w:smallCaps/>
        <w:color w:val="000000"/>
      </w:rPr>
      <w:instrText>PAGE</w:instrText>
    </w:r>
    <w:r>
      <w:rPr>
        <w:rFonts w:ascii="Arial" w:eastAsia="Arial" w:hAnsi="Arial" w:cs="Arial"/>
        <w:smallCaps/>
        <w:color w:val="000000"/>
      </w:rPr>
      <w:fldChar w:fldCharType="end"/>
    </w:r>
    <w:r>
      <w:rPr>
        <w:rFonts w:ascii="Arial" w:eastAsia="Arial" w:hAnsi="Arial" w:cs="Arial"/>
        <w:color w:val="000000"/>
      </w:rPr>
      <w:t xml:space="preserve"> of 28</w:t>
    </w:r>
  </w:p>
  <w:p w:rsidR="00A11C5A" w:rsidRDefault="00C974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T105-Attachment 1 - About the Framework v5.0</w:t>
    </w:r>
  </w:p>
  <w:p w:rsidR="00A11C5A" w:rsidRDefault="00C974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RM6283 Front Counter Office Services</w:t>
    </w:r>
    <w:r>
      <w:rPr>
        <w:rFonts w:ascii="Arial" w:eastAsia="Arial" w:hAnsi="Arial" w:cs="Arial"/>
        <w:color w:val="000000"/>
        <w:sz w:val="20"/>
        <w:szCs w:val="20"/>
      </w:rPr>
      <w:t xml:space="preserve"> Framework </w:t>
    </w:r>
  </w:p>
  <w:p w:rsidR="00A11C5A" w:rsidRDefault="00C9741B">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91E" w:rsidRDefault="009E491E">
      <w:pPr>
        <w:spacing w:after="0" w:line="240" w:lineRule="auto"/>
      </w:pPr>
      <w:r>
        <w:separator/>
      </w:r>
    </w:p>
  </w:footnote>
  <w:footnote w:type="continuationSeparator" w:id="0">
    <w:p w:rsidR="009E491E" w:rsidRDefault="009E4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C5A" w:rsidRDefault="00A11C5A">
    <w:pPr>
      <w:pBdr>
        <w:top w:val="nil"/>
        <w:left w:val="nil"/>
        <w:bottom w:val="nil"/>
        <w:right w:val="nil"/>
        <w:between w:val="nil"/>
      </w:pBdr>
      <w:tabs>
        <w:tab w:val="center" w:pos="4513"/>
        <w:tab w:val="right" w:pos="9026"/>
      </w:tabs>
      <w:spacing w:after="0" w:line="240" w:lineRule="auto"/>
      <w:jc w:val="right"/>
      <w:rPr>
        <w:color w:val="000000"/>
      </w:rPr>
    </w:pPr>
  </w:p>
  <w:p w:rsidR="00A11C5A" w:rsidRDefault="00A11C5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547F6"/>
    <w:multiLevelType w:val="multilevel"/>
    <w:tmpl w:val="E5CC4768"/>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1" w15:restartNumberingAfterBreak="0">
    <w:nsid w:val="18657DCE"/>
    <w:multiLevelType w:val="multilevel"/>
    <w:tmpl w:val="35D20D28"/>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2" w15:restartNumberingAfterBreak="0">
    <w:nsid w:val="2C131050"/>
    <w:multiLevelType w:val="multilevel"/>
    <w:tmpl w:val="1AA8E20A"/>
    <w:lvl w:ilvl="0">
      <w:start w:val="1"/>
      <w:numFmt w:val="decimal"/>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8310BAB"/>
    <w:multiLevelType w:val="multilevel"/>
    <w:tmpl w:val="7B74732C"/>
    <w:lvl w:ilvl="0">
      <w:start w:val="3"/>
      <w:numFmt w:val="decimal"/>
      <w:lvlText w:val="%1.1"/>
      <w:lvlJc w:val="left"/>
      <w:pPr>
        <w:ind w:left="1353" w:hanging="360"/>
      </w:pPr>
      <w:rPr>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 w15:restartNumberingAfterBreak="0">
    <w:nsid w:val="5F5161B0"/>
    <w:multiLevelType w:val="multilevel"/>
    <w:tmpl w:val="ECD43D20"/>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72587BF1"/>
    <w:multiLevelType w:val="multilevel"/>
    <w:tmpl w:val="547447F6"/>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7A6558FD"/>
    <w:multiLevelType w:val="multilevel"/>
    <w:tmpl w:val="67ACC7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7B9A2925"/>
    <w:multiLevelType w:val="multilevel"/>
    <w:tmpl w:val="5EC28F40"/>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3"/>
  </w:num>
  <w:num w:numId="2">
    <w:abstractNumId w:val="4"/>
  </w:num>
  <w:num w:numId="3">
    <w:abstractNumId w:val="2"/>
  </w:num>
  <w:num w:numId="4">
    <w:abstractNumId w:val="1"/>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5A"/>
    <w:rsid w:val="00037A77"/>
    <w:rsid w:val="00290418"/>
    <w:rsid w:val="009E491E"/>
    <w:rsid w:val="00A11C5A"/>
    <w:rsid w:val="00C97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0C41"/>
  <w15:docId w15:val="{0A3611E5-B191-44D4-B0EF-1FD37170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037A77"/>
    <w:pPr>
      <w:spacing w:after="100"/>
    </w:pPr>
  </w:style>
  <w:style w:type="character" w:styleId="Hyperlink">
    <w:name w:val="Hyperlink"/>
    <w:basedOn w:val="DefaultParagraphFont"/>
    <w:uiPriority w:val="99"/>
    <w:unhideWhenUsed/>
    <w:rsid w:val="00037A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rowncommercialservice.bravosolution.co.uk" TargetMode="External"/><Relationship Id="rId13" Type="http://schemas.openxmlformats.org/officeDocument/2006/relationships/hyperlink" Target="https://www.gov.uk/government/publications/esourcing-tool-guidance-for-suppliers" TargetMode="External"/><Relationship Id="rId18" Type="http://schemas.openxmlformats.org/officeDocument/2006/relationships/hyperlink" Target="https://www.crowncommercial.gov.uk/agreements/RM6283"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ncsc.gov.uk/information/cyber-essentials-faqs" TargetMode="External"/><Relationship Id="rId7" Type="http://schemas.openxmlformats.org/officeDocument/2006/relationships/image" Target="media/image1.png"/><Relationship Id="rId12" Type="http://schemas.openxmlformats.org/officeDocument/2006/relationships/hyperlink" Target="https://crowncommercialservice.bravosolution.co.uk/" TargetMode="External"/><Relationship Id="rId17" Type="http://schemas.openxmlformats.org/officeDocument/2006/relationships/hyperlink" Target="https://www.crowncommercial.gov.uk/agreements/RM6283" TargetMode="External"/><Relationship Id="rId25" Type="http://schemas.openxmlformats.org/officeDocument/2006/relationships/hyperlink" Target="mailto:covenant-mailbox@mod.uk" TargetMode="External"/><Relationship Id="rId2" Type="http://schemas.openxmlformats.org/officeDocument/2006/relationships/styles" Target="styles.xml"/><Relationship Id="rId16" Type="http://schemas.openxmlformats.org/officeDocument/2006/relationships/hyperlink" Target="https://www.find-tender.service.gov.uk/Notice/020447-2022" TargetMode="External"/><Relationship Id="rId20" Type="http://schemas.openxmlformats.org/officeDocument/2006/relationships/hyperlink" Target="https://www.crowncommercial.gov.uk/agreements/RM628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owncommercialservice.bravosolution.co.uk/" TargetMode="External"/><Relationship Id="rId24" Type="http://schemas.openxmlformats.org/officeDocument/2006/relationships/hyperlink" Target="https://www.gov.uk/government/uploads/system/uploads/attachment_data/file/649954/20171005_Armed_Forces_Covenant_Guidance_Notes_for_Businesses.pdf" TargetMode="External"/><Relationship Id="rId5" Type="http://schemas.openxmlformats.org/officeDocument/2006/relationships/footnotes" Target="footnotes.xml"/><Relationship Id="rId15" Type="http://schemas.openxmlformats.org/officeDocument/2006/relationships/hyperlink" Target="https://www.gov.uk/government/publications/procurement-policy-note-0122-contracts-with-suppliers-from-russia-and-belarus" TargetMode="External"/><Relationship Id="rId23" Type="http://schemas.openxmlformats.org/officeDocument/2006/relationships/hyperlink" Target="https://www.gov.uk/government/publications/corporate-covenant-pledge" TargetMode="External"/><Relationship Id="rId28" Type="http://schemas.openxmlformats.org/officeDocument/2006/relationships/footer" Target="footer2.xml"/><Relationship Id="rId10" Type="http://schemas.openxmlformats.org/officeDocument/2006/relationships/hyperlink" Target="https://www.crowncommercial.gov.uk/esourcing-training" TargetMode="External"/><Relationship Id="rId19" Type="http://schemas.openxmlformats.org/officeDocument/2006/relationships/hyperlink" Target="https://www.crowncommercial.gov.uk/agreements/RM6283" TargetMode="External"/><Relationship Id="rId4" Type="http://schemas.openxmlformats.org/officeDocument/2006/relationships/webSettings" Target="webSettings.xml"/><Relationship Id="rId9" Type="http://schemas.openxmlformats.org/officeDocument/2006/relationships/hyperlink" Target="https://www.gov.uk/government/publications/esourcing-tool-guidance-for-suppliers" TargetMode="External"/><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https://www.gov.uk/government/publications/corporate-covenant-pledg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5928</Words>
  <Characters>33793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Wallace</dc:creator>
  <cp:lastModifiedBy>Elizabeth Myler</cp:lastModifiedBy>
  <cp:revision>2</cp:revision>
  <dcterms:created xsi:type="dcterms:W3CDTF">2023-05-30T12:33:00Z</dcterms:created>
  <dcterms:modified xsi:type="dcterms:W3CDTF">2023-05-30T12:33:00Z</dcterms:modified>
</cp:coreProperties>
</file>