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9101F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9101FC">
            <w:pPr>
              <w:pStyle w:val="Heading1"/>
            </w:pPr>
            <w:r>
              <w:t>MC/MIDL/MIDC/61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25/11/2015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Lea Castle Outline Planning Application - Lead Technical Consultant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9101FC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Lead Technical Consultant appointment is to provide planning, technical and </w:t>
            </w:r>
          </w:p>
          <w:p w:rsidR="009101FC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environmental support in the delivery of an outline planning application for </w:t>
            </w:r>
          </w:p>
          <w:p w:rsidR="009101FC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Lea Castle Hospital site. The instruction is split into various stages in </w:t>
            </w:r>
          </w:p>
          <w:p w:rsidR="009101FC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accordance with the brief and the submission made by Amec, with break clauses </w:t>
            </w:r>
          </w:p>
          <w:p w:rsidR="009101FC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established. The instruction includes for an Environmental Statement should 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this be required following screening.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9101FC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9101FC">
              <w:rPr>
                <w:rFonts w:ascii="Arial" w:hAnsi="Arial"/>
                <w:sz w:val="20"/>
              </w:rPr>
              <w:t>31/07/2018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9101FC">
              <w:rPr>
                <w:rFonts w:ascii="Arial" w:hAnsi="Arial"/>
                <w:sz w:val="20"/>
              </w:rPr>
              <w:t>31/07/2018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9101FC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9101FC">
              <w:rPr>
                <w:rFonts w:ascii="Arial" w:hAnsi="Arial"/>
                <w:sz w:val="20"/>
              </w:rPr>
              <w:t xml:space="preserve">Confirmation of the intention to award was given prior to the OJEU stand still </w:t>
            </w:r>
          </w:p>
          <w:p w:rsidR="001F37EE" w:rsidRDefault="009101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9101FC">
              <w:rPr>
                <w:rFonts w:ascii="Arial" w:hAnsi="Arial"/>
                <w:sz w:val="20"/>
              </w:rPr>
              <w:t>187575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9101FC">
              <w:rPr>
                <w:rFonts w:ascii="Arial" w:hAnsi="Arial"/>
                <w:sz w:val="20"/>
              </w:rPr>
              <w:t>187575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9101FC">
              <w:rPr>
                <w:rFonts w:ascii="Arial" w:hAnsi="Arial"/>
                <w:sz w:val="20"/>
              </w:rPr>
              <w:t>IT70169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9101FC">
              <w:rPr>
                <w:rFonts w:ascii="Arial" w:hAnsi="Arial"/>
                <w:sz w:val="20"/>
              </w:rPr>
              <w:t>Steven Sheasby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9101FC">
              <w:rPr>
                <w:rFonts w:ascii="Arial" w:hAnsi="Arial"/>
                <w:sz w:val="20"/>
              </w:rPr>
              <w:t>Steven Sheasby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9101F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FC" w:rsidRDefault="009101FC" w:rsidP="00580AD8">
      <w:r>
        <w:separator/>
      </w:r>
    </w:p>
  </w:endnote>
  <w:endnote w:type="continuationSeparator" w:id="0">
    <w:p w:rsidR="009101FC" w:rsidRDefault="009101FC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9101F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9101F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9101FC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FC" w:rsidRDefault="009101FC" w:rsidP="00580AD8">
      <w:r>
        <w:separator/>
      </w:r>
    </w:p>
  </w:footnote>
  <w:footnote w:type="continuationSeparator" w:id="0">
    <w:p w:rsidR="009101FC" w:rsidRDefault="009101FC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FC"/>
    <w:rsid w:val="00073A5C"/>
    <w:rsid w:val="001F37EE"/>
    <w:rsid w:val="00240F54"/>
    <w:rsid w:val="003D6284"/>
    <w:rsid w:val="00482F9E"/>
    <w:rsid w:val="00502966"/>
    <w:rsid w:val="00580AD8"/>
    <w:rsid w:val="009101FC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2015-12-02T12:45:00Z</dcterms:created>
  <dcterms:modified xsi:type="dcterms:W3CDTF">2015-12-02T12:48:00Z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