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06ABA" w14:textId="77777777" w:rsidR="00EF473D" w:rsidRDefault="00EF473D">
      <w:pPr>
        <w:widowControl w:val="0"/>
        <w:pBdr>
          <w:top w:val="nil"/>
          <w:left w:val="nil"/>
          <w:bottom w:val="nil"/>
          <w:right w:val="nil"/>
          <w:between w:val="nil"/>
        </w:pBdr>
        <w:spacing w:after="0" w:line="276" w:lineRule="auto"/>
      </w:pPr>
    </w:p>
    <w:p w14:paraId="4A8B3A5C" w14:textId="77777777" w:rsidR="00EF473D" w:rsidRDefault="00EF473D">
      <w:pPr>
        <w:widowControl w:val="0"/>
        <w:pBdr>
          <w:top w:val="nil"/>
          <w:left w:val="nil"/>
          <w:bottom w:val="nil"/>
          <w:right w:val="nil"/>
          <w:between w:val="nil"/>
        </w:pBdr>
        <w:spacing w:after="0" w:line="276" w:lineRule="auto"/>
      </w:pPr>
    </w:p>
    <w:p w14:paraId="5A4ABEA0" w14:textId="77777777" w:rsidR="00EF473D" w:rsidRDefault="002974A3">
      <w:r>
        <w:rPr>
          <w:noProof/>
        </w:rPr>
        <w:drawing>
          <wp:anchor distT="0" distB="0" distL="114300" distR="114300" simplePos="0" relativeHeight="251658240" behindDoc="0" locked="0" layoutInCell="1" hidden="0" allowOverlap="1" wp14:anchorId="3674EC44" wp14:editId="3E98B6F6">
            <wp:simplePos x="0" y="0"/>
            <wp:positionH relativeFrom="column">
              <wp:posOffset>10</wp:posOffset>
            </wp:positionH>
            <wp:positionV relativeFrom="paragraph">
              <wp:posOffset>0</wp:posOffset>
            </wp:positionV>
            <wp:extent cx="1187450" cy="9271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9"/>
                    <a:srcRect/>
                    <a:stretch>
                      <a:fillRect/>
                    </a:stretch>
                  </pic:blipFill>
                  <pic:spPr>
                    <a:xfrm>
                      <a:off x="0" y="0"/>
                      <a:ext cx="1187450" cy="927100"/>
                    </a:xfrm>
                    <a:prstGeom prst="rect">
                      <a:avLst/>
                    </a:prstGeom>
                    <a:ln/>
                  </pic:spPr>
                </pic:pic>
              </a:graphicData>
            </a:graphic>
          </wp:anchor>
        </w:drawing>
      </w:r>
    </w:p>
    <w:p w14:paraId="007FECDA" w14:textId="77777777" w:rsidR="00EF473D" w:rsidRDefault="00EF473D">
      <w:pPr>
        <w:rPr>
          <w:rFonts w:ascii="Arial" w:eastAsia="Arial" w:hAnsi="Arial" w:cs="Arial"/>
          <w:b/>
          <w:sz w:val="56"/>
          <w:szCs w:val="56"/>
        </w:rPr>
      </w:pPr>
    </w:p>
    <w:p w14:paraId="46AE09D0" w14:textId="77777777" w:rsidR="00EF473D" w:rsidRDefault="00EF473D">
      <w:pPr>
        <w:rPr>
          <w:rFonts w:ascii="Arial" w:eastAsia="Arial" w:hAnsi="Arial" w:cs="Arial"/>
          <w:sz w:val="56"/>
          <w:szCs w:val="56"/>
        </w:rPr>
      </w:pPr>
    </w:p>
    <w:p w14:paraId="1DBB4742" w14:textId="77777777" w:rsidR="00EF473D" w:rsidRDefault="00EF473D">
      <w:pPr>
        <w:rPr>
          <w:rFonts w:ascii="Arial" w:eastAsia="Arial" w:hAnsi="Arial" w:cs="Arial"/>
          <w:sz w:val="52"/>
          <w:szCs w:val="52"/>
        </w:rPr>
      </w:pPr>
    </w:p>
    <w:p w14:paraId="34A973FD" w14:textId="77777777" w:rsidR="00EF473D" w:rsidRDefault="00EF473D">
      <w:pPr>
        <w:rPr>
          <w:rFonts w:ascii="Arial" w:eastAsia="Arial" w:hAnsi="Arial" w:cs="Arial"/>
          <w:sz w:val="52"/>
          <w:szCs w:val="52"/>
        </w:rPr>
      </w:pPr>
    </w:p>
    <w:p w14:paraId="63D36F8C" w14:textId="77777777" w:rsidR="00EF473D" w:rsidRDefault="002974A3">
      <w:pPr>
        <w:rPr>
          <w:rFonts w:ascii="Arial" w:eastAsia="Arial" w:hAnsi="Arial" w:cs="Arial"/>
          <w:sz w:val="52"/>
          <w:szCs w:val="52"/>
        </w:rPr>
      </w:pPr>
      <w:r>
        <w:rPr>
          <w:rFonts w:ascii="Arial" w:eastAsia="Arial" w:hAnsi="Arial" w:cs="Arial"/>
          <w:sz w:val="52"/>
          <w:szCs w:val="52"/>
        </w:rPr>
        <w:t xml:space="preserve">Invitation to Tender  </w:t>
      </w:r>
    </w:p>
    <w:p w14:paraId="416B485E" w14:textId="77777777" w:rsidR="00EF473D" w:rsidRDefault="002974A3">
      <w:pPr>
        <w:rPr>
          <w:rFonts w:ascii="Arial" w:eastAsia="Arial" w:hAnsi="Arial" w:cs="Arial"/>
          <w:b/>
          <w:sz w:val="52"/>
          <w:szCs w:val="52"/>
        </w:rPr>
      </w:pPr>
      <w:r>
        <w:rPr>
          <w:rFonts w:ascii="Arial" w:eastAsia="Arial" w:hAnsi="Arial" w:cs="Arial"/>
          <w:sz w:val="52"/>
          <w:szCs w:val="52"/>
        </w:rPr>
        <w:t>Attachment 1 – About the Framework</w:t>
      </w:r>
    </w:p>
    <w:p w14:paraId="4BC41750" w14:textId="77777777" w:rsidR="00EF473D" w:rsidRDefault="00EF473D">
      <w:pPr>
        <w:rPr>
          <w:rFonts w:ascii="Arial" w:eastAsia="Arial" w:hAnsi="Arial" w:cs="Arial"/>
          <w:b/>
          <w:sz w:val="52"/>
          <w:szCs w:val="52"/>
        </w:rPr>
      </w:pPr>
    </w:p>
    <w:p w14:paraId="3CBF37BF" w14:textId="77777777" w:rsidR="00EF473D" w:rsidRDefault="002974A3">
      <w:pPr>
        <w:rPr>
          <w:rFonts w:ascii="Arial" w:eastAsia="Arial" w:hAnsi="Arial" w:cs="Arial"/>
          <w:b/>
          <w:sz w:val="40"/>
          <w:szCs w:val="40"/>
        </w:rPr>
      </w:pPr>
      <w:r>
        <w:rPr>
          <w:rFonts w:ascii="Arial" w:eastAsia="Arial" w:hAnsi="Arial" w:cs="Arial"/>
          <w:b/>
          <w:sz w:val="40"/>
          <w:szCs w:val="40"/>
        </w:rPr>
        <w:t xml:space="preserve">RM6361 Multifunctional Devices (MFDs), </w:t>
      </w:r>
      <w:proofErr w:type="spellStart"/>
      <w:r>
        <w:rPr>
          <w:rFonts w:ascii="Arial" w:eastAsia="Arial" w:hAnsi="Arial" w:cs="Arial"/>
          <w:b/>
          <w:sz w:val="40"/>
          <w:szCs w:val="40"/>
        </w:rPr>
        <w:t>GovPrint</w:t>
      </w:r>
      <w:proofErr w:type="spellEnd"/>
      <w:r>
        <w:rPr>
          <w:rFonts w:ascii="Arial" w:eastAsia="Arial" w:hAnsi="Arial" w:cs="Arial"/>
          <w:b/>
          <w:sz w:val="40"/>
          <w:szCs w:val="40"/>
        </w:rPr>
        <w:t xml:space="preserve"> Hardware, Managed Print Services and Digital Workflow Software Services</w:t>
      </w:r>
    </w:p>
    <w:p w14:paraId="0ECA7281" w14:textId="77777777" w:rsidR="00EF473D" w:rsidRDefault="00EF473D">
      <w:pPr>
        <w:spacing w:after="200" w:line="276" w:lineRule="auto"/>
        <w:rPr>
          <w:rFonts w:ascii="Arial" w:eastAsia="Arial" w:hAnsi="Arial" w:cs="Arial"/>
          <w:sz w:val="28"/>
          <w:szCs w:val="28"/>
        </w:rPr>
      </w:pPr>
    </w:p>
    <w:p w14:paraId="079789B8" w14:textId="77777777" w:rsidR="00EF473D" w:rsidRDefault="002974A3">
      <w:pPr>
        <w:rPr>
          <w:rFonts w:ascii="Arial" w:eastAsia="Arial" w:hAnsi="Arial" w:cs="Arial"/>
          <w:sz w:val="24"/>
          <w:szCs w:val="24"/>
        </w:rPr>
      </w:pPr>
      <w:bookmarkStart w:id="0" w:name="_heading=h.lnxbz9" w:colFirst="0" w:colLast="0"/>
      <w:bookmarkEnd w:id="0"/>
      <w:r>
        <w:br w:type="page"/>
      </w:r>
    </w:p>
    <w:p w14:paraId="5B8B1CED" w14:textId="77777777" w:rsidR="00EF473D" w:rsidRDefault="002974A3">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406188382"/>
        <w:docPartObj>
          <w:docPartGallery w:val="Table of Contents"/>
          <w:docPartUnique/>
        </w:docPartObj>
      </w:sdtPr>
      <w:sdtEndPr/>
      <w:sdtContent>
        <w:p w14:paraId="02E19C13" w14:textId="77777777" w:rsidR="00EF473D" w:rsidRDefault="002974A3">
          <w:pPr>
            <w:widowControl w:val="0"/>
            <w:tabs>
              <w:tab w:val="right" w:pos="12000"/>
            </w:tabs>
            <w:spacing w:before="60" w:after="0" w:line="240" w:lineRule="auto"/>
            <w:rPr>
              <w:rFonts w:ascii="Arial" w:eastAsia="Arial" w:hAnsi="Arial" w:cs="Arial"/>
              <w:b/>
              <w:color w:val="000000"/>
            </w:rPr>
          </w:pPr>
          <w:r>
            <w:fldChar w:fldCharType="begin"/>
          </w:r>
          <w:r>
            <w:instrText xml:space="preserve"> TOC \h \u \z \t "Heading 1,1,Heading 2,2,Heading 3,3,Heading 4,4,Heading 5,5,Heading 6,6,"</w:instrText>
          </w:r>
          <w:r>
            <w:fldChar w:fldCharType="separate"/>
          </w:r>
          <w:hyperlink w:anchor="_heading=">
            <w:r>
              <w:rPr>
                <w:rFonts w:ascii="Arial" w:eastAsia="Arial" w:hAnsi="Arial" w:cs="Arial"/>
                <w:b/>
                <w:color w:val="000000"/>
              </w:rPr>
              <w:t>Welcome</w:t>
            </w:r>
            <w:r>
              <w:rPr>
                <w:rFonts w:ascii="Arial" w:eastAsia="Arial" w:hAnsi="Arial" w:cs="Arial"/>
                <w:b/>
                <w:color w:val="000000"/>
              </w:rPr>
              <w:tab/>
              <w:t>3</w:t>
            </w:r>
          </w:hyperlink>
        </w:p>
        <w:p w14:paraId="242D2E91" w14:textId="77777777" w:rsidR="00EF473D" w:rsidRDefault="00782472">
          <w:pPr>
            <w:widowControl w:val="0"/>
            <w:tabs>
              <w:tab w:val="right" w:pos="12000"/>
            </w:tabs>
            <w:spacing w:before="60" w:after="0" w:line="240" w:lineRule="auto"/>
            <w:rPr>
              <w:rFonts w:ascii="Arial" w:eastAsia="Arial" w:hAnsi="Arial" w:cs="Arial"/>
              <w:b/>
              <w:color w:val="000000"/>
            </w:rPr>
          </w:pPr>
          <w:hyperlink w:anchor="_heading=h.yj57549vg5m9">
            <w:r w:rsidR="002974A3">
              <w:rPr>
                <w:rFonts w:ascii="Arial" w:eastAsia="Arial" w:hAnsi="Arial" w:cs="Arial"/>
                <w:color w:val="000000"/>
                <w:sz w:val="24"/>
                <w:szCs w:val="24"/>
              </w:rPr>
              <w:t>1. What You Need to Know</w:t>
            </w:r>
            <w:r w:rsidR="002974A3">
              <w:rPr>
                <w:rFonts w:ascii="Arial" w:eastAsia="Arial" w:hAnsi="Arial" w:cs="Arial"/>
                <w:color w:val="000000"/>
                <w:sz w:val="24"/>
                <w:szCs w:val="24"/>
              </w:rPr>
              <w:tab/>
              <w:t>7</w:t>
            </w:r>
          </w:hyperlink>
        </w:p>
        <w:p w14:paraId="746023DA" w14:textId="77777777" w:rsidR="00EF473D" w:rsidRDefault="00782472">
          <w:pPr>
            <w:widowControl w:val="0"/>
            <w:tabs>
              <w:tab w:val="right" w:pos="12000"/>
            </w:tabs>
            <w:spacing w:before="60" w:after="0" w:line="240" w:lineRule="auto"/>
            <w:rPr>
              <w:rFonts w:ascii="Arial" w:eastAsia="Arial" w:hAnsi="Arial" w:cs="Arial"/>
              <w:b/>
              <w:color w:val="000000"/>
            </w:rPr>
          </w:pPr>
          <w:hyperlink w:anchor="_heading=h.2et92p0">
            <w:r w:rsidR="002974A3">
              <w:rPr>
                <w:rFonts w:ascii="Arial" w:eastAsia="Arial" w:hAnsi="Arial" w:cs="Arial"/>
                <w:color w:val="000000"/>
                <w:sz w:val="24"/>
                <w:szCs w:val="24"/>
              </w:rPr>
              <w:t>2. The Opportunity</w:t>
            </w:r>
            <w:r w:rsidR="002974A3">
              <w:rPr>
                <w:rFonts w:ascii="Arial" w:eastAsia="Arial" w:hAnsi="Arial" w:cs="Arial"/>
                <w:color w:val="000000"/>
                <w:sz w:val="24"/>
                <w:szCs w:val="24"/>
              </w:rPr>
              <w:tab/>
              <w:t>9</w:t>
            </w:r>
          </w:hyperlink>
        </w:p>
        <w:p w14:paraId="274C555D" w14:textId="77777777" w:rsidR="00EF473D" w:rsidRDefault="00782472">
          <w:pPr>
            <w:widowControl w:val="0"/>
            <w:tabs>
              <w:tab w:val="right" w:pos="12000"/>
            </w:tabs>
            <w:spacing w:before="60" w:after="0" w:line="240" w:lineRule="auto"/>
            <w:rPr>
              <w:rFonts w:ascii="Arial" w:eastAsia="Arial" w:hAnsi="Arial" w:cs="Arial"/>
              <w:b/>
              <w:color w:val="000000"/>
            </w:rPr>
          </w:pPr>
          <w:hyperlink w:anchor="_heading=h.tyjcwt">
            <w:r w:rsidR="002974A3">
              <w:rPr>
                <w:rFonts w:ascii="Arial" w:eastAsia="Arial" w:hAnsi="Arial" w:cs="Arial"/>
                <w:color w:val="000000"/>
                <w:sz w:val="24"/>
                <w:szCs w:val="24"/>
              </w:rPr>
              <w:t>3. What a Framework is</w:t>
            </w:r>
            <w:r w:rsidR="002974A3">
              <w:rPr>
                <w:rFonts w:ascii="Arial" w:eastAsia="Arial" w:hAnsi="Arial" w:cs="Arial"/>
                <w:color w:val="000000"/>
                <w:sz w:val="24"/>
                <w:szCs w:val="24"/>
              </w:rPr>
              <w:tab/>
              <w:t>10</w:t>
            </w:r>
          </w:hyperlink>
        </w:p>
        <w:p w14:paraId="36738B4E" w14:textId="77777777" w:rsidR="00EF473D" w:rsidRDefault="00782472">
          <w:pPr>
            <w:widowControl w:val="0"/>
            <w:tabs>
              <w:tab w:val="right" w:pos="12000"/>
            </w:tabs>
            <w:spacing w:before="60" w:after="0" w:line="240" w:lineRule="auto"/>
            <w:rPr>
              <w:rFonts w:ascii="Arial" w:eastAsia="Arial" w:hAnsi="Arial" w:cs="Arial"/>
              <w:b/>
              <w:color w:val="000000"/>
            </w:rPr>
          </w:pPr>
          <w:hyperlink w:anchor="_heading=h.1t3h5sf">
            <w:r w:rsidR="002974A3">
              <w:rPr>
                <w:rFonts w:ascii="Arial" w:eastAsia="Arial" w:hAnsi="Arial" w:cs="Arial"/>
                <w:color w:val="000000"/>
                <w:sz w:val="24"/>
                <w:szCs w:val="24"/>
              </w:rPr>
              <w:t>4. Who Can Bid</w:t>
            </w:r>
            <w:r w:rsidR="002974A3">
              <w:rPr>
                <w:rFonts w:ascii="Arial" w:eastAsia="Arial" w:hAnsi="Arial" w:cs="Arial"/>
                <w:color w:val="000000"/>
                <w:sz w:val="24"/>
                <w:szCs w:val="24"/>
              </w:rPr>
              <w:tab/>
              <w:t>11</w:t>
            </w:r>
          </w:hyperlink>
        </w:p>
        <w:p w14:paraId="09B403DC" w14:textId="77777777" w:rsidR="00EF473D" w:rsidRDefault="00782472">
          <w:pPr>
            <w:widowControl w:val="0"/>
            <w:tabs>
              <w:tab w:val="right" w:pos="12000"/>
            </w:tabs>
            <w:spacing w:before="60" w:after="0" w:line="240" w:lineRule="auto"/>
            <w:rPr>
              <w:rFonts w:ascii="Arial" w:eastAsia="Arial" w:hAnsi="Arial" w:cs="Arial"/>
              <w:b/>
              <w:color w:val="000000"/>
            </w:rPr>
          </w:pPr>
          <w:hyperlink w:anchor="_heading=h.4d34og8">
            <w:r w:rsidR="002974A3">
              <w:rPr>
                <w:rFonts w:ascii="Arial" w:eastAsia="Arial" w:hAnsi="Arial" w:cs="Arial"/>
                <w:color w:val="000000"/>
                <w:sz w:val="24"/>
                <w:szCs w:val="24"/>
              </w:rPr>
              <w:t>5. Timelines for the Competition</w:t>
            </w:r>
            <w:r w:rsidR="002974A3">
              <w:rPr>
                <w:rFonts w:ascii="Arial" w:eastAsia="Arial" w:hAnsi="Arial" w:cs="Arial"/>
                <w:color w:val="000000"/>
                <w:sz w:val="24"/>
                <w:szCs w:val="24"/>
              </w:rPr>
              <w:tab/>
              <w:t>12</w:t>
            </w:r>
          </w:hyperlink>
        </w:p>
        <w:p w14:paraId="5A04BE33" w14:textId="77777777" w:rsidR="00EF473D" w:rsidRDefault="00782472">
          <w:pPr>
            <w:widowControl w:val="0"/>
            <w:tabs>
              <w:tab w:val="right" w:pos="12000"/>
            </w:tabs>
            <w:spacing w:before="60" w:after="0" w:line="240" w:lineRule="auto"/>
            <w:rPr>
              <w:rFonts w:ascii="Arial" w:eastAsia="Arial" w:hAnsi="Arial" w:cs="Arial"/>
              <w:b/>
              <w:color w:val="000000"/>
            </w:rPr>
          </w:pPr>
          <w:hyperlink w:anchor="_heading=h.17dp8vu">
            <w:r w:rsidR="002974A3">
              <w:rPr>
                <w:rFonts w:ascii="Arial" w:eastAsia="Arial" w:hAnsi="Arial" w:cs="Arial"/>
                <w:color w:val="000000"/>
                <w:sz w:val="24"/>
                <w:szCs w:val="24"/>
              </w:rPr>
              <w:t>6. When and How to Ask Questions</w:t>
            </w:r>
            <w:r w:rsidR="002974A3">
              <w:rPr>
                <w:rFonts w:ascii="Arial" w:eastAsia="Arial" w:hAnsi="Arial" w:cs="Arial"/>
                <w:color w:val="000000"/>
                <w:sz w:val="24"/>
                <w:szCs w:val="24"/>
              </w:rPr>
              <w:tab/>
              <w:t>13</w:t>
            </w:r>
          </w:hyperlink>
        </w:p>
        <w:p w14:paraId="03019BF9" w14:textId="77777777" w:rsidR="00EF473D" w:rsidRDefault="00782472">
          <w:pPr>
            <w:widowControl w:val="0"/>
            <w:tabs>
              <w:tab w:val="right" w:pos="12000"/>
            </w:tabs>
            <w:spacing w:before="60" w:after="0" w:line="240" w:lineRule="auto"/>
            <w:rPr>
              <w:rFonts w:ascii="Arial" w:eastAsia="Arial" w:hAnsi="Arial" w:cs="Arial"/>
              <w:b/>
              <w:color w:val="000000"/>
            </w:rPr>
          </w:pPr>
          <w:hyperlink w:anchor="_heading=h.3rdcrjn">
            <w:r w:rsidR="002974A3">
              <w:rPr>
                <w:rFonts w:ascii="Arial" w:eastAsia="Arial" w:hAnsi="Arial" w:cs="Arial"/>
                <w:color w:val="000000"/>
                <w:sz w:val="24"/>
                <w:szCs w:val="24"/>
              </w:rPr>
              <w:t>7. Management Information and Management Charge</w:t>
            </w:r>
            <w:r w:rsidR="002974A3">
              <w:rPr>
                <w:rFonts w:ascii="Arial" w:eastAsia="Arial" w:hAnsi="Arial" w:cs="Arial"/>
                <w:color w:val="000000"/>
                <w:sz w:val="24"/>
                <w:szCs w:val="24"/>
              </w:rPr>
              <w:tab/>
              <w:t>13</w:t>
            </w:r>
          </w:hyperlink>
        </w:p>
        <w:p w14:paraId="6FC95314" w14:textId="77777777" w:rsidR="00EF473D" w:rsidRDefault="00782472">
          <w:pPr>
            <w:widowControl w:val="0"/>
            <w:tabs>
              <w:tab w:val="right" w:pos="12000"/>
            </w:tabs>
            <w:spacing w:before="60" w:after="0" w:line="240" w:lineRule="auto"/>
            <w:rPr>
              <w:rFonts w:ascii="Arial" w:eastAsia="Arial" w:hAnsi="Arial" w:cs="Arial"/>
              <w:b/>
              <w:color w:val="000000"/>
            </w:rPr>
          </w:pPr>
          <w:hyperlink w:anchor="_heading=h.26in1rg">
            <w:r w:rsidR="002974A3">
              <w:rPr>
                <w:rFonts w:ascii="Arial" w:eastAsia="Arial" w:hAnsi="Arial" w:cs="Arial"/>
                <w:color w:val="000000"/>
                <w:sz w:val="24"/>
                <w:szCs w:val="24"/>
              </w:rPr>
              <w:t>8. Transfer of Undertakings (Protection of Employment) Regulations 2006 (TUPE)</w:t>
            </w:r>
            <w:r w:rsidR="002974A3">
              <w:rPr>
                <w:rFonts w:ascii="Arial" w:eastAsia="Arial" w:hAnsi="Arial" w:cs="Arial"/>
                <w:color w:val="000000"/>
                <w:sz w:val="24"/>
                <w:szCs w:val="24"/>
              </w:rPr>
              <w:tab/>
              <w:t>13</w:t>
            </w:r>
          </w:hyperlink>
        </w:p>
        <w:p w14:paraId="19852C3E" w14:textId="77777777" w:rsidR="00EF473D" w:rsidRDefault="00782472">
          <w:pPr>
            <w:widowControl w:val="0"/>
            <w:tabs>
              <w:tab w:val="right" w:pos="12000"/>
            </w:tabs>
            <w:spacing w:before="60" w:after="0" w:line="240" w:lineRule="auto"/>
            <w:rPr>
              <w:rFonts w:ascii="Arial" w:eastAsia="Arial" w:hAnsi="Arial" w:cs="Arial"/>
              <w:b/>
              <w:color w:val="000000"/>
            </w:rPr>
          </w:pPr>
          <w:hyperlink w:anchor="_heading=h.35nkun2">
            <w:r w:rsidR="002974A3">
              <w:rPr>
                <w:rFonts w:ascii="Arial" w:eastAsia="Arial" w:hAnsi="Arial" w:cs="Arial"/>
                <w:color w:val="000000"/>
                <w:sz w:val="24"/>
                <w:szCs w:val="24"/>
              </w:rPr>
              <w:t>9. Competition Rules</w:t>
            </w:r>
            <w:r w:rsidR="002974A3">
              <w:rPr>
                <w:rFonts w:ascii="Arial" w:eastAsia="Arial" w:hAnsi="Arial" w:cs="Arial"/>
                <w:color w:val="000000"/>
                <w:sz w:val="24"/>
                <w:szCs w:val="24"/>
              </w:rPr>
              <w:tab/>
              <w:t>14</w:t>
            </w:r>
          </w:hyperlink>
        </w:p>
        <w:p w14:paraId="24FF0863" w14:textId="77777777" w:rsidR="00EF473D" w:rsidRDefault="00782472">
          <w:pPr>
            <w:widowControl w:val="0"/>
            <w:tabs>
              <w:tab w:val="right" w:pos="12000"/>
            </w:tabs>
            <w:spacing w:before="60" w:after="0" w:line="240" w:lineRule="auto"/>
            <w:rPr>
              <w:rFonts w:ascii="Arial" w:eastAsia="Arial" w:hAnsi="Arial" w:cs="Arial"/>
              <w:b/>
              <w:color w:val="000000"/>
            </w:rPr>
          </w:pPr>
          <w:hyperlink w:anchor="_heading=h.z337ya">
            <w:r w:rsidR="002974A3">
              <w:rPr>
                <w:rFonts w:ascii="Arial" w:eastAsia="Arial" w:hAnsi="Arial" w:cs="Arial"/>
                <w:color w:val="000000"/>
                <w:sz w:val="24"/>
                <w:szCs w:val="24"/>
              </w:rPr>
              <w:t>10. How the Framework is Structured</w:t>
            </w:r>
            <w:r w:rsidR="002974A3">
              <w:rPr>
                <w:rFonts w:ascii="Arial" w:eastAsia="Arial" w:hAnsi="Arial" w:cs="Arial"/>
                <w:color w:val="000000"/>
                <w:sz w:val="24"/>
                <w:szCs w:val="24"/>
              </w:rPr>
              <w:tab/>
              <w:t>19</w:t>
            </w:r>
          </w:hyperlink>
        </w:p>
        <w:p w14:paraId="66F18AD7" w14:textId="77777777" w:rsidR="00EF473D" w:rsidRDefault="00782472">
          <w:pPr>
            <w:widowControl w:val="0"/>
            <w:tabs>
              <w:tab w:val="right" w:pos="12000"/>
            </w:tabs>
            <w:spacing w:before="60" w:after="0" w:line="240" w:lineRule="auto"/>
            <w:rPr>
              <w:rFonts w:ascii="Arial" w:eastAsia="Arial" w:hAnsi="Arial" w:cs="Arial"/>
              <w:b/>
              <w:color w:val="000000"/>
            </w:rPr>
          </w:pPr>
          <w:hyperlink w:anchor="_heading=h.3j2qqm3">
            <w:r w:rsidR="002974A3">
              <w:rPr>
                <w:rFonts w:ascii="Arial" w:eastAsia="Arial" w:hAnsi="Arial" w:cs="Arial"/>
                <w:color w:val="000000"/>
                <w:sz w:val="24"/>
                <w:szCs w:val="24"/>
              </w:rPr>
              <w:t>11. Additional Information</w:t>
            </w:r>
            <w:r w:rsidR="002974A3">
              <w:rPr>
                <w:rFonts w:ascii="Arial" w:eastAsia="Arial" w:hAnsi="Arial" w:cs="Arial"/>
                <w:color w:val="000000"/>
                <w:sz w:val="24"/>
                <w:szCs w:val="24"/>
              </w:rPr>
              <w:tab/>
              <w:t>25</w:t>
            </w:r>
          </w:hyperlink>
        </w:p>
        <w:p w14:paraId="5B6841E1" w14:textId="77777777" w:rsidR="00EF473D" w:rsidRDefault="00782472">
          <w:pPr>
            <w:widowControl w:val="0"/>
            <w:tabs>
              <w:tab w:val="right" w:pos="12000"/>
            </w:tabs>
            <w:spacing w:before="60" w:after="0" w:line="240" w:lineRule="auto"/>
            <w:rPr>
              <w:rFonts w:ascii="Arial" w:eastAsia="Arial" w:hAnsi="Arial" w:cs="Arial"/>
              <w:b/>
              <w:color w:val="000000"/>
            </w:rPr>
          </w:pPr>
          <w:hyperlink w:anchor="_heading=h.4i7ojhp">
            <w:r w:rsidR="002974A3">
              <w:rPr>
                <w:rFonts w:ascii="Arial" w:eastAsia="Arial" w:hAnsi="Arial" w:cs="Arial"/>
                <w:color w:val="000000"/>
                <w:sz w:val="24"/>
                <w:szCs w:val="24"/>
              </w:rPr>
              <w:t>12. The Armed Forces Covenant</w:t>
            </w:r>
            <w:r w:rsidR="002974A3">
              <w:rPr>
                <w:rFonts w:ascii="Arial" w:eastAsia="Arial" w:hAnsi="Arial" w:cs="Arial"/>
                <w:color w:val="000000"/>
                <w:sz w:val="24"/>
                <w:szCs w:val="24"/>
              </w:rPr>
              <w:tab/>
              <w:t>26</w:t>
            </w:r>
          </w:hyperlink>
          <w:r w:rsidR="002974A3">
            <w:fldChar w:fldCharType="end"/>
          </w:r>
        </w:p>
      </w:sdtContent>
    </w:sdt>
    <w:p w14:paraId="49B44488" w14:textId="77777777" w:rsidR="00EF473D" w:rsidRDefault="00EF473D">
      <w:pPr>
        <w:pBdr>
          <w:top w:val="nil"/>
          <w:left w:val="nil"/>
          <w:bottom w:val="nil"/>
          <w:right w:val="nil"/>
          <w:between w:val="nil"/>
        </w:pBdr>
        <w:spacing w:after="120" w:line="276" w:lineRule="auto"/>
        <w:ind w:left="283"/>
        <w:jc w:val="both"/>
        <w:rPr>
          <w:rFonts w:ascii="Arial" w:eastAsia="Arial" w:hAnsi="Arial" w:cs="Arial"/>
          <w:b/>
          <w:color w:val="000000"/>
          <w:sz w:val="24"/>
          <w:szCs w:val="24"/>
        </w:rPr>
      </w:pPr>
    </w:p>
    <w:p w14:paraId="23B5EF8C" w14:textId="77777777" w:rsidR="00EF473D" w:rsidRDefault="002974A3">
      <w:pPr>
        <w:rPr>
          <w:rFonts w:ascii="Arial" w:eastAsia="Arial" w:hAnsi="Arial" w:cs="Arial"/>
          <w:sz w:val="24"/>
          <w:szCs w:val="24"/>
        </w:rPr>
      </w:pPr>
      <w:r>
        <w:br w:type="page"/>
      </w:r>
    </w:p>
    <w:p w14:paraId="15B3950B" w14:textId="77777777" w:rsidR="00EF473D" w:rsidRDefault="002974A3">
      <w:pPr>
        <w:pStyle w:val="Heading1"/>
      </w:pPr>
      <w:r>
        <w:lastRenderedPageBreak/>
        <w:t>Welcome</w:t>
      </w:r>
    </w:p>
    <w:p w14:paraId="25698FE7" w14:textId="77777777" w:rsidR="00EF473D" w:rsidRDefault="002974A3">
      <w:pPr>
        <w:rPr>
          <w:rFonts w:ascii="Arial" w:eastAsia="Arial" w:hAnsi="Arial" w:cs="Arial"/>
          <w:sz w:val="24"/>
          <w:szCs w:val="24"/>
        </w:rPr>
      </w:pPr>
      <w:r>
        <w:rPr>
          <w:rFonts w:ascii="Arial" w:eastAsia="Arial" w:hAnsi="Arial" w:cs="Arial"/>
          <w:sz w:val="24"/>
          <w:szCs w:val="24"/>
        </w:rPr>
        <w:t xml:space="preserve">We invite you to bid in this competition for Multifunctional Devices (MFDs), </w:t>
      </w:r>
      <w:proofErr w:type="spellStart"/>
      <w:r>
        <w:rPr>
          <w:rFonts w:ascii="Arial" w:eastAsia="Arial" w:hAnsi="Arial" w:cs="Arial"/>
          <w:sz w:val="24"/>
          <w:szCs w:val="24"/>
        </w:rPr>
        <w:t>GovPrint</w:t>
      </w:r>
      <w:proofErr w:type="spellEnd"/>
      <w:r>
        <w:rPr>
          <w:rFonts w:ascii="Arial" w:eastAsia="Arial" w:hAnsi="Arial" w:cs="Arial"/>
          <w:sz w:val="24"/>
          <w:szCs w:val="24"/>
        </w:rPr>
        <w:t xml:space="preserve"> Hardware, Managed Print Services and Digital Workflow Software Services. </w:t>
      </w:r>
    </w:p>
    <w:p w14:paraId="5DC260A4" w14:textId="77777777" w:rsidR="00EF473D" w:rsidRDefault="002974A3">
      <w:pPr>
        <w:jc w:val="both"/>
        <w:rPr>
          <w:rFonts w:ascii="Arial" w:eastAsia="Arial" w:hAnsi="Arial" w:cs="Arial"/>
          <w:sz w:val="24"/>
          <w:szCs w:val="24"/>
        </w:rPr>
      </w:pPr>
      <w:r>
        <w:rPr>
          <w:rFonts w:ascii="Arial" w:eastAsia="Arial" w:hAnsi="Arial" w:cs="Arial"/>
          <w:sz w:val="24"/>
          <w:szCs w:val="24"/>
        </w:rPr>
        <w:t>To access</w:t>
      </w:r>
      <w:r>
        <w:rPr>
          <w:rFonts w:ascii="Arial" w:eastAsia="Arial" w:hAnsi="Arial" w:cs="Arial"/>
          <w:color w:val="202124"/>
          <w:sz w:val="24"/>
          <w:szCs w:val="24"/>
        </w:rPr>
        <w:t xml:space="preserve"> the full Bid Pack documents, you are required to complete </w:t>
      </w:r>
      <w:r>
        <w:rPr>
          <w:rFonts w:ascii="Arial" w:eastAsia="Arial" w:hAnsi="Arial" w:cs="Arial"/>
          <w:b/>
          <w:sz w:val="24"/>
          <w:szCs w:val="24"/>
        </w:rPr>
        <w:t>Attachment 10</w:t>
      </w:r>
      <w:r>
        <w:rPr>
          <w:rFonts w:ascii="Arial" w:eastAsia="Arial" w:hAnsi="Arial" w:cs="Arial"/>
          <w:sz w:val="24"/>
          <w:szCs w:val="24"/>
        </w:rPr>
        <w:t xml:space="preserve"> </w:t>
      </w:r>
      <w:r>
        <w:rPr>
          <w:rFonts w:ascii="Arial" w:eastAsia="Arial" w:hAnsi="Arial" w:cs="Arial"/>
          <w:b/>
          <w:color w:val="202124"/>
          <w:sz w:val="24"/>
          <w:szCs w:val="24"/>
        </w:rPr>
        <w:t xml:space="preserve">Non-Disclosure Agreement. </w:t>
      </w:r>
      <w:r>
        <w:rPr>
          <w:rFonts w:ascii="Arial" w:eastAsia="Arial" w:hAnsi="Arial" w:cs="Arial"/>
          <w:color w:val="202124"/>
          <w:sz w:val="24"/>
          <w:szCs w:val="24"/>
        </w:rPr>
        <w:t xml:space="preserve">You can download </w:t>
      </w:r>
      <w:r>
        <w:rPr>
          <w:rFonts w:ascii="Arial" w:eastAsia="Arial" w:hAnsi="Arial" w:cs="Arial"/>
          <w:sz w:val="24"/>
          <w:szCs w:val="24"/>
        </w:rPr>
        <w:t xml:space="preserve">and return the Non-Disclosure Agreement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messaging service on the following event itt_81016 </w:t>
      </w:r>
      <w:r>
        <w:rPr>
          <w:rFonts w:ascii="Arial" w:eastAsia="Arial" w:hAnsi="Arial" w:cs="Arial"/>
          <w:b/>
          <w:sz w:val="24"/>
          <w:szCs w:val="24"/>
        </w:rPr>
        <w:t xml:space="preserve">RM6361 – Multifunctional Devices (MFDs), </w:t>
      </w:r>
      <w:proofErr w:type="spellStart"/>
      <w:r>
        <w:rPr>
          <w:rFonts w:ascii="Arial" w:eastAsia="Arial" w:hAnsi="Arial" w:cs="Arial"/>
          <w:b/>
          <w:sz w:val="24"/>
          <w:szCs w:val="24"/>
        </w:rPr>
        <w:t>GovPrint</w:t>
      </w:r>
      <w:proofErr w:type="spellEnd"/>
      <w:r>
        <w:rPr>
          <w:rFonts w:ascii="Arial" w:eastAsia="Arial" w:hAnsi="Arial" w:cs="Arial"/>
          <w:b/>
          <w:sz w:val="24"/>
          <w:szCs w:val="24"/>
        </w:rPr>
        <w:t xml:space="preserve"> Hardware, Managed Print Services and Digital Workflow Software Services </w:t>
      </w:r>
      <w:r>
        <w:rPr>
          <w:rFonts w:ascii="Arial" w:eastAsia="Arial" w:hAnsi="Arial" w:cs="Arial"/>
          <w:sz w:val="24"/>
          <w:szCs w:val="24"/>
        </w:rPr>
        <w:t xml:space="preserve">- </w:t>
      </w:r>
      <w:r>
        <w:rPr>
          <w:rFonts w:ascii="Arial" w:eastAsia="Arial" w:hAnsi="Arial" w:cs="Arial"/>
          <w:b/>
          <w:sz w:val="24"/>
          <w:szCs w:val="24"/>
        </w:rPr>
        <w:t xml:space="preserve">NDA Submissions </w:t>
      </w:r>
      <w:r>
        <w:rPr>
          <w:rFonts w:ascii="Arial" w:eastAsia="Arial" w:hAnsi="Arial" w:cs="Arial"/>
          <w:sz w:val="24"/>
          <w:szCs w:val="24"/>
        </w:rPr>
        <w:t>at:</w:t>
      </w:r>
    </w:p>
    <w:p w14:paraId="0502579C" w14:textId="77777777" w:rsidR="00EF473D" w:rsidRDefault="00782472">
      <w:pPr>
        <w:jc w:val="both"/>
        <w:rPr>
          <w:rFonts w:ascii="Arial" w:eastAsia="Arial" w:hAnsi="Arial" w:cs="Arial"/>
          <w:sz w:val="24"/>
          <w:szCs w:val="24"/>
        </w:rPr>
      </w:pPr>
      <w:hyperlink r:id="rId10">
        <w:r w:rsidR="002974A3">
          <w:rPr>
            <w:rFonts w:ascii="Arial" w:eastAsia="Arial" w:hAnsi="Arial" w:cs="Arial"/>
            <w:color w:val="3333FF"/>
            <w:sz w:val="24"/>
            <w:szCs w:val="24"/>
            <w:u w:val="single"/>
          </w:rPr>
          <w:t>https://crowncommercialservice.bravosolution.co.uk</w:t>
        </w:r>
      </w:hyperlink>
      <w:r w:rsidR="002974A3">
        <w:rPr>
          <w:rFonts w:ascii="Arial" w:eastAsia="Arial" w:hAnsi="Arial" w:cs="Arial"/>
          <w:color w:val="3333FF"/>
          <w:sz w:val="24"/>
          <w:szCs w:val="24"/>
        </w:rPr>
        <w:t>.</w:t>
      </w:r>
    </w:p>
    <w:p w14:paraId="45E7C1F4" w14:textId="77777777" w:rsidR="00EF473D" w:rsidRDefault="002974A3">
      <w:pPr>
        <w:jc w:val="both"/>
        <w:rPr>
          <w:rFonts w:ascii="Arial" w:eastAsia="Arial" w:hAnsi="Arial" w:cs="Arial"/>
          <w:sz w:val="24"/>
          <w:szCs w:val="24"/>
        </w:rPr>
      </w:pPr>
      <w:r>
        <w:rPr>
          <w:rFonts w:ascii="Arial" w:eastAsia="Arial" w:hAnsi="Arial" w:cs="Arial"/>
          <w:sz w:val="24"/>
          <w:szCs w:val="24"/>
        </w:rPr>
        <w:t xml:space="preserve">Once this is received, we will countersign the Non-Disclosure Agreement and your organisation will then be added to the main itt_79485 </w:t>
      </w:r>
      <w:r>
        <w:rPr>
          <w:rFonts w:ascii="Arial" w:eastAsia="Arial" w:hAnsi="Arial" w:cs="Arial"/>
          <w:b/>
          <w:sz w:val="24"/>
          <w:szCs w:val="24"/>
        </w:rPr>
        <w:t xml:space="preserve">– Multifunctional Devices (MFDs), </w:t>
      </w:r>
      <w:proofErr w:type="spellStart"/>
      <w:r>
        <w:rPr>
          <w:rFonts w:ascii="Arial" w:eastAsia="Arial" w:hAnsi="Arial" w:cs="Arial"/>
          <w:b/>
          <w:sz w:val="24"/>
          <w:szCs w:val="24"/>
        </w:rPr>
        <w:t>GovPrint</w:t>
      </w:r>
      <w:proofErr w:type="spellEnd"/>
      <w:r>
        <w:rPr>
          <w:rFonts w:ascii="Arial" w:eastAsia="Arial" w:hAnsi="Arial" w:cs="Arial"/>
          <w:b/>
          <w:sz w:val="24"/>
          <w:szCs w:val="24"/>
        </w:rPr>
        <w:t xml:space="preserve"> Hardware, Managed Print Services and Digital Workflow Software Services </w:t>
      </w:r>
      <w:r>
        <w:rPr>
          <w:rFonts w:ascii="Arial" w:eastAsia="Arial" w:hAnsi="Arial" w:cs="Arial"/>
          <w:sz w:val="24"/>
          <w:szCs w:val="24"/>
        </w:rPr>
        <w:t xml:space="preserve">where you will have access to view and download the </w:t>
      </w:r>
      <w:r>
        <w:rPr>
          <w:rFonts w:ascii="Arial" w:eastAsia="Arial" w:hAnsi="Arial" w:cs="Arial"/>
          <w:b/>
          <w:sz w:val="24"/>
          <w:szCs w:val="24"/>
        </w:rPr>
        <w:t>full</w:t>
      </w:r>
      <w:r>
        <w:rPr>
          <w:rFonts w:ascii="Arial" w:eastAsia="Arial" w:hAnsi="Arial" w:cs="Arial"/>
          <w:sz w:val="24"/>
          <w:szCs w:val="24"/>
        </w:rPr>
        <w:t xml:space="preserve"> Bid Pack to enable you submit your bid.</w:t>
      </w:r>
    </w:p>
    <w:p w14:paraId="67089604" w14:textId="77777777" w:rsidR="00EF473D" w:rsidRDefault="002974A3">
      <w:pPr>
        <w:rPr>
          <w:rFonts w:ascii="Arial" w:eastAsia="Arial" w:hAnsi="Arial" w:cs="Arial"/>
          <w:sz w:val="24"/>
          <w:szCs w:val="24"/>
        </w:rPr>
      </w:pPr>
      <w:r>
        <w:rPr>
          <w:rFonts w:ascii="Arial" w:eastAsia="Arial" w:hAnsi="Arial" w:cs="Arial"/>
          <w:sz w:val="24"/>
          <w:szCs w:val="24"/>
        </w:rPr>
        <w:t>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14:paraId="4F6FF244" w14:textId="77777777" w:rsidR="00EF473D" w:rsidRDefault="002974A3">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14:paraId="14ADFA3D" w14:textId="77777777" w:rsidR="00EF473D" w:rsidRDefault="002974A3">
      <w:pPr>
        <w:numPr>
          <w:ilvl w:val="0"/>
          <w:numId w:val="8"/>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14:paraId="7165C056" w14:textId="77777777" w:rsidR="00EF473D" w:rsidRDefault="002974A3">
      <w:pPr>
        <w:numPr>
          <w:ilvl w:val="0"/>
          <w:numId w:val="8"/>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14:paraId="67909CB3" w14:textId="77777777" w:rsidR="00EF473D" w:rsidRDefault="002974A3">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14:paraId="31D869CD" w14:textId="77777777" w:rsidR="00EF473D" w:rsidRDefault="002974A3">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565FB117" w14:textId="77777777" w:rsidR="00EF473D" w:rsidRDefault="002974A3">
      <w:pPr>
        <w:rPr>
          <w:rFonts w:ascii="Arial" w:eastAsia="Arial" w:hAnsi="Arial" w:cs="Arial"/>
          <w:sz w:val="24"/>
          <w:szCs w:val="24"/>
        </w:rPr>
      </w:pPr>
      <w:r>
        <w:rPr>
          <w:rFonts w:ascii="Arial" w:eastAsia="Arial" w:hAnsi="Arial" w:cs="Arial"/>
          <w:sz w:val="24"/>
          <w:szCs w:val="24"/>
        </w:rPr>
        <w:t>These attachments are:</w:t>
      </w:r>
    </w:p>
    <w:p w14:paraId="3019B478" w14:textId="77777777" w:rsidR="00EF473D" w:rsidRDefault="002974A3">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Including annexes A-E, for Lots 1-5, which forms part of the Framework Contract and sets out the scope of the requirements. </w:t>
      </w:r>
    </w:p>
    <w:p w14:paraId="652D35C2" w14:textId="77777777" w:rsidR="00EF473D" w:rsidRDefault="002974A3">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You must complete the questions detailed in the electronic selection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Please note, when viewing Attachment 2a, you should expand all of the cells to ensure you have viewed all of the evaluation guidance detailed. This is also visible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p w14:paraId="12744F56" w14:textId="77777777" w:rsidR="00EF473D" w:rsidRDefault="002974A3">
      <w:pPr>
        <w:rPr>
          <w:rFonts w:ascii="Arial" w:eastAsia="Arial" w:hAnsi="Arial" w:cs="Arial"/>
          <w:strike/>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 xml:space="preserve">Certificate of Technical &amp; Professional Capability (COTPA) </w:t>
      </w:r>
      <w:r>
        <w:rPr>
          <w:rFonts w:ascii="Arial" w:eastAsia="Arial" w:hAnsi="Arial" w:cs="Arial"/>
          <w:sz w:val="24"/>
          <w:szCs w:val="24"/>
        </w:rPr>
        <w:t xml:space="preserve">– you must get your customer to sign this attachment for your contract example.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14:paraId="13145363" w14:textId="77777777" w:rsidR="00EF473D" w:rsidRDefault="002974A3">
      <w:pPr>
        <w:rPr>
          <w:rFonts w:ascii="Arial" w:eastAsia="Arial" w:hAnsi="Arial" w:cs="Arial"/>
          <w:sz w:val="24"/>
          <w:szCs w:val="24"/>
        </w:rPr>
      </w:pPr>
      <w:r>
        <w:rPr>
          <w:rFonts w:ascii="Arial" w:eastAsia="Arial" w:hAnsi="Arial" w:cs="Arial"/>
          <w:b/>
          <w:sz w:val="24"/>
          <w:szCs w:val="24"/>
        </w:rPr>
        <w:lastRenderedPageBreak/>
        <w:t>Attachment 2e PPN 06/21 Carbon Reduction Plan Template</w:t>
      </w:r>
      <w:r>
        <w:rPr>
          <w:rFonts w:ascii="Arial" w:eastAsia="Arial" w:hAnsi="Arial" w:cs="Arial"/>
          <w:sz w:val="24"/>
          <w:szCs w:val="24"/>
        </w:rPr>
        <w:t xml:space="preserve"> – where you are bidding for Lots 1, 2, 3 and/or 4; if you do not have a website, you must use this template to provide a copy of your Carbon Reduction Plan. You must then attach the plan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This does not apply to Lot 5.</w:t>
      </w:r>
    </w:p>
    <w:p w14:paraId="0DCFB8D6" w14:textId="77777777" w:rsidR="00EF473D" w:rsidRDefault="002974A3">
      <w:pPr>
        <w:rPr>
          <w:rFonts w:ascii="Arial" w:eastAsia="Arial" w:hAnsi="Arial" w:cs="Arial"/>
          <w:sz w:val="24"/>
          <w:szCs w:val="24"/>
        </w:rPr>
      </w:pPr>
      <w:r>
        <w:rPr>
          <w:rFonts w:ascii="Arial" w:eastAsia="Arial" w:hAnsi="Arial" w:cs="Arial"/>
          <w:b/>
          <w:sz w:val="24"/>
          <w:szCs w:val="24"/>
        </w:rPr>
        <w:t>Attachment 3(a-e)</w:t>
      </w:r>
      <w:r>
        <w:rPr>
          <w:rFonts w:ascii="Arial" w:eastAsia="Arial" w:hAnsi="Arial" w:cs="Arial"/>
          <w:sz w:val="24"/>
          <w:szCs w:val="24"/>
        </w:rPr>
        <w:t xml:space="preserve"> </w:t>
      </w:r>
      <w:r>
        <w:rPr>
          <w:rFonts w:ascii="Arial" w:eastAsia="Arial" w:hAnsi="Arial" w:cs="Arial"/>
          <w:b/>
          <w:sz w:val="24"/>
          <w:szCs w:val="24"/>
        </w:rPr>
        <w:t xml:space="preserve">Price Matrix - </w:t>
      </w:r>
      <w:r>
        <w:rPr>
          <w:rFonts w:ascii="Arial" w:eastAsia="Arial" w:hAnsi="Arial" w:cs="Arial"/>
          <w:sz w:val="24"/>
          <w:szCs w:val="24"/>
        </w:rPr>
        <w:t>Annexes a-e</w:t>
      </w:r>
      <w:r>
        <w:rPr>
          <w:rFonts w:ascii="Arial" w:eastAsia="Arial" w:hAnsi="Arial" w:cs="Arial"/>
          <w:b/>
          <w:sz w:val="24"/>
          <w:szCs w:val="24"/>
        </w:rPr>
        <w:t xml:space="preserve"> </w:t>
      </w:r>
      <w:r>
        <w:rPr>
          <w:rFonts w:ascii="Arial" w:eastAsia="Arial" w:hAnsi="Arial" w:cs="Arial"/>
          <w:sz w:val="24"/>
          <w:szCs w:val="24"/>
        </w:rPr>
        <w:t xml:space="preserve">depending on which Lot you are bidding for. You must complete as described in the instructions contained in the yellow tab for each Lot you are bidding for and upload to question PQ1-5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(commercial envelope).</w:t>
      </w:r>
    </w:p>
    <w:p w14:paraId="74F2A23C" w14:textId="77777777" w:rsidR="00EF473D" w:rsidRDefault="002974A3">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 xml:space="preserve">Information and </w:t>
      </w:r>
      <w:proofErr w:type="spellStart"/>
      <w:r>
        <w:rPr>
          <w:rFonts w:ascii="Arial" w:eastAsia="Arial" w:hAnsi="Arial" w:cs="Arial"/>
          <w:b/>
          <w:sz w:val="24"/>
          <w:szCs w:val="24"/>
        </w:rPr>
        <w:t>Declarations_Consortium</w:t>
      </w:r>
      <w:proofErr w:type="spellEnd"/>
      <w:r>
        <w:rPr>
          <w:rFonts w:ascii="Arial" w:eastAsia="Arial" w:hAnsi="Arial" w:cs="Arial"/>
          <w:sz w:val="24"/>
          <w:szCs w:val="24"/>
        </w:rPr>
        <w:t xml:space="preserve"> – if you are bidding as part of a consortium, each member of the consortium (other than the member completing the electronic Selection Questionnaire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must complete a copy of Attachment 4a.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1B46D65A" w14:textId="77777777" w:rsidR="00EF473D" w:rsidRDefault="002974A3">
      <w:pPr>
        <w:rPr>
          <w:rFonts w:ascii="Arial" w:eastAsia="Arial" w:hAnsi="Arial" w:cs="Arial"/>
          <w:sz w:val="24"/>
          <w:szCs w:val="24"/>
        </w:rPr>
      </w:pPr>
      <w:r>
        <w:rPr>
          <w:rFonts w:ascii="Arial" w:eastAsia="Arial" w:hAnsi="Arial" w:cs="Arial"/>
          <w:b/>
          <w:sz w:val="24"/>
          <w:szCs w:val="24"/>
        </w:rPr>
        <w:t>Attachment 4b</w:t>
      </w:r>
      <w:r>
        <w:rPr>
          <w:rFonts w:ascii="Arial" w:eastAsia="Arial" w:hAnsi="Arial" w:cs="Arial"/>
          <w:sz w:val="24"/>
          <w:szCs w:val="24"/>
        </w:rPr>
        <w:t xml:space="preserve"> </w:t>
      </w:r>
      <w:r>
        <w:rPr>
          <w:rFonts w:ascii="Arial" w:eastAsia="Arial" w:hAnsi="Arial" w:cs="Arial"/>
          <w:b/>
          <w:sz w:val="24"/>
          <w:szCs w:val="24"/>
        </w:rPr>
        <w:t xml:space="preserve">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w:t>
      </w:r>
    </w:p>
    <w:p w14:paraId="079A0C99" w14:textId="77777777" w:rsidR="00EF473D" w:rsidRDefault="002974A3">
      <w:pPr>
        <w:rPr>
          <w:rFonts w:ascii="Arial" w:eastAsia="Arial" w:hAnsi="Arial" w:cs="Arial"/>
          <w:sz w:val="24"/>
          <w:szCs w:val="24"/>
        </w:rPr>
      </w:pPr>
      <w:r>
        <w:rPr>
          <w:rFonts w:ascii="Arial" w:eastAsia="Arial" w:hAnsi="Arial" w:cs="Arial"/>
          <w:sz w:val="24"/>
          <w:szCs w:val="24"/>
        </w:rPr>
        <w:t xml:space="preserve">Where you are bidding for </w:t>
      </w:r>
      <w:r>
        <w:rPr>
          <w:rFonts w:ascii="Arial" w:eastAsia="Arial" w:hAnsi="Arial" w:cs="Arial"/>
          <w:b/>
          <w:sz w:val="24"/>
          <w:szCs w:val="24"/>
        </w:rPr>
        <w:t>Lot 5 only</w:t>
      </w:r>
      <w:r>
        <w:rPr>
          <w:rFonts w:ascii="Arial" w:eastAsia="Arial" w:hAnsi="Arial" w:cs="Arial"/>
          <w:sz w:val="24"/>
          <w:szCs w:val="24"/>
        </w:rPr>
        <w:t>, please see below;</w:t>
      </w:r>
    </w:p>
    <w:p w14:paraId="3BE1EB27" w14:textId="77777777" w:rsidR="00EF473D" w:rsidRDefault="002974A3">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 xml:space="preserve">to populate this attachment and provide part 1 and 2 declarations.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6506F907" w14:textId="77777777" w:rsidR="00EF473D" w:rsidRDefault="002974A3">
      <w:pPr>
        <w:rPr>
          <w:rFonts w:ascii="Arial" w:eastAsia="Arial" w:hAnsi="Arial" w:cs="Arial"/>
          <w:sz w:val="24"/>
          <w:szCs w:val="24"/>
        </w:rPr>
      </w:pPr>
      <w:r>
        <w:rPr>
          <w:rFonts w:ascii="Arial" w:eastAsia="Arial" w:hAnsi="Arial" w:cs="Arial"/>
          <w:b/>
          <w:sz w:val="24"/>
          <w:szCs w:val="24"/>
        </w:rPr>
        <w:t>Guarantors:</w:t>
      </w:r>
      <w:r>
        <w:rPr>
          <w:rFonts w:ascii="Arial" w:eastAsia="Arial" w:hAnsi="Arial" w:cs="Arial"/>
          <w:sz w:val="24"/>
          <w:szCs w:val="24"/>
        </w:rPr>
        <w:t xml:space="preserve"> If following your Financial Viability Risk Assessment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if this is required following FVRA assessment.</w:t>
      </w:r>
    </w:p>
    <w:p w14:paraId="578C74C8" w14:textId="77777777" w:rsidR="00EF473D" w:rsidRDefault="002974A3">
      <w:pPr>
        <w:rPr>
          <w:rFonts w:ascii="Arial" w:eastAsia="Arial" w:hAnsi="Arial" w:cs="Arial"/>
          <w:sz w:val="24"/>
          <w:szCs w:val="24"/>
        </w:rPr>
      </w:pPr>
      <w:r>
        <w:rPr>
          <w:rFonts w:ascii="Arial" w:eastAsia="Arial" w:hAnsi="Arial" w:cs="Arial"/>
          <w:sz w:val="24"/>
          <w:szCs w:val="24"/>
        </w:rPr>
        <w:t xml:space="preserve">Where you are Bidding for </w:t>
      </w:r>
      <w:r>
        <w:rPr>
          <w:rFonts w:ascii="Arial" w:eastAsia="Arial" w:hAnsi="Arial" w:cs="Arial"/>
          <w:b/>
          <w:sz w:val="24"/>
          <w:szCs w:val="24"/>
        </w:rPr>
        <w:t>Lot(s) 1, 2, 3 and 4</w:t>
      </w:r>
      <w:r>
        <w:rPr>
          <w:rFonts w:ascii="Arial" w:eastAsia="Arial" w:hAnsi="Arial" w:cs="Arial"/>
          <w:sz w:val="24"/>
          <w:szCs w:val="24"/>
        </w:rPr>
        <w:t>, please see below;</w:t>
      </w:r>
    </w:p>
    <w:p w14:paraId="4269046F" w14:textId="77777777" w:rsidR="00EF473D" w:rsidRDefault="002974A3">
      <w:pPr>
        <w:rPr>
          <w:rFonts w:ascii="Arial" w:eastAsia="Arial" w:hAnsi="Arial" w:cs="Arial"/>
          <w:sz w:val="24"/>
          <w:szCs w:val="24"/>
        </w:rPr>
      </w:pPr>
      <w:r>
        <w:rPr>
          <w:rFonts w:ascii="Arial" w:eastAsia="Arial" w:hAnsi="Arial" w:cs="Arial"/>
          <w:b/>
          <w:sz w:val="24"/>
          <w:szCs w:val="24"/>
        </w:rPr>
        <w:t xml:space="preserve">Attachment 4b 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 in order to meet our obligations under PPN 02/23 – Tackling Modern Slavery, you must get each of your Key Subcontractors to populate this attachment and provide part 1 and part 2 Selection Questionnaire declarations.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Additionally,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if this is required following FVRA assessment.</w:t>
      </w:r>
    </w:p>
    <w:p w14:paraId="51DBDFC1" w14:textId="77777777" w:rsidR="00EF473D" w:rsidRDefault="002974A3">
      <w:pPr>
        <w:rPr>
          <w:rFonts w:ascii="Arial" w:eastAsia="Arial" w:hAnsi="Arial" w:cs="Arial"/>
          <w:b/>
          <w:sz w:val="24"/>
          <w:szCs w:val="24"/>
        </w:rPr>
      </w:pPr>
      <w:r>
        <w:rPr>
          <w:rFonts w:ascii="Arial" w:eastAsia="Arial" w:hAnsi="Arial" w:cs="Arial"/>
          <w:b/>
          <w:color w:val="000000"/>
          <w:sz w:val="24"/>
          <w:szCs w:val="24"/>
        </w:rPr>
        <w:lastRenderedPageBreak/>
        <w:t xml:space="preserve">Attachment 5 Financial Viability Risk Assessment (FVRA) Instructions </w:t>
      </w:r>
      <w:r>
        <w:rPr>
          <w:rFonts w:ascii="Arial" w:eastAsia="Arial" w:hAnsi="Arial" w:cs="Arial"/>
          <w:color w:val="000000"/>
          <w:sz w:val="24"/>
          <w:szCs w:val="24"/>
        </w:rPr>
        <w:t xml:space="preserve">– for information only. It is important that you read this document before completing </w:t>
      </w:r>
      <w:r>
        <w:rPr>
          <w:rFonts w:ascii="Arial" w:eastAsia="Arial" w:hAnsi="Arial" w:cs="Arial"/>
          <w:b/>
          <w:color w:val="000000"/>
          <w:sz w:val="24"/>
          <w:szCs w:val="24"/>
        </w:rPr>
        <w:t xml:space="preserve">Attachment 5a – </w:t>
      </w:r>
      <w:r>
        <w:rPr>
          <w:rFonts w:ascii="Arial" w:eastAsia="Arial" w:hAnsi="Arial" w:cs="Arial"/>
          <w:b/>
          <w:sz w:val="24"/>
          <w:szCs w:val="24"/>
        </w:rPr>
        <w:t>Gold</w:t>
      </w:r>
      <w:r>
        <w:rPr>
          <w:rFonts w:ascii="Arial" w:eastAsia="Arial" w:hAnsi="Arial" w:cs="Arial"/>
          <w:b/>
          <w:color w:val="000000"/>
          <w:sz w:val="24"/>
          <w:szCs w:val="24"/>
        </w:rPr>
        <w:t xml:space="preserve"> FVRA To</w:t>
      </w:r>
      <w:r>
        <w:rPr>
          <w:rFonts w:ascii="Arial" w:eastAsia="Arial" w:hAnsi="Arial" w:cs="Arial"/>
          <w:b/>
          <w:sz w:val="24"/>
          <w:szCs w:val="24"/>
        </w:rPr>
        <w:t>ol (Lots 1, 2, 3 and 4)</w:t>
      </w:r>
      <w:r>
        <w:rPr>
          <w:rFonts w:ascii="Arial" w:eastAsia="Arial" w:hAnsi="Arial" w:cs="Arial"/>
          <w:sz w:val="24"/>
          <w:szCs w:val="24"/>
        </w:rPr>
        <w:t xml:space="preserve">. Or before being asked to complete </w:t>
      </w:r>
      <w:r>
        <w:rPr>
          <w:rFonts w:ascii="Arial" w:eastAsia="Arial" w:hAnsi="Arial" w:cs="Arial"/>
          <w:b/>
          <w:sz w:val="24"/>
          <w:szCs w:val="24"/>
        </w:rPr>
        <w:t>Attachment 5b – Bronze FVRA Tool (Lot 5) (if you are requested to submit a Bronze FVRA).</w:t>
      </w:r>
    </w:p>
    <w:p w14:paraId="7B23C940" w14:textId="77777777" w:rsidR="00EF473D" w:rsidRDefault="002974A3">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Attachment 5a </w:t>
      </w:r>
      <w:r>
        <w:rPr>
          <w:rFonts w:ascii="Arial" w:eastAsia="Arial" w:hAnsi="Arial" w:cs="Arial"/>
          <w:b/>
          <w:sz w:val="24"/>
          <w:szCs w:val="24"/>
        </w:rPr>
        <w:t>Gold</w:t>
      </w:r>
      <w:r>
        <w:rPr>
          <w:rFonts w:ascii="Arial" w:eastAsia="Arial" w:hAnsi="Arial" w:cs="Arial"/>
          <w:b/>
          <w:color w:val="000000"/>
          <w:sz w:val="24"/>
          <w:szCs w:val="24"/>
        </w:rPr>
        <w:t xml:space="preserve"> FVRA Tool </w:t>
      </w:r>
      <w:r>
        <w:rPr>
          <w:rFonts w:ascii="Arial" w:eastAsia="Arial" w:hAnsi="Arial" w:cs="Arial"/>
          <w:b/>
          <w:sz w:val="24"/>
          <w:szCs w:val="24"/>
        </w:rPr>
        <w:t xml:space="preserve">(Lots 1 to 4)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If you are bidding for lots 1</w:t>
      </w:r>
      <w:r>
        <w:rPr>
          <w:rFonts w:ascii="Arial" w:eastAsia="Arial" w:hAnsi="Arial" w:cs="Arial"/>
          <w:sz w:val="24"/>
          <w:szCs w:val="24"/>
        </w:rPr>
        <w:t>, 2, 3 or 4,</w:t>
      </w:r>
      <w:r>
        <w:rPr>
          <w:rFonts w:ascii="Arial" w:eastAsia="Arial" w:hAnsi="Arial" w:cs="Arial"/>
          <w:color w:val="000000"/>
          <w:sz w:val="24"/>
          <w:szCs w:val="24"/>
        </w:rPr>
        <w:t xml:space="preserve"> you and each consortium member must complete this and then upload to the relevant questions in Part </w:t>
      </w:r>
      <w:r>
        <w:rPr>
          <w:rFonts w:ascii="Arial" w:eastAsia="Arial" w:hAnsi="Arial" w:cs="Arial"/>
          <w:sz w:val="24"/>
          <w:szCs w:val="24"/>
        </w:rPr>
        <w:t>3</w:t>
      </w:r>
      <w:r>
        <w:rPr>
          <w:rFonts w:ascii="Arial" w:eastAsia="Arial" w:hAnsi="Arial" w:cs="Arial"/>
          <w:color w:val="000000"/>
          <w:sz w:val="24"/>
          <w:szCs w:val="24"/>
        </w:rPr>
        <w:t xml:space="preserve"> Financial Risk in the</w:t>
      </w:r>
      <w:r>
        <w:rPr>
          <w:rFonts w:ascii="Arial" w:eastAsia="Arial" w:hAnsi="Arial" w:cs="Arial"/>
          <w:color w:val="000000"/>
          <w:sz w:val="24"/>
          <w:szCs w:val="24"/>
          <w:u w:val="single"/>
        </w:rPr>
        <w:t xml:space="preserv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(qualification envelope). Please read </w:t>
      </w:r>
      <w:r>
        <w:rPr>
          <w:rFonts w:ascii="Arial" w:eastAsia="Arial" w:hAnsi="Arial" w:cs="Arial"/>
          <w:b/>
          <w:color w:val="000000"/>
          <w:sz w:val="24"/>
          <w:szCs w:val="24"/>
        </w:rPr>
        <w:t>Attachment 5 - Financial Viability Risk Assessment</w:t>
      </w:r>
      <w:r>
        <w:rPr>
          <w:rFonts w:ascii="Arial" w:eastAsia="Arial" w:hAnsi="Arial" w:cs="Arial"/>
          <w:color w:val="000000"/>
          <w:sz w:val="24"/>
          <w:szCs w:val="24"/>
        </w:rPr>
        <w:t xml:space="preserve"> </w:t>
      </w:r>
      <w:r>
        <w:rPr>
          <w:rFonts w:ascii="Arial" w:eastAsia="Arial" w:hAnsi="Arial" w:cs="Arial"/>
          <w:b/>
          <w:sz w:val="24"/>
          <w:szCs w:val="24"/>
        </w:rPr>
        <w:t>(FVRA) Instructions</w:t>
      </w:r>
      <w:r>
        <w:rPr>
          <w:rFonts w:ascii="Arial" w:eastAsia="Arial" w:hAnsi="Arial" w:cs="Arial"/>
          <w:color w:val="000000"/>
          <w:sz w:val="24"/>
          <w:szCs w:val="24"/>
        </w:rPr>
        <w:t xml:space="preserve"> before completing this document.</w:t>
      </w:r>
    </w:p>
    <w:p w14:paraId="26EC89CC" w14:textId="77777777" w:rsidR="00EF473D" w:rsidRDefault="002974A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 </w:t>
      </w:r>
      <w:r>
        <w:rPr>
          <w:rFonts w:ascii="Arial" w:eastAsia="Arial" w:hAnsi="Arial" w:cs="Arial"/>
          <w:sz w:val="24"/>
          <w:szCs w:val="24"/>
        </w:rPr>
        <w:t>Gold FVRA Tool</w:t>
      </w:r>
      <w:r>
        <w:rPr>
          <w:rFonts w:ascii="Arial" w:eastAsia="Arial" w:hAnsi="Arial" w:cs="Arial"/>
          <w:color w:val="000000"/>
          <w:sz w:val="24"/>
          <w:szCs w:val="24"/>
        </w:rPr>
        <w:t xml:space="preserve"> (Lots 1, 2, 3 and 4) copies of:</w:t>
      </w:r>
    </w:p>
    <w:p w14:paraId="5B6F202A" w14:textId="77777777" w:rsidR="00EF473D" w:rsidRDefault="002974A3">
      <w:pPr>
        <w:widowControl w:val="0"/>
        <w:numPr>
          <w:ilvl w:val="1"/>
          <w:numId w:val="4"/>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14:paraId="5131C8EB" w14:textId="77777777" w:rsidR="00EF473D" w:rsidRDefault="002974A3">
      <w:pPr>
        <w:widowControl w:val="0"/>
        <w:numPr>
          <w:ilvl w:val="1"/>
          <w:numId w:val="4"/>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14:paraId="7DF5BB28" w14:textId="77777777" w:rsidR="00EF473D" w:rsidRDefault="002974A3">
      <w:pPr>
        <w:widowControl w:val="0"/>
        <w:numPr>
          <w:ilvl w:val="1"/>
          <w:numId w:val="4"/>
        </w:numPr>
        <w:pBdr>
          <w:top w:val="nil"/>
          <w:left w:val="nil"/>
          <w:bottom w:val="nil"/>
          <w:right w:val="nil"/>
          <w:between w:val="nil"/>
        </w:pBdr>
        <w:spacing w:after="0" w:line="240" w:lineRule="auto"/>
      </w:pPr>
      <w:r>
        <w:rPr>
          <w:rFonts w:ascii="Arial" w:eastAsia="Arial" w:hAnsi="Arial" w:cs="Arial"/>
          <w:color w:val="000000"/>
          <w:sz w:val="24"/>
          <w:szCs w:val="24"/>
        </w:rPr>
        <w:t xml:space="preserve">ultimate parent published accounts for the last 3 years </w:t>
      </w:r>
    </w:p>
    <w:p w14:paraId="5719DAED" w14:textId="77777777" w:rsidR="00EF473D" w:rsidRDefault="00EF473D">
      <w:pPr>
        <w:widowControl w:val="0"/>
        <w:pBdr>
          <w:top w:val="nil"/>
          <w:left w:val="nil"/>
          <w:bottom w:val="nil"/>
          <w:right w:val="nil"/>
          <w:between w:val="nil"/>
        </w:pBdr>
        <w:spacing w:after="0" w:line="240" w:lineRule="auto"/>
        <w:ind w:left="1440"/>
      </w:pPr>
    </w:p>
    <w:p w14:paraId="15F0976F" w14:textId="77777777" w:rsidR="00EF473D" w:rsidRDefault="00297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In line with the </w:t>
      </w:r>
      <w:r>
        <w:rPr>
          <w:rFonts w:ascii="Arial" w:eastAsia="Arial" w:hAnsi="Arial" w:cs="Arial"/>
          <w:sz w:val="24"/>
          <w:szCs w:val="24"/>
        </w:rPr>
        <w:t>instructions</w:t>
      </w:r>
      <w:r>
        <w:rPr>
          <w:rFonts w:ascii="Arial" w:eastAsia="Arial" w:hAnsi="Arial" w:cs="Arial"/>
          <w:color w:val="000000"/>
          <w:sz w:val="24"/>
          <w:szCs w:val="24"/>
        </w:rPr>
        <w:t>, any qualified accounts will receive additional scrutiny.</w:t>
      </w:r>
    </w:p>
    <w:p w14:paraId="49EE2EED" w14:textId="77777777" w:rsidR="00EF473D" w:rsidRDefault="002974A3">
      <w:pPr>
        <w:pBdr>
          <w:top w:val="nil"/>
          <w:left w:val="nil"/>
          <w:bottom w:val="nil"/>
          <w:right w:val="nil"/>
          <w:between w:val="nil"/>
        </w:pBdr>
        <w:spacing w:before="240" w:after="240" w:line="240" w:lineRule="auto"/>
        <w:rPr>
          <w:rFonts w:ascii="Arial" w:eastAsia="Arial" w:hAnsi="Arial" w:cs="Arial"/>
          <w:color w:val="000000"/>
          <w:sz w:val="24"/>
          <w:szCs w:val="24"/>
        </w:rPr>
      </w:pPr>
      <w:r>
        <w:rPr>
          <w:rFonts w:ascii="Arial" w:eastAsia="Arial" w:hAnsi="Arial" w:cs="Arial"/>
          <w:b/>
          <w:color w:val="000000"/>
          <w:sz w:val="24"/>
          <w:szCs w:val="24"/>
        </w:rPr>
        <w:t xml:space="preserve">Attachment 5b </w:t>
      </w:r>
      <w:r>
        <w:rPr>
          <w:rFonts w:ascii="Arial" w:eastAsia="Arial" w:hAnsi="Arial" w:cs="Arial"/>
          <w:b/>
          <w:sz w:val="24"/>
          <w:szCs w:val="24"/>
        </w:rPr>
        <w:t>Bronze</w:t>
      </w:r>
      <w:r>
        <w:rPr>
          <w:rFonts w:ascii="Arial" w:eastAsia="Arial" w:hAnsi="Arial" w:cs="Arial"/>
          <w:b/>
          <w:color w:val="000000"/>
          <w:sz w:val="24"/>
          <w:szCs w:val="24"/>
        </w:rPr>
        <w:t xml:space="preserve"> FVRA Tool</w:t>
      </w:r>
      <w:r>
        <w:rPr>
          <w:rFonts w:ascii="Arial" w:eastAsia="Arial" w:hAnsi="Arial" w:cs="Arial"/>
          <w:b/>
          <w:sz w:val="24"/>
          <w:szCs w:val="24"/>
        </w:rPr>
        <w:t xml:space="preserve"> (Lot 5) </w:t>
      </w:r>
      <w:r>
        <w:rPr>
          <w:rFonts w:ascii="Arial" w:eastAsia="Arial" w:hAnsi="Arial" w:cs="Arial"/>
          <w:color w:val="000000"/>
          <w:sz w:val="24"/>
          <w:szCs w:val="24"/>
        </w:rPr>
        <w:t>– If you</w:t>
      </w:r>
      <w:r>
        <w:rPr>
          <w:rFonts w:ascii="Arial" w:eastAsia="Arial" w:hAnsi="Arial" w:cs="Arial"/>
          <w:sz w:val="24"/>
          <w:szCs w:val="24"/>
        </w:rPr>
        <w:t xml:space="preserve"> are bidding for Lot 5</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or ,</w:t>
      </w:r>
      <w:proofErr w:type="gramEnd"/>
      <w:r>
        <w:rPr>
          <w:rFonts w:ascii="Arial" w:eastAsia="Arial" w:hAnsi="Arial" w:cs="Arial"/>
          <w:color w:val="000000"/>
          <w:sz w:val="24"/>
          <w:szCs w:val="24"/>
        </w:rPr>
        <w:t xml:space="preserve"> if applicable, any of your consortium members, do not meet the required financial threshold (D&amp;B risk failure score) as set out in Part 3 Financial Risk of the Selection Questionnaire, you and those consortium members, will be asked to complete the FVRA Bronze Tool and return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Please note, you are not required to submit the FVRA Bronze tool as part of your Bid. We will contact you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should there be a requirement for you to do so. Please read Attachment 5 - Financial Viability Risk Assessment Instructions before completing this document if requested and note the following which will be required as supplementary information:  </w:t>
      </w:r>
    </w:p>
    <w:p w14:paraId="518B1D60" w14:textId="77777777" w:rsidR="00EF473D" w:rsidRDefault="002974A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All Bidders and consortium members, if requested to complete the Bronze FVRA Tool, must provide, in addition</w:t>
      </w:r>
      <w:r>
        <w:rPr>
          <w:rFonts w:ascii="Arial" w:eastAsia="Arial" w:hAnsi="Arial" w:cs="Arial"/>
          <w:sz w:val="24"/>
          <w:szCs w:val="24"/>
        </w:rPr>
        <w:t xml:space="preserve"> to their completed Attachment 5a - Bronze FVRA Tool (Lot 5),</w:t>
      </w:r>
      <w:r>
        <w:rPr>
          <w:rFonts w:ascii="Arial" w:eastAsia="Arial" w:hAnsi="Arial" w:cs="Arial"/>
          <w:color w:val="000000"/>
          <w:sz w:val="24"/>
          <w:szCs w:val="24"/>
        </w:rPr>
        <w:t xml:space="preserve"> copies of:</w:t>
      </w:r>
    </w:p>
    <w:p w14:paraId="60F2DF90" w14:textId="77777777" w:rsidR="00EF473D" w:rsidRDefault="002974A3">
      <w:pPr>
        <w:widowControl w:val="0"/>
        <w:numPr>
          <w:ilvl w:val="1"/>
          <w:numId w:val="2"/>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14:paraId="60778289" w14:textId="77777777" w:rsidR="00EF473D" w:rsidRDefault="002974A3">
      <w:pPr>
        <w:widowControl w:val="0"/>
        <w:numPr>
          <w:ilvl w:val="1"/>
          <w:numId w:val="2"/>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14:paraId="63D798D6" w14:textId="77777777" w:rsidR="00EF473D" w:rsidRDefault="002974A3">
      <w:pPr>
        <w:widowControl w:val="0"/>
        <w:numPr>
          <w:ilvl w:val="1"/>
          <w:numId w:val="2"/>
        </w:numPr>
        <w:pBdr>
          <w:top w:val="nil"/>
          <w:left w:val="nil"/>
          <w:bottom w:val="nil"/>
          <w:right w:val="nil"/>
          <w:between w:val="nil"/>
        </w:pBdr>
        <w:spacing w:after="0" w:line="240" w:lineRule="auto"/>
      </w:pPr>
      <w:r>
        <w:rPr>
          <w:rFonts w:ascii="Arial" w:eastAsia="Arial" w:hAnsi="Arial" w:cs="Arial"/>
          <w:color w:val="000000"/>
          <w:sz w:val="24"/>
          <w:szCs w:val="24"/>
        </w:rPr>
        <w:t>ultimate parent published accounts for the last 3 years</w:t>
      </w:r>
    </w:p>
    <w:p w14:paraId="610F2621" w14:textId="77777777" w:rsidR="00EF473D" w:rsidRDefault="00EF473D">
      <w:pPr>
        <w:widowControl w:val="0"/>
        <w:pBdr>
          <w:top w:val="nil"/>
          <w:left w:val="nil"/>
          <w:bottom w:val="nil"/>
          <w:right w:val="nil"/>
          <w:between w:val="nil"/>
        </w:pBdr>
        <w:spacing w:after="0" w:line="240" w:lineRule="auto"/>
        <w:ind w:left="1440"/>
      </w:pPr>
    </w:p>
    <w:p w14:paraId="1D369868" w14:textId="77777777" w:rsidR="00EF473D" w:rsidRDefault="002974A3">
      <w:pPr>
        <w:widowControl w:val="0"/>
        <w:pBdr>
          <w:top w:val="nil"/>
          <w:left w:val="nil"/>
          <w:bottom w:val="nil"/>
          <w:right w:val="nil"/>
          <w:between w:val="nil"/>
        </w:pBdr>
        <w:spacing w:after="0" w:line="240" w:lineRule="auto"/>
      </w:pPr>
      <w:r>
        <w:rPr>
          <w:rFonts w:ascii="Arial" w:eastAsia="Arial" w:hAnsi="Arial" w:cs="Arial"/>
          <w:color w:val="000000"/>
          <w:sz w:val="24"/>
          <w:szCs w:val="24"/>
        </w:rPr>
        <w:t xml:space="preserve">In line with </w:t>
      </w:r>
      <w:r>
        <w:rPr>
          <w:rFonts w:ascii="Arial" w:eastAsia="Arial" w:hAnsi="Arial" w:cs="Arial"/>
          <w:sz w:val="24"/>
          <w:szCs w:val="24"/>
        </w:rPr>
        <w:t>the instructions,</w:t>
      </w:r>
      <w:r>
        <w:rPr>
          <w:rFonts w:ascii="Arial" w:eastAsia="Arial" w:hAnsi="Arial" w:cs="Arial"/>
          <w:color w:val="000000"/>
          <w:sz w:val="24"/>
          <w:szCs w:val="24"/>
        </w:rPr>
        <w:t xml:space="preserve"> any qualified accounts will receive additional scrutiny.</w:t>
      </w:r>
    </w:p>
    <w:p w14:paraId="52818E25" w14:textId="77777777" w:rsidR="00EF473D" w:rsidRDefault="00EF473D">
      <w:pPr>
        <w:widowControl w:val="0"/>
        <w:pBdr>
          <w:top w:val="nil"/>
          <w:left w:val="nil"/>
          <w:bottom w:val="nil"/>
          <w:right w:val="nil"/>
          <w:between w:val="nil"/>
        </w:pBdr>
        <w:spacing w:after="0" w:line="240" w:lineRule="auto"/>
      </w:pPr>
    </w:p>
    <w:p w14:paraId="4F36FC67" w14:textId="77777777" w:rsidR="00EF473D" w:rsidRDefault="002974A3">
      <w:pPr>
        <w:rPr>
          <w:rFonts w:ascii="Arial" w:eastAsia="Arial" w:hAnsi="Arial" w:cs="Arial"/>
          <w:sz w:val="24"/>
          <w:szCs w:val="24"/>
        </w:rPr>
      </w:pPr>
      <w:bookmarkStart w:id="1" w:name="_heading=h.1ci93xb" w:colFirst="0" w:colLast="0"/>
      <w:bookmarkEnd w:id="1"/>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p w14:paraId="0B7DE8E4" w14:textId="77777777" w:rsidR="00EF473D" w:rsidRDefault="002974A3">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1.14.1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785C34C3" w14:textId="77777777" w:rsidR="00EF473D" w:rsidRDefault="002974A3">
      <w:pPr>
        <w:rPr>
          <w:rFonts w:ascii="Arial" w:eastAsia="Arial" w:hAnsi="Arial" w:cs="Arial"/>
          <w:sz w:val="24"/>
          <w:szCs w:val="24"/>
        </w:rPr>
      </w:pPr>
      <w:r>
        <w:rPr>
          <w:rFonts w:ascii="Arial" w:eastAsia="Arial" w:hAnsi="Arial" w:cs="Arial"/>
          <w:b/>
          <w:sz w:val="24"/>
          <w:szCs w:val="24"/>
        </w:rPr>
        <w:lastRenderedPageBreak/>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Framework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14:paraId="0461170D" w14:textId="77777777" w:rsidR="00EF473D" w:rsidRDefault="002974A3">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9</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14:paraId="1BBE0B17" w14:textId="77777777" w:rsidR="00EF473D" w:rsidRDefault="002974A3">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14:paraId="64BC4220" w14:textId="77777777" w:rsidR="00EF473D" w:rsidRDefault="002974A3">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14:paraId="2541BE7C" w14:textId="77777777" w:rsidR="00EF473D" w:rsidRDefault="002974A3">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14:paraId="6635745C" w14:textId="77777777" w:rsidR="00EF473D" w:rsidRDefault="002974A3">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14:paraId="2BBDDB0B" w14:textId="77777777" w:rsidR="00EF473D" w:rsidRDefault="002974A3">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Framework award form (CCS will populate this at framework award)</w:t>
      </w:r>
    </w:p>
    <w:p w14:paraId="2D8904DF" w14:textId="77777777" w:rsidR="00EF473D" w:rsidRDefault="002974A3">
      <w:pPr>
        <w:rPr>
          <w:rFonts w:ascii="Arial" w:eastAsia="Arial" w:hAnsi="Arial" w:cs="Arial"/>
          <w:sz w:val="24"/>
          <w:szCs w:val="24"/>
        </w:rPr>
      </w:pPr>
      <w:r>
        <w:rPr>
          <w:rFonts w:ascii="Arial" w:eastAsia="Arial" w:hAnsi="Arial" w:cs="Arial"/>
          <w:b/>
          <w:sz w:val="24"/>
          <w:szCs w:val="24"/>
        </w:rPr>
        <w:t>Attachment 10</w:t>
      </w:r>
      <w:r>
        <w:rPr>
          <w:rFonts w:ascii="Arial" w:eastAsia="Arial" w:hAnsi="Arial" w:cs="Arial"/>
          <w:sz w:val="24"/>
          <w:szCs w:val="24"/>
        </w:rPr>
        <w:t xml:space="preserve"> </w:t>
      </w:r>
      <w:r>
        <w:rPr>
          <w:rFonts w:ascii="Arial" w:eastAsia="Arial" w:hAnsi="Arial" w:cs="Arial"/>
          <w:b/>
          <w:sz w:val="24"/>
          <w:szCs w:val="24"/>
        </w:rPr>
        <w:t>Non-disclosure agreement</w:t>
      </w:r>
      <w:r>
        <w:rPr>
          <w:rFonts w:ascii="Arial" w:eastAsia="Arial" w:hAnsi="Arial" w:cs="Arial"/>
          <w:sz w:val="24"/>
          <w:szCs w:val="24"/>
        </w:rPr>
        <w:t xml:space="preserve"> – you must complete this and return it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messaging service on the following event: itt_81016 Multifunctional Devices (MFDs), </w:t>
      </w:r>
      <w:proofErr w:type="spellStart"/>
      <w:r>
        <w:rPr>
          <w:rFonts w:ascii="Arial" w:eastAsia="Arial" w:hAnsi="Arial" w:cs="Arial"/>
          <w:sz w:val="24"/>
          <w:szCs w:val="24"/>
        </w:rPr>
        <w:t>GovPrint</w:t>
      </w:r>
      <w:proofErr w:type="spellEnd"/>
      <w:r>
        <w:rPr>
          <w:rFonts w:ascii="Arial" w:eastAsia="Arial" w:hAnsi="Arial" w:cs="Arial"/>
          <w:sz w:val="24"/>
          <w:szCs w:val="24"/>
        </w:rPr>
        <w:t xml:space="preserve"> Hardware, Managed Print Services and Digital Workflow Software Services - NDA Submissions</w:t>
      </w:r>
    </w:p>
    <w:p w14:paraId="7C8CAA9C" w14:textId="77777777" w:rsidR="00EF473D" w:rsidRDefault="002974A3">
      <w:pPr>
        <w:rPr>
          <w:rFonts w:ascii="Arial" w:eastAsia="Arial" w:hAnsi="Arial" w:cs="Arial"/>
          <w:sz w:val="24"/>
          <w:szCs w:val="24"/>
        </w:rPr>
      </w:pPr>
      <w:r>
        <w:rPr>
          <w:rFonts w:ascii="Arial" w:eastAsia="Arial" w:hAnsi="Arial" w:cs="Arial"/>
          <w:b/>
          <w:sz w:val="24"/>
          <w:szCs w:val="24"/>
        </w:rPr>
        <w:t>Attachment 11(a and b)</w:t>
      </w:r>
      <w:r>
        <w:rPr>
          <w:rFonts w:ascii="Arial" w:eastAsia="Arial" w:hAnsi="Arial" w:cs="Arial"/>
          <w:sz w:val="24"/>
          <w:szCs w:val="24"/>
        </w:rPr>
        <w:t xml:space="preserve"> </w:t>
      </w:r>
      <w:proofErr w:type="spellStart"/>
      <w:r>
        <w:rPr>
          <w:rFonts w:ascii="Arial" w:eastAsia="Arial" w:hAnsi="Arial" w:cs="Arial"/>
          <w:b/>
          <w:sz w:val="24"/>
          <w:szCs w:val="24"/>
        </w:rPr>
        <w:t>eAuction</w:t>
      </w:r>
      <w:proofErr w:type="spellEnd"/>
      <w:r>
        <w:rPr>
          <w:rFonts w:ascii="Arial" w:eastAsia="Arial" w:hAnsi="Arial" w:cs="Arial"/>
          <w:b/>
          <w:sz w:val="24"/>
          <w:szCs w:val="24"/>
        </w:rPr>
        <w:t xml:space="preserve"> rules</w:t>
      </w:r>
      <w:r>
        <w:rPr>
          <w:rFonts w:ascii="Arial" w:eastAsia="Arial" w:hAnsi="Arial" w:cs="Arial"/>
          <w:sz w:val="24"/>
          <w:szCs w:val="24"/>
        </w:rPr>
        <w:t xml:space="preserve"> - depending on which </w:t>
      </w:r>
      <w:proofErr w:type="spellStart"/>
      <w:r>
        <w:rPr>
          <w:rFonts w:ascii="Arial" w:eastAsia="Arial" w:hAnsi="Arial" w:cs="Arial"/>
          <w:sz w:val="24"/>
          <w:szCs w:val="24"/>
        </w:rPr>
        <w:t>eAuction</w:t>
      </w:r>
      <w:proofErr w:type="spellEnd"/>
      <w:r>
        <w:rPr>
          <w:rFonts w:ascii="Arial" w:eastAsia="Arial" w:hAnsi="Arial" w:cs="Arial"/>
          <w:sz w:val="24"/>
          <w:szCs w:val="24"/>
        </w:rPr>
        <w:t xml:space="preserve"> Lot you are bidding for. This sets out what is expected of each Bidder within the </w:t>
      </w:r>
      <w:proofErr w:type="spellStart"/>
      <w:r>
        <w:rPr>
          <w:rFonts w:ascii="Arial" w:eastAsia="Arial" w:hAnsi="Arial" w:cs="Arial"/>
          <w:sz w:val="24"/>
          <w:szCs w:val="24"/>
        </w:rPr>
        <w:t>eAuction</w:t>
      </w:r>
      <w:proofErr w:type="spellEnd"/>
      <w:r>
        <w:rPr>
          <w:rFonts w:ascii="Arial" w:eastAsia="Arial" w:hAnsi="Arial" w:cs="Arial"/>
          <w:sz w:val="24"/>
          <w:szCs w:val="24"/>
        </w:rPr>
        <w:t xml:space="preserve"> and details the rules governing the </w:t>
      </w:r>
      <w:proofErr w:type="spellStart"/>
      <w:r>
        <w:rPr>
          <w:rFonts w:ascii="Arial" w:eastAsia="Arial" w:hAnsi="Arial" w:cs="Arial"/>
          <w:sz w:val="24"/>
          <w:szCs w:val="24"/>
        </w:rPr>
        <w:t>eAuction</w:t>
      </w:r>
      <w:proofErr w:type="spellEnd"/>
      <w:r>
        <w:rPr>
          <w:rFonts w:ascii="Arial" w:eastAsia="Arial" w:hAnsi="Arial" w:cs="Arial"/>
          <w:sz w:val="24"/>
          <w:szCs w:val="24"/>
        </w:rPr>
        <w:t xml:space="preserve">. If you are bidding for </w:t>
      </w:r>
      <w:r>
        <w:rPr>
          <w:rFonts w:ascii="Arial" w:eastAsia="Arial" w:hAnsi="Arial" w:cs="Arial"/>
          <w:b/>
          <w:sz w:val="24"/>
          <w:szCs w:val="24"/>
        </w:rPr>
        <w:t>Lots 1 and/or 4</w:t>
      </w:r>
      <w:r>
        <w:rPr>
          <w:rFonts w:ascii="Arial" w:eastAsia="Arial" w:hAnsi="Arial" w:cs="Arial"/>
          <w:sz w:val="24"/>
          <w:szCs w:val="24"/>
        </w:rPr>
        <w:t xml:space="preserve">, Bidders are requested to make themselves familiar with the content of the </w:t>
      </w:r>
      <w:proofErr w:type="spellStart"/>
      <w:r>
        <w:rPr>
          <w:rFonts w:ascii="Arial" w:eastAsia="Arial" w:hAnsi="Arial" w:cs="Arial"/>
          <w:sz w:val="24"/>
          <w:szCs w:val="24"/>
        </w:rPr>
        <w:t>eAuction</w:t>
      </w:r>
      <w:proofErr w:type="spellEnd"/>
      <w:r>
        <w:rPr>
          <w:rFonts w:ascii="Arial" w:eastAsia="Arial" w:hAnsi="Arial" w:cs="Arial"/>
          <w:sz w:val="24"/>
          <w:szCs w:val="24"/>
        </w:rPr>
        <w:t xml:space="preserve"> rules in advance of the live </w:t>
      </w:r>
      <w:proofErr w:type="spellStart"/>
      <w:r>
        <w:rPr>
          <w:rFonts w:ascii="Arial" w:eastAsia="Arial" w:hAnsi="Arial" w:cs="Arial"/>
          <w:sz w:val="24"/>
          <w:szCs w:val="24"/>
        </w:rPr>
        <w:t>eAuction</w:t>
      </w:r>
      <w:proofErr w:type="spellEnd"/>
      <w:r>
        <w:rPr>
          <w:rFonts w:ascii="Arial" w:eastAsia="Arial" w:hAnsi="Arial" w:cs="Arial"/>
          <w:sz w:val="24"/>
          <w:szCs w:val="24"/>
        </w:rPr>
        <w:t>.</w:t>
      </w:r>
    </w:p>
    <w:p w14:paraId="3B7A2D71" w14:textId="77777777" w:rsidR="00EF473D" w:rsidRDefault="002974A3">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The guidance, information and instructions that we provide are there to help you to make a compliant bid.</w:t>
      </w:r>
    </w:p>
    <w:p w14:paraId="592E0AD0" w14:textId="77777777" w:rsidR="00EF473D" w:rsidRDefault="002974A3">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5661A155" w14:textId="77777777" w:rsidR="00EF473D" w:rsidRDefault="002974A3">
      <w:pPr>
        <w:rPr>
          <w:rFonts w:ascii="Arial" w:eastAsia="Arial" w:hAnsi="Arial" w:cs="Arial"/>
          <w:color w:val="0563C1"/>
          <w:sz w:val="24"/>
          <w:szCs w:val="24"/>
          <w:u w:val="single"/>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to submit your bid</w:t>
      </w:r>
      <w:r>
        <w:t xml:space="preserve"> </w:t>
      </w:r>
      <w:hyperlink r:id="rId11">
        <w:r>
          <w:rPr>
            <w:rFonts w:ascii="Arial" w:eastAsia="Arial" w:hAnsi="Arial" w:cs="Arial"/>
            <w:color w:val="0563C1"/>
            <w:sz w:val="24"/>
            <w:szCs w:val="24"/>
            <w:u w:val="single"/>
          </w:rPr>
          <w:t>https://crowncommercialservice.bravosolution.co.uk</w:t>
        </w:r>
      </w:hyperlink>
    </w:p>
    <w:p w14:paraId="7A771690" w14:textId="77777777" w:rsidR="00EF473D" w:rsidRDefault="002974A3">
      <w:pPr>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instructions on how to submit a compliant bid:</w:t>
      </w:r>
    </w:p>
    <w:p w14:paraId="45A9869A" w14:textId="77777777" w:rsidR="00EF473D" w:rsidRDefault="00782472">
      <w:pPr>
        <w:rPr>
          <w:rFonts w:ascii="Arial" w:eastAsia="Arial" w:hAnsi="Arial" w:cs="Arial"/>
          <w:sz w:val="24"/>
          <w:szCs w:val="24"/>
        </w:rPr>
      </w:pPr>
      <w:hyperlink r:id="rId12">
        <w:r w:rsidR="002974A3">
          <w:rPr>
            <w:rFonts w:ascii="Arial" w:eastAsia="Arial" w:hAnsi="Arial" w:cs="Arial"/>
            <w:color w:val="0563C1"/>
            <w:sz w:val="24"/>
            <w:szCs w:val="24"/>
            <w:u w:val="single"/>
          </w:rPr>
          <w:t>https://www.gov.uk/government/publications/esourcing-tool-guidance-for-suppliers</w:t>
        </w:r>
      </w:hyperlink>
      <w:r w:rsidR="002974A3">
        <w:rPr>
          <w:rFonts w:ascii="Arial" w:eastAsia="Arial" w:hAnsi="Arial" w:cs="Arial"/>
          <w:sz w:val="24"/>
          <w:szCs w:val="24"/>
        </w:rPr>
        <w:t xml:space="preserve"> </w:t>
      </w:r>
    </w:p>
    <w:p w14:paraId="139D9831" w14:textId="77777777" w:rsidR="00EF473D" w:rsidRDefault="002974A3">
      <w:pPr>
        <w:rPr>
          <w:rFonts w:ascii="Arial" w:eastAsia="Arial" w:hAnsi="Arial" w:cs="Arial"/>
          <w:sz w:val="24"/>
          <w:szCs w:val="24"/>
        </w:rPr>
      </w:pPr>
      <w:r>
        <w:rPr>
          <w:rFonts w:ascii="Arial" w:eastAsia="Arial" w:hAnsi="Arial" w:cs="Arial"/>
          <w:color w:val="000000"/>
          <w:sz w:val="24"/>
          <w:szCs w:val="24"/>
        </w:rPr>
        <w:t xml:space="preserve">You can book for online training for the CCS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at: </w:t>
      </w:r>
      <w:hyperlink r:id="rId13">
        <w:r>
          <w:rPr>
            <w:rFonts w:ascii="Arial" w:eastAsia="Arial" w:hAnsi="Arial" w:cs="Arial"/>
            <w:color w:val="1155CC"/>
            <w:sz w:val="24"/>
            <w:szCs w:val="24"/>
            <w:u w:val="single"/>
          </w:rPr>
          <w:t>https://www.crowncommercial.gov.uk/esourcing-training</w:t>
        </w:r>
      </w:hyperlink>
    </w:p>
    <w:p w14:paraId="1FE445E7" w14:textId="77777777" w:rsidR="00EF473D" w:rsidRDefault="00EF473D">
      <w:pPr>
        <w:rPr>
          <w:rFonts w:ascii="Arial" w:eastAsia="Arial" w:hAnsi="Arial" w:cs="Arial"/>
          <w:sz w:val="24"/>
          <w:szCs w:val="24"/>
        </w:rPr>
      </w:pPr>
    </w:p>
    <w:p w14:paraId="135A67F1" w14:textId="77777777" w:rsidR="00776F23" w:rsidRDefault="00776F23">
      <w:pPr>
        <w:rPr>
          <w:rFonts w:ascii="Arial" w:eastAsia="Arial" w:hAnsi="Arial" w:cs="Arial"/>
          <w:sz w:val="24"/>
          <w:szCs w:val="24"/>
        </w:rPr>
      </w:pPr>
    </w:p>
    <w:p w14:paraId="0E5244CC" w14:textId="77777777" w:rsidR="00776F23" w:rsidRDefault="00776F23">
      <w:pPr>
        <w:rPr>
          <w:rFonts w:ascii="Arial" w:eastAsia="Arial" w:hAnsi="Arial" w:cs="Arial"/>
          <w:sz w:val="24"/>
          <w:szCs w:val="24"/>
        </w:rPr>
      </w:pPr>
    </w:p>
    <w:p w14:paraId="0525FB16" w14:textId="77777777" w:rsidR="00EF473D" w:rsidRDefault="002974A3">
      <w:pPr>
        <w:pStyle w:val="Heading1"/>
        <w:numPr>
          <w:ilvl w:val="0"/>
          <w:numId w:val="3"/>
        </w:numPr>
        <w:tabs>
          <w:tab w:val="left" w:pos="142"/>
        </w:tabs>
        <w:spacing w:after="240" w:line="240" w:lineRule="auto"/>
        <w:jc w:val="both"/>
        <w:rPr>
          <w:rFonts w:ascii="Arial" w:eastAsia="Arial" w:hAnsi="Arial" w:cs="Arial"/>
          <w:b/>
          <w:color w:val="000000"/>
        </w:rPr>
      </w:pPr>
      <w:bookmarkStart w:id="2" w:name="_heading=h.yj57549vg5m9" w:colFirst="0" w:colLast="0"/>
      <w:bookmarkEnd w:id="2"/>
      <w:r>
        <w:rPr>
          <w:rFonts w:ascii="Arial" w:eastAsia="Arial" w:hAnsi="Arial" w:cs="Arial"/>
          <w:b/>
          <w:color w:val="000000"/>
        </w:rPr>
        <w:lastRenderedPageBreak/>
        <w:t>What You Need to Know</w:t>
      </w:r>
    </w:p>
    <w:p w14:paraId="1D1E3E94" w14:textId="77777777" w:rsidR="00EF473D" w:rsidRDefault="002974A3">
      <w:pPr>
        <w:numPr>
          <w:ilvl w:val="1"/>
          <w:numId w:val="3"/>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bookmarkStart w:id="3" w:name="_heading=h.3znysh7" w:colFirst="0" w:colLast="0"/>
      <w:bookmarkEnd w:id="3"/>
      <w:r>
        <w:rPr>
          <w:rFonts w:ascii="Arial" w:eastAsia="Arial" w:hAnsi="Arial" w:cs="Arial"/>
          <w:color w:val="000000"/>
          <w:sz w:val="28"/>
          <w:szCs w:val="28"/>
        </w:rPr>
        <w:t>What ’we’ and ‘you’ means</w:t>
      </w:r>
    </w:p>
    <w:p w14:paraId="2C538776" w14:textId="77777777" w:rsidR="00EF473D" w:rsidRDefault="002974A3">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1B808F96" w14:textId="77777777" w:rsidR="00EF473D" w:rsidRDefault="002974A3">
      <w:pPr>
        <w:ind w:left="737"/>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14:paraId="2E113F8A" w14:textId="77777777" w:rsidR="00EF473D" w:rsidRDefault="002974A3">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14:paraId="66BF6700" w14:textId="77777777" w:rsidR="00EF473D" w:rsidRDefault="002974A3">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‘Buyers’?</w:t>
      </w:r>
    </w:p>
    <w:p w14:paraId="57DF4AFB" w14:textId="77777777" w:rsidR="00EF473D" w:rsidRDefault="002974A3">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(Call-Off Procedure and Award Criteria).</w:t>
      </w:r>
    </w:p>
    <w:p w14:paraId="2C4C732D" w14:textId="77777777" w:rsidR="00EF473D" w:rsidRDefault="002974A3">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is a ‘Lot’?</w:t>
      </w:r>
    </w:p>
    <w:p w14:paraId="0BEB3FB8" w14:textId="77777777" w:rsidR="00EF473D" w:rsidRDefault="002974A3">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14:paraId="5AF83C6D" w14:textId="77777777" w:rsidR="00EF473D" w:rsidRDefault="002974A3">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14:paraId="0032FF7D" w14:textId="77777777" w:rsidR="00EF473D" w:rsidRDefault="002974A3">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14:paraId="3F800260" w14:textId="77777777" w:rsidR="00EF473D" w:rsidRDefault="002974A3">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‘Key Subcontractors’?</w:t>
      </w:r>
    </w:p>
    <w:p w14:paraId="2CE7FDE9" w14:textId="77777777" w:rsidR="00EF473D" w:rsidRDefault="002974A3">
      <w:pPr>
        <w:ind w:left="737"/>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14:paraId="5B049E1F" w14:textId="77777777" w:rsidR="00EF473D" w:rsidRDefault="002974A3">
      <w:pPr>
        <w:numPr>
          <w:ilvl w:val="0"/>
          <w:numId w:val="8"/>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14:paraId="5B32FA3B" w14:textId="77777777" w:rsidR="00EF473D" w:rsidRDefault="002974A3">
      <w:pPr>
        <w:numPr>
          <w:ilvl w:val="0"/>
          <w:numId w:val="8"/>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4DB683A6" w14:textId="77777777" w:rsidR="00EF473D" w:rsidRDefault="002974A3">
      <w:pPr>
        <w:numPr>
          <w:ilvl w:val="0"/>
          <w:numId w:val="8"/>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14:paraId="6DE54574" w14:textId="77777777" w:rsidR="00EF473D" w:rsidRDefault="002974A3">
      <w:pPr>
        <w:ind w:left="737"/>
        <w:rPr>
          <w:rFonts w:ascii="Arial" w:eastAsia="Arial" w:hAnsi="Arial" w:cs="Arial"/>
          <w:sz w:val="24"/>
          <w:szCs w:val="24"/>
        </w:rPr>
      </w:pPr>
      <w:r>
        <w:rPr>
          <w:rFonts w:ascii="Arial" w:eastAsia="Arial" w:hAnsi="Arial" w:cs="Arial"/>
          <w:sz w:val="24"/>
          <w:szCs w:val="24"/>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w:t>
      </w:r>
      <w:r>
        <w:rPr>
          <w:rFonts w:ascii="Arial" w:eastAsia="Arial" w:hAnsi="Arial" w:cs="Arial"/>
          <w:sz w:val="24"/>
          <w:szCs w:val="24"/>
        </w:rPr>
        <w:lastRenderedPageBreak/>
        <w:t>services to you (such as window cleaners etc.) that only indirectly enable you to provide the Deliverables under the Framework.</w:t>
      </w:r>
    </w:p>
    <w:p w14:paraId="0FA65E4B" w14:textId="77777777" w:rsidR="00EF473D" w:rsidRDefault="002974A3">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 xml:space="preserve">What is the Difference Between a Bidder and Supplier? </w:t>
      </w:r>
    </w:p>
    <w:p w14:paraId="7C7C0D21" w14:textId="77777777" w:rsidR="00EF473D" w:rsidRDefault="002974A3">
      <w:pPr>
        <w:ind w:left="737"/>
        <w:rPr>
          <w:rFonts w:ascii="Arial" w:eastAsia="Arial" w:hAnsi="Arial" w:cs="Arial"/>
          <w:sz w:val="24"/>
          <w:szCs w:val="24"/>
        </w:rPr>
      </w:pPr>
      <w:r>
        <w:rPr>
          <w:rFonts w:ascii="Arial" w:eastAsia="Arial" w:hAnsi="Arial" w:cs="Arial"/>
          <w:sz w:val="24"/>
          <w:szCs w:val="24"/>
        </w:rPr>
        <w:t>Successful Bidders will become Suppliers.</w:t>
      </w:r>
    </w:p>
    <w:p w14:paraId="3E10996F" w14:textId="77777777" w:rsidR="00EF473D" w:rsidRDefault="002974A3">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14:paraId="1DDB0746" w14:textId="77777777" w:rsidR="00EF473D" w:rsidRDefault="002974A3">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14:paraId="76B2DAFF" w14:textId="77777777" w:rsidR="00EF473D" w:rsidRDefault="002974A3">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14:paraId="46886F48" w14:textId="77777777" w:rsidR="00EF473D" w:rsidRDefault="002974A3">
      <w:pPr>
        <w:ind w:left="737"/>
        <w:rPr>
          <w:rFonts w:ascii="Arial" w:eastAsia="Arial" w:hAnsi="Arial" w:cs="Arial"/>
          <w:sz w:val="24"/>
          <w:szCs w:val="24"/>
        </w:rPr>
      </w:pPr>
      <w:r>
        <w:rPr>
          <w:rFonts w:ascii="Arial" w:eastAsia="Arial" w:hAnsi="Arial" w:cs="Arial"/>
          <w:color w:val="000000"/>
          <w:sz w:val="24"/>
          <w:szCs w:val="24"/>
          <w:highlight w:val="white"/>
        </w:rPr>
        <w:t xml:space="preserve">The </w:t>
      </w:r>
      <w:hyperlink r:id="rId14">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p>
    <w:p w14:paraId="7B2206BA" w14:textId="77777777" w:rsidR="00EF473D" w:rsidRDefault="002974A3">
      <w:pPr>
        <w:numPr>
          <w:ilvl w:val="1"/>
          <w:numId w:val="3"/>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14:paraId="63690B26" w14:textId="77777777" w:rsidR="00EF473D" w:rsidRDefault="002974A3">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5">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14:paraId="4FDD9B21" w14:textId="77777777" w:rsidR="00EF473D" w:rsidRDefault="00EF473D">
      <w:pPr>
        <w:pBdr>
          <w:top w:val="nil"/>
          <w:left w:val="nil"/>
          <w:bottom w:val="nil"/>
          <w:right w:val="nil"/>
          <w:between w:val="nil"/>
        </w:pBdr>
        <w:spacing w:after="0" w:line="240" w:lineRule="auto"/>
        <w:ind w:left="720"/>
        <w:rPr>
          <w:rFonts w:ascii="Arial" w:eastAsia="Arial" w:hAnsi="Arial" w:cs="Arial"/>
          <w:color w:val="000000"/>
          <w:sz w:val="24"/>
          <w:szCs w:val="24"/>
        </w:rPr>
      </w:pPr>
    </w:p>
    <w:p w14:paraId="0395112A" w14:textId="77777777" w:rsidR="00EF473D" w:rsidRDefault="002974A3">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14:paraId="08C03960" w14:textId="77777777" w:rsidR="00EF473D" w:rsidRDefault="00EF473D">
      <w:pPr>
        <w:pBdr>
          <w:top w:val="nil"/>
          <w:left w:val="nil"/>
          <w:bottom w:val="nil"/>
          <w:right w:val="nil"/>
          <w:between w:val="nil"/>
        </w:pBdr>
        <w:spacing w:after="0" w:line="240" w:lineRule="auto"/>
        <w:ind w:left="720"/>
        <w:rPr>
          <w:rFonts w:ascii="Arial" w:eastAsia="Arial" w:hAnsi="Arial" w:cs="Arial"/>
          <w:color w:val="000000"/>
          <w:sz w:val="24"/>
          <w:szCs w:val="24"/>
        </w:rPr>
      </w:pPr>
    </w:p>
    <w:p w14:paraId="5165C56E" w14:textId="77777777" w:rsidR="00EF473D" w:rsidRDefault="002974A3">
      <w:pPr>
        <w:numPr>
          <w:ilvl w:val="0"/>
          <w:numId w:val="7"/>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14:paraId="4853F795" w14:textId="77777777" w:rsidR="00EF473D" w:rsidRDefault="002974A3">
      <w:pPr>
        <w:numPr>
          <w:ilvl w:val="0"/>
          <w:numId w:val="7"/>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p>
    <w:p w14:paraId="584DFB2D" w14:textId="77777777" w:rsidR="00EF473D" w:rsidRDefault="00EF473D">
      <w:pPr>
        <w:ind w:left="737"/>
        <w:rPr>
          <w:rFonts w:ascii="Arial" w:eastAsia="Arial" w:hAnsi="Arial" w:cs="Arial"/>
          <w:sz w:val="24"/>
          <w:szCs w:val="24"/>
        </w:rPr>
      </w:pPr>
    </w:p>
    <w:p w14:paraId="42A9C457" w14:textId="77777777" w:rsidR="00EF473D" w:rsidRDefault="002974A3">
      <w:pPr>
        <w:numPr>
          <w:ilvl w:val="1"/>
          <w:numId w:val="3"/>
        </w:numPr>
        <w:pBdr>
          <w:top w:val="nil"/>
          <w:left w:val="nil"/>
          <w:bottom w:val="nil"/>
          <w:right w:val="nil"/>
          <w:between w:val="nil"/>
        </w:pBdr>
        <w:tabs>
          <w:tab w:val="left" w:pos="142"/>
        </w:tabs>
        <w:spacing w:before="240" w:after="240" w:line="240" w:lineRule="auto"/>
        <w:ind w:left="426" w:hanging="284"/>
        <w:rPr>
          <w:rFonts w:ascii="Arial" w:eastAsia="Arial" w:hAnsi="Arial" w:cs="Arial"/>
          <w:sz w:val="24"/>
          <w:szCs w:val="24"/>
        </w:rPr>
      </w:pPr>
      <w:r>
        <w:rPr>
          <w:rFonts w:ascii="Arial" w:eastAsia="Arial" w:hAnsi="Arial" w:cs="Arial"/>
          <w:sz w:val="24"/>
          <w:szCs w:val="24"/>
        </w:rPr>
        <w:t xml:space="preserve"> CCS has contracted with a supplier to support CCS with its assessment of the Selection Criteria related to Bidders’ financial status. Consequently, we may </w:t>
      </w:r>
      <w:r>
        <w:rPr>
          <w:rFonts w:ascii="Arial" w:eastAsia="Arial" w:hAnsi="Arial" w:cs="Arial"/>
          <w:sz w:val="24"/>
          <w:szCs w:val="24"/>
        </w:rPr>
        <w:lastRenderedPageBreak/>
        <w:t>share with our supplier, Bidders’ responses to the Selection Questionnaire in respect of the Bidders’ financial status.</w:t>
      </w:r>
    </w:p>
    <w:p w14:paraId="05DE1307" w14:textId="77777777" w:rsidR="00EF473D" w:rsidRDefault="002974A3">
      <w:pPr>
        <w:pStyle w:val="Heading1"/>
        <w:numPr>
          <w:ilvl w:val="0"/>
          <w:numId w:val="3"/>
        </w:numPr>
        <w:tabs>
          <w:tab w:val="left" w:pos="142"/>
        </w:tabs>
        <w:spacing w:after="240" w:line="240" w:lineRule="auto"/>
        <w:jc w:val="both"/>
        <w:rPr>
          <w:rFonts w:ascii="Arial" w:eastAsia="Arial" w:hAnsi="Arial" w:cs="Arial"/>
          <w:b/>
          <w:color w:val="000000"/>
        </w:rPr>
      </w:pPr>
      <w:bookmarkStart w:id="4" w:name="_heading=h.2et92p0" w:colFirst="0" w:colLast="0"/>
      <w:bookmarkEnd w:id="4"/>
      <w:r>
        <w:rPr>
          <w:rFonts w:ascii="Arial" w:eastAsia="Arial" w:hAnsi="Arial" w:cs="Arial"/>
          <w:b/>
          <w:color w:val="000000"/>
        </w:rPr>
        <w:t xml:space="preserve">The Opportunity </w:t>
      </w:r>
    </w:p>
    <w:p w14:paraId="338CA9B8" w14:textId="77777777" w:rsidR="00EF473D" w:rsidRDefault="002974A3">
      <w:pPr>
        <w:rPr>
          <w:rFonts w:ascii="Arial" w:eastAsia="Arial" w:hAnsi="Arial" w:cs="Arial"/>
          <w:sz w:val="24"/>
          <w:szCs w:val="24"/>
        </w:rPr>
      </w:pPr>
      <w:r>
        <w:rPr>
          <w:rFonts w:ascii="Arial" w:eastAsia="Arial" w:hAnsi="Arial" w:cs="Arial"/>
          <w:sz w:val="24"/>
          <w:szCs w:val="24"/>
        </w:rPr>
        <w:t xml:space="preserve">This agreement will provide access to multifunctional devices, managed print services, technical resources, digital workflow, cloud solutions for digital transition and print consultancy services. </w:t>
      </w:r>
    </w:p>
    <w:p w14:paraId="3657B7D5" w14:textId="77777777" w:rsidR="00EF473D" w:rsidRDefault="002974A3">
      <w:pPr>
        <w:rPr>
          <w:rFonts w:ascii="Arial" w:eastAsia="Arial" w:hAnsi="Arial" w:cs="Arial"/>
          <w:sz w:val="24"/>
          <w:szCs w:val="24"/>
        </w:rPr>
      </w:pPr>
      <w:r>
        <w:rPr>
          <w:rFonts w:ascii="Arial" w:eastAsia="Arial" w:hAnsi="Arial" w:cs="Arial"/>
          <w:sz w:val="24"/>
          <w:szCs w:val="24"/>
        </w:rPr>
        <w:t>This opportunity is divided into five Lots as set out below;</w:t>
      </w:r>
    </w:p>
    <w:p w14:paraId="5E3444DD" w14:textId="77777777" w:rsidR="00EF473D" w:rsidRDefault="002974A3">
      <w:pPr>
        <w:numPr>
          <w:ilvl w:val="0"/>
          <w:numId w:val="1"/>
        </w:numPr>
        <w:spacing w:after="0" w:line="240" w:lineRule="auto"/>
        <w:rPr>
          <w:rFonts w:ascii="Arial" w:eastAsia="Arial" w:hAnsi="Arial" w:cs="Arial"/>
          <w:sz w:val="24"/>
          <w:szCs w:val="24"/>
        </w:rPr>
      </w:pPr>
      <w:r>
        <w:rPr>
          <w:rFonts w:ascii="Arial" w:eastAsia="Arial" w:hAnsi="Arial" w:cs="Arial"/>
          <w:sz w:val="24"/>
          <w:szCs w:val="24"/>
        </w:rPr>
        <w:t>The purpose of Lot 1 is to appoint a single Supplier who shall be responsible for the provision of Multifunctional Print Devices (MFDs) and Basic Print Management Software via Direct Award between the successful Supplier and Buyer.</w:t>
      </w:r>
    </w:p>
    <w:p w14:paraId="1642AE00" w14:textId="77777777" w:rsidR="00EF473D" w:rsidRDefault="002974A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Lot 1 shall provide a simple, efficient and compliant route for Buyers to procure a range of MFDs and Basic Print Management Software through a Supplier hosted Web-based Online Solution which shall support the reduction of print output volume and enable significant savings on print management costs for Buyers, through a secure print facility.</w:t>
      </w:r>
    </w:p>
    <w:p w14:paraId="1719F611" w14:textId="77777777" w:rsidR="00EF473D" w:rsidRDefault="002974A3">
      <w:pPr>
        <w:numPr>
          <w:ilvl w:val="0"/>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Lot 2 service is for the provision of a catalogued range of new and remanufactured Digital Equipment along with a range of Software Products and Cloud services.  All Products and Services are underpinned by a range of Deployment and Operational support Services. </w:t>
      </w:r>
    </w:p>
    <w:p w14:paraId="5A01A944" w14:textId="77777777" w:rsidR="00EF473D" w:rsidRDefault="002974A3">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 xml:space="preserve">The additional services available are: Overseas delivery, Interim Specialist Technical Support Resources and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Multi-Vendor legacy Device Management.</w:t>
      </w:r>
    </w:p>
    <w:p w14:paraId="0CC76D4C" w14:textId="77777777" w:rsidR="00EF473D" w:rsidRDefault="002974A3">
      <w:pPr>
        <w:numPr>
          <w:ilvl w:val="0"/>
          <w:numId w:val="1"/>
        </w:numPr>
        <w:rPr>
          <w:rFonts w:ascii="Arial" w:eastAsia="Arial" w:hAnsi="Arial" w:cs="Arial"/>
          <w:sz w:val="24"/>
          <w:szCs w:val="24"/>
        </w:rPr>
      </w:pPr>
      <w:r>
        <w:rPr>
          <w:rFonts w:ascii="Arial" w:eastAsia="Arial" w:hAnsi="Arial" w:cs="Arial"/>
          <w:sz w:val="24"/>
          <w:szCs w:val="24"/>
        </w:rPr>
        <w:t xml:space="preserve">The Lot 3 Supplier is required to provide a Managed Service to meet the Buyer’s ‘outputs and outcomes’ detailed within its specification of requirements by designing, installing and managing the Services that meet the Buyer’s requirements.  </w:t>
      </w:r>
    </w:p>
    <w:p w14:paraId="59B8BD0C" w14:textId="77777777" w:rsidR="00EF473D" w:rsidRDefault="002974A3">
      <w:pPr>
        <w:ind w:left="720"/>
        <w:rPr>
          <w:rFonts w:ascii="Arial" w:eastAsia="Arial" w:hAnsi="Arial" w:cs="Arial"/>
          <w:sz w:val="24"/>
          <w:szCs w:val="24"/>
        </w:rPr>
      </w:pPr>
      <w:r>
        <w:rPr>
          <w:rFonts w:ascii="Arial" w:eastAsia="Arial" w:hAnsi="Arial" w:cs="Arial"/>
          <w:sz w:val="24"/>
          <w:szCs w:val="24"/>
        </w:rPr>
        <w:t xml:space="preserve">A significant driver of Lot 3 is to provide Buyers with the opportunity to deliver their </w:t>
      </w:r>
      <w:proofErr w:type="gramStart"/>
      <w:r>
        <w:rPr>
          <w:rFonts w:ascii="Arial" w:eastAsia="Arial" w:hAnsi="Arial" w:cs="Arial"/>
          <w:sz w:val="24"/>
          <w:szCs w:val="24"/>
        </w:rPr>
        <w:t>short, medium or long term</w:t>
      </w:r>
      <w:proofErr w:type="gramEnd"/>
      <w:r>
        <w:rPr>
          <w:rFonts w:ascii="Arial" w:eastAsia="Arial" w:hAnsi="Arial" w:cs="Arial"/>
          <w:sz w:val="24"/>
          <w:szCs w:val="24"/>
        </w:rPr>
        <w:t xml:space="preserve"> Digital Strategy by identifying and or creating digital solutions within one (1) competition to support organisations with digitalisation of their business processes. </w:t>
      </w:r>
    </w:p>
    <w:p w14:paraId="1F39574B" w14:textId="77777777" w:rsidR="00EF473D" w:rsidRDefault="002974A3">
      <w:pPr>
        <w:numPr>
          <w:ilvl w:val="0"/>
          <w:numId w:val="1"/>
        </w:numPr>
        <w:rPr>
          <w:rFonts w:ascii="Arial" w:eastAsia="Arial" w:hAnsi="Arial" w:cs="Arial"/>
          <w:sz w:val="24"/>
          <w:szCs w:val="24"/>
        </w:rPr>
      </w:pPr>
      <w:r>
        <w:rPr>
          <w:rFonts w:ascii="Arial" w:eastAsia="Arial" w:hAnsi="Arial" w:cs="Arial"/>
          <w:sz w:val="24"/>
          <w:szCs w:val="24"/>
        </w:rPr>
        <w:t xml:space="preserve">The purpose of Lot 4 is to appoint multiple Suppliers who shall be responsible for the provision of Multifunctional Print Devices (MFDs) hardware, accessories and operational services to support the Government Property Agency’s (GPA) in its delivery of the </w:t>
      </w:r>
      <w:proofErr w:type="spellStart"/>
      <w:r>
        <w:rPr>
          <w:rFonts w:ascii="Arial" w:eastAsia="Arial" w:hAnsi="Arial" w:cs="Arial"/>
          <w:sz w:val="24"/>
          <w:szCs w:val="24"/>
        </w:rPr>
        <w:t>GovPrint</w:t>
      </w:r>
      <w:proofErr w:type="spellEnd"/>
      <w:r>
        <w:rPr>
          <w:rFonts w:ascii="Arial" w:eastAsia="Arial" w:hAnsi="Arial" w:cs="Arial"/>
          <w:sz w:val="24"/>
          <w:szCs w:val="24"/>
        </w:rPr>
        <w:t xml:space="preserve"> service provision.</w:t>
      </w:r>
    </w:p>
    <w:p w14:paraId="75D69B3B" w14:textId="77777777" w:rsidR="00EF473D" w:rsidRDefault="00EF473D">
      <w:pPr>
        <w:ind w:left="720"/>
        <w:rPr>
          <w:rFonts w:ascii="Arial" w:eastAsia="Arial" w:hAnsi="Arial" w:cs="Arial"/>
          <w:sz w:val="24"/>
          <w:szCs w:val="24"/>
        </w:rPr>
      </w:pPr>
    </w:p>
    <w:p w14:paraId="450E0F1C" w14:textId="77777777" w:rsidR="00EF473D" w:rsidRDefault="002974A3">
      <w:pPr>
        <w:numPr>
          <w:ilvl w:val="0"/>
          <w:numId w:val="1"/>
        </w:numPr>
        <w:rPr>
          <w:rFonts w:ascii="Arial" w:eastAsia="Arial" w:hAnsi="Arial" w:cs="Arial"/>
          <w:sz w:val="24"/>
          <w:szCs w:val="24"/>
        </w:rPr>
      </w:pPr>
      <w:r>
        <w:rPr>
          <w:rFonts w:ascii="Arial" w:eastAsia="Arial" w:hAnsi="Arial" w:cs="Arial"/>
          <w:sz w:val="24"/>
          <w:szCs w:val="24"/>
        </w:rPr>
        <w:t>The purpose of Lot 5 is to appoint a number of Suppliers who shall be responsible for the provision of entirely independent vendor neutral Print Consultancy Services between the successful Suppliers and Buyers.</w:t>
      </w:r>
    </w:p>
    <w:p w14:paraId="47667592" w14:textId="77777777" w:rsidR="00EF473D" w:rsidRDefault="002974A3">
      <w:pPr>
        <w:ind w:left="720"/>
        <w:rPr>
          <w:rFonts w:ascii="Arial" w:eastAsia="Arial" w:hAnsi="Arial" w:cs="Arial"/>
          <w:sz w:val="24"/>
          <w:szCs w:val="24"/>
        </w:rPr>
      </w:pPr>
      <w:r>
        <w:rPr>
          <w:rFonts w:ascii="Arial" w:eastAsia="Arial" w:hAnsi="Arial" w:cs="Arial"/>
          <w:sz w:val="24"/>
          <w:szCs w:val="24"/>
        </w:rPr>
        <w:lastRenderedPageBreak/>
        <w:t xml:space="preserve">The Supplier shall have the capability to support pan Government strategies, demonstrating scalable solutions that have the flexibility to adapt to future demands in emerging policies and priorities across Government organisations in line with the Government’s Digital by Default agenda in order to maximise savings opportunities and provide added value: </w:t>
      </w:r>
    </w:p>
    <w:p w14:paraId="40B9380F" w14:textId="77777777" w:rsidR="00EF473D" w:rsidRDefault="00782472">
      <w:pPr>
        <w:ind w:left="720"/>
        <w:rPr>
          <w:rFonts w:ascii="Arial" w:eastAsia="Arial" w:hAnsi="Arial" w:cs="Arial"/>
          <w:sz w:val="24"/>
          <w:szCs w:val="24"/>
        </w:rPr>
      </w:pPr>
      <w:hyperlink r:id="rId16">
        <w:r w:rsidR="002974A3">
          <w:rPr>
            <w:rFonts w:ascii="Arial" w:eastAsia="Arial" w:hAnsi="Arial" w:cs="Arial"/>
            <w:color w:val="1155CC"/>
            <w:sz w:val="24"/>
            <w:szCs w:val="24"/>
            <w:u w:val="single"/>
          </w:rPr>
          <w:t>https://www.gov.uk/government/publications/government-digital-strategy</w:t>
        </w:r>
      </w:hyperlink>
      <w:r w:rsidR="002974A3">
        <w:rPr>
          <w:rFonts w:ascii="Arial" w:eastAsia="Arial" w:hAnsi="Arial" w:cs="Arial"/>
          <w:sz w:val="24"/>
          <w:szCs w:val="24"/>
        </w:rPr>
        <w:t xml:space="preserve"> </w:t>
      </w:r>
    </w:p>
    <w:p w14:paraId="1CA85F02" w14:textId="77777777" w:rsidR="00EF473D" w:rsidRDefault="002974A3">
      <w:pPr>
        <w:rPr>
          <w:rFonts w:ascii="Arial" w:eastAsia="Arial" w:hAnsi="Arial" w:cs="Arial"/>
          <w:color w:val="7030A0"/>
          <w:sz w:val="24"/>
          <w:szCs w:val="24"/>
        </w:rPr>
      </w:pPr>
      <w:r>
        <w:rPr>
          <w:rFonts w:ascii="Arial" w:eastAsia="Arial" w:hAnsi="Arial" w:cs="Arial"/>
          <w:sz w:val="24"/>
          <w:szCs w:val="24"/>
        </w:rPr>
        <w:t>Full specifications are in Framework Schedule 1 (Specification) Lots 1-5, Annexes A - E.</w:t>
      </w:r>
    </w:p>
    <w:p w14:paraId="0251951D" w14:textId="77777777" w:rsidR="00EF473D" w:rsidRDefault="002974A3">
      <w:pPr>
        <w:pStyle w:val="Heading1"/>
        <w:numPr>
          <w:ilvl w:val="0"/>
          <w:numId w:val="3"/>
        </w:numPr>
        <w:tabs>
          <w:tab w:val="left" w:pos="142"/>
        </w:tabs>
        <w:spacing w:after="240" w:line="240" w:lineRule="auto"/>
        <w:jc w:val="both"/>
        <w:rPr>
          <w:rFonts w:ascii="Arial" w:eastAsia="Arial" w:hAnsi="Arial" w:cs="Arial"/>
          <w:b/>
          <w:color w:val="000000"/>
        </w:rPr>
      </w:pPr>
      <w:bookmarkStart w:id="5" w:name="_heading=h.tyjcwt" w:colFirst="0" w:colLast="0"/>
      <w:bookmarkEnd w:id="5"/>
      <w:r>
        <w:rPr>
          <w:rFonts w:ascii="Arial" w:eastAsia="Arial" w:hAnsi="Arial" w:cs="Arial"/>
          <w:b/>
          <w:color w:val="000000"/>
        </w:rPr>
        <w:t xml:space="preserve">What a Framework is </w:t>
      </w:r>
    </w:p>
    <w:p w14:paraId="0ED234A8" w14:textId="77777777" w:rsidR="00EF473D" w:rsidRDefault="002974A3">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multi-supplier Framework.</w:t>
      </w:r>
    </w:p>
    <w:p w14:paraId="313AD093" w14:textId="77777777" w:rsidR="00EF473D" w:rsidRDefault="002974A3">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14:paraId="38606315" w14:textId="77777777" w:rsidR="00EF473D" w:rsidRDefault="002974A3">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14:paraId="64C5E1A3" w14:textId="77777777" w:rsidR="00EF473D" w:rsidRDefault="002974A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estimated value of Call-Off Contracts that may be placed under this Framework is set out in the Contract Notice published on Find A </w:t>
      </w:r>
      <w:r>
        <w:rPr>
          <w:rFonts w:ascii="Arial" w:eastAsia="Arial" w:hAnsi="Arial" w:cs="Arial"/>
          <w:sz w:val="24"/>
          <w:szCs w:val="24"/>
        </w:rPr>
        <w:t>T</w:t>
      </w:r>
      <w:r>
        <w:rPr>
          <w:rFonts w:ascii="Arial" w:eastAsia="Arial" w:hAnsi="Arial" w:cs="Arial"/>
          <w:color w:val="000000"/>
          <w:sz w:val="24"/>
          <w:szCs w:val="24"/>
        </w:rPr>
        <w:t xml:space="preserve">ender </w:t>
      </w:r>
      <w:r>
        <w:rPr>
          <w:rFonts w:ascii="Arial" w:eastAsia="Arial" w:hAnsi="Arial" w:cs="Arial"/>
          <w:sz w:val="24"/>
          <w:szCs w:val="24"/>
        </w:rPr>
        <w:t>S</w:t>
      </w:r>
      <w:r>
        <w:rPr>
          <w:rFonts w:ascii="Arial" w:eastAsia="Arial" w:hAnsi="Arial" w:cs="Arial"/>
          <w:color w:val="000000"/>
          <w:sz w:val="24"/>
          <w:szCs w:val="24"/>
        </w:rPr>
        <w:t>ervice (FTS). There may be multiple Call-Off Contracts under one Framework.</w:t>
      </w:r>
    </w:p>
    <w:p w14:paraId="166E0F39" w14:textId="77777777" w:rsidR="00EF473D" w:rsidRDefault="002974A3">
      <w:pPr>
        <w:spacing w:before="120" w:after="120"/>
        <w:rPr>
          <w:rFonts w:ascii="Arial" w:eastAsia="Arial" w:hAnsi="Arial" w:cs="Arial"/>
          <w:sz w:val="24"/>
          <w:szCs w:val="24"/>
        </w:rPr>
      </w:pPr>
      <w:bookmarkStart w:id="6" w:name="_heading=h.3dy6vkm" w:colFirst="0" w:colLast="0"/>
      <w:bookmarkEnd w:id="6"/>
      <w:r>
        <w:rPr>
          <w:rFonts w:ascii="Arial" w:eastAsia="Arial" w:hAnsi="Arial" w:cs="Arial"/>
          <w:sz w:val="24"/>
          <w:szCs w:val="24"/>
        </w:rPr>
        <w:t>We cannot guarantee any business through this Framework.</w:t>
      </w:r>
    </w:p>
    <w:p w14:paraId="174AAB7E" w14:textId="77777777" w:rsidR="00EF473D" w:rsidRDefault="002974A3">
      <w:pPr>
        <w:numPr>
          <w:ilvl w:val="0"/>
          <w:numId w:val="6"/>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14:paraId="26A1B394" w14:textId="77777777" w:rsidR="00EF473D" w:rsidRDefault="002974A3">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w:t>
      </w:r>
      <w:r>
        <w:rPr>
          <w:rFonts w:ascii="Arial" w:eastAsia="Arial" w:hAnsi="Arial" w:cs="Arial"/>
          <w:sz w:val="24"/>
          <w:szCs w:val="24"/>
        </w:rPr>
        <w:t xml:space="preserve">forty-eight (48) </w:t>
      </w:r>
      <w:r>
        <w:rPr>
          <w:rFonts w:ascii="Arial" w:eastAsia="Arial" w:hAnsi="Arial" w:cs="Arial"/>
          <w:color w:val="000000"/>
          <w:sz w:val="24"/>
          <w:szCs w:val="24"/>
        </w:rPr>
        <w:t xml:space="preserve">months with </w:t>
      </w:r>
      <w:r>
        <w:rPr>
          <w:rFonts w:ascii="Arial" w:eastAsia="Arial" w:hAnsi="Arial" w:cs="Arial"/>
          <w:sz w:val="24"/>
          <w:szCs w:val="24"/>
        </w:rPr>
        <w:t xml:space="preserve">no </w:t>
      </w:r>
      <w:r>
        <w:rPr>
          <w:rFonts w:ascii="Arial" w:eastAsia="Arial" w:hAnsi="Arial" w:cs="Arial"/>
          <w:color w:val="000000"/>
          <w:sz w:val="24"/>
          <w:szCs w:val="24"/>
        </w:rPr>
        <w:t>option for us to extend</w:t>
      </w:r>
      <w:r>
        <w:rPr>
          <w:rFonts w:ascii="Arial" w:eastAsia="Arial" w:hAnsi="Arial" w:cs="Arial"/>
          <w:sz w:val="24"/>
          <w:szCs w:val="24"/>
        </w:rPr>
        <w:t>.</w:t>
      </w:r>
      <w:r>
        <w:rPr>
          <w:rFonts w:ascii="Arial" w:eastAsia="Arial" w:hAnsi="Arial" w:cs="Arial"/>
          <w:color w:val="000000"/>
          <w:sz w:val="24"/>
          <w:szCs w:val="24"/>
        </w:rPr>
        <w:t xml:space="preserve"> </w:t>
      </w:r>
    </w:p>
    <w:p w14:paraId="2472EE16" w14:textId="77777777" w:rsidR="00EF473D" w:rsidRDefault="002974A3">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Framework will have </w:t>
      </w:r>
      <w:r>
        <w:rPr>
          <w:rFonts w:ascii="Arial" w:eastAsia="Arial" w:hAnsi="Arial" w:cs="Arial"/>
          <w:sz w:val="24"/>
          <w:szCs w:val="24"/>
        </w:rPr>
        <w:t>five</w:t>
      </w:r>
      <w:r>
        <w:rPr>
          <w:rFonts w:ascii="Arial" w:eastAsia="Arial" w:hAnsi="Arial" w:cs="Arial"/>
          <w:color w:val="000000"/>
          <w:sz w:val="24"/>
          <w:szCs w:val="24"/>
        </w:rPr>
        <w:t xml:space="preserve"> Lots, the Lots are:</w:t>
      </w:r>
    </w:p>
    <w:p w14:paraId="68249A1B" w14:textId="77777777" w:rsidR="00EF473D" w:rsidRDefault="00EF473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d"/>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EF473D" w14:paraId="19567A19" w14:textId="77777777">
        <w:trPr>
          <w:trHeight w:val="567"/>
        </w:trPr>
        <w:tc>
          <w:tcPr>
            <w:tcW w:w="851" w:type="dxa"/>
            <w:shd w:val="clear" w:color="auto" w:fill="DEEBF6"/>
            <w:vAlign w:val="center"/>
          </w:tcPr>
          <w:p w14:paraId="5F38EF06" w14:textId="77777777" w:rsidR="00EF473D" w:rsidRDefault="002974A3">
            <w:r>
              <w:t xml:space="preserve">Lot </w:t>
            </w:r>
          </w:p>
        </w:tc>
        <w:tc>
          <w:tcPr>
            <w:tcW w:w="7371" w:type="dxa"/>
            <w:shd w:val="clear" w:color="auto" w:fill="DEEBF6"/>
            <w:vAlign w:val="center"/>
          </w:tcPr>
          <w:p w14:paraId="2636A4A1" w14:textId="77777777" w:rsidR="00EF473D" w:rsidRDefault="002974A3">
            <w:r>
              <w:t xml:space="preserve">Lot Name and Description </w:t>
            </w:r>
          </w:p>
        </w:tc>
      </w:tr>
      <w:tr w:rsidR="00EF473D" w14:paraId="38CF0C7F" w14:textId="77777777">
        <w:trPr>
          <w:trHeight w:val="567"/>
        </w:trPr>
        <w:tc>
          <w:tcPr>
            <w:tcW w:w="851" w:type="dxa"/>
            <w:vAlign w:val="center"/>
          </w:tcPr>
          <w:p w14:paraId="2596E11B" w14:textId="77777777" w:rsidR="00EF473D" w:rsidRDefault="002974A3">
            <w:r>
              <w:t>Lot 1</w:t>
            </w:r>
          </w:p>
        </w:tc>
        <w:tc>
          <w:tcPr>
            <w:tcW w:w="7371" w:type="dxa"/>
            <w:vAlign w:val="center"/>
          </w:tcPr>
          <w:p w14:paraId="2846A25A" w14:textId="77777777" w:rsidR="00EF473D" w:rsidRDefault="002974A3">
            <w:r>
              <w:t>Multifunctional Print Devices (MFDs) and Basic Print Management Software</w:t>
            </w:r>
          </w:p>
        </w:tc>
      </w:tr>
      <w:tr w:rsidR="00EF473D" w14:paraId="0AAC84C0" w14:textId="77777777">
        <w:trPr>
          <w:trHeight w:val="567"/>
        </w:trPr>
        <w:tc>
          <w:tcPr>
            <w:tcW w:w="851" w:type="dxa"/>
            <w:vAlign w:val="center"/>
          </w:tcPr>
          <w:p w14:paraId="7A1F27A5" w14:textId="77777777" w:rsidR="00EF473D" w:rsidRDefault="002974A3">
            <w:r>
              <w:t>Lot 2</w:t>
            </w:r>
          </w:p>
        </w:tc>
        <w:tc>
          <w:tcPr>
            <w:tcW w:w="7371" w:type="dxa"/>
            <w:vAlign w:val="center"/>
          </w:tcPr>
          <w:p w14:paraId="1840D809" w14:textId="77777777" w:rsidR="00EF473D" w:rsidRDefault="002974A3">
            <w:r>
              <w:t>Multifunctional Print Devices (MFDs), Print Management and/or Digital Workflow Software and Associated Services</w:t>
            </w:r>
          </w:p>
        </w:tc>
      </w:tr>
      <w:tr w:rsidR="00EF473D" w14:paraId="30AE0B55" w14:textId="77777777">
        <w:trPr>
          <w:trHeight w:val="567"/>
        </w:trPr>
        <w:tc>
          <w:tcPr>
            <w:tcW w:w="851" w:type="dxa"/>
            <w:vAlign w:val="center"/>
          </w:tcPr>
          <w:p w14:paraId="176D6510" w14:textId="77777777" w:rsidR="00EF473D" w:rsidRDefault="002974A3">
            <w:r>
              <w:t>Lot 3</w:t>
            </w:r>
          </w:p>
        </w:tc>
        <w:tc>
          <w:tcPr>
            <w:tcW w:w="7371" w:type="dxa"/>
            <w:vAlign w:val="center"/>
          </w:tcPr>
          <w:p w14:paraId="5ACAC9D6" w14:textId="77777777" w:rsidR="00EF473D" w:rsidRDefault="002974A3">
            <w:r>
              <w:t xml:space="preserve">Multifunctional Print Devices (MFDs), Print Management and/or Digital Workflow Under Managed Service Provision </w:t>
            </w:r>
          </w:p>
        </w:tc>
      </w:tr>
      <w:tr w:rsidR="00EF473D" w14:paraId="0DC22EE7" w14:textId="77777777">
        <w:trPr>
          <w:trHeight w:val="567"/>
        </w:trPr>
        <w:tc>
          <w:tcPr>
            <w:tcW w:w="851" w:type="dxa"/>
            <w:vAlign w:val="center"/>
          </w:tcPr>
          <w:p w14:paraId="1FF587A2" w14:textId="77777777" w:rsidR="00EF473D" w:rsidRDefault="002974A3">
            <w:r>
              <w:lastRenderedPageBreak/>
              <w:t>Lot 4</w:t>
            </w:r>
          </w:p>
        </w:tc>
        <w:tc>
          <w:tcPr>
            <w:tcW w:w="7371" w:type="dxa"/>
            <w:vAlign w:val="center"/>
          </w:tcPr>
          <w:p w14:paraId="29611DD5" w14:textId="77777777" w:rsidR="00EF473D" w:rsidRDefault="002974A3">
            <w:proofErr w:type="spellStart"/>
            <w:r>
              <w:t>GovPrint</w:t>
            </w:r>
            <w:proofErr w:type="spellEnd"/>
            <w:r>
              <w:t xml:space="preserve"> hardware, accessories and operational services</w:t>
            </w:r>
          </w:p>
        </w:tc>
      </w:tr>
      <w:tr w:rsidR="00EF473D" w14:paraId="1DA18E04" w14:textId="77777777">
        <w:trPr>
          <w:trHeight w:val="567"/>
        </w:trPr>
        <w:tc>
          <w:tcPr>
            <w:tcW w:w="851" w:type="dxa"/>
            <w:vAlign w:val="center"/>
          </w:tcPr>
          <w:p w14:paraId="6D8E0212" w14:textId="77777777" w:rsidR="00EF473D" w:rsidRDefault="002974A3">
            <w:r>
              <w:t>Lot 5</w:t>
            </w:r>
          </w:p>
        </w:tc>
        <w:tc>
          <w:tcPr>
            <w:tcW w:w="7371" w:type="dxa"/>
            <w:vAlign w:val="center"/>
          </w:tcPr>
          <w:p w14:paraId="7BF2688B" w14:textId="77777777" w:rsidR="00EF473D" w:rsidRDefault="002974A3">
            <w:r>
              <w:t>Print Consultancy Services</w:t>
            </w:r>
          </w:p>
        </w:tc>
      </w:tr>
    </w:tbl>
    <w:p w14:paraId="59D1EA1F" w14:textId="77777777" w:rsidR="00EF473D" w:rsidRDefault="00EF473D">
      <w:pPr>
        <w:pBdr>
          <w:top w:val="nil"/>
          <w:left w:val="nil"/>
          <w:bottom w:val="nil"/>
          <w:right w:val="nil"/>
          <w:between w:val="nil"/>
        </w:pBdr>
        <w:tabs>
          <w:tab w:val="left" w:pos="1985"/>
        </w:tabs>
        <w:spacing w:before="120" w:after="120" w:line="240" w:lineRule="auto"/>
        <w:rPr>
          <w:rFonts w:ascii="Arial" w:eastAsia="Arial" w:hAnsi="Arial" w:cs="Arial"/>
          <w:sz w:val="24"/>
          <w:szCs w:val="24"/>
        </w:rPr>
      </w:pPr>
    </w:p>
    <w:p w14:paraId="650F89B7" w14:textId="77777777" w:rsidR="00EF473D" w:rsidRDefault="002974A3">
      <w:pPr>
        <w:pBdr>
          <w:top w:val="nil"/>
          <w:left w:val="nil"/>
          <w:bottom w:val="nil"/>
          <w:right w:val="nil"/>
          <w:between w:val="nil"/>
        </w:pBdr>
        <w:tabs>
          <w:tab w:val="left" w:pos="1985"/>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t>Bidders can bid for one or more</w:t>
      </w:r>
      <w:r>
        <w:rPr>
          <w:rFonts w:ascii="Arial" w:eastAsia="Arial" w:hAnsi="Arial" w:cs="Arial"/>
          <w:sz w:val="24"/>
          <w:szCs w:val="24"/>
        </w:rPr>
        <w:t xml:space="preserve"> Lots.</w:t>
      </w:r>
    </w:p>
    <w:p w14:paraId="2023253F" w14:textId="77777777" w:rsidR="00EF473D" w:rsidRDefault="002974A3">
      <w:pPr>
        <w:pBdr>
          <w:top w:val="nil"/>
          <w:left w:val="nil"/>
          <w:bottom w:val="nil"/>
          <w:right w:val="nil"/>
          <w:between w:val="nil"/>
        </w:pBd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Successful Bidders will be allowed places on Lots 1, 2, 3 and 4 without restriction. However, Bidders who are successful on Lot 5 will not be allowed a place on Lots 1, 2, 3 or 4.</w:t>
      </w:r>
    </w:p>
    <w:p w14:paraId="7F58ADB6" w14:textId="77777777" w:rsidR="00EF473D" w:rsidRDefault="002974A3">
      <w:pPr>
        <w:pBdr>
          <w:top w:val="nil"/>
          <w:left w:val="nil"/>
          <w:bottom w:val="nil"/>
          <w:right w:val="nil"/>
          <w:between w:val="nil"/>
        </w:pBd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If a Bidder is successful on Lots 1-4 and Lot 5, they will be awarded a Framework Contract for the Lot(s) they have told us is their preference, in selection question 1.15.2.</w:t>
      </w:r>
    </w:p>
    <w:p w14:paraId="080D186E" w14:textId="77777777" w:rsidR="00EF473D" w:rsidRDefault="002974A3">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p w14:paraId="796EEA6E" w14:textId="77777777" w:rsidR="00EF473D" w:rsidRDefault="00EF473D">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e"/>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EF473D" w14:paraId="5F6988A3" w14:textId="77777777">
        <w:trPr>
          <w:trHeight w:val="567"/>
        </w:trPr>
        <w:tc>
          <w:tcPr>
            <w:tcW w:w="851" w:type="dxa"/>
            <w:shd w:val="clear" w:color="auto" w:fill="DEEBF6"/>
            <w:vAlign w:val="center"/>
          </w:tcPr>
          <w:p w14:paraId="2F248030" w14:textId="77777777" w:rsidR="00EF473D" w:rsidRDefault="002974A3">
            <w:r>
              <w:t xml:space="preserve">Lot </w:t>
            </w:r>
          </w:p>
        </w:tc>
        <w:tc>
          <w:tcPr>
            <w:tcW w:w="7371" w:type="dxa"/>
            <w:shd w:val="clear" w:color="auto" w:fill="DEEBF6"/>
            <w:vAlign w:val="center"/>
          </w:tcPr>
          <w:p w14:paraId="26567F97" w14:textId="77777777" w:rsidR="00EF473D" w:rsidRDefault="002974A3">
            <w:r>
              <w:t xml:space="preserve">Number of Places </w:t>
            </w:r>
          </w:p>
        </w:tc>
      </w:tr>
      <w:tr w:rsidR="00EF473D" w14:paraId="69625719" w14:textId="77777777">
        <w:trPr>
          <w:trHeight w:val="567"/>
        </w:trPr>
        <w:tc>
          <w:tcPr>
            <w:tcW w:w="851" w:type="dxa"/>
            <w:vAlign w:val="center"/>
          </w:tcPr>
          <w:p w14:paraId="6EABCBAD" w14:textId="77777777" w:rsidR="00EF473D" w:rsidRDefault="002974A3">
            <w:r>
              <w:t>Lot 1</w:t>
            </w:r>
          </w:p>
        </w:tc>
        <w:tc>
          <w:tcPr>
            <w:tcW w:w="7371" w:type="dxa"/>
            <w:vAlign w:val="center"/>
          </w:tcPr>
          <w:p w14:paraId="4FB18C5B" w14:textId="77777777" w:rsidR="00EF473D" w:rsidRDefault="002974A3">
            <w:r>
              <w:t>1 place</w:t>
            </w:r>
          </w:p>
        </w:tc>
      </w:tr>
      <w:tr w:rsidR="00EF473D" w14:paraId="78F7234C" w14:textId="77777777">
        <w:trPr>
          <w:trHeight w:val="567"/>
        </w:trPr>
        <w:tc>
          <w:tcPr>
            <w:tcW w:w="851" w:type="dxa"/>
            <w:vAlign w:val="center"/>
          </w:tcPr>
          <w:p w14:paraId="7CB44454" w14:textId="77777777" w:rsidR="00EF473D" w:rsidRDefault="002974A3">
            <w:r>
              <w:t>Lot 2</w:t>
            </w:r>
          </w:p>
        </w:tc>
        <w:tc>
          <w:tcPr>
            <w:tcW w:w="7371" w:type="dxa"/>
            <w:vAlign w:val="center"/>
          </w:tcPr>
          <w:p w14:paraId="2AAE3A16" w14:textId="77777777" w:rsidR="00EF473D" w:rsidRDefault="002974A3">
            <w:r>
              <w:t>10 places</w:t>
            </w:r>
          </w:p>
        </w:tc>
      </w:tr>
      <w:tr w:rsidR="00EF473D" w14:paraId="4F80E334" w14:textId="77777777">
        <w:trPr>
          <w:trHeight w:val="567"/>
        </w:trPr>
        <w:tc>
          <w:tcPr>
            <w:tcW w:w="851" w:type="dxa"/>
            <w:vAlign w:val="center"/>
          </w:tcPr>
          <w:p w14:paraId="3C121B7D" w14:textId="77777777" w:rsidR="00EF473D" w:rsidRDefault="002974A3">
            <w:r>
              <w:t>Lot 3</w:t>
            </w:r>
          </w:p>
        </w:tc>
        <w:tc>
          <w:tcPr>
            <w:tcW w:w="7371" w:type="dxa"/>
            <w:vAlign w:val="center"/>
          </w:tcPr>
          <w:p w14:paraId="1DB54E13" w14:textId="77777777" w:rsidR="00EF473D" w:rsidRDefault="002974A3">
            <w:r>
              <w:t>9 places</w:t>
            </w:r>
          </w:p>
        </w:tc>
      </w:tr>
      <w:tr w:rsidR="00EF473D" w14:paraId="5AC7E1B9" w14:textId="77777777">
        <w:trPr>
          <w:trHeight w:val="567"/>
        </w:trPr>
        <w:tc>
          <w:tcPr>
            <w:tcW w:w="851" w:type="dxa"/>
            <w:vAlign w:val="center"/>
          </w:tcPr>
          <w:p w14:paraId="1E99137D" w14:textId="77777777" w:rsidR="00EF473D" w:rsidRDefault="002974A3">
            <w:r>
              <w:t>Lot 4</w:t>
            </w:r>
          </w:p>
        </w:tc>
        <w:tc>
          <w:tcPr>
            <w:tcW w:w="7371" w:type="dxa"/>
            <w:vAlign w:val="center"/>
          </w:tcPr>
          <w:p w14:paraId="718D74D4" w14:textId="77777777" w:rsidR="00EF473D" w:rsidRDefault="002974A3">
            <w:r>
              <w:t>5 places</w:t>
            </w:r>
          </w:p>
        </w:tc>
      </w:tr>
      <w:tr w:rsidR="00EF473D" w14:paraId="47E79F4F" w14:textId="77777777">
        <w:trPr>
          <w:trHeight w:val="567"/>
        </w:trPr>
        <w:tc>
          <w:tcPr>
            <w:tcW w:w="851" w:type="dxa"/>
            <w:vAlign w:val="center"/>
          </w:tcPr>
          <w:p w14:paraId="412B6806" w14:textId="77777777" w:rsidR="00EF473D" w:rsidRDefault="002974A3">
            <w:r>
              <w:t>Lot 5</w:t>
            </w:r>
          </w:p>
        </w:tc>
        <w:tc>
          <w:tcPr>
            <w:tcW w:w="7371" w:type="dxa"/>
            <w:vAlign w:val="center"/>
          </w:tcPr>
          <w:p w14:paraId="394284A6" w14:textId="77777777" w:rsidR="00EF473D" w:rsidRDefault="002974A3">
            <w:r>
              <w:t>5 places</w:t>
            </w:r>
          </w:p>
        </w:tc>
      </w:tr>
    </w:tbl>
    <w:p w14:paraId="1BD76CB9" w14:textId="77777777" w:rsidR="00EF473D" w:rsidRDefault="002974A3">
      <w:pPr>
        <w:rPr>
          <w:rFonts w:ascii="Arial" w:eastAsia="Arial" w:hAnsi="Arial" w:cs="Arial"/>
          <w:sz w:val="24"/>
          <w:szCs w:val="24"/>
        </w:rPr>
      </w:pPr>
      <w:r>
        <w:rPr>
          <w:rFonts w:ascii="Arial" w:eastAsia="Arial" w:hAnsi="Arial" w:cs="Arial"/>
          <w:sz w:val="24"/>
          <w:szCs w:val="24"/>
        </w:rPr>
        <w:t xml:space="preserve"> </w:t>
      </w:r>
    </w:p>
    <w:p w14:paraId="3272B293" w14:textId="77777777" w:rsidR="00EF473D" w:rsidRDefault="002974A3">
      <w:pPr>
        <w:pStyle w:val="Heading1"/>
        <w:numPr>
          <w:ilvl w:val="0"/>
          <w:numId w:val="3"/>
        </w:numPr>
        <w:tabs>
          <w:tab w:val="left" w:pos="142"/>
        </w:tabs>
        <w:spacing w:after="240" w:line="240" w:lineRule="auto"/>
        <w:jc w:val="both"/>
        <w:rPr>
          <w:rFonts w:ascii="Arial" w:eastAsia="Arial" w:hAnsi="Arial" w:cs="Arial"/>
          <w:b/>
          <w:color w:val="000000"/>
        </w:rPr>
      </w:pPr>
      <w:bookmarkStart w:id="7" w:name="_heading=h.1t3h5sf" w:colFirst="0" w:colLast="0"/>
      <w:bookmarkEnd w:id="7"/>
      <w:r>
        <w:rPr>
          <w:rFonts w:ascii="Arial" w:eastAsia="Arial" w:hAnsi="Arial" w:cs="Arial"/>
          <w:b/>
          <w:color w:val="000000"/>
        </w:rPr>
        <w:t>Who Can Bid</w:t>
      </w:r>
    </w:p>
    <w:p w14:paraId="7539822C" w14:textId="77777777" w:rsidR="00EF473D" w:rsidRDefault="002974A3">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14:paraId="3A43CAD8" w14:textId="77777777" w:rsidR="00EF473D" w:rsidRDefault="002974A3">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 website </w:t>
      </w:r>
      <w:hyperlink r:id="rId17">
        <w:r>
          <w:rPr>
            <w:rFonts w:ascii="Arial" w:eastAsia="Arial" w:hAnsi="Arial" w:cs="Arial"/>
            <w:color w:val="1155CC"/>
            <w:sz w:val="24"/>
            <w:szCs w:val="24"/>
            <w:u w:val="single"/>
          </w:rPr>
          <w:t>https://www.crowncommercial.gov.uk/agreements/RM6361</w:t>
        </w:r>
      </w:hyperlink>
      <w:r>
        <w:rPr>
          <w:rFonts w:ascii="Arial" w:eastAsia="Arial" w:hAnsi="Arial" w:cs="Arial"/>
          <w:sz w:val="24"/>
          <w:szCs w:val="24"/>
        </w:rPr>
        <w:t>.</w:t>
      </w:r>
      <w:r>
        <w:rPr>
          <w:rFonts w:ascii="Arial" w:eastAsia="Arial" w:hAnsi="Arial" w:cs="Arial"/>
          <w:color w:val="000000"/>
          <w:sz w:val="24"/>
          <w:szCs w:val="24"/>
        </w:rPr>
        <w:t xml:space="preserve"> </w:t>
      </w:r>
    </w:p>
    <w:p w14:paraId="55C999DB" w14:textId="77777777" w:rsidR="00EF473D" w:rsidRDefault="002974A3">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14:paraId="32205B26" w14:textId="77777777" w:rsidR="00EF473D" w:rsidRDefault="002974A3">
      <w:pPr>
        <w:numPr>
          <w:ilvl w:val="0"/>
          <w:numId w:val="8"/>
        </w:numPr>
        <w:ind w:left="1701" w:hanging="283"/>
        <w:rPr>
          <w:rFonts w:ascii="Arial" w:eastAsia="Arial" w:hAnsi="Arial" w:cs="Arial"/>
          <w:sz w:val="24"/>
          <w:szCs w:val="24"/>
        </w:rPr>
      </w:pPr>
      <w:r>
        <w:rPr>
          <w:rFonts w:ascii="Arial" w:eastAsia="Arial" w:hAnsi="Arial" w:cs="Arial"/>
          <w:sz w:val="24"/>
          <w:szCs w:val="24"/>
        </w:rPr>
        <w:lastRenderedPageBreak/>
        <w:t>work with other legal entities to form a consortium. If you do, we ask the consortium to choose a lead member who will submit the bid on behalf of the consortium.</w:t>
      </w:r>
    </w:p>
    <w:p w14:paraId="1E558C8F" w14:textId="77777777" w:rsidR="00EF473D" w:rsidRDefault="002974A3">
      <w:pPr>
        <w:numPr>
          <w:ilvl w:val="0"/>
          <w:numId w:val="8"/>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14:paraId="52FE15ED" w14:textId="77777777" w:rsidR="00EF473D" w:rsidRDefault="002974A3">
      <w:pPr>
        <w:pBdr>
          <w:top w:val="nil"/>
          <w:left w:val="nil"/>
          <w:bottom w:val="nil"/>
          <w:right w:val="nil"/>
          <w:between w:val="nil"/>
        </w:pBdr>
        <w:tabs>
          <w:tab w:val="left" w:pos="1134"/>
        </w:tabs>
        <w:spacing w:before="120" w:after="120" w:line="240" w:lineRule="auto"/>
        <w:ind w:hanging="142"/>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b/>
          <w:sz w:val="24"/>
          <w:szCs w:val="24"/>
        </w:rPr>
        <w:t>However, you cannot bid as a single entity and as a consortium member in the same Lot.</w:t>
      </w:r>
    </w:p>
    <w:p w14:paraId="789C05FA" w14:textId="77777777" w:rsidR="00EF473D" w:rsidRDefault="002974A3">
      <w:pPr>
        <w:tabs>
          <w:tab w:val="left" w:pos="1134"/>
        </w:tabs>
        <w:spacing w:before="160" w:after="240" w:line="276" w:lineRule="auto"/>
        <w:rPr>
          <w:rFonts w:ascii="Arial" w:eastAsia="Arial" w:hAnsi="Arial" w:cs="Arial"/>
          <w:sz w:val="24"/>
          <w:szCs w:val="24"/>
        </w:rPr>
      </w:pPr>
      <w:r>
        <w:rPr>
          <w:rFonts w:ascii="Arial" w:eastAsia="Arial" w:hAnsi="Arial" w:cs="Arial"/>
          <w:sz w:val="24"/>
          <w:szCs w:val="24"/>
        </w:rPr>
        <w:t xml:space="preserve">Bidders are permitted to bid as a single entity </w:t>
      </w:r>
      <w:r>
        <w:rPr>
          <w:rFonts w:ascii="Arial" w:eastAsia="Arial" w:hAnsi="Arial" w:cs="Arial"/>
          <w:b/>
          <w:sz w:val="24"/>
          <w:szCs w:val="24"/>
          <w:u w:val="single"/>
        </w:rPr>
        <w:t>OR</w:t>
      </w:r>
      <w:r>
        <w:rPr>
          <w:rFonts w:ascii="Arial" w:eastAsia="Arial" w:hAnsi="Arial" w:cs="Arial"/>
          <w:sz w:val="24"/>
          <w:szCs w:val="24"/>
        </w:rPr>
        <w:t xml:space="preserve"> as a consortium member </w:t>
      </w:r>
      <w:r>
        <w:rPr>
          <w:rFonts w:ascii="Arial" w:eastAsia="Arial" w:hAnsi="Arial" w:cs="Arial"/>
          <w:b/>
          <w:sz w:val="24"/>
          <w:szCs w:val="24"/>
          <w:u w:val="single"/>
        </w:rPr>
        <w:t>AND</w:t>
      </w:r>
      <w:r>
        <w:rPr>
          <w:rFonts w:ascii="Arial" w:eastAsia="Arial" w:hAnsi="Arial" w:cs="Arial"/>
          <w:sz w:val="24"/>
          <w:szCs w:val="24"/>
        </w:rPr>
        <w:t xml:space="preserve"> be a named Key Subcontractor in another bid in the same Lot. </w:t>
      </w:r>
    </w:p>
    <w:p w14:paraId="149E42B5" w14:textId="77777777" w:rsidR="00EF473D" w:rsidRDefault="002974A3" w:rsidP="003C0E4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14:paraId="1671C909" w14:textId="77777777" w:rsidR="00EF473D" w:rsidRDefault="002974A3">
      <w:pPr>
        <w:pStyle w:val="Heading1"/>
        <w:numPr>
          <w:ilvl w:val="0"/>
          <w:numId w:val="3"/>
        </w:numPr>
        <w:tabs>
          <w:tab w:val="left" w:pos="142"/>
        </w:tabs>
        <w:rPr>
          <w:rFonts w:ascii="Arial" w:eastAsia="Arial" w:hAnsi="Arial" w:cs="Arial"/>
          <w:b/>
          <w:color w:val="000000"/>
        </w:rPr>
      </w:pPr>
      <w:bookmarkStart w:id="8" w:name="_heading=h.4d34og8" w:colFirst="0" w:colLast="0"/>
      <w:bookmarkEnd w:id="8"/>
      <w:r>
        <w:rPr>
          <w:rFonts w:ascii="Arial" w:eastAsia="Arial" w:hAnsi="Arial" w:cs="Arial"/>
          <w:b/>
          <w:color w:val="000000"/>
        </w:rPr>
        <w:t>Timelines for the Competition</w:t>
      </w:r>
    </w:p>
    <w:p w14:paraId="263A2959" w14:textId="77777777" w:rsidR="00EF473D" w:rsidRDefault="002974A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f"/>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EF473D" w14:paraId="16807C34" w14:textId="77777777">
        <w:tc>
          <w:tcPr>
            <w:tcW w:w="5665" w:type="dxa"/>
            <w:vAlign w:val="center"/>
          </w:tcPr>
          <w:p w14:paraId="20511553" w14:textId="77777777" w:rsidR="00EF473D" w:rsidRDefault="002974A3">
            <w:pPr>
              <w:spacing w:before="120" w:after="120"/>
            </w:pPr>
            <w:r>
              <w:t>Start Date (this is the date we submitted the Contract Notice to be published)</w:t>
            </w:r>
          </w:p>
        </w:tc>
        <w:tc>
          <w:tcPr>
            <w:tcW w:w="3351" w:type="dxa"/>
            <w:vAlign w:val="center"/>
          </w:tcPr>
          <w:p w14:paraId="61ABCA65" w14:textId="77777777" w:rsidR="00EF473D" w:rsidRDefault="002974A3">
            <w:pPr>
              <w:spacing w:before="120" w:after="120"/>
            </w:pPr>
            <w:r>
              <w:t>07/02/2025</w:t>
            </w:r>
          </w:p>
        </w:tc>
      </w:tr>
      <w:tr w:rsidR="00EF473D" w14:paraId="74AD648D" w14:textId="77777777">
        <w:tc>
          <w:tcPr>
            <w:tcW w:w="5665" w:type="dxa"/>
            <w:vAlign w:val="center"/>
          </w:tcPr>
          <w:p w14:paraId="5A29A5DD" w14:textId="77777777" w:rsidR="00EF473D" w:rsidRDefault="002974A3">
            <w:pPr>
              <w:spacing w:before="120" w:after="120"/>
            </w:pPr>
            <w:r>
              <w:t>Publication Date (this is the date the ITT pack will be published, to access the full ITT pack please refer to page 3 of this document.)</w:t>
            </w:r>
          </w:p>
        </w:tc>
        <w:tc>
          <w:tcPr>
            <w:tcW w:w="3351" w:type="dxa"/>
            <w:vAlign w:val="center"/>
          </w:tcPr>
          <w:p w14:paraId="0ACCFA5C" w14:textId="77777777" w:rsidR="00EF473D" w:rsidRDefault="002974A3">
            <w:pPr>
              <w:spacing w:before="120" w:after="120"/>
            </w:pPr>
            <w:r>
              <w:t>07/02/2025</w:t>
            </w:r>
          </w:p>
        </w:tc>
      </w:tr>
      <w:tr w:rsidR="00EF473D" w14:paraId="0BEEE091" w14:textId="77777777">
        <w:tc>
          <w:tcPr>
            <w:tcW w:w="5665" w:type="dxa"/>
            <w:vAlign w:val="center"/>
          </w:tcPr>
          <w:p w14:paraId="3AF759DA" w14:textId="77777777" w:rsidR="00EF473D" w:rsidRDefault="002974A3">
            <w:pPr>
              <w:spacing w:before="120" w:after="120"/>
            </w:pPr>
            <w:r>
              <w:t xml:space="preserve">Attachment 10 </w:t>
            </w:r>
            <w:r w:rsidR="00776F23">
              <w:t>Non-disclosure</w:t>
            </w:r>
            <w:r>
              <w:t xml:space="preserve"> </w:t>
            </w:r>
            <w:r w:rsidR="00776F23">
              <w:t>a</w:t>
            </w:r>
            <w:r>
              <w:t>greement Clarification Deadline</w:t>
            </w:r>
          </w:p>
        </w:tc>
        <w:tc>
          <w:tcPr>
            <w:tcW w:w="3351" w:type="dxa"/>
            <w:vAlign w:val="center"/>
          </w:tcPr>
          <w:p w14:paraId="3E3ED7F0" w14:textId="77777777" w:rsidR="00EF473D" w:rsidRDefault="002974A3">
            <w:pPr>
              <w:spacing w:before="120" w:after="120"/>
            </w:pPr>
            <w:r>
              <w:t>17:00 24/02/2025</w:t>
            </w:r>
          </w:p>
        </w:tc>
      </w:tr>
      <w:tr w:rsidR="00EF473D" w14:paraId="1F6660B7" w14:textId="77777777">
        <w:tc>
          <w:tcPr>
            <w:tcW w:w="5665" w:type="dxa"/>
            <w:vAlign w:val="center"/>
          </w:tcPr>
          <w:p w14:paraId="6629CE00" w14:textId="77777777" w:rsidR="00EF473D" w:rsidRDefault="002974A3">
            <w:pPr>
              <w:spacing w:before="120" w:after="120"/>
            </w:pPr>
            <w:r>
              <w:t>Deadline for Attachment 10 Non-</w:t>
            </w:r>
            <w:r w:rsidR="00776F23">
              <w:t>d</w:t>
            </w:r>
            <w:r>
              <w:t>isclosure agreements to be signed and returned.</w:t>
            </w:r>
          </w:p>
        </w:tc>
        <w:tc>
          <w:tcPr>
            <w:tcW w:w="3351" w:type="dxa"/>
            <w:vAlign w:val="center"/>
          </w:tcPr>
          <w:p w14:paraId="6CD0C019" w14:textId="77777777" w:rsidR="00EF473D" w:rsidRDefault="002974A3">
            <w:r>
              <w:t>17:00 28/02/2025</w:t>
            </w:r>
          </w:p>
        </w:tc>
      </w:tr>
      <w:tr w:rsidR="00EF473D" w14:paraId="08705731" w14:textId="77777777">
        <w:tc>
          <w:tcPr>
            <w:tcW w:w="5665" w:type="dxa"/>
            <w:vAlign w:val="center"/>
          </w:tcPr>
          <w:p w14:paraId="35991A08" w14:textId="77777777" w:rsidR="00EF473D" w:rsidRDefault="002974A3">
            <w:pPr>
              <w:spacing w:before="120" w:after="120"/>
            </w:pPr>
            <w:r>
              <w:t>Clarification Questions Deadline</w:t>
            </w:r>
          </w:p>
        </w:tc>
        <w:tc>
          <w:tcPr>
            <w:tcW w:w="3351" w:type="dxa"/>
            <w:vAlign w:val="center"/>
          </w:tcPr>
          <w:p w14:paraId="4D887EAB" w14:textId="77777777" w:rsidR="00EF473D" w:rsidRDefault="002974A3">
            <w:r>
              <w:t>17:00 21/02/2025</w:t>
            </w:r>
          </w:p>
        </w:tc>
      </w:tr>
      <w:tr w:rsidR="00EF473D" w14:paraId="7081CA43" w14:textId="77777777">
        <w:tc>
          <w:tcPr>
            <w:tcW w:w="5665" w:type="dxa"/>
            <w:vAlign w:val="center"/>
          </w:tcPr>
          <w:p w14:paraId="58CDA9F2" w14:textId="77777777" w:rsidR="00EF473D" w:rsidRDefault="002974A3">
            <w:pPr>
              <w:spacing w:before="120" w:after="120"/>
            </w:pPr>
            <w:r>
              <w:t>Deadline for our Responses to Clarification Questions</w:t>
            </w:r>
          </w:p>
        </w:tc>
        <w:tc>
          <w:tcPr>
            <w:tcW w:w="3351" w:type="dxa"/>
            <w:vAlign w:val="center"/>
          </w:tcPr>
          <w:p w14:paraId="64FD9D20" w14:textId="77777777" w:rsidR="00EF473D" w:rsidRDefault="002974A3">
            <w:r>
              <w:t>17:00 03/03/2025</w:t>
            </w:r>
          </w:p>
        </w:tc>
      </w:tr>
      <w:tr w:rsidR="00EF473D" w14:paraId="00B2B707" w14:textId="77777777">
        <w:tc>
          <w:tcPr>
            <w:tcW w:w="5665" w:type="dxa"/>
            <w:vAlign w:val="center"/>
          </w:tcPr>
          <w:p w14:paraId="3E394CEC" w14:textId="77777777" w:rsidR="00EF473D" w:rsidRDefault="002974A3">
            <w:pPr>
              <w:spacing w:before="120" w:after="120"/>
            </w:pPr>
            <w:r>
              <w:t>Bid Submission Deadline</w:t>
            </w:r>
          </w:p>
        </w:tc>
        <w:tc>
          <w:tcPr>
            <w:tcW w:w="3351" w:type="dxa"/>
            <w:vAlign w:val="center"/>
          </w:tcPr>
          <w:p w14:paraId="182DC959" w14:textId="3681A667" w:rsidR="00EF473D" w:rsidRDefault="002974A3">
            <w:pPr>
              <w:rPr>
                <w:ins w:id="9" w:author="Tanya CrittenChapman" w:date="2025-03-07T13:36:00Z"/>
              </w:rPr>
            </w:pPr>
            <w:r>
              <w:t xml:space="preserve">15:00 </w:t>
            </w:r>
            <w:del w:id="10" w:author="Tanya CrittenChapman" w:date="2025-03-07T13:36:00Z">
              <w:r w:rsidDel="003F6A95">
                <w:delText>10/03/2025</w:delText>
              </w:r>
            </w:del>
            <w:ins w:id="11" w:author="Tanya CrittenChapman" w:date="2025-03-07T13:36:00Z">
              <w:r w:rsidR="003F6A95">
                <w:t xml:space="preserve"> 14/03/2025</w:t>
              </w:r>
            </w:ins>
          </w:p>
          <w:p w14:paraId="3748D8D2" w14:textId="1349FAF8" w:rsidR="003F6A95" w:rsidRDefault="003F6A95"/>
        </w:tc>
      </w:tr>
      <w:tr w:rsidR="00EF473D" w14:paraId="63C41E00" w14:textId="77777777">
        <w:tc>
          <w:tcPr>
            <w:tcW w:w="5665" w:type="dxa"/>
            <w:vAlign w:val="center"/>
          </w:tcPr>
          <w:p w14:paraId="632426A3" w14:textId="77777777" w:rsidR="00EF473D" w:rsidRDefault="002974A3">
            <w:pPr>
              <w:spacing w:before="120" w:after="120"/>
            </w:pPr>
            <w:r>
              <w:lastRenderedPageBreak/>
              <w:t xml:space="preserve">Compliance </w:t>
            </w:r>
          </w:p>
        </w:tc>
        <w:tc>
          <w:tcPr>
            <w:tcW w:w="3351" w:type="dxa"/>
            <w:vAlign w:val="center"/>
          </w:tcPr>
          <w:p w14:paraId="7CEB23AA" w14:textId="77777777" w:rsidR="00EF473D" w:rsidRDefault="002974A3">
            <w:r>
              <w:t>From the bid submission deadline through to Award of Framework Contracts</w:t>
            </w:r>
          </w:p>
        </w:tc>
      </w:tr>
      <w:tr w:rsidR="00EF473D" w14:paraId="0C25F10A" w14:textId="77777777">
        <w:trPr>
          <w:trHeight w:val="770"/>
        </w:trPr>
        <w:tc>
          <w:tcPr>
            <w:tcW w:w="5665" w:type="dxa"/>
            <w:vAlign w:val="center"/>
          </w:tcPr>
          <w:p w14:paraId="75BFDFE8" w14:textId="77777777" w:rsidR="00EF473D" w:rsidRDefault="002974A3">
            <w:pPr>
              <w:spacing w:before="120" w:after="120"/>
            </w:pPr>
            <w:bookmarkStart w:id="12" w:name="_heading=h.3whwml4" w:colFirst="0" w:colLast="0"/>
            <w:bookmarkEnd w:id="12"/>
            <w:r>
              <w:t xml:space="preserve">Date of practice </w:t>
            </w:r>
            <w:proofErr w:type="spellStart"/>
            <w:r>
              <w:t>eAuction</w:t>
            </w:r>
            <w:proofErr w:type="spellEnd"/>
            <w:r>
              <w:t xml:space="preserve"> for Lots 1 and 4</w:t>
            </w:r>
          </w:p>
        </w:tc>
        <w:tc>
          <w:tcPr>
            <w:tcW w:w="3351" w:type="dxa"/>
            <w:vAlign w:val="center"/>
          </w:tcPr>
          <w:p w14:paraId="5CFDB56D" w14:textId="77777777" w:rsidR="00EF473D" w:rsidRDefault="002974A3">
            <w:r>
              <w:t>04/06/2025</w:t>
            </w:r>
          </w:p>
        </w:tc>
      </w:tr>
      <w:tr w:rsidR="00EF473D" w14:paraId="4A116516" w14:textId="77777777">
        <w:tc>
          <w:tcPr>
            <w:tcW w:w="5665" w:type="dxa"/>
            <w:vAlign w:val="center"/>
          </w:tcPr>
          <w:p w14:paraId="269CC954" w14:textId="77777777" w:rsidR="00EF473D" w:rsidRDefault="002974A3">
            <w:pPr>
              <w:spacing w:before="120" w:after="120"/>
            </w:pPr>
            <w:r>
              <w:t xml:space="preserve">Dates of Lots 1 and 4 </w:t>
            </w:r>
            <w:proofErr w:type="spellStart"/>
            <w:r>
              <w:t>eAuctions</w:t>
            </w:r>
            <w:proofErr w:type="spellEnd"/>
          </w:p>
        </w:tc>
        <w:tc>
          <w:tcPr>
            <w:tcW w:w="3351" w:type="dxa"/>
            <w:vAlign w:val="center"/>
          </w:tcPr>
          <w:p w14:paraId="67E453EF" w14:textId="77777777" w:rsidR="00EF473D" w:rsidRDefault="002974A3">
            <w:r>
              <w:t>Lot 1: 09/06/2025</w:t>
            </w:r>
          </w:p>
          <w:p w14:paraId="3D74EF69" w14:textId="77777777" w:rsidR="00EF473D" w:rsidRDefault="002974A3">
            <w:r>
              <w:t>Lot 4: 11/06/2025</w:t>
            </w:r>
          </w:p>
        </w:tc>
      </w:tr>
      <w:tr w:rsidR="00EF473D" w14:paraId="0EBCDDFB" w14:textId="77777777">
        <w:tc>
          <w:tcPr>
            <w:tcW w:w="5665" w:type="dxa"/>
            <w:vAlign w:val="center"/>
          </w:tcPr>
          <w:p w14:paraId="185FE3F2" w14:textId="77777777" w:rsidR="00EF473D" w:rsidRDefault="002974A3">
            <w:pPr>
              <w:spacing w:before="120" w:after="120"/>
            </w:pPr>
            <w:r>
              <w:t>Issue of Intention to Award Notices to Successful and Unsuccessful Bidders</w:t>
            </w:r>
          </w:p>
        </w:tc>
        <w:tc>
          <w:tcPr>
            <w:tcW w:w="3351" w:type="dxa"/>
            <w:vAlign w:val="center"/>
          </w:tcPr>
          <w:p w14:paraId="31B8846B" w14:textId="77777777" w:rsidR="00EF473D" w:rsidRDefault="002974A3">
            <w:r>
              <w:t>25/07/2025</w:t>
            </w:r>
          </w:p>
        </w:tc>
      </w:tr>
      <w:tr w:rsidR="00EF473D" w14:paraId="678800F9" w14:textId="77777777">
        <w:trPr>
          <w:trHeight w:val="737"/>
        </w:trPr>
        <w:tc>
          <w:tcPr>
            <w:tcW w:w="5665" w:type="dxa"/>
            <w:vAlign w:val="center"/>
          </w:tcPr>
          <w:p w14:paraId="7E9CA93E" w14:textId="77777777" w:rsidR="00EF473D" w:rsidRDefault="002974A3">
            <w:pPr>
              <w:spacing w:before="120" w:after="120"/>
            </w:pPr>
            <w:r>
              <w:t>End of Mandatory Standstill Period</w:t>
            </w:r>
          </w:p>
        </w:tc>
        <w:tc>
          <w:tcPr>
            <w:tcW w:w="3351" w:type="dxa"/>
            <w:vAlign w:val="center"/>
          </w:tcPr>
          <w:p w14:paraId="5B159F2A" w14:textId="77777777" w:rsidR="00EF473D" w:rsidRDefault="002974A3">
            <w:r>
              <w:t>Midnight at the end of 04/08/2025</w:t>
            </w:r>
          </w:p>
        </w:tc>
      </w:tr>
      <w:tr w:rsidR="00EF473D" w14:paraId="48BB4F68" w14:textId="77777777">
        <w:tc>
          <w:tcPr>
            <w:tcW w:w="5665" w:type="dxa"/>
            <w:vAlign w:val="center"/>
          </w:tcPr>
          <w:p w14:paraId="679A2DD1" w14:textId="77777777" w:rsidR="00EF473D" w:rsidRDefault="002974A3">
            <w:pPr>
              <w:spacing w:before="120" w:after="120"/>
            </w:pPr>
            <w:r>
              <w:t xml:space="preserve">Award of Framework Contracts </w:t>
            </w:r>
          </w:p>
        </w:tc>
        <w:tc>
          <w:tcPr>
            <w:tcW w:w="3351" w:type="dxa"/>
            <w:vAlign w:val="center"/>
          </w:tcPr>
          <w:p w14:paraId="20DC9135" w14:textId="77777777" w:rsidR="00EF473D" w:rsidRDefault="002974A3">
            <w:r>
              <w:t>05/08/2025</w:t>
            </w:r>
          </w:p>
        </w:tc>
      </w:tr>
      <w:tr w:rsidR="00EF473D" w14:paraId="549335F7" w14:textId="77777777">
        <w:tc>
          <w:tcPr>
            <w:tcW w:w="5665" w:type="dxa"/>
            <w:vAlign w:val="center"/>
          </w:tcPr>
          <w:p w14:paraId="54E2289D" w14:textId="77777777" w:rsidR="00EF473D" w:rsidRDefault="002974A3">
            <w:pPr>
              <w:spacing w:before="120" w:after="120"/>
            </w:pPr>
            <w:r>
              <w:t>Framework Live Date</w:t>
            </w:r>
          </w:p>
        </w:tc>
        <w:tc>
          <w:tcPr>
            <w:tcW w:w="3351" w:type="dxa"/>
            <w:vAlign w:val="center"/>
          </w:tcPr>
          <w:p w14:paraId="033CF517" w14:textId="77777777" w:rsidR="00EF473D" w:rsidRDefault="002974A3">
            <w:r>
              <w:t>14/09/2025</w:t>
            </w:r>
          </w:p>
        </w:tc>
      </w:tr>
    </w:tbl>
    <w:p w14:paraId="2E8A30EE" w14:textId="77777777" w:rsidR="00EF473D" w:rsidRDefault="00EF473D">
      <w:pPr>
        <w:rPr>
          <w:rFonts w:ascii="Arial" w:eastAsia="Arial" w:hAnsi="Arial" w:cs="Arial"/>
          <w:b/>
          <w:sz w:val="32"/>
          <w:szCs w:val="32"/>
        </w:rPr>
      </w:pPr>
      <w:bookmarkStart w:id="13" w:name="_heading=h.2s8eyo1" w:colFirst="0" w:colLast="0"/>
      <w:bookmarkEnd w:id="13"/>
    </w:p>
    <w:p w14:paraId="0683F008" w14:textId="77777777" w:rsidR="00EF473D" w:rsidRDefault="002974A3">
      <w:pPr>
        <w:pStyle w:val="Heading1"/>
        <w:numPr>
          <w:ilvl w:val="0"/>
          <w:numId w:val="3"/>
        </w:numPr>
        <w:tabs>
          <w:tab w:val="left" w:pos="142"/>
        </w:tabs>
        <w:spacing w:after="240" w:line="240" w:lineRule="auto"/>
        <w:jc w:val="both"/>
        <w:rPr>
          <w:rFonts w:ascii="Arial" w:eastAsia="Arial" w:hAnsi="Arial" w:cs="Arial"/>
          <w:b/>
          <w:color w:val="000000"/>
        </w:rPr>
      </w:pPr>
      <w:bookmarkStart w:id="14" w:name="_heading=h.17dp8vu" w:colFirst="0" w:colLast="0"/>
      <w:bookmarkEnd w:id="14"/>
      <w:r>
        <w:rPr>
          <w:rFonts w:ascii="Arial" w:eastAsia="Arial" w:hAnsi="Arial" w:cs="Arial"/>
          <w:b/>
          <w:color w:val="000000"/>
        </w:rPr>
        <w:t>When and How to Ask Questions</w:t>
      </w:r>
    </w:p>
    <w:p w14:paraId="0E9C2705" w14:textId="77777777" w:rsidR="00EF473D" w:rsidRDefault="002974A3">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14:paraId="1791A291" w14:textId="77777777" w:rsidR="00EF473D" w:rsidRDefault="002974A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14:paraId="49164D8C" w14:textId="77777777" w:rsidR="00EF473D" w:rsidRDefault="002974A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This is the only way we can communicate with Bidders. Try to ensure your question is specific and clear. Do not include your identity in the question. This is because we publish all the questions and our responses, to all Bidders. </w:t>
      </w:r>
    </w:p>
    <w:p w14:paraId="77A9C886" w14:textId="77777777" w:rsidR="00EF473D" w:rsidRDefault="002974A3">
      <w:pPr>
        <w:pBdr>
          <w:top w:val="nil"/>
          <w:left w:val="nil"/>
          <w:bottom w:val="nil"/>
          <w:right w:val="nil"/>
          <w:between w:val="nil"/>
        </w:pBdr>
        <w:tabs>
          <w:tab w:val="left" w:pos="1134"/>
        </w:tabs>
        <w:spacing w:before="120" w:after="120" w:line="240" w:lineRule="auto"/>
        <w:rPr>
          <w:rFonts w:ascii="Arial" w:eastAsia="Arial" w:hAnsi="Arial" w:cs="Arial"/>
          <w:sz w:val="24"/>
          <w:szCs w:val="24"/>
        </w:rPr>
      </w:pPr>
      <w:r>
        <w:rPr>
          <w:rFonts w:ascii="Arial" w:eastAsia="Arial" w:hAnsi="Arial" w:cs="Arial"/>
          <w:sz w:val="24"/>
          <w:szCs w:val="24"/>
        </w:rPr>
        <w:t>Where applicable, please include document title i.e. pricing matrix, specification and/or lot number and/or paragraph reference with your question.</w:t>
      </w:r>
    </w:p>
    <w:p w14:paraId="477EC69F" w14:textId="77777777" w:rsidR="00EF473D" w:rsidRDefault="002974A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14:paraId="6596AB09" w14:textId="77777777" w:rsidR="00EF473D" w:rsidRDefault="002974A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14:paraId="602C59F9" w14:textId="77777777" w:rsidR="00EF473D" w:rsidRDefault="002974A3">
      <w:pPr>
        <w:pStyle w:val="Heading1"/>
        <w:numPr>
          <w:ilvl w:val="0"/>
          <w:numId w:val="3"/>
        </w:numPr>
        <w:tabs>
          <w:tab w:val="left" w:pos="142"/>
        </w:tabs>
        <w:spacing w:after="240" w:line="240" w:lineRule="auto"/>
        <w:jc w:val="both"/>
        <w:rPr>
          <w:rFonts w:ascii="Arial" w:eastAsia="Arial" w:hAnsi="Arial" w:cs="Arial"/>
          <w:b/>
          <w:color w:val="000000"/>
        </w:rPr>
      </w:pPr>
      <w:bookmarkStart w:id="15" w:name="_heading=h.3rdcrjn" w:colFirst="0" w:colLast="0"/>
      <w:bookmarkEnd w:id="15"/>
      <w:r>
        <w:rPr>
          <w:rFonts w:ascii="Arial" w:eastAsia="Arial" w:hAnsi="Arial" w:cs="Arial"/>
          <w:b/>
          <w:color w:val="000000"/>
        </w:rPr>
        <w:lastRenderedPageBreak/>
        <w:t>Management Information and Management Charge</w:t>
      </w:r>
    </w:p>
    <w:p w14:paraId="2084A044" w14:textId="77777777" w:rsidR="00EF473D" w:rsidRDefault="002974A3">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p>
    <w:p w14:paraId="1B051F61" w14:textId="77777777" w:rsidR="00EF473D" w:rsidRDefault="002974A3">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14:paraId="2E919B70" w14:textId="77777777" w:rsidR="00EF473D" w:rsidRDefault="002974A3">
      <w:pPr>
        <w:pStyle w:val="Heading1"/>
        <w:numPr>
          <w:ilvl w:val="0"/>
          <w:numId w:val="3"/>
        </w:numPr>
        <w:tabs>
          <w:tab w:val="left" w:pos="142"/>
        </w:tabs>
        <w:spacing w:after="240" w:line="240" w:lineRule="auto"/>
        <w:jc w:val="both"/>
        <w:rPr>
          <w:rFonts w:ascii="Arial" w:eastAsia="Arial" w:hAnsi="Arial" w:cs="Arial"/>
          <w:b/>
        </w:rPr>
      </w:pPr>
      <w:bookmarkStart w:id="16" w:name="_heading=h.26in1rg" w:colFirst="0" w:colLast="0"/>
      <w:bookmarkEnd w:id="16"/>
      <w:r>
        <w:rPr>
          <w:rFonts w:ascii="Arial" w:eastAsia="Arial" w:hAnsi="Arial" w:cs="Arial"/>
          <w:b/>
          <w:color w:val="000000"/>
        </w:rPr>
        <w:t>Transfer of Undertakings (Protection of Employment) Regulations 2006 (“TUPE”)</w:t>
      </w:r>
      <w:r>
        <w:rPr>
          <w:rFonts w:ascii="Arial" w:eastAsia="Arial" w:hAnsi="Arial" w:cs="Arial"/>
          <w:b/>
        </w:rPr>
        <w:tab/>
      </w:r>
    </w:p>
    <w:p w14:paraId="2304F14E" w14:textId="77777777" w:rsidR="00EF473D" w:rsidRDefault="002974A3">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14:paraId="0FA9FA1B"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services will only be provided to Buyers under the Call-Off Contracts, no services will be provided to CCS under the Framework Contract</w:t>
      </w:r>
    </w:p>
    <w:p w14:paraId="06EC9D34"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no services are provided to CCS under the existing Framework Contract or arrangements that this Framework will replace</w:t>
      </w:r>
    </w:p>
    <w:p w14:paraId="3E577AA1" w14:textId="77777777" w:rsidR="00EF473D" w:rsidRDefault="002974A3">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14:paraId="3D0848CE" w14:textId="77777777" w:rsidR="00EF473D" w:rsidRDefault="002974A3">
      <w:pPr>
        <w:pBdr>
          <w:top w:val="nil"/>
          <w:left w:val="nil"/>
          <w:bottom w:val="nil"/>
          <w:right w:val="nil"/>
          <w:between w:val="nil"/>
        </w:pBdr>
        <w:tabs>
          <w:tab w:val="left" w:pos="1134"/>
        </w:tabs>
        <w:spacing w:after="200" w:line="276" w:lineRule="auto"/>
        <w:ind w:left="737" w:hanging="737"/>
        <w:rPr>
          <w:rFonts w:ascii="Arial" w:eastAsia="Arial" w:hAnsi="Arial" w:cs="Arial"/>
          <w:sz w:val="24"/>
          <w:szCs w:val="24"/>
        </w:rPr>
      </w:pPr>
      <w:r>
        <w:rPr>
          <w:rFonts w:ascii="Arial" w:eastAsia="Arial" w:hAnsi="Arial" w:cs="Arial"/>
          <w:color w:val="000000"/>
          <w:sz w:val="24"/>
          <w:szCs w:val="24"/>
        </w:rPr>
        <w:t xml:space="preserve">We think TUPE </w:t>
      </w:r>
      <w:r>
        <w:rPr>
          <w:rFonts w:ascii="Arial" w:eastAsia="Arial" w:hAnsi="Arial" w:cs="Arial"/>
          <w:sz w:val="24"/>
          <w:szCs w:val="24"/>
        </w:rPr>
        <w:t xml:space="preserve">may </w:t>
      </w:r>
      <w:r>
        <w:rPr>
          <w:rFonts w:ascii="Arial" w:eastAsia="Arial" w:hAnsi="Arial" w:cs="Arial"/>
          <w:color w:val="000000"/>
          <w:sz w:val="24"/>
          <w:szCs w:val="24"/>
        </w:rPr>
        <w:t xml:space="preserve">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14:paraId="01DDEA45"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services which are fundamentally the same as what we need under this procurement are currently being provided either in-house or by a Supplier</w:t>
      </w:r>
    </w:p>
    <w:p w14:paraId="39710DF7"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there are organised groupings of employees delivering services</w:t>
      </w:r>
    </w:p>
    <w:p w14:paraId="41319FB7"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the responsibility for delivering those or comparable services will transfer to the Supplier who is awarded the Call-Off Contract</w:t>
      </w:r>
    </w:p>
    <w:p w14:paraId="27C8F7F0" w14:textId="77777777" w:rsidR="00EF473D" w:rsidRDefault="002974A3">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14:paraId="63DC7E76" w14:textId="77777777" w:rsidR="00EF473D" w:rsidRDefault="002974A3">
      <w:pPr>
        <w:pBdr>
          <w:top w:val="nil"/>
          <w:left w:val="nil"/>
          <w:bottom w:val="nil"/>
          <w:right w:val="nil"/>
          <w:between w:val="nil"/>
        </w:pBdr>
        <w:tabs>
          <w:tab w:val="left" w:pos="1134"/>
        </w:tabs>
        <w:spacing w:after="200" w:line="276" w:lineRule="auto"/>
        <w:rPr>
          <w:rFonts w:ascii="Arial" w:eastAsia="Arial" w:hAnsi="Arial" w:cs="Arial"/>
          <w:color w:val="000000"/>
          <w:sz w:val="24"/>
          <w:szCs w:val="24"/>
          <w:highlight w:val="yellow"/>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14:paraId="1CEC71A0" w14:textId="77777777" w:rsidR="00EF473D" w:rsidRDefault="002974A3">
      <w:pPr>
        <w:pStyle w:val="Heading1"/>
        <w:numPr>
          <w:ilvl w:val="0"/>
          <w:numId w:val="3"/>
        </w:numPr>
        <w:tabs>
          <w:tab w:val="left" w:pos="142"/>
        </w:tabs>
        <w:spacing w:after="240" w:line="240" w:lineRule="auto"/>
        <w:jc w:val="both"/>
        <w:rPr>
          <w:rFonts w:ascii="Arial" w:eastAsia="Arial" w:hAnsi="Arial" w:cs="Arial"/>
          <w:b/>
          <w:color w:val="000000"/>
        </w:rPr>
      </w:pPr>
      <w:bookmarkStart w:id="17" w:name="_heading=h.35nkun2" w:colFirst="0" w:colLast="0"/>
      <w:bookmarkEnd w:id="17"/>
      <w:r>
        <w:rPr>
          <w:rFonts w:ascii="Arial" w:eastAsia="Arial" w:hAnsi="Arial" w:cs="Arial"/>
          <w:b/>
          <w:color w:val="000000"/>
        </w:rPr>
        <w:t xml:space="preserve">Competition Rules </w:t>
      </w:r>
    </w:p>
    <w:p w14:paraId="35CFCB29" w14:textId="77777777" w:rsidR="00EF473D" w:rsidRDefault="002974A3">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14:paraId="7FB1BB08"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156"/>
      </w:pPr>
      <w:bookmarkStart w:id="18" w:name="_heading=h.1ksv4uv" w:colFirst="0" w:colLast="0"/>
      <w:bookmarkEnd w:id="18"/>
      <w:r>
        <w:rPr>
          <w:rFonts w:ascii="Arial" w:eastAsia="Arial" w:hAnsi="Arial" w:cs="Arial"/>
          <w:sz w:val="28"/>
          <w:szCs w:val="28"/>
        </w:rPr>
        <w:lastRenderedPageBreak/>
        <w:t xml:space="preserve">What You Can Expect </w:t>
      </w:r>
      <w:proofErr w:type="gramStart"/>
      <w:r>
        <w:rPr>
          <w:rFonts w:ascii="Arial" w:eastAsia="Arial" w:hAnsi="Arial" w:cs="Arial"/>
          <w:sz w:val="28"/>
          <w:szCs w:val="28"/>
        </w:rPr>
        <w:t>From</w:t>
      </w:r>
      <w:proofErr w:type="gramEnd"/>
      <w:r>
        <w:rPr>
          <w:rFonts w:ascii="Arial" w:eastAsia="Arial" w:hAnsi="Arial" w:cs="Arial"/>
          <w:sz w:val="28"/>
          <w:szCs w:val="28"/>
        </w:rPr>
        <w:t xml:space="preserve"> Us</w:t>
      </w:r>
    </w:p>
    <w:p w14:paraId="60612B9F"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sz w:val="24"/>
          <w:szCs w:val="24"/>
        </w:rPr>
        <w:t>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14:paraId="0AD36D93"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sz w:val="28"/>
          <w:szCs w:val="28"/>
        </w:rPr>
        <w:t xml:space="preserve">What We Expect </w:t>
      </w:r>
      <w:proofErr w:type="gramStart"/>
      <w:r>
        <w:rPr>
          <w:rFonts w:ascii="Arial" w:eastAsia="Arial" w:hAnsi="Arial" w:cs="Arial"/>
          <w:sz w:val="28"/>
          <w:szCs w:val="28"/>
        </w:rPr>
        <w:t>From</w:t>
      </w:r>
      <w:proofErr w:type="gramEnd"/>
      <w:r>
        <w:rPr>
          <w:rFonts w:ascii="Arial" w:eastAsia="Arial" w:hAnsi="Arial" w:cs="Arial"/>
          <w:sz w:val="28"/>
          <w:szCs w:val="28"/>
        </w:rPr>
        <w:t xml:space="preserve"> You</w:t>
      </w:r>
    </w:p>
    <w:p w14:paraId="6C1F48B6"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advisors comply.</w:t>
      </w:r>
    </w:p>
    <w:p w14:paraId="073563AF"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Your bid must remain valid for 180 days after the bid submission deadline. </w:t>
      </w:r>
    </w:p>
    <w:p w14:paraId="263DE3E7" w14:textId="77777777" w:rsidR="00EF473D" w:rsidRDefault="002974A3">
      <w:pPr>
        <w:pBdr>
          <w:top w:val="nil"/>
          <w:left w:val="nil"/>
          <w:bottom w:val="nil"/>
          <w:right w:val="nil"/>
          <w:between w:val="nil"/>
        </w:pBdr>
        <w:tabs>
          <w:tab w:val="left" w:pos="709"/>
        </w:tabs>
        <w:spacing w:before="120" w:after="120" w:line="276"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only.</w:t>
      </w:r>
    </w:p>
    <w:p w14:paraId="2F5CD8A8"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14:paraId="17F0604D"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14:paraId="7BAB3772"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14:paraId="727B0992"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14:paraId="752B1B4D" w14:textId="77777777" w:rsidR="00EF473D" w:rsidRDefault="002974A3">
      <w:pPr>
        <w:rPr>
          <w:rFonts w:ascii="Arial" w:eastAsia="Arial" w:hAnsi="Arial" w:cs="Arial"/>
          <w:sz w:val="24"/>
          <w:szCs w:val="24"/>
        </w:rPr>
      </w:pPr>
      <w:r>
        <w:rPr>
          <w:rFonts w:ascii="Arial" w:eastAsia="Arial" w:hAnsi="Arial" w:cs="Arial"/>
          <w:sz w:val="24"/>
          <w:szCs w:val="24"/>
        </w:rPr>
        <w:t xml:space="preserve">        This is so we can be sure that your involvement does not cause:</w:t>
      </w:r>
    </w:p>
    <w:p w14:paraId="11C33D28"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0A0DD577"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supplier capacity problems</w:t>
      </w:r>
    </w:p>
    <w:p w14:paraId="4FC2F6F8"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05895F8A" w14:textId="77777777" w:rsidR="00EF473D" w:rsidRDefault="002974A3">
      <w:r>
        <w:rPr>
          <w:rFonts w:ascii="Arial" w:eastAsia="Arial" w:hAnsi="Arial" w:cs="Arial"/>
          <w:sz w:val="24"/>
          <w:szCs w:val="24"/>
        </w:rPr>
        <w:t>We may require you to amend or withdraw all or part of your bid if, in our reasonable opinion, any of the above issues have arisen or may arise.</w:t>
      </w:r>
    </w:p>
    <w:p w14:paraId="0222E3A3"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14:paraId="0F83A807"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9" w:name="_heading=h.44sinio" w:colFirst="0" w:colLast="0"/>
      <w:bookmarkEnd w:id="19"/>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14:paraId="48D1D6C8"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14:paraId="35299704"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w:t>
      </w:r>
      <w:r>
        <w:rPr>
          <w:rFonts w:ascii="Arial" w:eastAsia="Arial" w:hAnsi="Arial" w:cs="Arial"/>
          <w:sz w:val="24"/>
          <w:szCs w:val="24"/>
        </w:rPr>
        <w:lastRenderedPageBreak/>
        <w:t xml:space="preserve">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14:paraId="17933E8F"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14:paraId="06D3C015"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047C87BA"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14:paraId="386F907C"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paragraph 9.4, we may (without prejudice to any other criminal or civil remedies available to it) disqualify you from further participation in this competition.</w:t>
      </w:r>
    </w:p>
    <w:p w14:paraId="2B06BB71"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14:paraId="3C51A216"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14:paraId="22C3FD23"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14:paraId="53D2E4B5"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14:paraId="5C9CC80C"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w:t>
      </w:r>
    </w:p>
    <w:p w14:paraId="05B35B77"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4CC8954F"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14:paraId="4614D090"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27920E7D"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294293A6"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14:paraId="7A2710A8"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14:paraId="47B6F691"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You must ensure that no conflicts of interest exist between you and us. If you do not tell us about a known conflict, we may exclude you from the competition. We may also exclude you if a conflict cannot be dealt with in any other way.</w:t>
      </w:r>
    </w:p>
    <w:p w14:paraId="511DE421"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20" w:name="_heading=h.2jxsxqh" w:colFirst="0" w:colLast="0"/>
      <w:bookmarkEnd w:id="20"/>
      <w:r>
        <w:rPr>
          <w:rFonts w:ascii="Arial" w:eastAsia="Arial" w:hAnsi="Arial" w:cs="Arial"/>
          <w:color w:val="000000"/>
          <w:sz w:val="28"/>
          <w:szCs w:val="28"/>
        </w:rPr>
        <w:t>Confidentiality and Freedom of Information</w:t>
      </w:r>
    </w:p>
    <w:p w14:paraId="02C59C76"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14:paraId="720FFF81"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submit a bid</w:t>
      </w:r>
    </w:p>
    <w:p w14:paraId="6AC9F13F"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comply with a legal obligation.</w:t>
      </w:r>
    </w:p>
    <w:p w14:paraId="6038F8B1"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14:paraId="04A9936B"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78891FAC"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14:paraId="3F910557" w14:textId="77777777" w:rsidR="00EF473D" w:rsidRDefault="002974A3">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3986BE30"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013AFA47"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14:paraId="4EA02A2B"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14:paraId="717E8C2F"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14:paraId="1ED4E734"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choose to award different Lots at different times</w:t>
      </w:r>
    </w:p>
    <w:p w14:paraId="68B680BE"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14:paraId="3C75E479" w14:textId="77777777" w:rsidR="00EF473D" w:rsidRDefault="002974A3">
      <w:pPr>
        <w:numPr>
          <w:ilvl w:val="0"/>
          <w:numId w:val="8"/>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14:paraId="11CABB92"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298A79B3"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 xml:space="preserve">exclude you if: </w:t>
      </w:r>
    </w:p>
    <w:p w14:paraId="406BA191" w14:textId="77777777" w:rsidR="00EF473D" w:rsidRDefault="002974A3">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14:paraId="7C2213D6" w14:textId="77777777" w:rsidR="00EF473D" w:rsidRDefault="002974A3">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425FE29E" w14:textId="77777777" w:rsidR="00EF473D" w:rsidRDefault="002974A3">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lastRenderedPageBreak/>
        <w:t>you fail to respond to any clarifications from us</w:t>
      </w:r>
    </w:p>
    <w:p w14:paraId="73859432" w14:textId="77777777" w:rsidR="00EF473D" w:rsidRDefault="002974A3">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66934955" w14:textId="77777777" w:rsidR="00EF473D" w:rsidRDefault="002974A3">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3B7135CB" w14:textId="77777777" w:rsidR="00EF473D" w:rsidRDefault="002974A3">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01298684" w14:textId="77777777" w:rsidR="00EF473D" w:rsidRDefault="002974A3">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311A1A4B"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14:paraId="516F8CC2"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14:paraId="3F77C7D4"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7139EDF9"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14:paraId="566B611E"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14:paraId="707998E2"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14:paraId="03EAFFE8"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14:paraId="696806AD" w14:textId="77777777" w:rsidR="00EF473D" w:rsidRDefault="002974A3">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14:paraId="56D4F8CF"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14:paraId="4359EE7F"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14:paraId="6C1F5B0C"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09F4BE32"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0D3127C2"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31CEFBAB"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6C999FD1"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14:paraId="5C9506D1"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14:paraId="5C335D5C"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39917FAB"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lastRenderedPageBreak/>
        <w:t xml:space="preserve">run the competition </w:t>
      </w:r>
    </w:p>
    <w:p w14:paraId="1DDB9685"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14:paraId="0C2A262A"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4806D56D"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14:paraId="49368AF7" w14:textId="77777777" w:rsidR="00EF473D" w:rsidRDefault="002974A3">
      <w:pPr>
        <w:numPr>
          <w:ilvl w:val="1"/>
          <w:numId w:val="11"/>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14:paraId="4C7E13CD"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14:paraId="1BCA72CC" w14:textId="77777777" w:rsidR="00EF473D" w:rsidRDefault="00EF473D">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40A2AEFC" w14:textId="77777777" w:rsidR="00EF473D" w:rsidRDefault="002974A3">
      <w:pPr>
        <w:pStyle w:val="Heading1"/>
        <w:numPr>
          <w:ilvl w:val="0"/>
          <w:numId w:val="3"/>
        </w:numPr>
        <w:tabs>
          <w:tab w:val="left" w:pos="142"/>
        </w:tabs>
        <w:spacing w:after="240" w:line="240" w:lineRule="auto"/>
        <w:jc w:val="both"/>
        <w:rPr>
          <w:rFonts w:ascii="Arial" w:eastAsia="Arial" w:hAnsi="Arial" w:cs="Arial"/>
          <w:b/>
          <w:color w:val="000000"/>
        </w:rPr>
      </w:pPr>
      <w:bookmarkStart w:id="21" w:name="_heading=h.z337ya" w:colFirst="0" w:colLast="0"/>
      <w:bookmarkEnd w:id="21"/>
      <w:r>
        <w:rPr>
          <w:rFonts w:ascii="Arial" w:eastAsia="Arial" w:hAnsi="Arial" w:cs="Arial"/>
          <w:b/>
          <w:color w:val="000000"/>
        </w:rPr>
        <w:t>How the Framework is Structured</w:t>
      </w:r>
    </w:p>
    <w:p w14:paraId="3C1FE033" w14:textId="77777777" w:rsidR="00EF473D" w:rsidRDefault="002974A3">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p>
    <w:p w14:paraId="2DE8D886" w14:textId="77777777" w:rsidR="00EF473D" w:rsidRDefault="002974A3">
      <w:pPr>
        <w:numPr>
          <w:ilvl w:val="0"/>
          <w:numId w:val="9"/>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Core Terms </w:t>
      </w:r>
    </w:p>
    <w:p w14:paraId="58C757E8"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72844734" w14:textId="77777777" w:rsidR="00EF473D" w:rsidRDefault="00EF473D">
      <w:pPr>
        <w:spacing w:after="200" w:line="276" w:lineRule="auto"/>
        <w:rPr>
          <w:rFonts w:ascii="Arial" w:eastAsia="Arial" w:hAnsi="Arial" w:cs="Arial"/>
          <w:sz w:val="24"/>
          <w:szCs w:val="24"/>
        </w:rPr>
      </w:pPr>
    </w:p>
    <w:p w14:paraId="57AC939F" w14:textId="77777777" w:rsidR="00EF473D" w:rsidRDefault="002974A3">
      <w:pPr>
        <w:numPr>
          <w:ilvl w:val="0"/>
          <w:numId w:val="9"/>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Schedules </w:t>
      </w:r>
    </w:p>
    <w:p w14:paraId="12A80CD0" w14:textId="77777777" w:rsidR="00EF473D" w:rsidRDefault="002974A3">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14:paraId="54003711"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Framework Schedules</w:t>
      </w:r>
    </w:p>
    <w:p w14:paraId="274D6729"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14:paraId="5F7B5D85"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Call-Off Schedules</w:t>
      </w:r>
    </w:p>
    <w:p w14:paraId="1ABF980D" w14:textId="77777777" w:rsidR="00EF473D" w:rsidRDefault="002974A3">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14:paraId="4338F14E" w14:textId="77777777" w:rsidR="00EF473D" w:rsidRDefault="00EF473D">
      <w:pPr>
        <w:spacing w:after="200" w:line="276" w:lineRule="auto"/>
        <w:rPr>
          <w:rFonts w:ascii="Arial" w:eastAsia="Arial" w:hAnsi="Arial" w:cs="Arial"/>
          <w:sz w:val="24"/>
          <w:szCs w:val="24"/>
        </w:rPr>
      </w:pPr>
    </w:p>
    <w:p w14:paraId="7A8E1B38" w14:textId="77777777" w:rsidR="00EF473D" w:rsidRDefault="002974A3">
      <w:pPr>
        <w:numPr>
          <w:ilvl w:val="0"/>
          <w:numId w:val="9"/>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Framework Award Form</w:t>
      </w:r>
    </w:p>
    <w:p w14:paraId="38B72409"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64EE4E4D"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14:paraId="253EC26E"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You must sign and return the Framework Award Form within 10 days of being asked. If you do not sign and return, we will withdraw our offer of a Framework agreement.</w:t>
      </w:r>
    </w:p>
    <w:p w14:paraId="73B5C35C"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Do not make any amendments to the Framework Award Form.  If any amendments are required, please send a message via the </w:t>
      </w:r>
      <w:proofErr w:type="spellStart"/>
      <w:r>
        <w:rPr>
          <w:rFonts w:ascii="Arial" w:eastAsia="Arial" w:hAnsi="Arial" w:cs="Arial"/>
          <w:sz w:val="24"/>
          <w:szCs w:val="24"/>
        </w:rPr>
        <w:t>eSourcing</w:t>
      </w:r>
      <w:proofErr w:type="spellEnd"/>
      <w:r>
        <w:rPr>
          <w:rFonts w:ascii="Arial" w:eastAsia="Arial" w:hAnsi="Arial" w:cs="Arial"/>
          <w:color w:val="000000"/>
          <w:sz w:val="24"/>
          <w:szCs w:val="24"/>
        </w:rPr>
        <w:t xml:space="preserve"> Suite outlining the amendments required.  </w:t>
      </w:r>
    </w:p>
    <w:p w14:paraId="1F14929D" w14:textId="77777777" w:rsidR="00EF473D" w:rsidRDefault="00EF473D">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14:paraId="734963FA" w14:textId="77777777" w:rsidR="00EF473D" w:rsidRDefault="002974A3">
      <w:pPr>
        <w:numPr>
          <w:ilvl w:val="0"/>
          <w:numId w:val="9"/>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Order Form</w:t>
      </w:r>
    </w:p>
    <w:p w14:paraId="618D70F1"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14:paraId="0A32C8F6" w14:textId="77777777" w:rsidR="00EF473D" w:rsidRDefault="002974A3">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order form lays out:</w:t>
      </w:r>
    </w:p>
    <w:p w14:paraId="59543F10"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the Supplier and Buyer contact details</w:t>
      </w:r>
    </w:p>
    <w:p w14:paraId="10041D69"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14:paraId="08E8FB65"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how it will be supplied</w:t>
      </w:r>
    </w:p>
    <w:p w14:paraId="6D0118A5" w14:textId="77777777" w:rsidR="00EF473D" w:rsidRDefault="002974A3">
      <w:pPr>
        <w:numPr>
          <w:ilvl w:val="0"/>
          <w:numId w:val="8"/>
        </w:numPr>
        <w:ind w:left="1985" w:hanging="566"/>
        <w:rPr>
          <w:rFonts w:ascii="Arial" w:eastAsia="Arial" w:hAnsi="Arial" w:cs="Arial"/>
          <w:color w:val="000000"/>
          <w:sz w:val="24"/>
          <w:szCs w:val="24"/>
        </w:rPr>
      </w:pPr>
      <w:r>
        <w:rPr>
          <w:rFonts w:ascii="Arial" w:eastAsia="Arial" w:hAnsi="Arial" w:cs="Arial"/>
          <w:sz w:val="24"/>
          <w:szCs w:val="24"/>
        </w:rPr>
        <w:t>how much it will cost</w:t>
      </w:r>
    </w:p>
    <w:p w14:paraId="5E1B72AB"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14:paraId="5E0AE65B" w14:textId="77777777" w:rsidR="00EF473D" w:rsidRDefault="002974A3">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14:paraId="633421E6"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14:paraId="62056386" w14:textId="77777777" w:rsidR="00EF473D" w:rsidRDefault="002974A3">
      <w:pPr>
        <w:numPr>
          <w:ilvl w:val="0"/>
          <w:numId w:val="8"/>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14:paraId="03C7E5E6" w14:textId="77777777" w:rsidR="00EF473D" w:rsidRDefault="002974A3">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14:paraId="26CB5058" w14:textId="77777777" w:rsidR="00EF473D" w:rsidRDefault="00EF473D">
      <w:pPr>
        <w:pBdr>
          <w:top w:val="nil"/>
          <w:left w:val="nil"/>
          <w:bottom w:val="nil"/>
          <w:right w:val="nil"/>
          <w:between w:val="nil"/>
        </w:pBdr>
        <w:spacing w:after="120" w:line="240" w:lineRule="auto"/>
        <w:jc w:val="both"/>
        <w:rPr>
          <w:rFonts w:ascii="Arial" w:eastAsia="Arial" w:hAnsi="Arial" w:cs="Arial"/>
          <w:b/>
          <w:color w:val="000000"/>
          <w:sz w:val="28"/>
          <w:szCs w:val="28"/>
        </w:rPr>
      </w:pPr>
    </w:p>
    <w:p w14:paraId="60D604C0" w14:textId="77777777" w:rsidR="00A00B50" w:rsidRDefault="00A00B50">
      <w:pPr>
        <w:pBdr>
          <w:top w:val="nil"/>
          <w:left w:val="nil"/>
          <w:bottom w:val="nil"/>
          <w:right w:val="nil"/>
          <w:between w:val="nil"/>
        </w:pBdr>
        <w:spacing w:after="120" w:line="240" w:lineRule="auto"/>
        <w:ind w:left="709"/>
        <w:jc w:val="both"/>
        <w:rPr>
          <w:rFonts w:ascii="Arial" w:eastAsia="Arial" w:hAnsi="Arial" w:cs="Arial"/>
          <w:b/>
          <w:color w:val="000000"/>
          <w:sz w:val="28"/>
          <w:szCs w:val="28"/>
        </w:rPr>
      </w:pPr>
    </w:p>
    <w:p w14:paraId="0D813037" w14:textId="77777777" w:rsidR="00A00B50" w:rsidRDefault="00A00B50">
      <w:pPr>
        <w:pBdr>
          <w:top w:val="nil"/>
          <w:left w:val="nil"/>
          <w:bottom w:val="nil"/>
          <w:right w:val="nil"/>
          <w:between w:val="nil"/>
        </w:pBdr>
        <w:spacing w:after="120" w:line="240" w:lineRule="auto"/>
        <w:ind w:left="709"/>
        <w:jc w:val="both"/>
        <w:rPr>
          <w:rFonts w:ascii="Arial" w:eastAsia="Arial" w:hAnsi="Arial" w:cs="Arial"/>
          <w:b/>
          <w:color w:val="000000"/>
          <w:sz w:val="28"/>
          <w:szCs w:val="28"/>
        </w:rPr>
      </w:pPr>
    </w:p>
    <w:p w14:paraId="30236820" w14:textId="77777777" w:rsidR="00A00B50" w:rsidRDefault="00A00B50">
      <w:pPr>
        <w:pBdr>
          <w:top w:val="nil"/>
          <w:left w:val="nil"/>
          <w:bottom w:val="nil"/>
          <w:right w:val="nil"/>
          <w:between w:val="nil"/>
        </w:pBdr>
        <w:spacing w:after="120" w:line="240" w:lineRule="auto"/>
        <w:ind w:left="709"/>
        <w:jc w:val="both"/>
        <w:rPr>
          <w:rFonts w:ascii="Arial" w:eastAsia="Arial" w:hAnsi="Arial" w:cs="Arial"/>
          <w:b/>
          <w:color w:val="000000"/>
          <w:sz w:val="28"/>
          <w:szCs w:val="28"/>
        </w:rPr>
      </w:pPr>
    </w:p>
    <w:p w14:paraId="595E6BAA" w14:textId="77777777" w:rsidR="00A00B50" w:rsidRDefault="00A00B50">
      <w:pPr>
        <w:pBdr>
          <w:top w:val="nil"/>
          <w:left w:val="nil"/>
          <w:bottom w:val="nil"/>
          <w:right w:val="nil"/>
          <w:between w:val="nil"/>
        </w:pBdr>
        <w:spacing w:after="120" w:line="240" w:lineRule="auto"/>
        <w:ind w:left="709"/>
        <w:jc w:val="both"/>
        <w:rPr>
          <w:rFonts w:ascii="Arial" w:eastAsia="Arial" w:hAnsi="Arial" w:cs="Arial"/>
          <w:b/>
          <w:color w:val="000000"/>
          <w:sz w:val="28"/>
          <w:szCs w:val="28"/>
        </w:rPr>
      </w:pPr>
    </w:p>
    <w:p w14:paraId="16554302" w14:textId="77777777" w:rsidR="00A00B50" w:rsidRDefault="00A00B50">
      <w:pPr>
        <w:pBdr>
          <w:top w:val="nil"/>
          <w:left w:val="nil"/>
          <w:bottom w:val="nil"/>
          <w:right w:val="nil"/>
          <w:between w:val="nil"/>
        </w:pBdr>
        <w:spacing w:after="120" w:line="240" w:lineRule="auto"/>
        <w:ind w:left="709"/>
        <w:jc w:val="both"/>
        <w:rPr>
          <w:rFonts w:ascii="Arial" w:eastAsia="Arial" w:hAnsi="Arial" w:cs="Arial"/>
          <w:b/>
          <w:color w:val="000000"/>
          <w:sz w:val="28"/>
          <w:szCs w:val="28"/>
        </w:rPr>
      </w:pPr>
    </w:p>
    <w:p w14:paraId="5FF86CEE" w14:textId="77777777" w:rsidR="00A00B50" w:rsidRDefault="00A00B50">
      <w:pPr>
        <w:pBdr>
          <w:top w:val="nil"/>
          <w:left w:val="nil"/>
          <w:bottom w:val="nil"/>
          <w:right w:val="nil"/>
          <w:between w:val="nil"/>
        </w:pBdr>
        <w:spacing w:after="120" w:line="240" w:lineRule="auto"/>
        <w:ind w:left="709"/>
        <w:jc w:val="both"/>
        <w:rPr>
          <w:rFonts w:ascii="Arial" w:eastAsia="Arial" w:hAnsi="Arial" w:cs="Arial"/>
          <w:b/>
          <w:color w:val="000000"/>
          <w:sz w:val="28"/>
          <w:szCs w:val="28"/>
        </w:rPr>
      </w:pPr>
    </w:p>
    <w:p w14:paraId="5877D20F" w14:textId="77777777" w:rsidR="00A00B50" w:rsidRDefault="00A00B50">
      <w:pPr>
        <w:pBdr>
          <w:top w:val="nil"/>
          <w:left w:val="nil"/>
          <w:bottom w:val="nil"/>
          <w:right w:val="nil"/>
          <w:between w:val="nil"/>
        </w:pBdr>
        <w:spacing w:after="120" w:line="240" w:lineRule="auto"/>
        <w:ind w:left="709"/>
        <w:jc w:val="both"/>
        <w:rPr>
          <w:rFonts w:ascii="Arial" w:eastAsia="Arial" w:hAnsi="Arial" w:cs="Arial"/>
          <w:b/>
          <w:color w:val="000000"/>
          <w:sz w:val="28"/>
          <w:szCs w:val="28"/>
        </w:rPr>
      </w:pPr>
    </w:p>
    <w:p w14:paraId="07C25CFF" w14:textId="77777777" w:rsidR="00A00B50" w:rsidRDefault="00A00B50">
      <w:pPr>
        <w:pBdr>
          <w:top w:val="nil"/>
          <w:left w:val="nil"/>
          <w:bottom w:val="nil"/>
          <w:right w:val="nil"/>
          <w:between w:val="nil"/>
        </w:pBdr>
        <w:spacing w:after="120" w:line="240" w:lineRule="auto"/>
        <w:ind w:left="709"/>
        <w:jc w:val="both"/>
        <w:rPr>
          <w:rFonts w:ascii="Arial" w:eastAsia="Arial" w:hAnsi="Arial" w:cs="Arial"/>
          <w:b/>
          <w:color w:val="000000"/>
          <w:sz w:val="28"/>
          <w:szCs w:val="28"/>
        </w:rPr>
      </w:pPr>
    </w:p>
    <w:p w14:paraId="46766A6B" w14:textId="77777777" w:rsidR="00EF473D" w:rsidRDefault="002974A3">
      <w:pPr>
        <w:pBdr>
          <w:top w:val="nil"/>
          <w:left w:val="nil"/>
          <w:bottom w:val="nil"/>
          <w:right w:val="nil"/>
          <w:between w:val="nil"/>
        </w:pBdr>
        <w:spacing w:after="120" w:line="240" w:lineRule="auto"/>
        <w:ind w:left="709"/>
        <w:jc w:val="both"/>
        <w:rPr>
          <w:rFonts w:ascii="Arial" w:eastAsia="Arial" w:hAnsi="Arial" w:cs="Arial"/>
          <w:b/>
          <w:color w:val="000000"/>
          <w:sz w:val="28"/>
          <w:szCs w:val="28"/>
        </w:rPr>
      </w:pPr>
      <w:r>
        <w:rPr>
          <w:rFonts w:ascii="Arial" w:eastAsia="Arial" w:hAnsi="Arial" w:cs="Arial"/>
          <w:b/>
          <w:color w:val="000000"/>
          <w:sz w:val="28"/>
          <w:szCs w:val="28"/>
        </w:rPr>
        <w:lastRenderedPageBreak/>
        <w:t>The Contract Documents</w:t>
      </w:r>
    </w:p>
    <w:p w14:paraId="47DD6529" w14:textId="77777777" w:rsidR="00EF473D" w:rsidRDefault="002974A3">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p>
    <w:p w14:paraId="137EAB04" w14:textId="77777777" w:rsidR="00EF473D" w:rsidRDefault="00782472">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hyperlink r:id="rId18">
        <w:r w:rsidR="002974A3">
          <w:rPr>
            <w:rFonts w:ascii="Arial" w:eastAsia="Arial" w:hAnsi="Arial" w:cs="Arial"/>
            <w:color w:val="1155CC"/>
            <w:sz w:val="24"/>
            <w:szCs w:val="24"/>
            <w:u w:val="single"/>
          </w:rPr>
          <w:t>https://www.crowncommercial.gov.uk/agreements/upcoming</w:t>
        </w:r>
      </w:hyperlink>
      <w:r w:rsidR="002974A3">
        <w:rPr>
          <w:rFonts w:ascii="Arial" w:eastAsia="Arial" w:hAnsi="Arial" w:cs="Arial"/>
          <w:sz w:val="24"/>
          <w:szCs w:val="24"/>
        </w:rPr>
        <w:t xml:space="preserve"> </w:t>
      </w:r>
    </w:p>
    <w:p w14:paraId="7D73791D" w14:textId="77777777" w:rsidR="00A00B50" w:rsidRDefault="00A00B50">
      <w:pPr>
        <w:widowControl w:val="0"/>
        <w:spacing w:after="200" w:line="276" w:lineRule="auto"/>
        <w:rPr>
          <w:rFonts w:ascii="Arial" w:eastAsia="Arial" w:hAnsi="Arial" w:cs="Arial"/>
          <w:sz w:val="24"/>
          <w:szCs w:val="24"/>
        </w:rPr>
      </w:pPr>
    </w:p>
    <w:tbl>
      <w:tblPr>
        <w:tblStyle w:val="af0"/>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EF473D" w14:paraId="2BDD12BB" w14:textId="77777777">
        <w:trPr>
          <w:trHeight w:val="480"/>
        </w:trPr>
        <w:tc>
          <w:tcPr>
            <w:tcW w:w="3124" w:type="dxa"/>
            <w:shd w:val="clear" w:color="auto" w:fill="D9D9D9"/>
            <w:tcMar>
              <w:top w:w="100" w:type="dxa"/>
              <w:left w:w="100" w:type="dxa"/>
              <w:bottom w:w="100" w:type="dxa"/>
              <w:right w:w="100" w:type="dxa"/>
            </w:tcMar>
          </w:tcPr>
          <w:p w14:paraId="51FA445F" w14:textId="77777777" w:rsidR="00EF473D" w:rsidRDefault="002974A3">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14:paraId="091DCDA7" w14:textId="77777777" w:rsidR="00EF473D" w:rsidRDefault="002974A3">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14:paraId="57672AAD" w14:textId="77777777" w:rsidR="00EF473D" w:rsidRDefault="002974A3">
            <w:pPr>
              <w:widowControl w:val="0"/>
              <w:spacing w:after="80" w:line="259" w:lineRule="auto"/>
              <w:ind w:left="0"/>
              <w:rPr>
                <w:sz w:val="28"/>
                <w:szCs w:val="28"/>
              </w:rPr>
            </w:pPr>
            <w:r>
              <w:rPr>
                <w:sz w:val="28"/>
                <w:szCs w:val="28"/>
              </w:rPr>
              <w:t>Optional (Y/N)</w:t>
            </w:r>
          </w:p>
        </w:tc>
      </w:tr>
      <w:tr w:rsidR="00EF473D" w14:paraId="4477F1D5" w14:textId="77777777">
        <w:trPr>
          <w:trHeight w:val="440"/>
        </w:trPr>
        <w:tc>
          <w:tcPr>
            <w:tcW w:w="3124" w:type="dxa"/>
            <w:shd w:val="clear" w:color="auto" w:fill="auto"/>
            <w:tcMar>
              <w:top w:w="100" w:type="dxa"/>
              <w:left w:w="100" w:type="dxa"/>
              <w:bottom w:w="100" w:type="dxa"/>
              <w:right w:w="100" w:type="dxa"/>
            </w:tcMar>
          </w:tcPr>
          <w:p w14:paraId="5B244847" w14:textId="77777777" w:rsidR="00EF473D" w:rsidRDefault="002974A3">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14:paraId="19F5BC6A" w14:textId="77777777" w:rsidR="00EF473D" w:rsidRDefault="002974A3">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14:paraId="0349E236" w14:textId="77777777" w:rsidR="00EF473D" w:rsidRDefault="002974A3">
            <w:pPr>
              <w:spacing w:after="80" w:line="259" w:lineRule="auto"/>
              <w:ind w:left="0"/>
            </w:pPr>
            <w:r>
              <w:t>No</w:t>
            </w:r>
          </w:p>
        </w:tc>
      </w:tr>
      <w:tr w:rsidR="00EF473D" w14:paraId="57A30074" w14:textId="77777777">
        <w:trPr>
          <w:trHeight w:val="440"/>
        </w:trPr>
        <w:tc>
          <w:tcPr>
            <w:tcW w:w="3124" w:type="dxa"/>
            <w:shd w:val="clear" w:color="auto" w:fill="auto"/>
            <w:tcMar>
              <w:top w:w="100" w:type="dxa"/>
              <w:left w:w="100" w:type="dxa"/>
              <w:bottom w:w="100" w:type="dxa"/>
              <w:right w:w="100" w:type="dxa"/>
            </w:tcMar>
          </w:tcPr>
          <w:p w14:paraId="48854568" w14:textId="77777777" w:rsidR="00EF473D" w:rsidRDefault="002974A3">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14:paraId="3BC48D22" w14:textId="77777777" w:rsidR="00EF473D" w:rsidRDefault="002974A3">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14:paraId="7E672FD5" w14:textId="77777777" w:rsidR="00EF473D" w:rsidRDefault="002974A3">
            <w:pPr>
              <w:spacing w:after="80" w:line="259" w:lineRule="auto"/>
              <w:ind w:left="0"/>
            </w:pPr>
            <w:r>
              <w:t>No</w:t>
            </w:r>
          </w:p>
        </w:tc>
      </w:tr>
      <w:tr w:rsidR="00EF473D" w14:paraId="7BA92190" w14:textId="77777777">
        <w:trPr>
          <w:trHeight w:val="440"/>
        </w:trPr>
        <w:tc>
          <w:tcPr>
            <w:tcW w:w="3124" w:type="dxa"/>
            <w:shd w:val="clear" w:color="auto" w:fill="auto"/>
            <w:tcMar>
              <w:top w:w="100" w:type="dxa"/>
              <w:left w:w="100" w:type="dxa"/>
              <w:bottom w:w="100" w:type="dxa"/>
              <w:right w:w="100" w:type="dxa"/>
            </w:tcMar>
          </w:tcPr>
          <w:p w14:paraId="23554892" w14:textId="77777777" w:rsidR="00EF473D" w:rsidRDefault="002974A3">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14:paraId="19CDC822" w14:textId="77777777" w:rsidR="00EF473D" w:rsidRDefault="002974A3">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06837195" w14:textId="77777777" w:rsidR="00EF473D" w:rsidRDefault="002974A3">
            <w:pPr>
              <w:spacing w:after="80" w:line="259" w:lineRule="auto"/>
              <w:ind w:left="0"/>
            </w:pPr>
            <w:r>
              <w:t>No</w:t>
            </w:r>
          </w:p>
        </w:tc>
      </w:tr>
      <w:tr w:rsidR="00EF473D" w14:paraId="6E8072F7" w14:textId="77777777">
        <w:trPr>
          <w:trHeight w:val="440"/>
        </w:trPr>
        <w:tc>
          <w:tcPr>
            <w:tcW w:w="3124" w:type="dxa"/>
            <w:shd w:val="clear" w:color="auto" w:fill="auto"/>
            <w:tcMar>
              <w:top w:w="100" w:type="dxa"/>
              <w:left w:w="100" w:type="dxa"/>
              <w:bottom w:w="100" w:type="dxa"/>
              <w:right w:w="100" w:type="dxa"/>
            </w:tcMar>
          </w:tcPr>
          <w:p w14:paraId="2279999C" w14:textId="77777777" w:rsidR="00EF473D" w:rsidRDefault="002974A3">
            <w:pPr>
              <w:widowControl w:val="0"/>
              <w:spacing w:after="80" w:line="259" w:lineRule="auto"/>
              <w:ind w:left="0"/>
              <w:rPr>
                <w:b/>
              </w:rPr>
            </w:pPr>
            <w:r>
              <w:rPr>
                <w:b/>
              </w:rPr>
              <w:t>Framework Schedule 1 (Specification)</w:t>
            </w:r>
          </w:p>
        </w:tc>
        <w:tc>
          <w:tcPr>
            <w:tcW w:w="4819" w:type="dxa"/>
            <w:shd w:val="clear" w:color="auto" w:fill="auto"/>
            <w:tcMar>
              <w:top w:w="100" w:type="dxa"/>
              <w:left w:w="100" w:type="dxa"/>
              <w:bottom w:w="100" w:type="dxa"/>
              <w:right w:w="100" w:type="dxa"/>
            </w:tcMar>
          </w:tcPr>
          <w:p w14:paraId="2E06B8BC" w14:textId="77777777" w:rsidR="00EF473D" w:rsidRDefault="002974A3">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14:paraId="52E9CD93" w14:textId="77777777" w:rsidR="00EF473D" w:rsidRDefault="002974A3">
            <w:pPr>
              <w:spacing w:after="80" w:line="259" w:lineRule="auto"/>
              <w:ind w:left="0"/>
            </w:pPr>
            <w:r>
              <w:t>No</w:t>
            </w:r>
          </w:p>
        </w:tc>
      </w:tr>
      <w:tr w:rsidR="00EF473D" w14:paraId="3D828D16" w14:textId="77777777">
        <w:trPr>
          <w:trHeight w:val="440"/>
        </w:trPr>
        <w:tc>
          <w:tcPr>
            <w:tcW w:w="3124" w:type="dxa"/>
            <w:shd w:val="clear" w:color="auto" w:fill="auto"/>
            <w:tcMar>
              <w:top w:w="100" w:type="dxa"/>
              <w:left w:w="100" w:type="dxa"/>
              <w:bottom w:w="100" w:type="dxa"/>
              <w:right w:w="100" w:type="dxa"/>
            </w:tcMar>
          </w:tcPr>
          <w:p w14:paraId="50C76384" w14:textId="77777777" w:rsidR="00EF473D" w:rsidRDefault="002974A3">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14:paraId="0C41AD7A" w14:textId="77777777" w:rsidR="00EF473D" w:rsidRDefault="002974A3">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14:paraId="4EA8D1B9" w14:textId="77777777" w:rsidR="00EF473D" w:rsidRDefault="002974A3">
            <w:pPr>
              <w:spacing w:after="80" w:line="259" w:lineRule="auto"/>
              <w:ind w:left="0"/>
            </w:pPr>
            <w:r>
              <w:t>No</w:t>
            </w:r>
          </w:p>
        </w:tc>
      </w:tr>
      <w:tr w:rsidR="00EF473D" w14:paraId="02360EB4" w14:textId="77777777">
        <w:trPr>
          <w:trHeight w:val="440"/>
        </w:trPr>
        <w:tc>
          <w:tcPr>
            <w:tcW w:w="3124" w:type="dxa"/>
            <w:shd w:val="clear" w:color="auto" w:fill="auto"/>
            <w:tcMar>
              <w:top w:w="100" w:type="dxa"/>
              <w:left w:w="100" w:type="dxa"/>
              <w:bottom w:w="100" w:type="dxa"/>
              <w:right w:w="100" w:type="dxa"/>
            </w:tcMar>
          </w:tcPr>
          <w:p w14:paraId="546B4787" w14:textId="77777777" w:rsidR="00EF473D" w:rsidRDefault="002974A3">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14:paraId="32A3EB46" w14:textId="77777777" w:rsidR="00EF473D" w:rsidRDefault="002974A3">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55859F1D" w14:textId="77777777" w:rsidR="00EF473D" w:rsidRDefault="002974A3">
            <w:pPr>
              <w:spacing w:after="80" w:line="259" w:lineRule="auto"/>
              <w:ind w:left="0"/>
            </w:pPr>
            <w:r>
              <w:t>No</w:t>
            </w:r>
          </w:p>
        </w:tc>
      </w:tr>
      <w:tr w:rsidR="00EF473D" w14:paraId="43EA152A" w14:textId="77777777">
        <w:trPr>
          <w:trHeight w:val="440"/>
        </w:trPr>
        <w:tc>
          <w:tcPr>
            <w:tcW w:w="3124" w:type="dxa"/>
            <w:shd w:val="clear" w:color="auto" w:fill="auto"/>
            <w:tcMar>
              <w:top w:w="100" w:type="dxa"/>
              <w:left w:w="100" w:type="dxa"/>
              <w:bottom w:w="100" w:type="dxa"/>
              <w:right w:w="100" w:type="dxa"/>
            </w:tcMar>
          </w:tcPr>
          <w:p w14:paraId="6EDEC9D5" w14:textId="77777777" w:rsidR="00EF473D" w:rsidRDefault="002974A3">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14:paraId="73F1E44B" w14:textId="77777777" w:rsidR="00EF473D" w:rsidRDefault="002974A3">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14:paraId="21D00204" w14:textId="77777777" w:rsidR="00EF473D" w:rsidRDefault="002974A3">
            <w:pPr>
              <w:spacing w:after="80" w:line="259" w:lineRule="auto"/>
              <w:ind w:left="0"/>
            </w:pPr>
            <w:r>
              <w:t>No</w:t>
            </w:r>
          </w:p>
        </w:tc>
      </w:tr>
      <w:tr w:rsidR="00EF473D" w14:paraId="4B4D911C" w14:textId="77777777">
        <w:trPr>
          <w:trHeight w:val="440"/>
        </w:trPr>
        <w:tc>
          <w:tcPr>
            <w:tcW w:w="3124" w:type="dxa"/>
            <w:shd w:val="clear" w:color="auto" w:fill="auto"/>
            <w:tcMar>
              <w:top w:w="100" w:type="dxa"/>
              <w:left w:w="100" w:type="dxa"/>
              <w:bottom w:w="100" w:type="dxa"/>
              <w:right w:w="100" w:type="dxa"/>
            </w:tcMar>
          </w:tcPr>
          <w:p w14:paraId="063AD191" w14:textId="77777777" w:rsidR="00EF473D" w:rsidRDefault="002974A3">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14:paraId="19864AF8" w14:textId="77777777" w:rsidR="00EF473D" w:rsidRDefault="002974A3">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4FF6D4C6" w14:textId="77777777" w:rsidR="00EF473D" w:rsidRDefault="002974A3">
            <w:pPr>
              <w:spacing w:after="80" w:line="259" w:lineRule="auto"/>
              <w:ind w:left="0"/>
            </w:pPr>
            <w:r>
              <w:t>No</w:t>
            </w:r>
          </w:p>
        </w:tc>
      </w:tr>
      <w:tr w:rsidR="00EF473D" w14:paraId="69C55D8F" w14:textId="77777777">
        <w:trPr>
          <w:trHeight w:val="440"/>
        </w:trPr>
        <w:tc>
          <w:tcPr>
            <w:tcW w:w="3124" w:type="dxa"/>
            <w:shd w:val="clear" w:color="auto" w:fill="auto"/>
            <w:tcMar>
              <w:top w:w="100" w:type="dxa"/>
              <w:left w:w="100" w:type="dxa"/>
              <w:bottom w:w="100" w:type="dxa"/>
              <w:right w:w="100" w:type="dxa"/>
            </w:tcMar>
          </w:tcPr>
          <w:p w14:paraId="79C4CF90" w14:textId="77777777" w:rsidR="00EF473D" w:rsidRDefault="002974A3">
            <w:pPr>
              <w:widowControl w:val="0"/>
              <w:spacing w:after="80" w:line="259" w:lineRule="auto"/>
              <w:ind w:left="0"/>
              <w:rPr>
                <w:b/>
              </w:rPr>
            </w:pPr>
            <w:r>
              <w:rPr>
                <w:b/>
              </w:rPr>
              <w:t>Framework Schedule 6a (</w:t>
            </w:r>
            <w:r>
              <w:rPr>
                <w:b/>
                <w:sz w:val="23"/>
                <w:szCs w:val="23"/>
                <w:highlight w:val="white"/>
              </w:rPr>
              <w:t>Order Form Template Purchasing Only</w:t>
            </w:r>
            <w:r>
              <w:rPr>
                <w:b/>
              </w:rPr>
              <w:t>)</w:t>
            </w:r>
          </w:p>
        </w:tc>
        <w:tc>
          <w:tcPr>
            <w:tcW w:w="4819" w:type="dxa"/>
            <w:shd w:val="clear" w:color="auto" w:fill="auto"/>
            <w:tcMar>
              <w:top w:w="100" w:type="dxa"/>
              <w:left w:w="100" w:type="dxa"/>
              <w:bottom w:w="100" w:type="dxa"/>
              <w:right w:w="100" w:type="dxa"/>
            </w:tcMar>
          </w:tcPr>
          <w:p w14:paraId="0E5BB2D7" w14:textId="77777777" w:rsidR="00EF473D" w:rsidRDefault="002974A3">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6EE88864" w14:textId="77777777" w:rsidR="00EF473D" w:rsidRDefault="002974A3">
            <w:pPr>
              <w:spacing w:after="80" w:line="259" w:lineRule="auto"/>
              <w:ind w:left="0"/>
            </w:pPr>
            <w:r>
              <w:t>No</w:t>
            </w:r>
          </w:p>
        </w:tc>
      </w:tr>
      <w:tr w:rsidR="00EF473D" w14:paraId="19187CD2" w14:textId="77777777">
        <w:trPr>
          <w:trHeight w:val="440"/>
        </w:trPr>
        <w:tc>
          <w:tcPr>
            <w:tcW w:w="3124" w:type="dxa"/>
            <w:shd w:val="clear" w:color="auto" w:fill="auto"/>
            <w:tcMar>
              <w:top w:w="100" w:type="dxa"/>
              <w:left w:w="100" w:type="dxa"/>
              <w:bottom w:w="100" w:type="dxa"/>
              <w:right w:w="100" w:type="dxa"/>
            </w:tcMar>
          </w:tcPr>
          <w:p w14:paraId="53A33341" w14:textId="77777777" w:rsidR="00EF473D" w:rsidRDefault="002974A3">
            <w:pPr>
              <w:widowControl w:val="0"/>
              <w:spacing w:after="80" w:line="259" w:lineRule="auto"/>
              <w:ind w:left="0"/>
              <w:rPr>
                <w:b/>
              </w:rPr>
            </w:pPr>
            <w:r>
              <w:rPr>
                <w:b/>
              </w:rPr>
              <w:t xml:space="preserve">Framework Schedule 6b (Order Form Template </w:t>
            </w:r>
            <w:r>
              <w:rPr>
                <w:b/>
              </w:rPr>
              <w:lastRenderedPageBreak/>
              <w:t>Operating Lease Only)</w:t>
            </w:r>
          </w:p>
        </w:tc>
        <w:tc>
          <w:tcPr>
            <w:tcW w:w="4819" w:type="dxa"/>
            <w:shd w:val="clear" w:color="auto" w:fill="auto"/>
            <w:tcMar>
              <w:top w:w="100" w:type="dxa"/>
              <w:left w:w="100" w:type="dxa"/>
              <w:bottom w:w="100" w:type="dxa"/>
              <w:right w:w="100" w:type="dxa"/>
            </w:tcMar>
          </w:tcPr>
          <w:p w14:paraId="36F22B91" w14:textId="77777777" w:rsidR="00EF473D" w:rsidRDefault="002974A3">
            <w:pPr>
              <w:widowControl w:val="0"/>
              <w:spacing w:line="259" w:lineRule="auto"/>
              <w:ind w:left="0"/>
            </w:pPr>
            <w:r>
              <w:lastRenderedPageBreak/>
              <w:t xml:space="preserve">The template documents that the Buyer needs to complete to form a Call-Off </w:t>
            </w:r>
            <w:r>
              <w:lastRenderedPageBreak/>
              <w:t>Contract, where an Operating Lease is being used.</w:t>
            </w:r>
          </w:p>
        </w:tc>
        <w:tc>
          <w:tcPr>
            <w:tcW w:w="1418" w:type="dxa"/>
            <w:shd w:val="clear" w:color="auto" w:fill="auto"/>
            <w:tcMar>
              <w:top w:w="100" w:type="dxa"/>
              <w:left w:w="100" w:type="dxa"/>
              <w:bottom w:w="100" w:type="dxa"/>
              <w:right w:w="100" w:type="dxa"/>
            </w:tcMar>
          </w:tcPr>
          <w:p w14:paraId="037E232F" w14:textId="77777777" w:rsidR="00EF473D" w:rsidRDefault="002974A3">
            <w:pPr>
              <w:spacing w:after="80" w:line="259" w:lineRule="auto"/>
              <w:ind w:left="0"/>
            </w:pPr>
            <w:r>
              <w:lastRenderedPageBreak/>
              <w:t>No</w:t>
            </w:r>
          </w:p>
        </w:tc>
      </w:tr>
      <w:tr w:rsidR="00EF473D" w14:paraId="27A99C9B" w14:textId="77777777">
        <w:trPr>
          <w:trHeight w:val="440"/>
        </w:trPr>
        <w:tc>
          <w:tcPr>
            <w:tcW w:w="3124" w:type="dxa"/>
            <w:shd w:val="clear" w:color="auto" w:fill="auto"/>
            <w:tcMar>
              <w:top w:w="100" w:type="dxa"/>
              <w:left w:w="100" w:type="dxa"/>
              <w:bottom w:w="100" w:type="dxa"/>
              <w:right w:w="100" w:type="dxa"/>
            </w:tcMar>
          </w:tcPr>
          <w:p w14:paraId="5B794759" w14:textId="77777777" w:rsidR="00EF473D" w:rsidRDefault="002974A3">
            <w:pPr>
              <w:widowControl w:val="0"/>
              <w:spacing w:after="80" w:line="259" w:lineRule="auto"/>
              <w:ind w:left="0"/>
              <w:rPr>
                <w:b/>
              </w:rPr>
            </w:pPr>
            <w:r>
              <w:rPr>
                <w:b/>
              </w:rPr>
              <w:t>Framework Schedule 6c (Order Form Template Finance Lease)</w:t>
            </w:r>
          </w:p>
        </w:tc>
        <w:tc>
          <w:tcPr>
            <w:tcW w:w="4819" w:type="dxa"/>
            <w:shd w:val="clear" w:color="auto" w:fill="auto"/>
            <w:tcMar>
              <w:top w:w="100" w:type="dxa"/>
              <w:left w:w="100" w:type="dxa"/>
              <w:bottom w:w="100" w:type="dxa"/>
              <w:right w:w="100" w:type="dxa"/>
            </w:tcMar>
          </w:tcPr>
          <w:p w14:paraId="56B310F9" w14:textId="77777777" w:rsidR="00EF473D" w:rsidRDefault="002974A3">
            <w:pPr>
              <w:widowControl w:val="0"/>
              <w:spacing w:line="259" w:lineRule="auto"/>
              <w:ind w:left="0"/>
            </w:pPr>
            <w:r>
              <w:t>The template documents that the Buyer needs to complete to form a Call-Off Contract, where a Finance Lease is being used.</w:t>
            </w:r>
          </w:p>
        </w:tc>
        <w:tc>
          <w:tcPr>
            <w:tcW w:w="1418" w:type="dxa"/>
            <w:shd w:val="clear" w:color="auto" w:fill="auto"/>
            <w:tcMar>
              <w:top w:w="100" w:type="dxa"/>
              <w:left w:w="100" w:type="dxa"/>
              <w:bottom w:w="100" w:type="dxa"/>
              <w:right w:w="100" w:type="dxa"/>
            </w:tcMar>
          </w:tcPr>
          <w:p w14:paraId="2E9F1306" w14:textId="77777777" w:rsidR="00EF473D" w:rsidRDefault="002974A3">
            <w:pPr>
              <w:spacing w:after="80" w:line="259" w:lineRule="auto"/>
              <w:ind w:left="0"/>
            </w:pPr>
            <w:r>
              <w:t>No</w:t>
            </w:r>
          </w:p>
        </w:tc>
      </w:tr>
      <w:tr w:rsidR="00EF473D" w14:paraId="05D3BC7E" w14:textId="77777777">
        <w:trPr>
          <w:trHeight w:val="440"/>
        </w:trPr>
        <w:tc>
          <w:tcPr>
            <w:tcW w:w="3124" w:type="dxa"/>
            <w:shd w:val="clear" w:color="auto" w:fill="auto"/>
            <w:tcMar>
              <w:top w:w="100" w:type="dxa"/>
              <w:left w:w="100" w:type="dxa"/>
              <w:bottom w:w="100" w:type="dxa"/>
              <w:right w:w="100" w:type="dxa"/>
            </w:tcMar>
          </w:tcPr>
          <w:p w14:paraId="30E9AE77" w14:textId="77777777" w:rsidR="00EF473D" w:rsidRDefault="002974A3">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14:paraId="0FD6E200" w14:textId="77777777" w:rsidR="00EF473D" w:rsidRDefault="002974A3">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14:paraId="41A8DA83" w14:textId="77777777" w:rsidR="00EF473D" w:rsidRDefault="002974A3">
            <w:pPr>
              <w:spacing w:after="80" w:line="259" w:lineRule="auto"/>
              <w:ind w:left="0"/>
            </w:pPr>
            <w:r>
              <w:t>No</w:t>
            </w:r>
          </w:p>
        </w:tc>
      </w:tr>
      <w:tr w:rsidR="00EF473D" w14:paraId="75F540AB" w14:textId="77777777">
        <w:trPr>
          <w:trHeight w:val="440"/>
        </w:trPr>
        <w:tc>
          <w:tcPr>
            <w:tcW w:w="3124" w:type="dxa"/>
            <w:shd w:val="clear" w:color="auto" w:fill="auto"/>
            <w:tcMar>
              <w:top w:w="100" w:type="dxa"/>
              <w:left w:w="100" w:type="dxa"/>
              <w:bottom w:w="100" w:type="dxa"/>
              <w:right w:w="100" w:type="dxa"/>
            </w:tcMar>
          </w:tcPr>
          <w:p w14:paraId="26F2ECA4" w14:textId="77777777" w:rsidR="00EF473D" w:rsidRDefault="002974A3">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14:paraId="506D1243" w14:textId="77777777" w:rsidR="00EF473D" w:rsidRDefault="002974A3">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03628782" w14:textId="77777777" w:rsidR="00EF473D" w:rsidRDefault="002974A3">
            <w:pPr>
              <w:spacing w:after="80" w:line="259" w:lineRule="auto"/>
              <w:ind w:left="0"/>
            </w:pPr>
            <w:r>
              <w:t>No</w:t>
            </w:r>
          </w:p>
        </w:tc>
      </w:tr>
      <w:tr w:rsidR="00EF473D" w14:paraId="1759706E" w14:textId="77777777">
        <w:trPr>
          <w:trHeight w:val="440"/>
        </w:trPr>
        <w:tc>
          <w:tcPr>
            <w:tcW w:w="3124" w:type="dxa"/>
            <w:shd w:val="clear" w:color="auto" w:fill="auto"/>
            <w:tcMar>
              <w:top w:w="100" w:type="dxa"/>
              <w:left w:w="100" w:type="dxa"/>
              <w:bottom w:w="100" w:type="dxa"/>
              <w:right w:w="100" w:type="dxa"/>
            </w:tcMar>
          </w:tcPr>
          <w:p w14:paraId="5CBED409" w14:textId="77777777" w:rsidR="00EF473D" w:rsidRDefault="002974A3">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14:paraId="1FD9371C" w14:textId="77777777" w:rsidR="00EF473D" w:rsidRDefault="002974A3">
            <w:pPr>
              <w:widowControl w:val="0"/>
              <w:spacing w:after="80" w:line="259" w:lineRule="auto"/>
              <w:ind w:left="0"/>
            </w:pPr>
            <w:r>
              <w:t>Obligations on the Supplier to maintain cyber security accreditation.</w:t>
            </w:r>
          </w:p>
          <w:p w14:paraId="6B23FED7" w14:textId="77777777" w:rsidR="00EF473D" w:rsidRDefault="00EF473D">
            <w:pPr>
              <w:widowControl w:val="0"/>
              <w:spacing w:after="80"/>
            </w:pPr>
          </w:p>
          <w:p w14:paraId="5EF47DDB" w14:textId="77777777" w:rsidR="00EF473D" w:rsidRDefault="002974A3">
            <w:pPr>
              <w:widowControl w:val="0"/>
              <w:spacing w:after="80" w:line="259" w:lineRule="auto"/>
              <w:ind w:left="0"/>
            </w:pPr>
            <w:r>
              <w:t xml:space="preserve">Refer to </w:t>
            </w:r>
            <w:hyperlink r:id="rId19">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14:paraId="648D2F38" w14:textId="77777777" w:rsidR="00EF473D" w:rsidRDefault="002974A3">
            <w:pPr>
              <w:spacing w:after="80" w:line="259" w:lineRule="auto"/>
              <w:ind w:left="0"/>
            </w:pPr>
            <w:r>
              <w:t>No</w:t>
            </w:r>
          </w:p>
        </w:tc>
      </w:tr>
      <w:tr w:rsidR="00EF473D" w14:paraId="11484FF1" w14:textId="77777777">
        <w:trPr>
          <w:trHeight w:val="440"/>
        </w:trPr>
        <w:tc>
          <w:tcPr>
            <w:tcW w:w="3124" w:type="dxa"/>
            <w:shd w:val="clear" w:color="auto" w:fill="auto"/>
            <w:tcMar>
              <w:top w:w="100" w:type="dxa"/>
              <w:left w:w="100" w:type="dxa"/>
              <w:bottom w:w="100" w:type="dxa"/>
              <w:right w:w="100" w:type="dxa"/>
            </w:tcMar>
          </w:tcPr>
          <w:p w14:paraId="5D3AF3D1" w14:textId="77777777" w:rsidR="00EF473D" w:rsidRDefault="002974A3">
            <w:pPr>
              <w:widowControl w:val="0"/>
              <w:spacing w:after="80" w:line="259" w:lineRule="auto"/>
              <w:ind w:left="0"/>
              <w:rPr>
                <w:b/>
              </w:rPr>
            </w:pPr>
            <w:r>
              <w:rPr>
                <w:b/>
              </w:rPr>
              <w:t xml:space="preserve">Framework Schedule 10 (ISO 27001 or equivalent) </w:t>
            </w:r>
          </w:p>
        </w:tc>
        <w:tc>
          <w:tcPr>
            <w:tcW w:w="4819" w:type="dxa"/>
            <w:shd w:val="clear" w:color="auto" w:fill="auto"/>
            <w:tcMar>
              <w:top w:w="100" w:type="dxa"/>
              <w:left w:w="100" w:type="dxa"/>
              <w:bottom w:w="100" w:type="dxa"/>
              <w:right w:w="100" w:type="dxa"/>
            </w:tcMar>
          </w:tcPr>
          <w:p w14:paraId="39A87A2F" w14:textId="77777777" w:rsidR="00EF473D" w:rsidRDefault="002974A3">
            <w:pPr>
              <w:widowControl w:val="0"/>
              <w:spacing w:after="80" w:line="259" w:lineRule="auto"/>
              <w:ind w:left="0"/>
            </w:pPr>
            <w:r>
              <w:t>ISO27001 (or equivalent)</w:t>
            </w:r>
          </w:p>
        </w:tc>
        <w:tc>
          <w:tcPr>
            <w:tcW w:w="1418" w:type="dxa"/>
            <w:shd w:val="clear" w:color="auto" w:fill="auto"/>
            <w:tcMar>
              <w:top w:w="100" w:type="dxa"/>
              <w:left w:w="100" w:type="dxa"/>
              <w:bottom w:w="100" w:type="dxa"/>
              <w:right w:w="100" w:type="dxa"/>
            </w:tcMar>
          </w:tcPr>
          <w:p w14:paraId="0F642E13" w14:textId="77777777" w:rsidR="00EF473D" w:rsidRDefault="002974A3">
            <w:pPr>
              <w:widowControl w:val="0"/>
              <w:spacing w:after="80" w:line="259" w:lineRule="auto"/>
              <w:ind w:left="0"/>
            </w:pPr>
            <w:r>
              <w:t>No</w:t>
            </w:r>
          </w:p>
        </w:tc>
      </w:tr>
      <w:tr w:rsidR="00EF473D" w14:paraId="135FCCAE" w14:textId="77777777">
        <w:trPr>
          <w:trHeight w:val="440"/>
        </w:trPr>
        <w:tc>
          <w:tcPr>
            <w:tcW w:w="3124" w:type="dxa"/>
            <w:shd w:val="clear" w:color="auto" w:fill="auto"/>
            <w:tcMar>
              <w:top w:w="100" w:type="dxa"/>
              <w:left w:w="100" w:type="dxa"/>
              <w:bottom w:w="100" w:type="dxa"/>
              <w:right w:w="100" w:type="dxa"/>
            </w:tcMar>
          </w:tcPr>
          <w:p w14:paraId="1E2F9D81" w14:textId="77777777" w:rsidR="00EF473D" w:rsidRDefault="002974A3">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14:paraId="23BA263F" w14:textId="77777777" w:rsidR="00EF473D" w:rsidRDefault="002974A3">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375A0432" w14:textId="77777777" w:rsidR="00EF473D" w:rsidRDefault="002974A3">
            <w:pPr>
              <w:widowControl w:val="0"/>
              <w:spacing w:after="80" w:line="259" w:lineRule="auto"/>
              <w:ind w:left="0"/>
            </w:pPr>
            <w:r>
              <w:t>No</w:t>
            </w:r>
          </w:p>
        </w:tc>
      </w:tr>
      <w:tr w:rsidR="00EF473D" w14:paraId="50E5D4D6" w14:textId="77777777">
        <w:trPr>
          <w:trHeight w:val="440"/>
        </w:trPr>
        <w:tc>
          <w:tcPr>
            <w:tcW w:w="3124" w:type="dxa"/>
            <w:shd w:val="clear" w:color="auto" w:fill="auto"/>
            <w:tcMar>
              <w:top w:w="100" w:type="dxa"/>
              <w:left w:w="100" w:type="dxa"/>
              <w:bottom w:w="100" w:type="dxa"/>
              <w:right w:w="100" w:type="dxa"/>
            </w:tcMar>
          </w:tcPr>
          <w:p w14:paraId="5D3BF2DF" w14:textId="77777777" w:rsidR="00EF473D" w:rsidRDefault="002974A3">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14:paraId="5FE12FAC" w14:textId="77777777" w:rsidR="00EF473D" w:rsidRDefault="002974A3">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14:paraId="5CEED171" w14:textId="77777777" w:rsidR="00EF473D" w:rsidRDefault="002974A3">
            <w:pPr>
              <w:widowControl w:val="0"/>
              <w:spacing w:after="80" w:line="259" w:lineRule="auto"/>
              <w:ind w:left="0"/>
            </w:pPr>
            <w:r>
              <w:t>No</w:t>
            </w:r>
          </w:p>
        </w:tc>
      </w:tr>
      <w:tr w:rsidR="00EF473D" w14:paraId="5807FD3C" w14:textId="77777777">
        <w:trPr>
          <w:trHeight w:val="440"/>
        </w:trPr>
        <w:tc>
          <w:tcPr>
            <w:tcW w:w="3124" w:type="dxa"/>
            <w:shd w:val="clear" w:color="auto" w:fill="auto"/>
            <w:tcMar>
              <w:top w:w="100" w:type="dxa"/>
              <w:left w:w="100" w:type="dxa"/>
              <w:bottom w:w="100" w:type="dxa"/>
              <w:right w:w="100" w:type="dxa"/>
            </w:tcMar>
          </w:tcPr>
          <w:p w14:paraId="1C22E817" w14:textId="77777777" w:rsidR="00EF473D" w:rsidRDefault="002974A3">
            <w:pPr>
              <w:widowControl w:val="0"/>
              <w:spacing w:after="80" w:line="259" w:lineRule="auto"/>
              <w:ind w:left="0"/>
              <w:rPr>
                <w:b/>
              </w:rPr>
            </w:pPr>
            <w:r>
              <w:rPr>
                <w:b/>
              </w:rPr>
              <w:t>Joint Schedule 3 (Insurance Requirements)</w:t>
            </w:r>
          </w:p>
        </w:tc>
        <w:tc>
          <w:tcPr>
            <w:tcW w:w="4819" w:type="dxa"/>
            <w:shd w:val="clear" w:color="auto" w:fill="auto"/>
            <w:tcMar>
              <w:top w:w="100" w:type="dxa"/>
              <w:left w:w="100" w:type="dxa"/>
              <w:bottom w:w="100" w:type="dxa"/>
              <w:right w:w="100" w:type="dxa"/>
            </w:tcMar>
          </w:tcPr>
          <w:p w14:paraId="022E85BD" w14:textId="77777777" w:rsidR="00EF473D" w:rsidRDefault="002974A3">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14:paraId="4DCD4CCC" w14:textId="77777777" w:rsidR="00EF473D" w:rsidRDefault="002974A3">
            <w:pPr>
              <w:widowControl w:val="0"/>
              <w:spacing w:after="80" w:line="259" w:lineRule="auto"/>
              <w:ind w:left="0"/>
            </w:pPr>
            <w:r>
              <w:t>No</w:t>
            </w:r>
          </w:p>
        </w:tc>
      </w:tr>
      <w:tr w:rsidR="00EF473D" w14:paraId="3AA17191" w14:textId="77777777">
        <w:trPr>
          <w:trHeight w:val="440"/>
        </w:trPr>
        <w:tc>
          <w:tcPr>
            <w:tcW w:w="3124" w:type="dxa"/>
            <w:shd w:val="clear" w:color="auto" w:fill="auto"/>
            <w:tcMar>
              <w:top w:w="100" w:type="dxa"/>
              <w:left w:w="100" w:type="dxa"/>
              <w:bottom w:w="100" w:type="dxa"/>
              <w:right w:w="100" w:type="dxa"/>
            </w:tcMar>
          </w:tcPr>
          <w:p w14:paraId="458AD072" w14:textId="77777777" w:rsidR="00EF473D" w:rsidRDefault="002974A3">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14:paraId="796B8399" w14:textId="77777777" w:rsidR="00EF473D" w:rsidRDefault="002974A3">
            <w:pPr>
              <w:widowControl w:val="0"/>
              <w:spacing w:after="80" w:line="259" w:lineRule="auto"/>
              <w:ind w:left="0"/>
            </w:pPr>
            <w:r>
              <w:t>The only information about the Supplier Information that can’t be disclosed or reported to the public.</w:t>
            </w:r>
          </w:p>
        </w:tc>
        <w:tc>
          <w:tcPr>
            <w:tcW w:w="1418" w:type="dxa"/>
            <w:shd w:val="clear" w:color="auto" w:fill="auto"/>
            <w:tcMar>
              <w:top w:w="100" w:type="dxa"/>
              <w:left w:w="100" w:type="dxa"/>
              <w:bottom w:w="100" w:type="dxa"/>
              <w:right w:w="100" w:type="dxa"/>
            </w:tcMar>
          </w:tcPr>
          <w:p w14:paraId="2CA46AC9" w14:textId="77777777" w:rsidR="00EF473D" w:rsidRDefault="002974A3">
            <w:pPr>
              <w:widowControl w:val="0"/>
              <w:spacing w:after="80" w:line="259" w:lineRule="auto"/>
              <w:ind w:left="0"/>
            </w:pPr>
            <w:r>
              <w:t>No</w:t>
            </w:r>
          </w:p>
        </w:tc>
      </w:tr>
      <w:tr w:rsidR="00EF473D" w14:paraId="2A2FCE8E" w14:textId="77777777">
        <w:trPr>
          <w:trHeight w:val="440"/>
        </w:trPr>
        <w:tc>
          <w:tcPr>
            <w:tcW w:w="3124" w:type="dxa"/>
            <w:shd w:val="clear" w:color="auto" w:fill="auto"/>
            <w:tcMar>
              <w:top w:w="100" w:type="dxa"/>
              <w:left w:w="100" w:type="dxa"/>
              <w:bottom w:w="100" w:type="dxa"/>
              <w:right w:w="100" w:type="dxa"/>
            </w:tcMar>
          </w:tcPr>
          <w:p w14:paraId="5E8EABA1" w14:textId="77777777" w:rsidR="00EF473D" w:rsidRDefault="002974A3">
            <w:pPr>
              <w:widowControl w:val="0"/>
              <w:spacing w:after="80" w:line="259" w:lineRule="auto"/>
              <w:ind w:left="0"/>
              <w:rPr>
                <w:b/>
              </w:rPr>
            </w:pPr>
            <w:r>
              <w:rPr>
                <w:b/>
              </w:rPr>
              <w:t xml:space="preserve">Joint Schedule 5 (Corporate Social </w:t>
            </w:r>
            <w:r>
              <w:rPr>
                <w:b/>
              </w:rPr>
              <w:lastRenderedPageBreak/>
              <w:t>Responsibility)</w:t>
            </w:r>
          </w:p>
        </w:tc>
        <w:tc>
          <w:tcPr>
            <w:tcW w:w="4819" w:type="dxa"/>
            <w:shd w:val="clear" w:color="auto" w:fill="auto"/>
            <w:tcMar>
              <w:top w:w="100" w:type="dxa"/>
              <w:left w:w="100" w:type="dxa"/>
              <w:bottom w:w="100" w:type="dxa"/>
              <w:right w:w="100" w:type="dxa"/>
            </w:tcMar>
          </w:tcPr>
          <w:p w14:paraId="225B252B" w14:textId="77777777" w:rsidR="00EF473D" w:rsidRDefault="002974A3">
            <w:pPr>
              <w:widowControl w:val="0"/>
              <w:spacing w:after="80" w:line="259" w:lineRule="auto"/>
              <w:ind w:left="0"/>
            </w:pPr>
            <w:r>
              <w:lastRenderedPageBreak/>
              <w:t>Agreement that the Supplier behaves as a good corporate citizen.</w:t>
            </w:r>
          </w:p>
        </w:tc>
        <w:tc>
          <w:tcPr>
            <w:tcW w:w="1418" w:type="dxa"/>
            <w:shd w:val="clear" w:color="auto" w:fill="auto"/>
            <w:tcMar>
              <w:top w:w="100" w:type="dxa"/>
              <w:left w:w="100" w:type="dxa"/>
              <w:bottom w:w="100" w:type="dxa"/>
              <w:right w:w="100" w:type="dxa"/>
            </w:tcMar>
          </w:tcPr>
          <w:p w14:paraId="1DADA8C2" w14:textId="77777777" w:rsidR="00EF473D" w:rsidRDefault="002974A3">
            <w:pPr>
              <w:widowControl w:val="0"/>
              <w:spacing w:after="80" w:line="259" w:lineRule="auto"/>
              <w:ind w:left="0"/>
            </w:pPr>
            <w:r>
              <w:t>No</w:t>
            </w:r>
          </w:p>
        </w:tc>
      </w:tr>
      <w:tr w:rsidR="00EF473D" w14:paraId="1ABF59DB" w14:textId="77777777">
        <w:trPr>
          <w:trHeight w:val="440"/>
        </w:trPr>
        <w:tc>
          <w:tcPr>
            <w:tcW w:w="3124" w:type="dxa"/>
            <w:shd w:val="clear" w:color="auto" w:fill="auto"/>
            <w:tcMar>
              <w:top w:w="100" w:type="dxa"/>
              <w:left w:w="100" w:type="dxa"/>
              <w:bottom w:w="100" w:type="dxa"/>
              <w:right w:w="100" w:type="dxa"/>
            </w:tcMar>
          </w:tcPr>
          <w:p w14:paraId="0713DA48" w14:textId="77777777" w:rsidR="00EF473D" w:rsidRDefault="002974A3">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14:paraId="1FA9B494" w14:textId="77777777" w:rsidR="00EF473D" w:rsidRDefault="002974A3">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4C8162FD" w14:textId="77777777" w:rsidR="00EF473D" w:rsidRDefault="002974A3">
            <w:pPr>
              <w:widowControl w:val="0"/>
              <w:spacing w:after="80" w:line="259" w:lineRule="auto"/>
              <w:ind w:left="0"/>
            </w:pPr>
            <w:r>
              <w:t>Yes</w:t>
            </w:r>
          </w:p>
        </w:tc>
      </w:tr>
      <w:tr w:rsidR="00EF473D" w14:paraId="349C5943" w14:textId="77777777">
        <w:trPr>
          <w:trHeight w:val="440"/>
        </w:trPr>
        <w:tc>
          <w:tcPr>
            <w:tcW w:w="3124" w:type="dxa"/>
            <w:shd w:val="clear" w:color="auto" w:fill="auto"/>
            <w:tcMar>
              <w:top w:w="100" w:type="dxa"/>
              <w:left w:w="100" w:type="dxa"/>
              <w:bottom w:w="100" w:type="dxa"/>
              <w:right w:w="100" w:type="dxa"/>
            </w:tcMar>
          </w:tcPr>
          <w:p w14:paraId="39E6E726" w14:textId="77777777" w:rsidR="00EF473D" w:rsidRDefault="002974A3">
            <w:pPr>
              <w:widowControl w:val="0"/>
              <w:spacing w:after="80" w:line="259" w:lineRule="auto"/>
              <w:ind w:left="0"/>
              <w:rPr>
                <w:b/>
              </w:rPr>
            </w:pPr>
            <w:r>
              <w:rPr>
                <w:b/>
              </w:rPr>
              <w:t>Joint Schedule 7 (Financial Difficulties)</w:t>
            </w:r>
          </w:p>
        </w:tc>
        <w:tc>
          <w:tcPr>
            <w:tcW w:w="4819" w:type="dxa"/>
            <w:shd w:val="clear" w:color="auto" w:fill="auto"/>
            <w:tcMar>
              <w:top w:w="100" w:type="dxa"/>
              <w:left w:w="100" w:type="dxa"/>
              <w:bottom w:w="100" w:type="dxa"/>
              <w:right w:w="100" w:type="dxa"/>
            </w:tcMar>
          </w:tcPr>
          <w:p w14:paraId="6A3E664F" w14:textId="77777777" w:rsidR="00EF473D" w:rsidRDefault="002974A3">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14:paraId="76E7C5CE" w14:textId="77777777" w:rsidR="00EF473D" w:rsidRDefault="002974A3">
            <w:pPr>
              <w:widowControl w:val="0"/>
              <w:spacing w:after="80" w:line="259" w:lineRule="auto"/>
              <w:ind w:left="0"/>
            </w:pPr>
            <w:r>
              <w:t>Yes</w:t>
            </w:r>
          </w:p>
        </w:tc>
      </w:tr>
      <w:tr w:rsidR="00EF473D" w14:paraId="1FB21CB5" w14:textId="77777777">
        <w:trPr>
          <w:trHeight w:val="440"/>
        </w:trPr>
        <w:tc>
          <w:tcPr>
            <w:tcW w:w="3124" w:type="dxa"/>
            <w:shd w:val="clear" w:color="auto" w:fill="auto"/>
            <w:tcMar>
              <w:top w:w="100" w:type="dxa"/>
              <w:left w:w="100" w:type="dxa"/>
              <w:bottom w:w="100" w:type="dxa"/>
              <w:right w:w="100" w:type="dxa"/>
            </w:tcMar>
          </w:tcPr>
          <w:p w14:paraId="6D1928B1" w14:textId="77777777" w:rsidR="00EF473D" w:rsidRDefault="002974A3">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14:paraId="793B07D5" w14:textId="77777777" w:rsidR="00EF473D" w:rsidRDefault="002974A3">
            <w:pPr>
              <w:widowControl w:val="0"/>
              <w:spacing w:after="80" w:line="259" w:lineRule="auto"/>
              <w:ind w:left="0"/>
            </w:pPr>
            <w:r>
              <w:rPr>
                <w:highlight w:val="white"/>
              </w:rPr>
              <w:t>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8" w:type="dxa"/>
            <w:shd w:val="clear" w:color="auto" w:fill="auto"/>
            <w:tcMar>
              <w:top w:w="100" w:type="dxa"/>
              <w:left w:w="100" w:type="dxa"/>
              <w:bottom w:w="100" w:type="dxa"/>
              <w:right w:w="100" w:type="dxa"/>
            </w:tcMar>
          </w:tcPr>
          <w:p w14:paraId="68A86831" w14:textId="77777777" w:rsidR="00EF473D" w:rsidRDefault="002974A3">
            <w:pPr>
              <w:widowControl w:val="0"/>
              <w:spacing w:after="80" w:line="259" w:lineRule="auto"/>
              <w:ind w:left="0"/>
            </w:pPr>
            <w:r>
              <w:t>Yes</w:t>
            </w:r>
          </w:p>
        </w:tc>
      </w:tr>
      <w:tr w:rsidR="00EF473D" w14:paraId="209BD248" w14:textId="77777777">
        <w:trPr>
          <w:trHeight w:val="440"/>
        </w:trPr>
        <w:tc>
          <w:tcPr>
            <w:tcW w:w="3124" w:type="dxa"/>
            <w:shd w:val="clear" w:color="auto" w:fill="auto"/>
            <w:tcMar>
              <w:top w:w="100" w:type="dxa"/>
              <w:left w:w="100" w:type="dxa"/>
              <w:bottom w:w="100" w:type="dxa"/>
              <w:right w:w="100" w:type="dxa"/>
            </w:tcMar>
          </w:tcPr>
          <w:p w14:paraId="0F041DBB" w14:textId="77777777" w:rsidR="00EF473D" w:rsidRDefault="002974A3">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14:paraId="2BF53779" w14:textId="77777777" w:rsidR="00EF473D" w:rsidRDefault="002974A3">
            <w:pPr>
              <w:widowControl w:val="0"/>
              <w:spacing w:after="80" w:line="259" w:lineRule="auto"/>
              <w:ind w:left="0"/>
            </w:pPr>
            <w:r>
              <w:t xml:space="preserve">Restriction on the buyer entering into Call-Off Contracts if it does not meet the standards required in the FTS </w:t>
            </w:r>
            <w:proofErr w:type="gramStart"/>
            <w:r>
              <w:t>Contract  Notice</w:t>
            </w:r>
            <w:proofErr w:type="gramEnd"/>
            <w:r>
              <w:t>.</w:t>
            </w:r>
          </w:p>
        </w:tc>
        <w:tc>
          <w:tcPr>
            <w:tcW w:w="1418" w:type="dxa"/>
            <w:shd w:val="clear" w:color="auto" w:fill="auto"/>
            <w:tcMar>
              <w:top w:w="100" w:type="dxa"/>
              <w:left w:w="100" w:type="dxa"/>
              <w:bottom w:w="100" w:type="dxa"/>
              <w:right w:w="100" w:type="dxa"/>
            </w:tcMar>
          </w:tcPr>
          <w:p w14:paraId="795DDAB2" w14:textId="77777777" w:rsidR="00EF473D" w:rsidRDefault="002974A3">
            <w:pPr>
              <w:widowControl w:val="0"/>
              <w:spacing w:after="80" w:line="259" w:lineRule="auto"/>
              <w:ind w:left="0"/>
            </w:pPr>
            <w:r>
              <w:t>Yes</w:t>
            </w:r>
          </w:p>
        </w:tc>
      </w:tr>
      <w:tr w:rsidR="00EF473D" w14:paraId="3ABF8E27" w14:textId="77777777">
        <w:trPr>
          <w:trHeight w:val="440"/>
        </w:trPr>
        <w:tc>
          <w:tcPr>
            <w:tcW w:w="3124" w:type="dxa"/>
            <w:shd w:val="clear" w:color="auto" w:fill="auto"/>
            <w:tcMar>
              <w:top w:w="100" w:type="dxa"/>
              <w:left w:w="100" w:type="dxa"/>
              <w:bottom w:w="100" w:type="dxa"/>
              <w:right w:w="100" w:type="dxa"/>
            </w:tcMar>
          </w:tcPr>
          <w:p w14:paraId="14DED220" w14:textId="77777777" w:rsidR="00EF473D" w:rsidRDefault="002974A3">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32FD16B" w14:textId="77777777" w:rsidR="00EF473D" w:rsidRDefault="002974A3">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1C81CDC4" w14:textId="77777777" w:rsidR="00EF473D" w:rsidRDefault="002974A3">
            <w:pPr>
              <w:widowControl w:val="0"/>
              <w:spacing w:after="80" w:line="259" w:lineRule="auto"/>
              <w:ind w:left="0"/>
            </w:pPr>
            <w:r>
              <w:t>No</w:t>
            </w:r>
          </w:p>
        </w:tc>
      </w:tr>
      <w:tr w:rsidR="00EF473D" w14:paraId="1F641CEF" w14:textId="77777777">
        <w:trPr>
          <w:trHeight w:val="440"/>
        </w:trPr>
        <w:tc>
          <w:tcPr>
            <w:tcW w:w="3124" w:type="dxa"/>
            <w:shd w:val="clear" w:color="auto" w:fill="auto"/>
            <w:tcMar>
              <w:top w:w="100" w:type="dxa"/>
              <w:left w:w="100" w:type="dxa"/>
              <w:bottom w:w="100" w:type="dxa"/>
              <w:right w:w="100" w:type="dxa"/>
            </w:tcMar>
          </w:tcPr>
          <w:p w14:paraId="61BD3F9D" w14:textId="77777777" w:rsidR="00EF473D" w:rsidRDefault="002974A3">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343E54E2" w14:textId="77777777" w:rsidR="00EF473D" w:rsidRDefault="002974A3">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564B3CB0" w14:textId="77777777" w:rsidR="00EF473D" w:rsidRDefault="002974A3">
            <w:pPr>
              <w:widowControl w:val="0"/>
              <w:spacing w:after="80" w:line="259" w:lineRule="auto"/>
              <w:ind w:left="0"/>
            </w:pPr>
            <w:r>
              <w:t>No</w:t>
            </w:r>
          </w:p>
        </w:tc>
      </w:tr>
      <w:tr w:rsidR="00EF473D" w14:paraId="43D40C2F" w14:textId="77777777">
        <w:trPr>
          <w:trHeight w:val="440"/>
        </w:trPr>
        <w:tc>
          <w:tcPr>
            <w:tcW w:w="3124" w:type="dxa"/>
            <w:shd w:val="clear" w:color="auto" w:fill="auto"/>
            <w:tcMar>
              <w:top w:w="100" w:type="dxa"/>
              <w:left w:w="100" w:type="dxa"/>
              <w:bottom w:w="100" w:type="dxa"/>
              <w:right w:w="100" w:type="dxa"/>
            </w:tcMar>
          </w:tcPr>
          <w:p w14:paraId="5EB6AD00" w14:textId="77777777" w:rsidR="00EF473D" w:rsidRDefault="002974A3">
            <w:pPr>
              <w:widowControl w:val="0"/>
              <w:spacing w:after="80" w:line="259" w:lineRule="auto"/>
              <w:ind w:left="0"/>
              <w:rPr>
                <w:b/>
              </w:rPr>
            </w:pPr>
            <w:r>
              <w:rPr>
                <w:b/>
              </w:rPr>
              <w:t>Joint Schedule 12 (Supply Chain Visibility)</w:t>
            </w:r>
          </w:p>
        </w:tc>
        <w:tc>
          <w:tcPr>
            <w:tcW w:w="4819" w:type="dxa"/>
            <w:shd w:val="clear" w:color="auto" w:fill="auto"/>
            <w:tcMar>
              <w:top w:w="100" w:type="dxa"/>
              <w:left w:w="100" w:type="dxa"/>
              <w:bottom w:w="100" w:type="dxa"/>
              <w:right w:w="100" w:type="dxa"/>
            </w:tcMar>
          </w:tcPr>
          <w:p w14:paraId="2117D156" w14:textId="77777777" w:rsidR="00EF473D" w:rsidRDefault="002974A3">
            <w:pPr>
              <w:widowControl w:val="0"/>
              <w:spacing w:after="80" w:line="259" w:lineRule="auto"/>
              <w:ind w:left="0"/>
            </w:pPr>
            <w:r>
              <w:t>Allows in scope organisations with procurements valued above £5 million per annum the means to include clauses that require Suppliers to: a. advertise subcontract opportunities of £25k+ on Contracts Finder that arise after Contract Award; b. report on how much they spend on subcontracting; and, c. report on how much they spend directly with SME or VCSE organisations in the delivery of a Contract.</w:t>
            </w:r>
          </w:p>
        </w:tc>
        <w:tc>
          <w:tcPr>
            <w:tcW w:w="1418" w:type="dxa"/>
            <w:shd w:val="clear" w:color="auto" w:fill="auto"/>
            <w:tcMar>
              <w:top w:w="100" w:type="dxa"/>
              <w:left w:w="100" w:type="dxa"/>
              <w:bottom w:w="100" w:type="dxa"/>
              <w:right w:w="100" w:type="dxa"/>
            </w:tcMar>
          </w:tcPr>
          <w:p w14:paraId="29C69F25" w14:textId="77777777" w:rsidR="00EF473D" w:rsidRDefault="002974A3">
            <w:pPr>
              <w:widowControl w:val="0"/>
              <w:spacing w:after="80" w:line="259" w:lineRule="auto"/>
              <w:ind w:left="0"/>
            </w:pPr>
            <w:r>
              <w:t>Yes</w:t>
            </w:r>
          </w:p>
        </w:tc>
      </w:tr>
      <w:tr w:rsidR="00EF473D" w14:paraId="1422AE1C" w14:textId="77777777">
        <w:trPr>
          <w:trHeight w:val="440"/>
        </w:trPr>
        <w:tc>
          <w:tcPr>
            <w:tcW w:w="3124" w:type="dxa"/>
            <w:shd w:val="clear" w:color="auto" w:fill="auto"/>
            <w:tcMar>
              <w:top w:w="100" w:type="dxa"/>
              <w:left w:w="100" w:type="dxa"/>
              <w:bottom w:w="100" w:type="dxa"/>
              <w:right w:w="100" w:type="dxa"/>
            </w:tcMar>
          </w:tcPr>
          <w:p w14:paraId="38E43453" w14:textId="77777777" w:rsidR="00EF473D" w:rsidRDefault="002974A3">
            <w:pPr>
              <w:widowControl w:val="0"/>
              <w:spacing w:after="80" w:line="259" w:lineRule="auto"/>
              <w:ind w:left="0"/>
              <w:rPr>
                <w:b/>
              </w:rPr>
            </w:pPr>
            <w:r>
              <w:rPr>
                <w:b/>
              </w:rPr>
              <w:t>Joint Schedule 13 (Benchmarking)</w:t>
            </w:r>
          </w:p>
        </w:tc>
        <w:tc>
          <w:tcPr>
            <w:tcW w:w="4819" w:type="dxa"/>
            <w:shd w:val="clear" w:color="auto" w:fill="auto"/>
            <w:tcMar>
              <w:top w:w="100" w:type="dxa"/>
              <w:left w:w="100" w:type="dxa"/>
              <w:bottom w:w="100" w:type="dxa"/>
              <w:right w:w="100" w:type="dxa"/>
            </w:tcMar>
          </w:tcPr>
          <w:p w14:paraId="25B83869" w14:textId="77777777" w:rsidR="00EF473D" w:rsidRDefault="002974A3">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14:paraId="2758C8F9" w14:textId="77777777" w:rsidR="00EF473D" w:rsidRDefault="002974A3">
            <w:pPr>
              <w:widowControl w:val="0"/>
              <w:spacing w:after="80" w:line="259" w:lineRule="auto"/>
              <w:ind w:left="0"/>
            </w:pPr>
            <w:r>
              <w:t>Yes</w:t>
            </w:r>
          </w:p>
        </w:tc>
      </w:tr>
      <w:tr w:rsidR="00EF473D" w14:paraId="21683B86" w14:textId="77777777">
        <w:trPr>
          <w:trHeight w:val="440"/>
        </w:trPr>
        <w:tc>
          <w:tcPr>
            <w:tcW w:w="3124" w:type="dxa"/>
            <w:shd w:val="clear" w:color="auto" w:fill="auto"/>
            <w:tcMar>
              <w:top w:w="100" w:type="dxa"/>
              <w:left w:w="100" w:type="dxa"/>
              <w:bottom w:w="100" w:type="dxa"/>
              <w:right w:w="100" w:type="dxa"/>
            </w:tcMar>
          </w:tcPr>
          <w:p w14:paraId="117E1DC0" w14:textId="77777777" w:rsidR="00EF473D" w:rsidRDefault="002974A3">
            <w:pPr>
              <w:widowControl w:val="0"/>
              <w:spacing w:after="80" w:line="259" w:lineRule="auto"/>
              <w:ind w:left="0"/>
              <w:rPr>
                <w:b/>
              </w:rPr>
            </w:pPr>
            <w:r>
              <w:rPr>
                <w:b/>
              </w:rPr>
              <w:t xml:space="preserve">Call-Off Schedule 1 </w:t>
            </w:r>
            <w:r>
              <w:rPr>
                <w:b/>
              </w:rPr>
              <w:lastRenderedPageBreak/>
              <w:t>(Transparency Reports)</w:t>
            </w:r>
          </w:p>
        </w:tc>
        <w:tc>
          <w:tcPr>
            <w:tcW w:w="4819" w:type="dxa"/>
            <w:shd w:val="clear" w:color="auto" w:fill="auto"/>
            <w:tcMar>
              <w:top w:w="100" w:type="dxa"/>
              <w:left w:w="100" w:type="dxa"/>
              <w:bottom w:w="100" w:type="dxa"/>
              <w:right w:w="100" w:type="dxa"/>
            </w:tcMar>
          </w:tcPr>
          <w:p w14:paraId="2E47FD5B" w14:textId="77777777" w:rsidR="00EF473D" w:rsidRDefault="002974A3">
            <w:pPr>
              <w:widowControl w:val="0"/>
              <w:spacing w:after="80" w:line="259" w:lineRule="auto"/>
              <w:ind w:left="0"/>
            </w:pPr>
            <w:r>
              <w:lastRenderedPageBreak/>
              <w:t xml:space="preserve">The information about the Contract that the </w:t>
            </w:r>
            <w:r>
              <w:lastRenderedPageBreak/>
              <w:t>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1ACF6527" w14:textId="77777777" w:rsidR="00EF473D" w:rsidRDefault="002974A3">
            <w:pPr>
              <w:widowControl w:val="0"/>
              <w:spacing w:after="80" w:line="259" w:lineRule="auto"/>
              <w:ind w:left="0"/>
            </w:pPr>
            <w:r>
              <w:lastRenderedPageBreak/>
              <w:t>No</w:t>
            </w:r>
          </w:p>
        </w:tc>
      </w:tr>
      <w:tr w:rsidR="00EF473D" w14:paraId="528795DE" w14:textId="77777777">
        <w:trPr>
          <w:trHeight w:val="440"/>
        </w:trPr>
        <w:tc>
          <w:tcPr>
            <w:tcW w:w="3124" w:type="dxa"/>
            <w:shd w:val="clear" w:color="auto" w:fill="auto"/>
            <w:tcMar>
              <w:top w:w="100" w:type="dxa"/>
              <w:left w:w="100" w:type="dxa"/>
              <w:bottom w:w="100" w:type="dxa"/>
              <w:right w:w="100" w:type="dxa"/>
            </w:tcMar>
          </w:tcPr>
          <w:p w14:paraId="36C0398E" w14:textId="77777777" w:rsidR="00EF473D" w:rsidRDefault="002974A3">
            <w:pPr>
              <w:widowControl w:val="0"/>
              <w:spacing w:after="80" w:line="259" w:lineRule="auto"/>
              <w:ind w:left="0"/>
              <w:rPr>
                <w:b/>
              </w:rPr>
            </w:pPr>
            <w:r>
              <w:rPr>
                <w:b/>
              </w:rPr>
              <w:t xml:space="preserve">Call-Off Schedule </w:t>
            </w:r>
            <w:proofErr w:type="gramStart"/>
            <w:r>
              <w:rPr>
                <w:b/>
              </w:rPr>
              <w:t>2  (</w:t>
            </w:r>
            <w:proofErr w:type="gramEnd"/>
            <w:r>
              <w:rPr>
                <w:b/>
              </w:rPr>
              <w:t>Staff Transfer)</w:t>
            </w:r>
          </w:p>
        </w:tc>
        <w:tc>
          <w:tcPr>
            <w:tcW w:w="4819" w:type="dxa"/>
            <w:shd w:val="clear" w:color="auto" w:fill="auto"/>
            <w:tcMar>
              <w:top w:w="100" w:type="dxa"/>
              <w:left w:w="100" w:type="dxa"/>
              <w:bottom w:w="100" w:type="dxa"/>
              <w:right w:w="100" w:type="dxa"/>
            </w:tcMar>
          </w:tcPr>
          <w:p w14:paraId="076CC712" w14:textId="77777777" w:rsidR="00EF473D" w:rsidRDefault="002974A3">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14:paraId="731D9FC7" w14:textId="77777777" w:rsidR="00EF473D" w:rsidRDefault="002974A3">
            <w:pPr>
              <w:widowControl w:val="0"/>
              <w:spacing w:after="80" w:line="259" w:lineRule="auto"/>
              <w:ind w:left="0"/>
            </w:pPr>
            <w:r>
              <w:t>No</w:t>
            </w:r>
          </w:p>
        </w:tc>
      </w:tr>
      <w:tr w:rsidR="00EF473D" w14:paraId="06AFA93B" w14:textId="77777777">
        <w:trPr>
          <w:trHeight w:val="440"/>
        </w:trPr>
        <w:tc>
          <w:tcPr>
            <w:tcW w:w="3124" w:type="dxa"/>
            <w:shd w:val="clear" w:color="auto" w:fill="auto"/>
            <w:tcMar>
              <w:top w:w="100" w:type="dxa"/>
              <w:left w:w="100" w:type="dxa"/>
              <w:bottom w:w="100" w:type="dxa"/>
              <w:right w:w="100" w:type="dxa"/>
            </w:tcMar>
          </w:tcPr>
          <w:p w14:paraId="368D5A2A" w14:textId="77777777" w:rsidR="00EF473D" w:rsidRDefault="002974A3">
            <w:pPr>
              <w:widowControl w:val="0"/>
              <w:spacing w:after="80" w:line="259" w:lineRule="auto"/>
              <w:ind w:left="0"/>
              <w:rPr>
                <w:b/>
              </w:rPr>
            </w:pPr>
            <w:r>
              <w:rPr>
                <w:b/>
              </w:rPr>
              <w:t>Call-Off Schedule 3 (Continuous Improvement)</w:t>
            </w:r>
          </w:p>
        </w:tc>
        <w:tc>
          <w:tcPr>
            <w:tcW w:w="4819" w:type="dxa"/>
            <w:shd w:val="clear" w:color="auto" w:fill="auto"/>
            <w:tcMar>
              <w:top w:w="100" w:type="dxa"/>
              <w:left w:w="100" w:type="dxa"/>
              <w:bottom w:w="100" w:type="dxa"/>
              <w:right w:w="100" w:type="dxa"/>
            </w:tcMar>
          </w:tcPr>
          <w:p w14:paraId="67C8C20A" w14:textId="77777777" w:rsidR="00EF473D" w:rsidRDefault="002974A3">
            <w:pPr>
              <w:widowControl w:val="0"/>
              <w:spacing w:after="80" w:line="259" w:lineRule="auto"/>
              <w:ind w:left="0"/>
            </w:pPr>
            <w: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14:paraId="1BC8F019" w14:textId="77777777" w:rsidR="00EF473D" w:rsidRDefault="002974A3">
            <w:pPr>
              <w:widowControl w:val="0"/>
              <w:spacing w:after="80" w:line="259" w:lineRule="auto"/>
              <w:ind w:left="0"/>
            </w:pPr>
            <w:r>
              <w:t>No</w:t>
            </w:r>
          </w:p>
        </w:tc>
      </w:tr>
      <w:tr w:rsidR="00EF473D" w14:paraId="0F6A6E4A" w14:textId="77777777">
        <w:trPr>
          <w:trHeight w:val="440"/>
        </w:trPr>
        <w:tc>
          <w:tcPr>
            <w:tcW w:w="3124" w:type="dxa"/>
            <w:shd w:val="clear" w:color="auto" w:fill="auto"/>
            <w:tcMar>
              <w:top w:w="100" w:type="dxa"/>
              <w:left w:w="100" w:type="dxa"/>
              <w:bottom w:w="100" w:type="dxa"/>
              <w:right w:w="100" w:type="dxa"/>
            </w:tcMar>
          </w:tcPr>
          <w:p w14:paraId="1BFBEE1D" w14:textId="77777777" w:rsidR="00EF473D" w:rsidRDefault="002974A3">
            <w:pPr>
              <w:widowControl w:val="0"/>
              <w:spacing w:after="80" w:line="259" w:lineRule="auto"/>
              <w:ind w:left="0"/>
              <w:rPr>
                <w:b/>
              </w:rPr>
            </w:pPr>
            <w:r>
              <w:rPr>
                <w:b/>
              </w:rPr>
              <w:t>Call-Off Schedule 4</w:t>
            </w:r>
            <w:proofErr w:type="gramStart"/>
            <w:r>
              <w:rPr>
                <w:b/>
              </w:rPr>
              <w:t xml:space="preserve">   (</w:t>
            </w:r>
            <w:proofErr w:type="gramEnd"/>
            <w:r>
              <w:rPr>
                <w:b/>
              </w:rPr>
              <w:t xml:space="preserve">Call-Off Tender) </w:t>
            </w:r>
          </w:p>
        </w:tc>
        <w:tc>
          <w:tcPr>
            <w:tcW w:w="4819" w:type="dxa"/>
            <w:shd w:val="clear" w:color="auto" w:fill="auto"/>
            <w:tcMar>
              <w:top w:w="100" w:type="dxa"/>
              <w:left w:w="100" w:type="dxa"/>
              <w:bottom w:w="100" w:type="dxa"/>
              <w:right w:w="100" w:type="dxa"/>
            </w:tcMar>
          </w:tcPr>
          <w:p w14:paraId="2AEA926C" w14:textId="77777777" w:rsidR="00EF473D" w:rsidRDefault="002974A3">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14:paraId="04000271" w14:textId="77777777" w:rsidR="00EF473D" w:rsidRDefault="002974A3">
            <w:pPr>
              <w:widowControl w:val="0"/>
              <w:spacing w:after="80" w:line="259" w:lineRule="auto"/>
              <w:ind w:left="0"/>
            </w:pPr>
            <w:r>
              <w:t>Yes</w:t>
            </w:r>
          </w:p>
        </w:tc>
      </w:tr>
      <w:tr w:rsidR="00EF473D" w14:paraId="20AB97D5" w14:textId="77777777">
        <w:trPr>
          <w:trHeight w:val="440"/>
        </w:trPr>
        <w:tc>
          <w:tcPr>
            <w:tcW w:w="3124" w:type="dxa"/>
            <w:shd w:val="clear" w:color="auto" w:fill="auto"/>
            <w:tcMar>
              <w:top w:w="100" w:type="dxa"/>
              <w:left w:w="100" w:type="dxa"/>
              <w:bottom w:w="100" w:type="dxa"/>
              <w:right w:w="100" w:type="dxa"/>
            </w:tcMar>
          </w:tcPr>
          <w:p w14:paraId="0115BA12" w14:textId="77777777" w:rsidR="00EF473D" w:rsidRDefault="002974A3">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14:paraId="398FE5F5" w14:textId="77777777" w:rsidR="00EF473D" w:rsidRDefault="002974A3">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6075C24B" w14:textId="77777777" w:rsidR="00EF473D" w:rsidRDefault="002974A3">
            <w:pPr>
              <w:widowControl w:val="0"/>
              <w:spacing w:after="80" w:line="259" w:lineRule="auto"/>
              <w:ind w:left="0"/>
            </w:pPr>
            <w:r>
              <w:t>No</w:t>
            </w:r>
          </w:p>
        </w:tc>
      </w:tr>
      <w:tr w:rsidR="00EF473D" w14:paraId="661432BD" w14:textId="77777777">
        <w:trPr>
          <w:trHeight w:val="440"/>
        </w:trPr>
        <w:tc>
          <w:tcPr>
            <w:tcW w:w="3124" w:type="dxa"/>
            <w:shd w:val="clear" w:color="auto" w:fill="auto"/>
            <w:tcMar>
              <w:top w:w="100" w:type="dxa"/>
              <w:left w:w="100" w:type="dxa"/>
              <w:bottom w:w="100" w:type="dxa"/>
              <w:right w:w="100" w:type="dxa"/>
            </w:tcMar>
          </w:tcPr>
          <w:p w14:paraId="71EC7F06" w14:textId="77777777" w:rsidR="00EF473D" w:rsidRDefault="002974A3">
            <w:pPr>
              <w:widowControl w:val="0"/>
              <w:spacing w:after="80" w:line="259" w:lineRule="auto"/>
              <w:ind w:left="0"/>
              <w:rPr>
                <w:b/>
              </w:rPr>
            </w:pPr>
            <w:r>
              <w:rPr>
                <w:b/>
              </w:rPr>
              <w:t xml:space="preserve">Call-Off Schedule 6 </w:t>
            </w:r>
            <w:proofErr w:type="gramStart"/>
            <w:r>
              <w:rPr>
                <w:b/>
              </w:rPr>
              <w:t xml:space="preserve">   (</w:t>
            </w:r>
            <w:proofErr w:type="gramEnd"/>
            <w:r>
              <w:rPr>
                <w:b/>
              </w:rPr>
              <w:t xml:space="preserve">ICT Services) </w:t>
            </w:r>
          </w:p>
        </w:tc>
        <w:tc>
          <w:tcPr>
            <w:tcW w:w="4819" w:type="dxa"/>
            <w:shd w:val="clear" w:color="auto" w:fill="auto"/>
            <w:tcMar>
              <w:top w:w="100" w:type="dxa"/>
              <w:left w:w="100" w:type="dxa"/>
              <w:bottom w:w="100" w:type="dxa"/>
              <w:right w:w="100" w:type="dxa"/>
            </w:tcMar>
          </w:tcPr>
          <w:p w14:paraId="18D1EF4F" w14:textId="77777777" w:rsidR="00EF473D" w:rsidRDefault="002974A3">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14:paraId="48D6735B" w14:textId="77777777" w:rsidR="00EF473D" w:rsidRDefault="002974A3">
            <w:pPr>
              <w:widowControl w:val="0"/>
              <w:spacing w:after="80" w:line="259" w:lineRule="auto"/>
              <w:ind w:left="0"/>
            </w:pPr>
            <w:r>
              <w:t>No</w:t>
            </w:r>
          </w:p>
        </w:tc>
      </w:tr>
      <w:tr w:rsidR="00EF473D" w14:paraId="3010A00C" w14:textId="77777777">
        <w:trPr>
          <w:trHeight w:val="440"/>
        </w:trPr>
        <w:tc>
          <w:tcPr>
            <w:tcW w:w="3124" w:type="dxa"/>
            <w:shd w:val="clear" w:color="auto" w:fill="auto"/>
            <w:tcMar>
              <w:top w:w="100" w:type="dxa"/>
              <w:left w:w="100" w:type="dxa"/>
              <w:bottom w:w="100" w:type="dxa"/>
              <w:right w:w="100" w:type="dxa"/>
            </w:tcMar>
          </w:tcPr>
          <w:p w14:paraId="2FEB5DD8" w14:textId="77777777" w:rsidR="00EF473D" w:rsidRDefault="002974A3">
            <w:pPr>
              <w:widowControl w:val="0"/>
              <w:spacing w:after="80" w:line="259" w:lineRule="auto"/>
              <w:ind w:left="0"/>
              <w:rPr>
                <w:b/>
              </w:rPr>
            </w:pPr>
            <w:r>
              <w:rPr>
                <w:b/>
              </w:rPr>
              <w:t xml:space="preserve">Call-Off Schedule 7 </w:t>
            </w:r>
            <w:proofErr w:type="gramStart"/>
            <w:r>
              <w:rPr>
                <w:b/>
              </w:rPr>
              <w:t xml:space="preserve">   (</w:t>
            </w:r>
            <w:proofErr w:type="gramEnd"/>
            <w:r>
              <w:rPr>
                <w:b/>
              </w:rPr>
              <w:t xml:space="preserve">Key Supplier Staff) </w:t>
            </w:r>
          </w:p>
        </w:tc>
        <w:tc>
          <w:tcPr>
            <w:tcW w:w="4819" w:type="dxa"/>
            <w:shd w:val="clear" w:color="auto" w:fill="auto"/>
            <w:tcMar>
              <w:top w:w="100" w:type="dxa"/>
              <w:left w:w="100" w:type="dxa"/>
              <w:bottom w:w="100" w:type="dxa"/>
              <w:right w:w="100" w:type="dxa"/>
            </w:tcMar>
          </w:tcPr>
          <w:p w14:paraId="737BF17F" w14:textId="77777777" w:rsidR="00EF473D" w:rsidRDefault="002974A3">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74EC80A8" w14:textId="77777777" w:rsidR="00EF473D" w:rsidRDefault="002974A3">
            <w:pPr>
              <w:widowControl w:val="0"/>
              <w:spacing w:after="80" w:line="259" w:lineRule="auto"/>
              <w:ind w:left="0"/>
            </w:pPr>
            <w:r>
              <w:t>Yes</w:t>
            </w:r>
          </w:p>
        </w:tc>
      </w:tr>
      <w:tr w:rsidR="00EF473D" w14:paraId="6DDD2004" w14:textId="77777777">
        <w:trPr>
          <w:trHeight w:val="440"/>
        </w:trPr>
        <w:tc>
          <w:tcPr>
            <w:tcW w:w="3124" w:type="dxa"/>
            <w:shd w:val="clear" w:color="auto" w:fill="auto"/>
            <w:tcMar>
              <w:top w:w="100" w:type="dxa"/>
              <w:left w:w="100" w:type="dxa"/>
              <w:bottom w:w="100" w:type="dxa"/>
              <w:right w:w="100" w:type="dxa"/>
            </w:tcMar>
          </w:tcPr>
          <w:p w14:paraId="08D8BF4F" w14:textId="77777777" w:rsidR="00EF473D" w:rsidRDefault="002974A3">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14:paraId="7E2FF018" w14:textId="77777777" w:rsidR="00EF473D" w:rsidRDefault="002974A3">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14:paraId="101AC3FB" w14:textId="77777777" w:rsidR="00EF473D" w:rsidRDefault="002974A3">
            <w:pPr>
              <w:widowControl w:val="0"/>
              <w:spacing w:after="80" w:line="259" w:lineRule="auto"/>
              <w:ind w:left="0"/>
            </w:pPr>
            <w:r>
              <w:t>Yes</w:t>
            </w:r>
          </w:p>
        </w:tc>
      </w:tr>
      <w:tr w:rsidR="00EF473D" w14:paraId="4A60DF08" w14:textId="77777777">
        <w:trPr>
          <w:trHeight w:val="440"/>
        </w:trPr>
        <w:tc>
          <w:tcPr>
            <w:tcW w:w="3124" w:type="dxa"/>
            <w:shd w:val="clear" w:color="auto" w:fill="auto"/>
            <w:tcMar>
              <w:top w:w="100" w:type="dxa"/>
              <w:left w:w="100" w:type="dxa"/>
              <w:bottom w:w="100" w:type="dxa"/>
              <w:right w:w="100" w:type="dxa"/>
            </w:tcMar>
          </w:tcPr>
          <w:p w14:paraId="57221D42" w14:textId="77777777" w:rsidR="00EF473D" w:rsidRDefault="002974A3">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14:paraId="52C944B7" w14:textId="77777777" w:rsidR="00EF473D" w:rsidRDefault="002974A3">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0E5E1539" w14:textId="77777777" w:rsidR="00EF473D" w:rsidRDefault="002974A3">
            <w:pPr>
              <w:widowControl w:val="0"/>
              <w:spacing w:after="80" w:line="259" w:lineRule="auto"/>
              <w:ind w:left="0"/>
            </w:pPr>
            <w:r>
              <w:t>No</w:t>
            </w:r>
          </w:p>
        </w:tc>
      </w:tr>
      <w:tr w:rsidR="00EF473D" w14:paraId="2B54C9CC" w14:textId="77777777">
        <w:trPr>
          <w:trHeight w:val="440"/>
        </w:trPr>
        <w:tc>
          <w:tcPr>
            <w:tcW w:w="3124" w:type="dxa"/>
            <w:shd w:val="clear" w:color="auto" w:fill="auto"/>
            <w:tcMar>
              <w:top w:w="100" w:type="dxa"/>
              <w:left w:w="100" w:type="dxa"/>
              <w:bottom w:w="100" w:type="dxa"/>
              <w:right w:w="100" w:type="dxa"/>
            </w:tcMar>
          </w:tcPr>
          <w:p w14:paraId="01592002" w14:textId="77777777" w:rsidR="00EF473D" w:rsidRDefault="002974A3">
            <w:pPr>
              <w:widowControl w:val="0"/>
              <w:spacing w:after="80" w:line="259" w:lineRule="auto"/>
              <w:ind w:left="0"/>
              <w:rPr>
                <w:b/>
              </w:rPr>
            </w:pPr>
            <w:r>
              <w:rPr>
                <w:b/>
              </w:rPr>
              <w:t xml:space="preserve">Call-Off Schedule </w:t>
            </w:r>
            <w:proofErr w:type="gramStart"/>
            <w:r>
              <w:rPr>
                <w:b/>
              </w:rPr>
              <w:t>10  (</w:t>
            </w:r>
            <w:proofErr w:type="gramEnd"/>
            <w:r>
              <w:rPr>
                <w:b/>
              </w:rPr>
              <w:t xml:space="preserve">Exit Management) </w:t>
            </w:r>
          </w:p>
        </w:tc>
        <w:tc>
          <w:tcPr>
            <w:tcW w:w="4819" w:type="dxa"/>
            <w:shd w:val="clear" w:color="auto" w:fill="auto"/>
            <w:tcMar>
              <w:top w:w="100" w:type="dxa"/>
              <w:left w:w="100" w:type="dxa"/>
              <w:bottom w:w="100" w:type="dxa"/>
              <w:right w:w="100" w:type="dxa"/>
            </w:tcMar>
          </w:tcPr>
          <w:p w14:paraId="532DA7FE" w14:textId="77777777" w:rsidR="00EF473D" w:rsidRDefault="002974A3">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14:paraId="1992AF1E" w14:textId="77777777" w:rsidR="00EF473D" w:rsidRDefault="002974A3">
            <w:pPr>
              <w:widowControl w:val="0"/>
              <w:spacing w:after="80" w:line="259" w:lineRule="auto"/>
              <w:ind w:left="0"/>
            </w:pPr>
            <w:r>
              <w:t>No</w:t>
            </w:r>
          </w:p>
        </w:tc>
      </w:tr>
      <w:tr w:rsidR="00EF473D" w14:paraId="7F04B4EA" w14:textId="77777777">
        <w:trPr>
          <w:trHeight w:val="440"/>
        </w:trPr>
        <w:tc>
          <w:tcPr>
            <w:tcW w:w="3124" w:type="dxa"/>
            <w:shd w:val="clear" w:color="auto" w:fill="auto"/>
            <w:tcMar>
              <w:top w:w="100" w:type="dxa"/>
              <w:left w:w="100" w:type="dxa"/>
              <w:bottom w:w="100" w:type="dxa"/>
              <w:right w:w="100" w:type="dxa"/>
            </w:tcMar>
          </w:tcPr>
          <w:p w14:paraId="6ECE5DEA" w14:textId="77777777" w:rsidR="00EF473D" w:rsidRDefault="002974A3">
            <w:pPr>
              <w:widowControl w:val="0"/>
              <w:spacing w:after="80" w:line="259" w:lineRule="auto"/>
              <w:ind w:left="0"/>
              <w:rPr>
                <w:b/>
              </w:rPr>
            </w:pPr>
            <w:r>
              <w:rPr>
                <w:b/>
              </w:rPr>
              <w:t>Call-Off Schedule 11 (Installation Works)</w:t>
            </w:r>
          </w:p>
        </w:tc>
        <w:tc>
          <w:tcPr>
            <w:tcW w:w="4819" w:type="dxa"/>
            <w:shd w:val="clear" w:color="auto" w:fill="auto"/>
            <w:tcMar>
              <w:top w:w="100" w:type="dxa"/>
              <w:left w:w="100" w:type="dxa"/>
              <w:bottom w:w="100" w:type="dxa"/>
              <w:right w:w="100" w:type="dxa"/>
            </w:tcMar>
          </w:tcPr>
          <w:p w14:paraId="7DF5CCCB" w14:textId="77777777" w:rsidR="00EF473D" w:rsidRDefault="002974A3">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14:paraId="59BE9270" w14:textId="77777777" w:rsidR="00EF473D" w:rsidRDefault="002974A3">
            <w:pPr>
              <w:widowControl w:val="0"/>
              <w:spacing w:after="80" w:line="259" w:lineRule="auto"/>
              <w:ind w:left="0"/>
            </w:pPr>
            <w:r>
              <w:t>No</w:t>
            </w:r>
          </w:p>
        </w:tc>
      </w:tr>
      <w:tr w:rsidR="00EF473D" w14:paraId="73DD66E4" w14:textId="77777777">
        <w:trPr>
          <w:trHeight w:val="440"/>
        </w:trPr>
        <w:tc>
          <w:tcPr>
            <w:tcW w:w="3124" w:type="dxa"/>
            <w:shd w:val="clear" w:color="auto" w:fill="auto"/>
            <w:tcMar>
              <w:top w:w="100" w:type="dxa"/>
              <w:left w:w="100" w:type="dxa"/>
              <w:bottom w:w="100" w:type="dxa"/>
              <w:right w:w="100" w:type="dxa"/>
            </w:tcMar>
          </w:tcPr>
          <w:p w14:paraId="729D7A3A" w14:textId="77777777" w:rsidR="00EF473D" w:rsidRDefault="002974A3">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14:paraId="1E6701C7" w14:textId="77777777" w:rsidR="00EF473D" w:rsidRDefault="002974A3">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70BBE8C3" w14:textId="77777777" w:rsidR="00EF473D" w:rsidRDefault="002974A3">
            <w:pPr>
              <w:widowControl w:val="0"/>
              <w:spacing w:after="80" w:line="259" w:lineRule="auto"/>
              <w:ind w:left="0"/>
            </w:pPr>
            <w:r>
              <w:t>Yes</w:t>
            </w:r>
          </w:p>
        </w:tc>
      </w:tr>
      <w:tr w:rsidR="00EF473D" w14:paraId="718F8458" w14:textId="77777777">
        <w:trPr>
          <w:trHeight w:val="440"/>
        </w:trPr>
        <w:tc>
          <w:tcPr>
            <w:tcW w:w="3124" w:type="dxa"/>
            <w:shd w:val="clear" w:color="auto" w:fill="auto"/>
            <w:tcMar>
              <w:top w:w="100" w:type="dxa"/>
              <w:left w:w="100" w:type="dxa"/>
              <w:bottom w:w="100" w:type="dxa"/>
              <w:right w:w="100" w:type="dxa"/>
            </w:tcMar>
          </w:tcPr>
          <w:p w14:paraId="0FC121F5" w14:textId="77777777" w:rsidR="00EF473D" w:rsidRDefault="002974A3">
            <w:pPr>
              <w:widowControl w:val="0"/>
              <w:spacing w:after="80" w:line="259" w:lineRule="auto"/>
              <w:ind w:left="0"/>
              <w:rPr>
                <w:b/>
              </w:rPr>
            </w:pPr>
            <w:r>
              <w:rPr>
                <w:b/>
              </w:rPr>
              <w:lastRenderedPageBreak/>
              <w:t xml:space="preserve">Call-Off Schedule 13 (Implementation Plan and Testing) </w:t>
            </w:r>
          </w:p>
        </w:tc>
        <w:tc>
          <w:tcPr>
            <w:tcW w:w="4819" w:type="dxa"/>
            <w:shd w:val="clear" w:color="auto" w:fill="auto"/>
            <w:tcMar>
              <w:top w:w="100" w:type="dxa"/>
              <w:left w:w="100" w:type="dxa"/>
              <w:bottom w:w="100" w:type="dxa"/>
              <w:right w:w="100" w:type="dxa"/>
            </w:tcMar>
          </w:tcPr>
          <w:p w14:paraId="7F40617B" w14:textId="77777777" w:rsidR="00EF473D" w:rsidRDefault="002974A3">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63E8B5B3" w14:textId="77777777" w:rsidR="00EF473D" w:rsidRDefault="002974A3">
            <w:pPr>
              <w:widowControl w:val="0"/>
              <w:spacing w:after="80" w:line="259" w:lineRule="auto"/>
              <w:ind w:left="0"/>
            </w:pPr>
            <w:r>
              <w:t>Yes</w:t>
            </w:r>
          </w:p>
        </w:tc>
      </w:tr>
      <w:tr w:rsidR="00EF473D" w14:paraId="276A8992" w14:textId="77777777">
        <w:trPr>
          <w:trHeight w:val="440"/>
        </w:trPr>
        <w:tc>
          <w:tcPr>
            <w:tcW w:w="3124" w:type="dxa"/>
            <w:shd w:val="clear" w:color="auto" w:fill="auto"/>
            <w:tcMar>
              <w:top w:w="100" w:type="dxa"/>
              <w:left w:w="100" w:type="dxa"/>
              <w:bottom w:w="100" w:type="dxa"/>
              <w:right w:w="100" w:type="dxa"/>
            </w:tcMar>
          </w:tcPr>
          <w:p w14:paraId="29D50886" w14:textId="77777777" w:rsidR="00EF473D" w:rsidRDefault="002974A3">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14:paraId="6CB4CD86" w14:textId="77777777" w:rsidR="00EF473D" w:rsidRDefault="002974A3">
            <w:pPr>
              <w:widowControl w:val="0"/>
              <w:spacing w:after="80" w:line="259" w:lineRule="auto"/>
              <w:ind w:left="0"/>
            </w:pPr>
            <w:r>
              <w:t>The standards of service required by the Buyer and what happens when these are not met.</w:t>
            </w:r>
            <w:r>
              <w:rPr>
                <w:sz w:val="22"/>
                <w:szCs w:val="22"/>
              </w:rPr>
              <w:t xml:space="preserve"> </w:t>
            </w:r>
          </w:p>
        </w:tc>
        <w:tc>
          <w:tcPr>
            <w:tcW w:w="1418" w:type="dxa"/>
            <w:shd w:val="clear" w:color="auto" w:fill="auto"/>
            <w:tcMar>
              <w:top w:w="100" w:type="dxa"/>
              <w:left w:w="100" w:type="dxa"/>
              <w:bottom w:w="100" w:type="dxa"/>
              <w:right w:w="100" w:type="dxa"/>
            </w:tcMar>
          </w:tcPr>
          <w:p w14:paraId="6F3D8D81" w14:textId="77777777" w:rsidR="00EF473D" w:rsidRDefault="002974A3">
            <w:pPr>
              <w:widowControl w:val="0"/>
              <w:spacing w:after="80" w:line="259" w:lineRule="auto"/>
              <w:ind w:left="0"/>
            </w:pPr>
            <w:r>
              <w:t>Yes</w:t>
            </w:r>
          </w:p>
        </w:tc>
      </w:tr>
      <w:tr w:rsidR="00EF473D" w14:paraId="05B4F7B8" w14:textId="77777777">
        <w:trPr>
          <w:trHeight w:val="440"/>
        </w:trPr>
        <w:tc>
          <w:tcPr>
            <w:tcW w:w="3124" w:type="dxa"/>
            <w:shd w:val="clear" w:color="auto" w:fill="auto"/>
            <w:tcMar>
              <w:top w:w="100" w:type="dxa"/>
              <w:left w:w="100" w:type="dxa"/>
              <w:bottom w:w="100" w:type="dxa"/>
              <w:right w:w="100" w:type="dxa"/>
            </w:tcMar>
          </w:tcPr>
          <w:p w14:paraId="3D2C7BAF" w14:textId="77777777" w:rsidR="00EF473D" w:rsidRDefault="002974A3">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14:paraId="6E91B3A6" w14:textId="77777777" w:rsidR="00EF473D" w:rsidRDefault="002974A3">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14:paraId="66A5E7A8" w14:textId="77777777" w:rsidR="00EF473D" w:rsidRDefault="002974A3">
            <w:pPr>
              <w:widowControl w:val="0"/>
              <w:spacing w:after="80" w:line="259" w:lineRule="auto"/>
              <w:ind w:left="0"/>
            </w:pPr>
            <w:r>
              <w:t>Yes</w:t>
            </w:r>
          </w:p>
        </w:tc>
      </w:tr>
      <w:tr w:rsidR="00EF473D" w14:paraId="2EC01D8A" w14:textId="77777777">
        <w:trPr>
          <w:trHeight w:val="440"/>
        </w:trPr>
        <w:tc>
          <w:tcPr>
            <w:tcW w:w="3124" w:type="dxa"/>
            <w:shd w:val="clear" w:color="auto" w:fill="auto"/>
            <w:tcMar>
              <w:top w:w="100" w:type="dxa"/>
              <w:left w:w="100" w:type="dxa"/>
              <w:bottom w:w="100" w:type="dxa"/>
              <w:right w:w="100" w:type="dxa"/>
            </w:tcMar>
          </w:tcPr>
          <w:p w14:paraId="0A8FFF9A" w14:textId="77777777" w:rsidR="00EF473D" w:rsidRDefault="002974A3">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14:paraId="514D5B6F" w14:textId="77777777" w:rsidR="00EF473D" w:rsidRDefault="002974A3">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14:paraId="1FB99CC6" w14:textId="77777777" w:rsidR="00EF473D" w:rsidRDefault="002974A3">
            <w:pPr>
              <w:widowControl w:val="0"/>
              <w:spacing w:after="80" w:line="259" w:lineRule="auto"/>
              <w:ind w:left="0"/>
            </w:pPr>
            <w:r>
              <w:t>Yes</w:t>
            </w:r>
          </w:p>
        </w:tc>
      </w:tr>
      <w:tr w:rsidR="00EF473D" w14:paraId="34C00DE7" w14:textId="77777777">
        <w:trPr>
          <w:trHeight w:val="440"/>
        </w:trPr>
        <w:tc>
          <w:tcPr>
            <w:tcW w:w="3124" w:type="dxa"/>
            <w:shd w:val="clear" w:color="auto" w:fill="auto"/>
            <w:tcMar>
              <w:top w:w="100" w:type="dxa"/>
              <w:left w:w="100" w:type="dxa"/>
              <w:bottom w:w="100" w:type="dxa"/>
              <w:right w:w="100" w:type="dxa"/>
            </w:tcMar>
          </w:tcPr>
          <w:p w14:paraId="1B3A0729" w14:textId="77777777" w:rsidR="00EF473D" w:rsidRDefault="002974A3">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14:paraId="1C316313" w14:textId="77777777" w:rsidR="00EF473D" w:rsidRDefault="002974A3">
            <w:pPr>
              <w:widowControl w:val="0"/>
              <w:spacing w:after="80" w:line="259" w:lineRule="auto"/>
              <w:ind w:left="0"/>
            </w:pPr>
            <w:r>
              <w:t>Information on background checks required.</w:t>
            </w:r>
          </w:p>
        </w:tc>
        <w:tc>
          <w:tcPr>
            <w:tcW w:w="1418" w:type="dxa"/>
            <w:shd w:val="clear" w:color="auto" w:fill="auto"/>
            <w:tcMar>
              <w:top w:w="100" w:type="dxa"/>
              <w:left w:w="100" w:type="dxa"/>
              <w:bottom w:w="100" w:type="dxa"/>
              <w:right w:w="100" w:type="dxa"/>
            </w:tcMar>
          </w:tcPr>
          <w:p w14:paraId="2DB285B4" w14:textId="77777777" w:rsidR="00EF473D" w:rsidRDefault="002974A3">
            <w:pPr>
              <w:widowControl w:val="0"/>
              <w:spacing w:after="80" w:line="259" w:lineRule="auto"/>
              <w:ind w:left="0"/>
            </w:pPr>
            <w:r>
              <w:t>Yes</w:t>
            </w:r>
          </w:p>
        </w:tc>
      </w:tr>
      <w:tr w:rsidR="00EF473D" w14:paraId="756AEC0D" w14:textId="77777777">
        <w:trPr>
          <w:trHeight w:val="440"/>
        </w:trPr>
        <w:tc>
          <w:tcPr>
            <w:tcW w:w="3124" w:type="dxa"/>
            <w:shd w:val="clear" w:color="auto" w:fill="auto"/>
            <w:tcMar>
              <w:top w:w="100" w:type="dxa"/>
              <w:left w:w="100" w:type="dxa"/>
              <w:bottom w:w="100" w:type="dxa"/>
              <w:right w:w="100" w:type="dxa"/>
            </w:tcMar>
          </w:tcPr>
          <w:p w14:paraId="46E223A5" w14:textId="77777777" w:rsidR="00EF473D" w:rsidRDefault="002974A3">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14:paraId="6C7E4AC7" w14:textId="77777777" w:rsidR="00EF473D" w:rsidRDefault="002974A3">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4407AC54" w14:textId="77777777" w:rsidR="00EF473D" w:rsidRDefault="002974A3">
            <w:pPr>
              <w:widowControl w:val="0"/>
              <w:spacing w:after="80" w:line="259" w:lineRule="auto"/>
              <w:ind w:left="0"/>
            </w:pPr>
            <w:r>
              <w:t>Yes</w:t>
            </w:r>
          </w:p>
        </w:tc>
      </w:tr>
      <w:tr w:rsidR="00EF473D" w14:paraId="04A1584D" w14:textId="77777777">
        <w:trPr>
          <w:trHeight w:val="440"/>
        </w:trPr>
        <w:tc>
          <w:tcPr>
            <w:tcW w:w="3124" w:type="dxa"/>
            <w:shd w:val="clear" w:color="auto" w:fill="auto"/>
            <w:tcMar>
              <w:top w:w="100" w:type="dxa"/>
              <w:left w:w="100" w:type="dxa"/>
              <w:bottom w:w="100" w:type="dxa"/>
              <w:right w:w="100" w:type="dxa"/>
            </w:tcMar>
          </w:tcPr>
          <w:p w14:paraId="21EEB140" w14:textId="77777777" w:rsidR="00EF473D" w:rsidRDefault="002974A3">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5D12A7E9" w14:textId="77777777" w:rsidR="00EF473D" w:rsidRDefault="002974A3">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14:paraId="2FC0704F" w14:textId="77777777" w:rsidR="00EF473D" w:rsidRDefault="002974A3">
            <w:pPr>
              <w:widowControl w:val="0"/>
              <w:spacing w:after="80" w:line="259" w:lineRule="auto"/>
              <w:ind w:left="0"/>
            </w:pPr>
            <w:r>
              <w:t>No</w:t>
            </w:r>
          </w:p>
        </w:tc>
      </w:tr>
      <w:tr w:rsidR="00EF473D" w14:paraId="3588ACCC" w14:textId="77777777">
        <w:trPr>
          <w:trHeight w:val="440"/>
        </w:trPr>
        <w:tc>
          <w:tcPr>
            <w:tcW w:w="3124" w:type="dxa"/>
            <w:shd w:val="clear" w:color="auto" w:fill="auto"/>
            <w:tcMar>
              <w:top w:w="100" w:type="dxa"/>
              <w:left w:w="100" w:type="dxa"/>
              <w:bottom w:w="100" w:type="dxa"/>
              <w:right w:w="100" w:type="dxa"/>
            </w:tcMar>
          </w:tcPr>
          <w:p w14:paraId="3CC52E08" w14:textId="77777777" w:rsidR="00EF473D" w:rsidRDefault="002974A3">
            <w:pPr>
              <w:widowControl w:val="0"/>
              <w:spacing w:after="80"/>
              <w:rPr>
                <w:b/>
              </w:rPr>
            </w:pPr>
            <w:r>
              <w:rPr>
                <w:b/>
              </w:rPr>
              <w:t>Call-Off Schedule 21</w:t>
            </w:r>
          </w:p>
          <w:p w14:paraId="7383BB40" w14:textId="77777777" w:rsidR="00EF473D" w:rsidRDefault="002974A3">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14:paraId="1FB377FE" w14:textId="77777777" w:rsidR="00EF473D" w:rsidRDefault="002974A3">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14:paraId="430F1AEC" w14:textId="77777777" w:rsidR="00EF473D" w:rsidRDefault="002974A3">
            <w:pPr>
              <w:widowControl w:val="0"/>
              <w:spacing w:after="80" w:line="259" w:lineRule="auto"/>
              <w:ind w:left="0"/>
            </w:pPr>
            <w:r>
              <w:t>Yes</w:t>
            </w:r>
          </w:p>
        </w:tc>
      </w:tr>
      <w:tr w:rsidR="00EF473D" w14:paraId="07802313" w14:textId="77777777">
        <w:trPr>
          <w:trHeight w:val="440"/>
        </w:trPr>
        <w:tc>
          <w:tcPr>
            <w:tcW w:w="3124" w:type="dxa"/>
            <w:shd w:val="clear" w:color="auto" w:fill="auto"/>
            <w:tcMar>
              <w:top w:w="100" w:type="dxa"/>
              <w:left w:w="100" w:type="dxa"/>
              <w:bottom w:w="100" w:type="dxa"/>
              <w:right w:w="100" w:type="dxa"/>
            </w:tcMar>
          </w:tcPr>
          <w:p w14:paraId="5759D883" w14:textId="77777777" w:rsidR="00EF473D" w:rsidRDefault="002974A3">
            <w:pPr>
              <w:widowControl w:val="0"/>
              <w:spacing w:after="80"/>
              <w:rPr>
                <w:b/>
              </w:rPr>
            </w:pPr>
            <w:r>
              <w:rPr>
                <w:b/>
              </w:rPr>
              <w:t>Call-Off Schedule 23</w:t>
            </w:r>
          </w:p>
          <w:p w14:paraId="2CD40198" w14:textId="77777777" w:rsidR="00EF473D" w:rsidRDefault="002974A3">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14:paraId="5C4DDC30" w14:textId="77777777" w:rsidR="00EF473D" w:rsidRDefault="002974A3">
            <w:pPr>
              <w:widowControl w:val="0"/>
              <w:spacing w:after="80"/>
            </w:pPr>
            <w:r>
              <w:t>HMRC terms</w:t>
            </w:r>
          </w:p>
        </w:tc>
        <w:tc>
          <w:tcPr>
            <w:tcW w:w="1418" w:type="dxa"/>
            <w:shd w:val="clear" w:color="auto" w:fill="auto"/>
            <w:tcMar>
              <w:top w:w="100" w:type="dxa"/>
              <w:left w:w="100" w:type="dxa"/>
              <w:bottom w:w="100" w:type="dxa"/>
              <w:right w:w="100" w:type="dxa"/>
            </w:tcMar>
          </w:tcPr>
          <w:p w14:paraId="32051194" w14:textId="77777777" w:rsidR="00EF473D" w:rsidRDefault="002974A3">
            <w:pPr>
              <w:widowControl w:val="0"/>
              <w:spacing w:after="80"/>
            </w:pPr>
            <w:r>
              <w:t>Yes</w:t>
            </w:r>
          </w:p>
        </w:tc>
      </w:tr>
      <w:tr w:rsidR="00EF473D" w14:paraId="2F04C1E6" w14:textId="77777777">
        <w:trPr>
          <w:trHeight w:val="440"/>
        </w:trPr>
        <w:tc>
          <w:tcPr>
            <w:tcW w:w="3124" w:type="dxa"/>
            <w:shd w:val="clear" w:color="auto" w:fill="auto"/>
            <w:tcMar>
              <w:top w:w="100" w:type="dxa"/>
              <w:left w:w="100" w:type="dxa"/>
              <w:bottom w:w="100" w:type="dxa"/>
              <w:right w:w="100" w:type="dxa"/>
            </w:tcMar>
          </w:tcPr>
          <w:p w14:paraId="59CE4E3E" w14:textId="77777777" w:rsidR="00EF473D" w:rsidRDefault="002974A3">
            <w:pPr>
              <w:widowControl w:val="0"/>
              <w:spacing w:after="80"/>
              <w:rPr>
                <w:b/>
              </w:rPr>
            </w:pPr>
            <w:r>
              <w:rPr>
                <w:b/>
              </w:rPr>
              <w:t>Call-Off Schedule 24 (Corporate Resolution Planning)</w:t>
            </w:r>
          </w:p>
        </w:tc>
        <w:tc>
          <w:tcPr>
            <w:tcW w:w="4819" w:type="dxa"/>
            <w:shd w:val="clear" w:color="auto" w:fill="auto"/>
            <w:tcMar>
              <w:top w:w="100" w:type="dxa"/>
              <w:left w:w="100" w:type="dxa"/>
              <w:bottom w:w="100" w:type="dxa"/>
              <w:right w:w="100" w:type="dxa"/>
            </w:tcMar>
          </w:tcPr>
          <w:p w14:paraId="5A9C7F28" w14:textId="77777777" w:rsidR="00EF473D" w:rsidRDefault="002974A3">
            <w:pPr>
              <w:widowControl w:val="0"/>
              <w:spacing w:after="80"/>
            </w:pPr>
            <w:r>
              <w:t xml:space="preserve">The information Suppliers are required to provide in line with the Playbook </w:t>
            </w:r>
            <w:hyperlink r:id="rId20">
              <w:r>
                <w:rPr>
                  <w:color w:val="0000FF"/>
                  <w:u w:val="single"/>
                </w:rPr>
                <w:t>Guidance about Resolution Planning</w:t>
              </w:r>
            </w:hyperlink>
            <w:r>
              <w:t xml:space="preserve"> to ensure Suppliers have a Corporate Resolution Plan in place.</w:t>
            </w:r>
          </w:p>
        </w:tc>
        <w:tc>
          <w:tcPr>
            <w:tcW w:w="1418" w:type="dxa"/>
            <w:shd w:val="clear" w:color="auto" w:fill="auto"/>
            <w:tcMar>
              <w:top w:w="100" w:type="dxa"/>
              <w:left w:w="100" w:type="dxa"/>
              <w:bottom w:w="100" w:type="dxa"/>
              <w:right w:w="100" w:type="dxa"/>
            </w:tcMar>
          </w:tcPr>
          <w:p w14:paraId="40C70B2E" w14:textId="77777777" w:rsidR="00EF473D" w:rsidRDefault="002974A3">
            <w:pPr>
              <w:widowControl w:val="0"/>
              <w:spacing w:after="80"/>
            </w:pPr>
            <w:r>
              <w:t>Yes</w:t>
            </w:r>
          </w:p>
        </w:tc>
      </w:tr>
      <w:tr w:rsidR="00EF473D" w14:paraId="1C079537" w14:textId="77777777">
        <w:trPr>
          <w:trHeight w:val="440"/>
        </w:trPr>
        <w:tc>
          <w:tcPr>
            <w:tcW w:w="3124" w:type="dxa"/>
            <w:shd w:val="clear" w:color="auto" w:fill="auto"/>
            <w:tcMar>
              <w:top w:w="100" w:type="dxa"/>
              <w:left w:w="100" w:type="dxa"/>
              <w:bottom w:w="100" w:type="dxa"/>
              <w:right w:w="100" w:type="dxa"/>
            </w:tcMar>
          </w:tcPr>
          <w:p w14:paraId="648F5464" w14:textId="77777777" w:rsidR="00EF473D" w:rsidRDefault="002974A3">
            <w:pPr>
              <w:widowControl w:val="0"/>
              <w:spacing w:after="80"/>
              <w:rPr>
                <w:b/>
              </w:rPr>
            </w:pPr>
            <w:r>
              <w:rPr>
                <w:b/>
              </w:rPr>
              <w:t>Call-Off Schedule 25 (Operating Lease Terms)</w:t>
            </w:r>
          </w:p>
        </w:tc>
        <w:tc>
          <w:tcPr>
            <w:tcW w:w="4819" w:type="dxa"/>
            <w:shd w:val="clear" w:color="auto" w:fill="auto"/>
            <w:tcMar>
              <w:top w:w="100" w:type="dxa"/>
              <w:left w:w="100" w:type="dxa"/>
              <w:bottom w:w="100" w:type="dxa"/>
              <w:right w:w="100" w:type="dxa"/>
            </w:tcMar>
          </w:tcPr>
          <w:p w14:paraId="69A5773D" w14:textId="77777777" w:rsidR="00EF473D" w:rsidRDefault="002974A3">
            <w:pPr>
              <w:widowControl w:val="0"/>
              <w:spacing w:after="80"/>
            </w:pPr>
            <w:r>
              <w:t>This schedule is to be used when Buyers are leasing Products via an Operating Lease</w:t>
            </w:r>
          </w:p>
        </w:tc>
        <w:tc>
          <w:tcPr>
            <w:tcW w:w="1418" w:type="dxa"/>
            <w:shd w:val="clear" w:color="auto" w:fill="auto"/>
            <w:tcMar>
              <w:top w:w="100" w:type="dxa"/>
              <w:left w:w="100" w:type="dxa"/>
              <w:bottom w:w="100" w:type="dxa"/>
              <w:right w:w="100" w:type="dxa"/>
            </w:tcMar>
          </w:tcPr>
          <w:p w14:paraId="0BDC431E" w14:textId="77777777" w:rsidR="00EF473D" w:rsidRDefault="002974A3">
            <w:pPr>
              <w:widowControl w:val="0"/>
              <w:spacing w:after="80"/>
            </w:pPr>
            <w:r>
              <w:t>Mandatory where Operating Lease is used</w:t>
            </w:r>
          </w:p>
        </w:tc>
      </w:tr>
      <w:tr w:rsidR="00EF473D" w14:paraId="7E06025F" w14:textId="77777777">
        <w:trPr>
          <w:trHeight w:val="440"/>
        </w:trPr>
        <w:tc>
          <w:tcPr>
            <w:tcW w:w="3124" w:type="dxa"/>
            <w:shd w:val="clear" w:color="auto" w:fill="auto"/>
            <w:tcMar>
              <w:top w:w="100" w:type="dxa"/>
              <w:left w:w="100" w:type="dxa"/>
              <w:bottom w:w="100" w:type="dxa"/>
              <w:right w:w="100" w:type="dxa"/>
            </w:tcMar>
          </w:tcPr>
          <w:p w14:paraId="69F4251C" w14:textId="77777777" w:rsidR="00EF473D" w:rsidRDefault="002974A3">
            <w:pPr>
              <w:widowControl w:val="0"/>
              <w:spacing w:after="80"/>
              <w:rPr>
                <w:b/>
              </w:rPr>
            </w:pPr>
            <w:r>
              <w:rPr>
                <w:b/>
              </w:rPr>
              <w:t xml:space="preserve">Call-Off Schedule 26 </w:t>
            </w:r>
            <w:r>
              <w:rPr>
                <w:b/>
              </w:rPr>
              <w:lastRenderedPageBreak/>
              <w:t>(Finance Lease Terms)</w:t>
            </w:r>
          </w:p>
        </w:tc>
        <w:tc>
          <w:tcPr>
            <w:tcW w:w="4819" w:type="dxa"/>
            <w:shd w:val="clear" w:color="auto" w:fill="auto"/>
            <w:tcMar>
              <w:top w:w="100" w:type="dxa"/>
              <w:left w:w="100" w:type="dxa"/>
              <w:bottom w:w="100" w:type="dxa"/>
              <w:right w:w="100" w:type="dxa"/>
            </w:tcMar>
          </w:tcPr>
          <w:p w14:paraId="5640A3F9" w14:textId="77777777" w:rsidR="00EF473D" w:rsidRDefault="002974A3">
            <w:pPr>
              <w:widowControl w:val="0"/>
              <w:spacing w:after="80"/>
            </w:pPr>
            <w:r>
              <w:lastRenderedPageBreak/>
              <w:t xml:space="preserve">This schedule is to be used when Buyers </w:t>
            </w:r>
            <w:r>
              <w:lastRenderedPageBreak/>
              <w:t>are leasing Products via a Finance Lease</w:t>
            </w:r>
          </w:p>
        </w:tc>
        <w:tc>
          <w:tcPr>
            <w:tcW w:w="1418" w:type="dxa"/>
            <w:shd w:val="clear" w:color="auto" w:fill="auto"/>
            <w:tcMar>
              <w:top w:w="100" w:type="dxa"/>
              <w:left w:w="100" w:type="dxa"/>
              <w:bottom w:w="100" w:type="dxa"/>
              <w:right w:w="100" w:type="dxa"/>
            </w:tcMar>
          </w:tcPr>
          <w:p w14:paraId="08DF6A84" w14:textId="77777777" w:rsidR="00EF473D" w:rsidRDefault="002974A3">
            <w:pPr>
              <w:widowControl w:val="0"/>
              <w:spacing w:after="80"/>
            </w:pPr>
            <w:r>
              <w:lastRenderedPageBreak/>
              <w:t xml:space="preserve">Mandatory </w:t>
            </w:r>
            <w:r>
              <w:lastRenderedPageBreak/>
              <w:t>where Finance Lease is used</w:t>
            </w:r>
          </w:p>
        </w:tc>
      </w:tr>
      <w:tr w:rsidR="00EF473D" w14:paraId="5666FDDB" w14:textId="77777777">
        <w:trPr>
          <w:trHeight w:val="300"/>
        </w:trPr>
        <w:tc>
          <w:tcPr>
            <w:tcW w:w="3124" w:type="dxa"/>
            <w:shd w:val="clear" w:color="auto" w:fill="auto"/>
            <w:tcMar>
              <w:top w:w="100" w:type="dxa"/>
              <w:left w:w="100" w:type="dxa"/>
              <w:bottom w:w="100" w:type="dxa"/>
              <w:right w:w="100" w:type="dxa"/>
            </w:tcMar>
          </w:tcPr>
          <w:p w14:paraId="4795EE19" w14:textId="77777777" w:rsidR="00EF473D" w:rsidRDefault="002974A3">
            <w:pPr>
              <w:widowControl w:val="0"/>
              <w:spacing w:after="80"/>
              <w:rPr>
                <w:b/>
              </w:rPr>
            </w:pPr>
            <w:r>
              <w:rPr>
                <w:b/>
              </w:rPr>
              <w:lastRenderedPageBreak/>
              <w:t>Call-Off Schedule 27 (Supplier-Furnished Terms)</w:t>
            </w:r>
          </w:p>
        </w:tc>
        <w:tc>
          <w:tcPr>
            <w:tcW w:w="4819" w:type="dxa"/>
            <w:shd w:val="clear" w:color="auto" w:fill="auto"/>
            <w:tcMar>
              <w:top w:w="100" w:type="dxa"/>
              <w:left w:w="100" w:type="dxa"/>
              <w:bottom w:w="100" w:type="dxa"/>
              <w:right w:w="100" w:type="dxa"/>
            </w:tcMar>
          </w:tcPr>
          <w:p w14:paraId="5DDC0B06" w14:textId="77777777" w:rsidR="00EF473D" w:rsidRDefault="002974A3">
            <w:pPr>
              <w:widowControl w:val="0"/>
              <w:spacing w:after="80" w:line="259" w:lineRule="auto"/>
              <w:ind w:left="0"/>
            </w:pPr>
            <w:r>
              <w:t>Supplier-Furnished Terms.</w:t>
            </w:r>
          </w:p>
        </w:tc>
        <w:tc>
          <w:tcPr>
            <w:tcW w:w="1418" w:type="dxa"/>
            <w:shd w:val="clear" w:color="auto" w:fill="auto"/>
            <w:tcMar>
              <w:top w:w="100" w:type="dxa"/>
              <w:left w:w="100" w:type="dxa"/>
              <w:bottom w:w="100" w:type="dxa"/>
              <w:right w:w="100" w:type="dxa"/>
            </w:tcMar>
          </w:tcPr>
          <w:p w14:paraId="5D9FCC21" w14:textId="77777777" w:rsidR="00EF473D" w:rsidRDefault="002974A3">
            <w:pPr>
              <w:widowControl w:val="0"/>
              <w:spacing w:after="80" w:line="259" w:lineRule="auto"/>
              <w:ind w:left="0"/>
            </w:pPr>
            <w:r>
              <w:t>Yes</w:t>
            </w:r>
          </w:p>
        </w:tc>
      </w:tr>
      <w:tr w:rsidR="00EF473D" w14:paraId="72D53542" w14:textId="77777777">
        <w:trPr>
          <w:trHeight w:val="300"/>
        </w:trPr>
        <w:tc>
          <w:tcPr>
            <w:tcW w:w="3124" w:type="dxa"/>
            <w:shd w:val="clear" w:color="auto" w:fill="auto"/>
            <w:tcMar>
              <w:top w:w="100" w:type="dxa"/>
              <w:left w:w="100" w:type="dxa"/>
              <w:bottom w:w="100" w:type="dxa"/>
              <w:right w:w="100" w:type="dxa"/>
            </w:tcMar>
          </w:tcPr>
          <w:p w14:paraId="48259BAA" w14:textId="77777777" w:rsidR="00EF473D" w:rsidRDefault="002974A3">
            <w:pPr>
              <w:widowControl w:val="0"/>
              <w:spacing w:after="80"/>
              <w:rPr>
                <w:b/>
              </w:rPr>
            </w:pPr>
            <w:r>
              <w:rPr>
                <w:b/>
              </w:rPr>
              <w:t>Cal-Off Schedule 28 (Security Measures)</w:t>
            </w:r>
          </w:p>
        </w:tc>
        <w:tc>
          <w:tcPr>
            <w:tcW w:w="4819" w:type="dxa"/>
            <w:shd w:val="clear" w:color="auto" w:fill="auto"/>
            <w:tcMar>
              <w:top w:w="100" w:type="dxa"/>
              <w:left w:w="100" w:type="dxa"/>
              <w:bottom w:w="100" w:type="dxa"/>
              <w:right w:w="100" w:type="dxa"/>
            </w:tcMar>
          </w:tcPr>
          <w:p w14:paraId="65D1B22E" w14:textId="77777777" w:rsidR="00EF473D" w:rsidRDefault="002974A3">
            <w:pPr>
              <w:widowControl w:val="0"/>
              <w:spacing w:after="80"/>
            </w:pPr>
            <w:r>
              <w:t>Security Measures</w:t>
            </w:r>
          </w:p>
        </w:tc>
        <w:tc>
          <w:tcPr>
            <w:tcW w:w="1418" w:type="dxa"/>
            <w:shd w:val="clear" w:color="auto" w:fill="auto"/>
            <w:tcMar>
              <w:top w:w="100" w:type="dxa"/>
              <w:left w:w="100" w:type="dxa"/>
              <w:bottom w:w="100" w:type="dxa"/>
              <w:right w:w="100" w:type="dxa"/>
            </w:tcMar>
          </w:tcPr>
          <w:p w14:paraId="38AD7E5B" w14:textId="77777777" w:rsidR="00EF473D" w:rsidRDefault="002974A3">
            <w:pPr>
              <w:widowControl w:val="0"/>
              <w:spacing w:after="80" w:line="259" w:lineRule="auto"/>
              <w:ind w:left="0"/>
            </w:pPr>
            <w:r>
              <w:t>No</w:t>
            </w:r>
          </w:p>
        </w:tc>
      </w:tr>
    </w:tbl>
    <w:p w14:paraId="78691AC3" w14:textId="77777777" w:rsidR="00EF473D" w:rsidRDefault="002974A3">
      <w:pPr>
        <w:tabs>
          <w:tab w:val="left" w:pos="2290"/>
        </w:tabs>
        <w:spacing w:after="200" w:line="276" w:lineRule="auto"/>
      </w:pPr>
      <w:r>
        <w:tab/>
      </w:r>
    </w:p>
    <w:p w14:paraId="7334995B" w14:textId="77777777" w:rsidR="00EF473D" w:rsidRDefault="002974A3">
      <w:pPr>
        <w:pStyle w:val="Heading1"/>
        <w:numPr>
          <w:ilvl w:val="0"/>
          <w:numId w:val="10"/>
        </w:numPr>
        <w:tabs>
          <w:tab w:val="left" w:pos="142"/>
        </w:tabs>
        <w:spacing w:after="240" w:line="240" w:lineRule="auto"/>
        <w:jc w:val="both"/>
        <w:rPr>
          <w:rFonts w:ascii="Arial" w:eastAsia="Arial" w:hAnsi="Arial" w:cs="Arial"/>
          <w:b/>
          <w:color w:val="000000"/>
        </w:rPr>
      </w:pPr>
      <w:bookmarkStart w:id="22" w:name="_heading=h.3j2qqm3" w:colFirst="0" w:colLast="0"/>
      <w:bookmarkEnd w:id="22"/>
      <w:r>
        <w:rPr>
          <w:rFonts w:ascii="Arial" w:eastAsia="Arial" w:hAnsi="Arial" w:cs="Arial"/>
          <w:b/>
          <w:color w:val="000000"/>
        </w:rPr>
        <w:t>Additional Information</w:t>
      </w:r>
    </w:p>
    <w:p w14:paraId="43EC3544" w14:textId="77777777" w:rsidR="00EF473D" w:rsidRDefault="002974A3">
      <w:pPr>
        <w:numPr>
          <w:ilvl w:val="1"/>
          <w:numId w:val="10"/>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3" w:name="_heading=h.1y810tw" w:colFirst="0" w:colLast="0"/>
      <w:bookmarkEnd w:id="23"/>
      <w:r>
        <w:rPr>
          <w:rFonts w:ascii="Arial" w:eastAsia="Arial" w:hAnsi="Arial" w:cs="Arial"/>
          <w:color w:val="000000"/>
          <w:sz w:val="24"/>
          <w:szCs w:val="24"/>
        </w:rPr>
        <w:t>In this section 11, “Procurement Regulations” means each of:</w:t>
      </w:r>
    </w:p>
    <w:p w14:paraId="57C43942" w14:textId="77777777" w:rsidR="00EF473D" w:rsidRDefault="002974A3">
      <w:pPr>
        <w:ind w:left="851"/>
        <w:rPr>
          <w:rFonts w:ascii="Arial" w:eastAsia="Arial" w:hAnsi="Arial" w:cs="Arial"/>
          <w:sz w:val="24"/>
          <w:szCs w:val="24"/>
        </w:rPr>
      </w:pPr>
      <w:r>
        <w:rPr>
          <w:rFonts w:ascii="Arial" w:eastAsia="Arial" w:hAnsi="Arial" w:cs="Arial"/>
          <w:sz w:val="24"/>
          <w:szCs w:val="24"/>
        </w:rPr>
        <w:t>a) the Public Contracts Regulations 2015 (SI 2015/102);</w:t>
      </w:r>
    </w:p>
    <w:p w14:paraId="1DD584BA" w14:textId="77777777" w:rsidR="00EF473D" w:rsidRDefault="002974A3">
      <w:pPr>
        <w:ind w:left="851"/>
        <w:rPr>
          <w:rFonts w:ascii="Arial" w:eastAsia="Arial" w:hAnsi="Arial" w:cs="Arial"/>
          <w:sz w:val="24"/>
          <w:szCs w:val="24"/>
        </w:rPr>
      </w:pPr>
      <w:r>
        <w:rPr>
          <w:rFonts w:ascii="Arial" w:eastAsia="Arial" w:hAnsi="Arial" w:cs="Arial"/>
          <w:sz w:val="24"/>
          <w:szCs w:val="24"/>
        </w:rPr>
        <w:t>b) the Concession Contracts Regulations 2016 (SI 2016/273);</w:t>
      </w:r>
    </w:p>
    <w:p w14:paraId="23518EB1" w14:textId="77777777" w:rsidR="00EF473D" w:rsidRDefault="002974A3">
      <w:pPr>
        <w:ind w:left="851"/>
        <w:rPr>
          <w:rFonts w:ascii="Arial" w:eastAsia="Arial" w:hAnsi="Arial" w:cs="Arial"/>
          <w:sz w:val="24"/>
          <w:szCs w:val="24"/>
        </w:rPr>
      </w:pPr>
      <w:r>
        <w:rPr>
          <w:rFonts w:ascii="Arial" w:eastAsia="Arial" w:hAnsi="Arial" w:cs="Arial"/>
          <w:sz w:val="24"/>
          <w:szCs w:val="24"/>
        </w:rPr>
        <w:t>c) the Utilities Contracts Regulations 2016 (SI 2016/274);</w:t>
      </w:r>
    </w:p>
    <w:p w14:paraId="0ADBDBD8" w14:textId="77777777" w:rsidR="00EF473D" w:rsidRDefault="002974A3">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14:paraId="2F8DA225" w14:textId="77777777" w:rsidR="00EF473D" w:rsidRDefault="002974A3">
      <w:pPr>
        <w:ind w:left="851"/>
        <w:rPr>
          <w:rFonts w:ascii="Arial" w:eastAsia="Arial" w:hAnsi="Arial" w:cs="Arial"/>
          <w:sz w:val="24"/>
          <w:szCs w:val="24"/>
        </w:rPr>
      </w:pPr>
      <w:r>
        <w:rPr>
          <w:rFonts w:ascii="Arial" w:eastAsia="Arial" w:hAnsi="Arial" w:cs="Arial"/>
          <w:sz w:val="24"/>
          <w:szCs w:val="24"/>
        </w:rPr>
        <w:t>e) the Remedies Directive (2007/66/EC);</w:t>
      </w:r>
    </w:p>
    <w:p w14:paraId="67923384" w14:textId="77777777" w:rsidR="00EF473D" w:rsidRDefault="002974A3">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14:paraId="6ECF3321" w14:textId="77777777" w:rsidR="00EF473D" w:rsidRDefault="002974A3">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14:paraId="1DE97393" w14:textId="77777777" w:rsidR="00EF473D" w:rsidRDefault="002974A3">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14:paraId="2003882D" w14:textId="77777777" w:rsidR="00EF473D" w:rsidRDefault="002974A3">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14:paraId="428BDB8C" w14:textId="77777777" w:rsidR="00EF473D" w:rsidRDefault="002974A3">
      <w:pPr>
        <w:numPr>
          <w:ilvl w:val="1"/>
          <w:numId w:val="10"/>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14:paraId="0A72625A" w14:textId="77777777" w:rsidR="00EF473D" w:rsidRDefault="002974A3">
      <w:pPr>
        <w:pStyle w:val="Heading1"/>
        <w:tabs>
          <w:tab w:val="left" w:pos="142"/>
        </w:tabs>
        <w:spacing w:after="240" w:line="240" w:lineRule="auto"/>
        <w:jc w:val="both"/>
      </w:pPr>
      <w:bookmarkStart w:id="24" w:name="_heading=h.4i7ojhp" w:colFirst="0" w:colLast="0"/>
      <w:bookmarkEnd w:id="24"/>
      <w:r>
        <w:rPr>
          <w:rFonts w:ascii="Arial" w:eastAsia="Arial" w:hAnsi="Arial" w:cs="Arial"/>
          <w:b/>
          <w:color w:val="000000"/>
        </w:rPr>
        <w:t>12</w:t>
      </w:r>
      <w:r>
        <w:t xml:space="preserve">.    </w:t>
      </w:r>
      <w:r>
        <w:rPr>
          <w:rFonts w:ascii="Arial" w:eastAsia="Arial" w:hAnsi="Arial" w:cs="Arial"/>
          <w:b/>
          <w:color w:val="000000"/>
        </w:rPr>
        <w:t>The Armed Forces Covenant</w:t>
      </w:r>
    </w:p>
    <w:p w14:paraId="6133DE06" w14:textId="77777777" w:rsidR="00EF473D" w:rsidRDefault="002974A3">
      <w:pPr>
        <w:numPr>
          <w:ilvl w:val="1"/>
          <w:numId w:val="9"/>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color w:val="000000"/>
          <w:sz w:val="24"/>
          <w:szCs w:val="24"/>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w:t>
      </w:r>
      <w:r>
        <w:rPr>
          <w:rFonts w:ascii="Arial" w:eastAsia="Arial" w:hAnsi="Arial" w:cs="Arial"/>
          <w:color w:val="000000"/>
          <w:sz w:val="24"/>
          <w:szCs w:val="24"/>
        </w:rPr>
        <w:lastRenderedPageBreak/>
        <w:t>redress the disadvantages the armed forces community face in comparison to other citizens, and recognise sacrifices made.</w:t>
      </w:r>
    </w:p>
    <w:p w14:paraId="1DD98963" w14:textId="77777777" w:rsidR="00EF473D" w:rsidRDefault="002974A3">
      <w:pPr>
        <w:numPr>
          <w:ilvl w:val="1"/>
          <w:numId w:val="9"/>
        </w:numPr>
        <w:pBdr>
          <w:top w:val="nil"/>
          <w:left w:val="nil"/>
          <w:bottom w:val="nil"/>
          <w:right w:val="nil"/>
          <w:between w:val="nil"/>
        </w:pBdr>
        <w:tabs>
          <w:tab w:val="left" w:pos="142"/>
        </w:tabs>
        <w:spacing w:before="240" w:after="240" w:line="240" w:lineRule="auto"/>
        <w:ind w:left="851" w:hanging="709"/>
        <w:jc w:val="both"/>
        <w:rPr>
          <w:color w:val="000000"/>
          <w:sz w:val="26"/>
          <w:szCs w:val="26"/>
        </w:rPr>
      </w:pPr>
      <w:r>
        <w:rPr>
          <w:rFonts w:ascii="Arial" w:eastAsia="Arial" w:hAnsi="Arial" w:cs="Arial"/>
          <w:color w:val="000000"/>
          <w:sz w:val="24"/>
          <w:szCs w:val="24"/>
        </w:rPr>
        <w:t>The Covenant’s 2 principles are that:</w:t>
      </w:r>
    </w:p>
    <w:p w14:paraId="3D786272" w14:textId="77777777" w:rsidR="00EF473D" w:rsidRDefault="002974A3">
      <w:pPr>
        <w:numPr>
          <w:ilvl w:val="0"/>
          <w:numId w:val="8"/>
        </w:numPr>
        <w:spacing w:line="240" w:lineRule="auto"/>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4E659431" w14:textId="77777777" w:rsidR="00EF473D" w:rsidRDefault="002974A3">
      <w:pPr>
        <w:numPr>
          <w:ilvl w:val="0"/>
          <w:numId w:val="8"/>
        </w:numPr>
        <w:spacing w:line="240" w:lineRule="auto"/>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14:paraId="29F30168" w14:textId="77777777" w:rsidR="00EF473D" w:rsidRDefault="002974A3">
      <w:pPr>
        <w:pBdr>
          <w:top w:val="nil"/>
          <w:left w:val="nil"/>
          <w:bottom w:val="nil"/>
          <w:right w:val="nil"/>
          <w:between w:val="nil"/>
        </w:pBdr>
        <w:spacing w:after="0" w:line="240"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21">
        <w:r>
          <w:rPr>
            <w:rFonts w:ascii="Arial" w:eastAsia="Arial" w:hAnsi="Arial" w:cs="Arial"/>
            <w:color w:val="000000"/>
            <w:sz w:val="24"/>
            <w:szCs w:val="24"/>
          </w:rPr>
          <w:t xml:space="preserve"> </w:t>
        </w:r>
      </w:hyperlink>
      <w:hyperlink r:id="rId22">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6A89B1F2" w14:textId="77777777" w:rsidR="00EF473D" w:rsidRDefault="00EF473D">
      <w:pPr>
        <w:pBdr>
          <w:top w:val="nil"/>
          <w:left w:val="nil"/>
          <w:bottom w:val="nil"/>
          <w:right w:val="nil"/>
          <w:between w:val="nil"/>
        </w:pBdr>
        <w:spacing w:after="0" w:line="276" w:lineRule="auto"/>
        <w:ind w:left="567"/>
        <w:rPr>
          <w:rFonts w:ascii="Arial" w:eastAsia="Arial" w:hAnsi="Arial" w:cs="Arial"/>
          <w:color w:val="000000"/>
          <w:sz w:val="24"/>
          <w:szCs w:val="24"/>
        </w:rPr>
      </w:pPr>
    </w:p>
    <w:p w14:paraId="3F7C6F79" w14:textId="77777777" w:rsidR="00EF473D" w:rsidRDefault="00782472">
      <w:pPr>
        <w:numPr>
          <w:ilvl w:val="1"/>
          <w:numId w:val="9"/>
        </w:numPr>
        <w:pBdr>
          <w:top w:val="nil"/>
          <w:left w:val="nil"/>
          <w:bottom w:val="nil"/>
          <w:right w:val="nil"/>
          <w:between w:val="nil"/>
        </w:pBdr>
        <w:tabs>
          <w:tab w:val="left" w:pos="142"/>
        </w:tabs>
        <w:spacing w:before="240" w:after="240" w:line="240" w:lineRule="auto"/>
        <w:ind w:left="851" w:hanging="709"/>
        <w:rPr>
          <w:color w:val="000000"/>
          <w:sz w:val="26"/>
          <w:szCs w:val="26"/>
        </w:rPr>
      </w:pPr>
      <w:hyperlink r:id="rId23">
        <w:r w:rsidR="002974A3">
          <w:rPr>
            <w:rFonts w:ascii="Arial" w:eastAsia="Arial" w:hAnsi="Arial" w:cs="Arial"/>
            <w:color w:val="000000"/>
            <w:sz w:val="24"/>
            <w:szCs w:val="24"/>
          </w:rPr>
          <w:t>The Corporate Covenant</w:t>
        </w:r>
      </w:hyperlink>
      <w:r w:rsidR="002974A3">
        <w:rPr>
          <w:rFonts w:ascii="Arial" w:eastAsia="Arial" w:hAnsi="Arial" w:cs="Arial"/>
          <w:color w:val="000000"/>
          <w:sz w:val="24"/>
          <w:szCs w:val="24"/>
        </w:rPr>
        <w:t xml:space="preserve"> gives guidance on the various ways you can demonstrate your support.</w:t>
      </w:r>
    </w:p>
    <w:p w14:paraId="23CD57A4" w14:textId="77777777" w:rsidR="00EF473D" w:rsidRDefault="002974A3">
      <w:pPr>
        <w:numPr>
          <w:ilvl w:val="1"/>
          <w:numId w:val="9"/>
        </w:numPr>
        <w:pBdr>
          <w:top w:val="nil"/>
          <w:left w:val="nil"/>
          <w:bottom w:val="nil"/>
          <w:right w:val="nil"/>
          <w:between w:val="nil"/>
        </w:pBdr>
        <w:tabs>
          <w:tab w:val="left" w:pos="142"/>
        </w:tabs>
        <w:spacing w:before="240" w:after="240" w:line="240" w:lineRule="auto"/>
        <w:ind w:left="851" w:hanging="709"/>
        <w:rPr>
          <w:color w:val="000000"/>
          <w:sz w:val="26"/>
          <w:szCs w:val="26"/>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17A7EA86" w14:textId="77777777" w:rsidR="00EF473D" w:rsidRDefault="002974A3">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4">
        <w:r>
          <w:rPr>
            <w:rFonts w:ascii="Arial" w:eastAsia="Arial" w:hAnsi="Arial" w:cs="Arial"/>
            <w:color w:val="1155CC"/>
            <w:sz w:val="24"/>
            <w:szCs w:val="24"/>
            <w:u w:val="single"/>
          </w:rPr>
          <w:t>covenant-mailbox@mod.uk</w:t>
        </w:r>
      </w:hyperlink>
    </w:p>
    <w:p w14:paraId="1FDCD625" w14:textId="77777777" w:rsidR="00EF473D" w:rsidRDefault="00EF473D">
      <w:pPr>
        <w:pBdr>
          <w:top w:val="nil"/>
          <w:left w:val="nil"/>
          <w:bottom w:val="nil"/>
          <w:right w:val="nil"/>
          <w:between w:val="nil"/>
        </w:pBdr>
        <w:spacing w:after="0" w:line="276" w:lineRule="auto"/>
        <w:ind w:left="1134"/>
        <w:rPr>
          <w:rFonts w:ascii="Arial" w:eastAsia="Arial" w:hAnsi="Arial" w:cs="Arial"/>
          <w:color w:val="000000"/>
          <w:sz w:val="24"/>
          <w:szCs w:val="24"/>
        </w:rPr>
      </w:pPr>
    </w:p>
    <w:p w14:paraId="76101D82" w14:textId="77777777" w:rsidR="00EF473D" w:rsidRDefault="002974A3">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14:paraId="6348FCC9" w14:textId="77777777" w:rsidR="00EF473D" w:rsidRDefault="00EF473D">
      <w:pPr>
        <w:pBdr>
          <w:top w:val="nil"/>
          <w:left w:val="nil"/>
          <w:bottom w:val="nil"/>
          <w:right w:val="nil"/>
          <w:between w:val="nil"/>
        </w:pBdr>
        <w:spacing w:after="0" w:line="276" w:lineRule="auto"/>
        <w:ind w:left="1134"/>
        <w:rPr>
          <w:rFonts w:ascii="Arial" w:eastAsia="Arial" w:hAnsi="Arial" w:cs="Arial"/>
          <w:color w:val="000000"/>
          <w:sz w:val="24"/>
          <w:szCs w:val="24"/>
        </w:rPr>
      </w:pPr>
    </w:p>
    <w:p w14:paraId="02168EE7" w14:textId="77777777" w:rsidR="00EF473D" w:rsidRDefault="002974A3">
      <w:pPr>
        <w:numPr>
          <w:ilvl w:val="1"/>
          <w:numId w:val="9"/>
        </w:numPr>
        <w:pBdr>
          <w:top w:val="nil"/>
          <w:left w:val="nil"/>
          <w:bottom w:val="nil"/>
          <w:right w:val="nil"/>
          <w:between w:val="nil"/>
        </w:pBdr>
        <w:tabs>
          <w:tab w:val="left" w:pos="142"/>
        </w:tabs>
        <w:spacing w:before="240" w:after="240" w:line="240" w:lineRule="auto"/>
        <w:ind w:left="851" w:hanging="709"/>
        <w:rPr>
          <w:color w:val="000000"/>
          <w:sz w:val="26"/>
          <w:szCs w:val="26"/>
        </w:rPr>
      </w:pPr>
      <w:bookmarkStart w:id="25" w:name="_heading=h.qsh70q" w:colFirst="0" w:colLast="0"/>
      <w:bookmarkEnd w:id="25"/>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EF473D">
      <w:headerReference w:type="default" r:id="rId25"/>
      <w:footerReference w:type="default" r:id="rId26"/>
      <w:footerReference w:type="first" r:id="rId27"/>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DBAD" w14:textId="77777777" w:rsidR="00782472" w:rsidRDefault="00782472">
      <w:pPr>
        <w:spacing w:after="0" w:line="240" w:lineRule="auto"/>
      </w:pPr>
      <w:r>
        <w:separator/>
      </w:r>
    </w:p>
  </w:endnote>
  <w:endnote w:type="continuationSeparator" w:id="0">
    <w:p w14:paraId="1EF0F588" w14:textId="77777777" w:rsidR="00782472" w:rsidRDefault="00782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9900" w14:textId="77777777" w:rsidR="002974A3" w:rsidRDefault="002974A3">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471F56C9" w14:textId="77777777" w:rsidR="002974A3" w:rsidRDefault="002974A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1851494B" w14:textId="4EA1462C" w:rsidR="002974A3" w:rsidRDefault="002974A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SGG T105-Attachment 1 - About the Framework v</w:t>
    </w:r>
    <w:ins w:id="26" w:author="Tanya CrittenChapman" w:date="2025-03-07T13:40:00Z">
      <w:r w:rsidR="00BC51CD">
        <w:rPr>
          <w:rFonts w:ascii="Arial" w:eastAsia="Arial" w:hAnsi="Arial" w:cs="Arial"/>
          <w:color w:val="000000"/>
          <w:sz w:val="20"/>
          <w:szCs w:val="20"/>
        </w:rPr>
        <w:t>1.1</w:t>
      </w:r>
    </w:ins>
    <w:del w:id="27" w:author="Tanya CrittenChapman" w:date="2025-03-07T13:40:00Z">
      <w:r w:rsidDel="00BC51CD">
        <w:rPr>
          <w:rFonts w:ascii="Arial" w:eastAsia="Arial" w:hAnsi="Arial" w:cs="Arial"/>
          <w:color w:val="000000"/>
          <w:sz w:val="20"/>
          <w:szCs w:val="20"/>
        </w:rPr>
        <w:delText>9.0</w:delText>
      </w:r>
    </w:del>
  </w:p>
  <w:p w14:paraId="017587C9" w14:textId="77777777" w:rsidR="002974A3" w:rsidRDefault="002974A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RM6361 Multifunctional Devices (MFDs), </w:t>
    </w:r>
    <w:proofErr w:type="spellStart"/>
    <w:r>
      <w:rPr>
        <w:rFonts w:ascii="Arial" w:eastAsia="Arial" w:hAnsi="Arial" w:cs="Arial"/>
        <w:color w:val="000000"/>
        <w:sz w:val="20"/>
        <w:szCs w:val="20"/>
      </w:rPr>
      <w:t>GovPrint</w:t>
    </w:r>
    <w:proofErr w:type="spellEnd"/>
    <w:r>
      <w:rPr>
        <w:rFonts w:ascii="Arial" w:eastAsia="Arial" w:hAnsi="Arial" w:cs="Arial"/>
        <w:color w:val="000000"/>
        <w:sz w:val="20"/>
        <w:szCs w:val="20"/>
      </w:rPr>
      <w:t xml:space="preserve"> Hardware, Managed Print Services and Digital Workflow Software Services Framework </w:t>
    </w:r>
  </w:p>
  <w:p w14:paraId="14E6CCB7" w14:textId="77777777" w:rsidR="002974A3" w:rsidRDefault="002974A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2017</w:t>
    </w:r>
    <w:r>
      <w:rPr>
        <w:rFonts w:ascii="Arial" w:eastAsia="Arial" w:hAnsi="Arial" w:cs="Arial"/>
        <w:color w:val="000000"/>
        <w:sz w:val="20"/>
        <w:szCs w:val="20"/>
      </w:rPr>
      <w:tab/>
    </w:r>
    <w:r>
      <w:rPr>
        <w:rFonts w:ascii="Arial" w:eastAsia="Arial" w:hAnsi="Arial" w:cs="Arial"/>
        <w:color w:val="000000"/>
        <w:sz w:val="20"/>
        <w:szCs w:val="20"/>
      </w:rPr>
      <w:tab/>
    </w:r>
  </w:p>
  <w:p w14:paraId="75483FC7" w14:textId="77777777" w:rsidR="002974A3" w:rsidRDefault="002974A3">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D5EC" w14:textId="77777777" w:rsidR="002974A3" w:rsidRDefault="002974A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DCD97D3" w14:textId="7FA0E19A" w:rsidR="002974A3" w:rsidRDefault="002974A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SGG T105-Attachment 1 - About the Framework </w:t>
    </w:r>
    <w:ins w:id="28" w:author="Tanya CrittenChapman" w:date="2025-03-07T13:40:00Z">
      <w:r w:rsidR="00BC51CD">
        <w:rPr>
          <w:rFonts w:ascii="Arial" w:eastAsia="Arial" w:hAnsi="Arial" w:cs="Arial"/>
          <w:color w:val="000000"/>
          <w:sz w:val="20"/>
          <w:szCs w:val="20"/>
        </w:rPr>
        <w:t>v1.1</w:t>
      </w:r>
    </w:ins>
    <w:del w:id="29" w:author="Tanya CrittenChapman" w:date="2025-03-07T13:40:00Z">
      <w:r w:rsidDel="00BC51CD">
        <w:rPr>
          <w:rFonts w:ascii="Arial" w:eastAsia="Arial" w:hAnsi="Arial" w:cs="Arial"/>
          <w:color w:val="000000"/>
          <w:sz w:val="20"/>
          <w:szCs w:val="20"/>
        </w:rPr>
        <w:delText>v</w:delText>
      </w:r>
      <w:r w:rsidDel="00BC51CD">
        <w:rPr>
          <w:rFonts w:ascii="Arial" w:eastAsia="Arial" w:hAnsi="Arial" w:cs="Arial"/>
          <w:sz w:val="20"/>
          <w:szCs w:val="20"/>
        </w:rPr>
        <w:delText>9</w:delText>
      </w:r>
      <w:r w:rsidDel="00BC51CD">
        <w:rPr>
          <w:rFonts w:ascii="Arial" w:eastAsia="Arial" w:hAnsi="Arial" w:cs="Arial"/>
          <w:color w:val="000000"/>
          <w:sz w:val="20"/>
          <w:szCs w:val="20"/>
        </w:rPr>
        <w:delText>.0</w:delText>
      </w:r>
    </w:del>
  </w:p>
  <w:p w14:paraId="1346525F" w14:textId="77777777" w:rsidR="002974A3" w:rsidRDefault="002974A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6361</w:t>
    </w:r>
    <w:r>
      <w:rPr>
        <w:rFonts w:ascii="Arial" w:eastAsia="Arial" w:hAnsi="Arial" w:cs="Arial"/>
        <w:color w:val="000000"/>
        <w:sz w:val="20"/>
        <w:szCs w:val="20"/>
      </w:rPr>
      <w:t xml:space="preserve"> Multifunctional Devices (MFDs), </w:t>
    </w:r>
    <w:proofErr w:type="spellStart"/>
    <w:r>
      <w:rPr>
        <w:rFonts w:ascii="Arial" w:eastAsia="Arial" w:hAnsi="Arial" w:cs="Arial"/>
        <w:color w:val="000000"/>
        <w:sz w:val="20"/>
        <w:szCs w:val="20"/>
      </w:rPr>
      <w:t>GovPrint</w:t>
    </w:r>
    <w:proofErr w:type="spellEnd"/>
    <w:r>
      <w:rPr>
        <w:rFonts w:ascii="Arial" w:eastAsia="Arial" w:hAnsi="Arial" w:cs="Arial"/>
        <w:color w:val="000000"/>
        <w:sz w:val="20"/>
        <w:szCs w:val="20"/>
      </w:rPr>
      <w:t xml:space="preserve"> Hardware, Managed Print Services and Digital Workflow Software Services Framework </w:t>
    </w:r>
  </w:p>
  <w:p w14:paraId="0BD2BC64" w14:textId="77777777" w:rsidR="002974A3" w:rsidRDefault="002974A3">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08DF" w14:textId="77777777" w:rsidR="00782472" w:rsidRDefault="00782472">
      <w:pPr>
        <w:spacing w:after="0" w:line="240" w:lineRule="auto"/>
      </w:pPr>
      <w:r>
        <w:separator/>
      </w:r>
    </w:p>
  </w:footnote>
  <w:footnote w:type="continuationSeparator" w:id="0">
    <w:p w14:paraId="4C1CAEC8" w14:textId="77777777" w:rsidR="00782472" w:rsidRDefault="00782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3F98" w14:textId="77777777" w:rsidR="002974A3" w:rsidRDefault="002974A3">
    <w:pPr>
      <w:pBdr>
        <w:top w:val="nil"/>
        <w:left w:val="nil"/>
        <w:bottom w:val="nil"/>
        <w:right w:val="nil"/>
        <w:between w:val="nil"/>
      </w:pBdr>
      <w:tabs>
        <w:tab w:val="center" w:pos="4513"/>
        <w:tab w:val="right" w:pos="9026"/>
      </w:tabs>
      <w:spacing w:after="0" w:line="240" w:lineRule="auto"/>
      <w:jc w:val="right"/>
      <w:rPr>
        <w:color w:val="000000"/>
      </w:rPr>
    </w:pPr>
  </w:p>
  <w:p w14:paraId="74288F85" w14:textId="77777777" w:rsidR="002974A3" w:rsidRDefault="002974A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00"/>
    <w:multiLevelType w:val="multilevel"/>
    <w:tmpl w:val="F8AEF4C2"/>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55974"/>
    <w:multiLevelType w:val="multilevel"/>
    <w:tmpl w:val="120E132A"/>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 w15:restartNumberingAfterBreak="0">
    <w:nsid w:val="195748BF"/>
    <w:multiLevelType w:val="multilevel"/>
    <w:tmpl w:val="FB8A5F0A"/>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3" w15:restartNumberingAfterBreak="0">
    <w:nsid w:val="1F9F41EC"/>
    <w:multiLevelType w:val="multilevel"/>
    <w:tmpl w:val="C14C00DE"/>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3F0B9C"/>
    <w:multiLevelType w:val="multilevel"/>
    <w:tmpl w:val="452E887A"/>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428C3CB2"/>
    <w:multiLevelType w:val="multilevel"/>
    <w:tmpl w:val="5B2889AA"/>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50DA74B2"/>
    <w:multiLevelType w:val="multilevel"/>
    <w:tmpl w:val="5F3287D4"/>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EC3038"/>
    <w:multiLevelType w:val="multilevel"/>
    <w:tmpl w:val="44282E6E"/>
    <w:lvl w:ilvl="0">
      <w:start w:val="11"/>
      <w:numFmt w:val="decimal"/>
      <w:lvlText w:val="%1."/>
      <w:lvlJc w:val="left"/>
      <w:pPr>
        <w:ind w:left="720" w:hanging="720"/>
      </w:pPr>
      <w:rPr>
        <w:rFonts w:ascii="Arial" w:eastAsia="Arial" w:hAnsi="Arial" w:cs="Arial"/>
        <w:b/>
        <w:color w:val="000000"/>
        <w:sz w:val="32"/>
        <w:szCs w:val="3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 w15:restartNumberingAfterBreak="0">
    <w:nsid w:val="57220ECE"/>
    <w:multiLevelType w:val="multilevel"/>
    <w:tmpl w:val="3D401A06"/>
    <w:lvl w:ilvl="0">
      <w:start w:val="1"/>
      <w:numFmt w:val="decimal"/>
      <w:lvlText w:val="%1"/>
      <w:lvlJc w:val="left"/>
      <w:pPr>
        <w:ind w:left="360" w:hanging="360"/>
      </w:pPr>
    </w:lvl>
    <w:lvl w:ilvl="1">
      <w:start w:val="1"/>
      <w:numFmt w:val="lowerLetter"/>
      <w:lvlText w:val="%2."/>
      <w:lvlJc w:val="left"/>
      <w:pPr>
        <w:ind w:left="1789" w:hanging="360"/>
      </w:pPr>
      <w:rPr>
        <w:rFonts w:ascii="Arial" w:eastAsia="Arial" w:hAnsi="Arial" w:cs="Arial"/>
        <w:b w:val="0"/>
        <w:sz w:val="24"/>
        <w:szCs w:val="24"/>
        <w:u w:val="none"/>
        <w:shd w:val="clear" w:color="auto" w:fill="auto"/>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5771505D"/>
    <w:multiLevelType w:val="multilevel"/>
    <w:tmpl w:val="6A42C4DE"/>
    <w:lvl w:ilvl="0">
      <w:start w:val="1"/>
      <w:numFmt w:val="decimal"/>
      <w:lvlText w:val="%1."/>
      <w:lvlJc w:val="left"/>
      <w:pPr>
        <w:ind w:left="360" w:hanging="360"/>
      </w:pPr>
      <w:rPr>
        <w:rFonts w:ascii="Arial" w:eastAsia="Arial" w:hAnsi="Arial" w:cs="Arial"/>
        <w:b/>
        <w:i w:val="0"/>
        <w:smallCaps w:val="0"/>
        <w:strike w:val="0"/>
        <w:color w:val="000000"/>
        <w:sz w:val="32"/>
        <w:szCs w:val="32"/>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1F635FA"/>
    <w:multiLevelType w:val="multilevel"/>
    <w:tmpl w:val="011CF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3"/>
  </w:num>
  <w:num w:numId="3">
    <w:abstractNumId w:val="9"/>
  </w:num>
  <w:num w:numId="4">
    <w:abstractNumId w:val="0"/>
  </w:num>
  <w:num w:numId="5">
    <w:abstractNumId w:val="2"/>
  </w:num>
  <w:num w:numId="6">
    <w:abstractNumId w:val="6"/>
  </w:num>
  <w:num w:numId="7">
    <w:abstractNumId w:val="4"/>
  </w:num>
  <w:num w:numId="8">
    <w:abstractNumId w:val="1"/>
  </w:num>
  <w:num w:numId="9">
    <w:abstractNumId w:val="8"/>
  </w:num>
  <w:num w:numId="10">
    <w:abstractNumId w:val="7"/>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ya CrittenChapman">
    <w15:presenceInfo w15:providerId="AD" w15:userId="S-1-5-21-1141400437-1419162236-2865881067-8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73D"/>
    <w:rsid w:val="002974A3"/>
    <w:rsid w:val="003C0E46"/>
    <w:rsid w:val="003F6A95"/>
    <w:rsid w:val="00532784"/>
    <w:rsid w:val="00776F23"/>
    <w:rsid w:val="00782472"/>
    <w:rsid w:val="00A00B50"/>
    <w:rsid w:val="00BC51CD"/>
    <w:rsid w:val="00D22B58"/>
    <w:rsid w:val="00EF4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DDD0E"/>
  <w15:docId w15:val="{27FDB33F-FDF5-4CB2-AD29-20F1FD7B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4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BE"/>
  </w:style>
  <w:style w:type="paragraph" w:styleId="Footer">
    <w:name w:val="footer"/>
    <w:basedOn w:val="Normal"/>
    <w:link w:val="FooterChar"/>
    <w:uiPriority w:val="99"/>
    <w:unhideWhenUsed/>
    <w:rsid w:val="00634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FBE"/>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05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CA3"/>
    <w:rPr>
      <w:rFonts w:ascii="Segoe UI" w:hAnsi="Segoe UI" w:cs="Segoe UI"/>
      <w:sz w:val="18"/>
      <w:szCs w:val="18"/>
    </w:rPr>
  </w:style>
  <w:style w:type="character" w:styleId="CommentReference">
    <w:name w:val="annotation reference"/>
    <w:basedOn w:val="DefaultParagraphFont"/>
    <w:uiPriority w:val="99"/>
    <w:semiHidden/>
    <w:unhideWhenUsed/>
    <w:rsid w:val="00E52C2F"/>
    <w:rPr>
      <w:sz w:val="16"/>
      <w:szCs w:val="16"/>
    </w:rPr>
  </w:style>
  <w:style w:type="paragraph" w:styleId="CommentText">
    <w:name w:val="annotation text"/>
    <w:basedOn w:val="Normal"/>
    <w:link w:val="CommentTextChar"/>
    <w:uiPriority w:val="99"/>
    <w:semiHidden/>
    <w:unhideWhenUsed/>
    <w:rsid w:val="00E52C2F"/>
    <w:pPr>
      <w:spacing w:line="240" w:lineRule="auto"/>
    </w:pPr>
    <w:rPr>
      <w:sz w:val="20"/>
      <w:szCs w:val="20"/>
    </w:rPr>
  </w:style>
  <w:style w:type="character" w:customStyle="1" w:styleId="CommentTextChar">
    <w:name w:val="Comment Text Char"/>
    <w:basedOn w:val="DefaultParagraphFont"/>
    <w:link w:val="CommentText"/>
    <w:uiPriority w:val="99"/>
    <w:semiHidden/>
    <w:rsid w:val="00E52C2F"/>
    <w:rPr>
      <w:sz w:val="20"/>
      <w:szCs w:val="20"/>
    </w:rPr>
  </w:style>
  <w:style w:type="paragraph" w:styleId="CommentSubject">
    <w:name w:val="annotation subject"/>
    <w:basedOn w:val="CommentText"/>
    <w:next w:val="CommentText"/>
    <w:link w:val="CommentSubjectChar"/>
    <w:uiPriority w:val="99"/>
    <w:semiHidden/>
    <w:unhideWhenUsed/>
    <w:rsid w:val="00E52C2F"/>
    <w:rPr>
      <w:b/>
      <w:bCs/>
    </w:rPr>
  </w:style>
  <w:style w:type="character" w:customStyle="1" w:styleId="CommentSubjectChar">
    <w:name w:val="Comment Subject Char"/>
    <w:basedOn w:val="CommentTextChar"/>
    <w:link w:val="CommentSubject"/>
    <w:uiPriority w:val="99"/>
    <w:semiHidden/>
    <w:rsid w:val="00E52C2F"/>
    <w:rPr>
      <w:b/>
      <w:bCs/>
      <w:sz w:val="20"/>
      <w:szCs w:val="20"/>
    </w:r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rowncommercial.gov.uk/esourcing-training" TargetMode="External"/><Relationship Id="rId18" Type="http://schemas.openxmlformats.org/officeDocument/2006/relationships/hyperlink" Target="https://www.crowncommercial.gov.uk/agreements/upcoming"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gov.uk/government/publications/corporate-covenant-pledge" TargetMode="External"/><Relationship Id="rId7" Type="http://schemas.openxmlformats.org/officeDocument/2006/relationships/footnotes" Target="footnotes.xml"/><Relationship Id="rId12" Type="http://schemas.openxmlformats.org/officeDocument/2006/relationships/hyperlink" Target="https://www.gov.uk/government/publications/esourcing-tool-guidance-for-suppliers" TargetMode="External"/><Relationship Id="rId17" Type="http://schemas.openxmlformats.org/officeDocument/2006/relationships/hyperlink" Target="https://www.crowncommercial.gov.uk/agreements/RM636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government-digital-strategy" TargetMode="External"/><Relationship Id="rId20" Type="http://schemas.openxmlformats.org/officeDocument/2006/relationships/hyperlink" Target="https://assets.publishing.service.gov.uk/government/uploads/system/uploads/attachment_data/file/987142/Resolution_planning_guidance_note_May_2021.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owncommercialservice.bravosolution.co.uk" TargetMode="External"/><Relationship Id="rId24" Type="http://schemas.openxmlformats.org/officeDocument/2006/relationships/hyperlink" Target="mailto:covenant-mailbox@mod.uk" TargetMode="External"/><Relationship Id="rId5" Type="http://schemas.openxmlformats.org/officeDocument/2006/relationships/settings" Target="settings.xml"/><Relationship Id="rId15"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hyperlink" Target="https://www.gov.uk/government/uploads/system/uploads/attachment_data/file/649954/20171005_Armed_Forces_Covenant_Guidance_Notes_for_Businesses.pdf" TargetMode="External"/><Relationship Id="rId28" Type="http://schemas.openxmlformats.org/officeDocument/2006/relationships/fontTable" Target="fontTable.xml"/><Relationship Id="rId10" Type="http://schemas.openxmlformats.org/officeDocument/2006/relationships/hyperlink" Target="https://crowncommercialservice.bravosolution.co.uk/" TargetMode="External"/><Relationship Id="rId19" Type="http://schemas.openxmlformats.org/officeDocument/2006/relationships/hyperlink" Target="https://www.ncsc.gov.uk/information/cyber-essentials-faq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government-security-classifications/government-security-classifications-policy-html" TargetMode="External"/><Relationship Id="rId22" Type="http://schemas.openxmlformats.org/officeDocument/2006/relationships/hyperlink" Target="https://www.gov.uk/government/publications/corporate-covenant-pledge"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VD0hAJrZu8swMd+x5+v8eoJBw==">CgMxLjAyCGgubG54Yno5MgloLjFjaTkzeGIyDmgueWo1NzU0OXZnNW05MgloLjN6bnlzaDcyCWguMmV0OTJwMDIIaC50eWpjd3QyCWguM2R5NnZrbTIJaC4xdDNoNXNmMgloLjRkMzRvZzgyCWguM3dod21sNDIJaC4yczhleW8xMgloLjE3ZHA4dnUyCWguM3JkY3JqbjIJaC4yNmluMXJnMgloLjM1bmt1bjIyCWguMWtzdjR1djIJaC40NHNpbmlvMgloLjJqeHN4cWgyCGguejMzN3lhMgloLjNqMnFxbTMyCWguMXk4MTB0dzIJaC40aTdvamhwMghoLnFzaDcwcTgAciExeUhkTG1EVld1d2syVGZSREFNT3dCa0tuMzAydFV0eVM=</go:docsCustomData>
</go:gDocsCustomXmlDataStorage>
</file>

<file path=customXml/itemProps1.xml><?xml version="1.0" encoding="utf-8"?>
<ds:datastoreItem xmlns:ds="http://schemas.openxmlformats.org/officeDocument/2006/customXml" ds:itemID="{CB02C3AD-D8E5-4E0F-9FFA-484839D399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7262</Words>
  <Characters>41395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Begbie</dc:creator>
  <cp:lastModifiedBy>Tanya CrittenChapman</cp:lastModifiedBy>
  <cp:revision>3</cp:revision>
  <dcterms:created xsi:type="dcterms:W3CDTF">2025-03-07T13:36:00Z</dcterms:created>
  <dcterms:modified xsi:type="dcterms:W3CDTF">2025-03-07T13:40:00Z</dcterms:modified>
</cp:coreProperties>
</file>