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61" w:rsidRDefault="00DB2661" w:rsidP="00BF3C42">
      <w:pPr>
        <w:shd w:val="clear" w:color="auto" w:fill="FFFFFF"/>
        <w:spacing w:after="450" w:line="240" w:lineRule="auto"/>
        <w:outlineLvl w:val="3"/>
        <w:rPr>
          <w:rFonts w:ascii="Arial" w:eastAsia="Times New Roman" w:hAnsi="Arial" w:cs="Arial"/>
          <w:b/>
          <w:bCs/>
          <w:color w:val="0B0C0C"/>
          <w:sz w:val="24"/>
          <w:szCs w:val="24"/>
          <w:u w:val="single"/>
          <w:lang w:eastAsia="en-GB"/>
        </w:rPr>
      </w:pPr>
    </w:p>
    <w:p w:rsidR="00FB213C" w:rsidRPr="00746F5F" w:rsidRDefault="009450A0" w:rsidP="00746F5F">
      <w:pPr>
        <w:pStyle w:val="Title"/>
        <w:jc w:val="center"/>
        <w:rPr>
          <w:rFonts w:ascii="Arial" w:eastAsia="Times New Roman" w:hAnsi="Arial" w:cs="Arial"/>
          <w:sz w:val="32"/>
          <w:szCs w:val="32"/>
          <w:lang w:eastAsia="en-GB"/>
        </w:rPr>
      </w:pPr>
      <w:r w:rsidRPr="00746F5F">
        <w:rPr>
          <w:rFonts w:ascii="Arial" w:eastAsia="Times New Roman" w:hAnsi="Arial" w:cs="Arial"/>
          <w:sz w:val="32"/>
          <w:szCs w:val="32"/>
          <w:lang w:eastAsia="en-GB"/>
        </w:rPr>
        <w:t xml:space="preserve">NHS </w:t>
      </w:r>
      <w:r w:rsidR="000C722C" w:rsidRPr="00746F5F">
        <w:rPr>
          <w:rFonts w:ascii="Arial" w:eastAsia="Times New Roman" w:hAnsi="Arial" w:cs="Arial"/>
          <w:sz w:val="32"/>
          <w:szCs w:val="32"/>
          <w:lang w:eastAsia="en-GB"/>
        </w:rPr>
        <w:t>Thanet CCG</w:t>
      </w:r>
    </w:p>
    <w:p w:rsidR="00FB213C" w:rsidRPr="00746F5F" w:rsidRDefault="00C21050" w:rsidP="00746F5F">
      <w:pPr>
        <w:pStyle w:val="Title"/>
        <w:jc w:val="center"/>
        <w:rPr>
          <w:rFonts w:ascii="Arial" w:eastAsia="Times New Roman" w:hAnsi="Arial" w:cs="Arial"/>
          <w:sz w:val="32"/>
          <w:szCs w:val="32"/>
          <w:lang w:eastAsia="en-GB"/>
        </w:rPr>
      </w:pPr>
      <w:r w:rsidRPr="00746F5F">
        <w:rPr>
          <w:rFonts w:ascii="Arial" w:eastAsia="Times New Roman" w:hAnsi="Arial" w:cs="Arial"/>
          <w:sz w:val="32"/>
          <w:szCs w:val="32"/>
          <w:lang w:eastAsia="en-GB"/>
        </w:rPr>
        <w:t>Improving access to general practice</w:t>
      </w:r>
    </w:p>
    <w:p w:rsidR="009450A0" w:rsidRPr="00746F5F" w:rsidRDefault="00FB213C" w:rsidP="00746F5F">
      <w:pPr>
        <w:pStyle w:val="Title"/>
        <w:jc w:val="center"/>
        <w:rPr>
          <w:rFonts w:ascii="Arial" w:eastAsia="Times New Roman" w:hAnsi="Arial" w:cs="Arial"/>
          <w:sz w:val="32"/>
          <w:szCs w:val="32"/>
          <w:lang w:eastAsia="en-GB"/>
        </w:rPr>
      </w:pPr>
      <w:r w:rsidRPr="00746F5F">
        <w:rPr>
          <w:rFonts w:ascii="Arial" w:eastAsia="Times New Roman" w:hAnsi="Arial" w:cs="Arial"/>
          <w:sz w:val="32"/>
          <w:szCs w:val="32"/>
          <w:lang w:eastAsia="en-GB"/>
        </w:rPr>
        <w:t>M</w:t>
      </w:r>
      <w:r w:rsidR="009450A0" w:rsidRPr="00746F5F">
        <w:rPr>
          <w:rFonts w:ascii="Arial" w:eastAsia="Times New Roman" w:hAnsi="Arial" w:cs="Arial"/>
          <w:sz w:val="32"/>
          <w:szCs w:val="32"/>
          <w:lang w:eastAsia="en-GB"/>
        </w:rPr>
        <w:t>arket event</w:t>
      </w:r>
    </w:p>
    <w:p w:rsidR="00491516" w:rsidRPr="00746F5F" w:rsidRDefault="00491516" w:rsidP="00746F5F">
      <w:pPr>
        <w:pStyle w:val="Title"/>
        <w:jc w:val="center"/>
        <w:rPr>
          <w:rFonts w:ascii="Arial" w:eastAsia="Times New Roman" w:hAnsi="Arial" w:cs="Arial"/>
          <w:sz w:val="32"/>
          <w:szCs w:val="32"/>
          <w:lang w:eastAsia="en-GB"/>
        </w:rPr>
      </w:pPr>
      <w:r w:rsidRPr="00746F5F">
        <w:rPr>
          <w:rFonts w:ascii="Arial" w:eastAsia="Times New Roman" w:hAnsi="Arial" w:cs="Arial"/>
          <w:sz w:val="32"/>
          <w:szCs w:val="32"/>
          <w:lang w:eastAsia="en-GB"/>
        </w:rPr>
        <w:t>Description</w:t>
      </w:r>
    </w:p>
    <w:p w:rsidR="006728EF" w:rsidRPr="009F5B44" w:rsidRDefault="00491516" w:rsidP="005C4F39">
      <w:pPr>
        <w:shd w:val="clear" w:color="auto" w:fill="FFFFFF"/>
        <w:spacing w:before="100" w:beforeAutospacing="1" w:line="240" w:lineRule="auto"/>
        <w:rPr>
          <w:rFonts w:ascii="Arial" w:hAnsi="Arial" w:cs="Arial"/>
          <w:sz w:val="24"/>
          <w:szCs w:val="24"/>
        </w:rPr>
      </w:pPr>
      <w:r w:rsidRPr="009F5B44">
        <w:rPr>
          <w:rFonts w:ascii="Arial" w:hAnsi="Arial" w:cs="Arial"/>
          <w:sz w:val="24"/>
          <w:szCs w:val="24"/>
        </w:rPr>
        <w:t>The Commissioner (</w:t>
      </w:r>
      <w:r w:rsidR="00BF3C42" w:rsidRPr="009F5B44">
        <w:rPr>
          <w:rFonts w:ascii="Arial" w:hAnsi="Arial" w:cs="Arial"/>
          <w:sz w:val="24"/>
          <w:szCs w:val="24"/>
        </w:rPr>
        <w:t>NHS</w:t>
      </w:r>
      <w:r w:rsidR="000C722C" w:rsidRPr="009F5B44">
        <w:rPr>
          <w:rFonts w:ascii="Arial" w:hAnsi="Arial" w:cs="Arial"/>
          <w:sz w:val="24"/>
          <w:szCs w:val="24"/>
        </w:rPr>
        <w:t xml:space="preserve"> Thanet</w:t>
      </w:r>
      <w:r w:rsidR="005C4F39" w:rsidRPr="009F5B44">
        <w:rPr>
          <w:rFonts w:ascii="Arial" w:hAnsi="Arial" w:cs="Arial"/>
          <w:sz w:val="24"/>
          <w:szCs w:val="24"/>
        </w:rPr>
        <w:t xml:space="preserve"> </w:t>
      </w:r>
      <w:r w:rsidR="00BF3C42" w:rsidRPr="009F5B44">
        <w:rPr>
          <w:rFonts w:ascii="Arial" w:hAnsi="Arial" w:cs="Arial"/>
          <w:sz w:val="24"/>
          <w:szCs w:val="24"/>
        </w:rPr>
        <w:t>Clinical Commissioning Group</w:t>
      </w:r>
      <w:r w:rsidRPr="009F5B44">
        <w:rPr>
          <w:rFonts w:ascii="Arial" w:hAnsi="Arial" w:cs="Arial"/>
          <w:sz w:val="24"/>
          <w:szCs w:val="24"/>
        </w:rPr>
        <w:t xml:space="preserve">) </w:t>
      </w:r>
      <w:r w:rsidR="00D875C3" w:rsidRPr="009F5B44">
        <w:rPr>
          <w:rFonts w:ascii="Arial" w:hAnsi="Arial" w:cs="Arial"/>
          <w:sz w:val="24"/>
          <w:szCs w:val="24"/>
        </w:rPr>
        <w:t xml:space="preserve">is </w:t>
      </w:r>
      <w:r w:rsidR="00C10165" w:rsidRPr="009F5B44">
        <w:rPr>
          <w:rFonts w:ascii="Arial" w:hAnsi="Arial" w:cs="Arial"/>
          <w:sz w:val="24"/>
          <w:szCs w:val="24"/>
        </w:rPr>
        <w:t>aiming to establ</w:t>
      </w:r>
      <w:r w:rsidR="000E4914" w:rsidRPr="009F5B44">
        <w:rPr>
          <w:rFonts w:ascii="Arial" w:hAnsi="Arial" w:cs="Arial"/>
          <w:sz w:val="24"/>
          <w:szCs w:val="24"/>
        </w:rPr>
        <w:t xml:space="preserve">ish </w:t>
      </w:r>
      <w:r w:rsidR="000C722C" w:rsidRPr="009F5B44">
        <w:rPr>
          <w:rFonts w:ascii="Arial" w:hAnsi="Arial" w:cs="Arial"/>
          <w:sz w:val="24"/>
          <w:szCs w:val="24"/>
        </w:rPr>
        <w:t xml:space="preserve">improvements in GP access across </w:t>
      </w:r>
      <w:r w:rsidR="00746F5F">
        <w:rPr>
          <w:rFonts w:ascii="Arial" w:hAnsi="Arial" w:cs="Arial"/>
          <w:sz w:val="24"/>
          <w:szCs w:val="24"/>
        </w:rPr>
        <w:t xml:space="preserve">all localities in its </w:t>
      </w:r>
      <w:r w:rsidR="00FB213C" w:rsidRPr="009F5B44">
        <w:rPr>
          <w:rFonts w:ascii="Arial" w:hAnsi="Arial" w:cs="Arial"/>
          <w:sz w:val="24"/>
          <w:szCs w:val="24"/>
        </w:rPr>
        <w:t>area</w:t>
      </w:r>
      <w:r w:rsidR="006728EF" w:rsidRPr="009F5B44">
        <w:rPr>
          <w:rFonts w:ascii="Arial" w:hAnsi="Arial" w:cs="Arial"/>
          <w:sz w:val="24"/>
          <w:szCs w:val="24"/>
        </w:rPr>
        <w:t>.</w:t>
      </w:r>
    </w:p>
    <w:p w:rsidR="000B1174" w:rsidRDefault="000C722C" w:rsidP="005C4F39">
      <w:pPr>
        <w:shd w:val="clear" w:color="auto" w:fill="FFFFFF"/>
        <w:spacing w:before="100" w:beforeAutospacing="1" w:line="240" w:lineRule="auto"/>
        <w:rPr>
          <w:rFonts w:ascii="Arial" w:eastAsia="Times New Roman" w:hAnsi="Arial" w:cs="Arial"/>
          <w:b/>
          <w:color w:val="0B0C0C"/>
          <w:sz w:val="24"/>
          <w:szCs w:val="24"/>
          <w:lang w:eastAsia="en-GB"/>
        </w:rPr>
      </w:pPr>
      <w:r>
        <w:rPr>
          <w:rFonts w:ascii="Arial" w:eastAsia="Times New Roman" w:hAnsi="Arial" w:cs="Arial"/>
          <w:color w:val="0B0C0C"/>
          <w:sz w:val="24"/>
          <w:szCs w:val="24"/>
          <w:lang w:eastAsia="en-GB"/>
        </w:rPr>
        <w:t>T</w:t>
      </w:r>
      <w:r w:rsidR="00C27AA3" w:rsidRPr="005C4F39">
        <w:rPr>
          <w:rFonts w:ascii="Arial" w:eastAsia="Times New Roman" w:hAnsi="Arial" w:cs="Arial"/>
          <w:color w:val="0B0C0C"/>
          <w:sz w:val="24"/>
          <w:szCs w:val="24"/>
          <w:lang w:eastAsia="en-GB"/>
        </w:rPr>
        <w:t xml:space="preserve">his forms part of the work that is being undertaken by </w:t>
      </w:r>
      <w:r w:rsidRPr="00702E8D">
        <w:rPr>
          <w:rFonts w:ascii="Arial" w:hAnsi="Arial" w:cs="Arial"/>
          <w:color w:val="0B0C0C"/>
          <w:sz w:val="24"/>
          <w:szCs w:val="24"/>
          <w:lang w:eastAsia="en-GB"/>
        </w:rPr>
        <w:t xml:space="preserve">NHS </w:t>
      </w:r>
      <w:r w:rsidR="00702E8D" w:rsidRPr="00702E8D">
        <w:rPr>
          <w:rFonts w:ascii="Arial" w:hAnsi="Arial" w:cs="Arial"/>
          <w:color w:val="0B0C0C"/>
          <w:sz w:val="24"/>
          <w:szCs w:val="24"/>
          <w:lang w:eastAsia="en-GB"/>
        </w:rPr>
        <w:t>England</w:t>
      </w:r>
      <w:r w:rsidR="00702E8D">
        <w:rPr>
          <w:rFonts w:ascii="Arial" w:eastAsia="Times New Roman" w:hAnsi="Arial" w:cs="Arial"/>
          <w:color w:val="0B0C0C"/>
          <w:sz w:val="24"/>
          <w:szCs w:val="24"/>
          <w:lang w:eastAsia="en-GB"/>
        </w:rPr>
        <w:t xml:space="preserve"> (</w:t>
      </w:r>
      <w:hyperlink r:id="rId12" w:history="1">
        <w:r w:rsidR="000B1174" w:rsidRPr="00DB2661">
          <w:rPr>
            <w:rStyle w:val="Hyperlink"/>
            <w:rFonts w:ascii="Arial" w:eastAsia="Times New Roman" w:hAnsi="Arial" w:cs="Arial"/>
            <w:sz w:val="24"/>
            <w:szCs w:val="24"/>
            <w:lang w:eastAsia="en-GB"/>
          </w:rPr>
          <w:t>www.england.nhs.uk/gp/gpfv/redesign/improving-access</w:t>
        </w:r>
      </w:hyperlink>
      <w:r w:rsidR="000B1174">
        <w:rPr>
          <w:rFonts w:ascii="Arial" w:eastAsia="Times New Roman" w:hAnsi="Arial" w:cs="Arial"/>
          <w:color w:val="0B0C0C"/>
          <w:sz w:val="24"/>
          <w:szCs w:val="24"/>
          <w:lang w:eastAsia="en-GB"/>
        </w:rPr>
        <w:t>)</w:t>
      </w:r>
      <w:r w:rsidR="005C4F39">
        <w:rPr>
          <w:rFonts w:ascii="Arial" w:eastAsia="Times New Roman" w:hAnsi="Arial" w:cs="Arial"/>
          <w:color w:val="0B0C0C"/>
          <w:sz w:val="24"/>
          <w:szCs w:val="24"/>
          <w:lang w:eastAsia="en-GB"/>
        </w:rPr>
        <w:t xml:space="preserve"> </w:t>
      </w:r>
      <w:r w:rsidR="00C27AA3" w:rsidRPr="005C4F39">
        <w:rPr>
          <w:rFonts w:ascii="Arial" w:eastAsia="Times New Roman" w:hAnsi="Arial" w:cs="Arial"/>
          <w:color w:val="0B0C0C"/>
          <w:sz w:val="24"/>
          <w:szCs w:val="24"/>
          <w:lang w:eastAsia="en-GB"/>
        </w:rPr>
        <w:t>which</w:t>
      </w:r>
      <w:r w:rsidR="000B1174">
        <w:rPr>
          <w:rFonts w:ascii="Arial" w:eastAsia="Times New Roman" w:hAnsi="Arial" w:cs="Arial"/>
          <w:color w:val="0B0C0C"/>
          <w:sz w:val="24"/>
          <w:szCs w:val="24"/>
          <w:lang w:eastAsia="en-GB"/>
        </w:rPr>
        <w:t xml:space="preserve"> </w:t>
      </w:r>
      <w:r w:rsidR="000B1174" w:rsidRPr="006728EF">
        <w:rPr>
          <w:rFonts w:ascii="Arial" w:hAnsi="Arial" w:cs="Arial"/>
          <w:color w:val="0B0C0C"/>
          <w:sz w:val="24"/>
          <w:szCs w:val="24"/>
          <w:lang w:eastAsia="en-GB"/>
        </w:rPr>
        <w:t>set</w:t>
      </w:r>
      <w:r w:rsidR="00A57BEE" w:rsidRPr="006728EF">
        <w:rPr>
          <w:rFonts w:ascii="Arial" w:hAnsi="Arial" w:cs="Arial"/>
          <w:color w:val="0B0C0C"/>
          <w:sz w:val="24"/>
          <w:szCs w:val="24"/>
          <w:lang w:eastAsia="en-GB"/>
        </w:rPr>
        <w:t>s</w:t>
      </w:r>
      <w:r w:rsidR="000B1174" w:rsidRPr="00702E8D">
        <w:rPr>
          <w:rFonts w:ascii="Arial" w:hAnsi="Arial" w:cs="Arial"/>
          <w:color w:val="0B0C0C"/>
          <w:sz w:val="24"/>
          <w:szCs w:val="24"/>
          <w:lang w:eastAsia="en-GB"/>
        </w:rPr>
        <w:t xml:space="preserve"> out plans to enable </w:t>
      </w:r>
      <w:r w:rsidR="00BD3FBC">
        <w:rPr>
          <w:rFonts w:ascii="Arial" w:hAnsi="Arial" w:cs="Arial"/>
          <w:color w:val="0B0C0C"/>
          <w:sz w:val="24"/>
          <w:szCs w:val="24"/>
          <w:lang w:eastAsia="en-GB"/>
        </w:rPr>
        <w:t>CCGs</w:t>
      </w:r>
      <w:r w:rsidR="000B1174" w:rsidRPr="00702E8D">
        <w:rPr>
          <w:rFonts w:ascii="Arial" w:hAnsi="Arial" w:cs="Arial"/>
          <w:color w:val="0B0C0C"/>
          <w:sz w:val="24"/>
          <w:szCs w:val="24"/>
          <w:lang w:eastAsia="en-GB"/>
        </w:rPr>
        <w:t xml:space="preserve"> to commission and fund additional capacity across England</w:t>
      </w:r>
      <w:r w:rsidR="00DB2661">
        <w:rPr>
          <w:rFonts w:ascii="Arial" w:hAnsi="Arial" w:cs="Arial"/>
          <w:color w:val="0B0C0C"/>
          <w:sz w:val="24"/>
          <w:szCs w:val="24"/>
          <w:lang w:eastAsia="en-GB"/>
        </w:rPr>
        <w:t>.</w:t>
      </w:r>
      <w:r w:rsidR="00DB2661" w:rsidRPr="00702E8D">
        <w:rPr>
          <w:rFonts w:ascii="Arial" w:hAnsi="Arial" w:cs="Arial"/>
          <w:color w:val="0B0C0C"/>
          <w:sz w:val="24"/>
          <w:szCs w:val="24"/>
          <w:lang w:eastAsia="en-GB"/>
        </w:rPr>
        <w:t xml:space="preserve"> </w:t>
      </w:r>
      <w:r w:rsidR="00DB2661">
        <w:rPr>
          <w:rFonts w:ascii="Arial" w:hAnsi="Arial" w:cs="Arial"/>
          <w:color w:val="0B0C0C"/>
          <w:sz w:val="24"/>
          <w:szCs w:val="24"/>
          <w:lang w:eastAsia="en-GB"/>
        </w:rPr>
        <w:t>T</w:t>
      </w:r>
      <w:r w:rsidR="00BD3FBC">
        <w:rPr>
          <w:rFonts w:ascii="Arial" w:hAnsi="Arial" w:cs="Arial"/>
          <w:color w:val="0B0C0C"/>
          <w:sz w:val="24"/>
          <w:szCs w:val="24"/>
          <w:lang w:eastAsia="en-GB"/>
        </w:rPr>
        <w:t xml:space="preserve">o ensure that </w:t>
      </w:r>
      <w:r w:rsidR="000B1174" w:rsidRPr="00702E8D">
        <w:rPr>
          <w:rFonts w:ascii="Arial" w:hAnsi="Arial" w:cs="Arial"/>
          <w:color w:val="0B0C0C"/>
          <w:sz w:val="24"/>
          <w:szCs w:val="24"/>
          <w:lang w:eastAsia="en-GB"/>
        </w:rPr>
        <w:t>by</w:t>
      </w:r>
      <w:r w:rsidR="00CA0731">
        <w:rPr>
          <w:rFonts w:ascii="Arial" w:hAnsi="Arial" w:cs="Arial"/>
          <w:color w:val="0B0C0C"/>
          <w:sz w:val="24"/>
          <w:szCs w:val="24"/>
          <w:lang w:eastAsia="en-GB"/>
        </w:rPr>
        <w:t xml:space="preserve"> </w:t>
      </w:r>
      <w:r w:rsidR="00CA0731" w:rsidRPr="00C4153D">
        <w:rPr>
          <w:rFonts w:ascii="Arial" w:hAnsi="Arial" w:cs="Arial"/>
          <w:color w:val="0B0C0C"/>
          <w:sz w:val="24"/>
          <w:szCs w:val="24"/>
          <w:lang w:eastAsia="en-GB"/>
        </w:rPr>
        <w:t>October 2018</w:t>
      </w:r>
      <w:r w:rsidR="000B1174" w:rsidRPr="00CA0731">
        <w:rPr>
          <w:rFonts w:ascii="Arial" w:hAnsi="Arial" w:cs="Arial"/>
          <w:color w:val="FF0000"/>
          <w:sz w:val="24"/>
          <w:szCs w:val="24"/>
          <w:lang w:eastAsia="en-GB"/>
        </w:rPr>
        <w:t xml:space="preserve"> </w:t>
      </w:r>
      <w:r w:rsidR="000B1174" w:rsidRPr="00702E8D">
        <w:rPr>
          <w:rFonts w:ascii="Arial" w:hAnsi="Arial" w:cs="Arial"/>
          <w:color w:val="0B0C0C"/>
          <w:sz w:val="24"/>
          <w:szCs w:val="24"/>
          <w:lang w:eastAsia="en-GB"/>
        </w:rPr>
        <w:t>everyone has improved access to GP services including sufficient routine appointments at evenings and weekends to meet locally determined demand, alongside effective</w:t>
      </w:r>
      <w:r w:rsidR="000B1174">
        <w:rPr>
          <w:lang w:val="en-US"/>
        </w:rPr>
        <w:t xml:space="preserve"> </w:t>
      </w:r>
      <w:r w:rsidR="000B1174" w:rsidRPr="00702E8D">
        <w:rPr>
          <w:rFonts w:ascii="Arial" w:hAnsi="Arial" w:cs="Arial"/>
          <w:color w:val="0B0C0C"/>
          <w:sz w:val="24"/>
          <w:szCs w:val="24"/>
          <w:lang w:eastAsia="en-GB"/>
        </w:rPr>
        <w:t>access to out of hours and urgent care services.</w:t>
      </w:r>
      <w:r w:rsidR="00C27AA3" w:rsidRPr="005C4F39">
        <w:rPr>
          <w:rFonts w:ascii="Arial" w:eastAsia="Times New Roman" w:hAnsi="Arial" w:cs="Arial"/>
          <w:color w:val="0B0C0C"/>
          <w:sz w:val="24"/>
          <w:szCs w:val="24"/>
          <w:lang w:eastAsia="en-GB"/>
        </w:rPr>
        <w:t xml:space="preserve"> </w:t>
      </w:r>
    </w:p>
    <w:p w:rsidR="009F5B44" w:rsidRDefault="004528EE" w:rsidP="00673FDA">
      <w:pPr>
        <w:shd w:val="clear" w:color="auto" w:fill="FFFFFF"/>
        <w:spacing w:before="100" w:beforeAutospacing="1" w:after="120" w:line="240" w:lineRule="auto"/>
        <w:rPr>
          <w:rFonts w:ascii="Arial" w:eastAsia="Times New Roman" w:hAnsi="Arial" w:cs="Arial"/>
          <w:color w:val="0B0C0C"/>
          <w:sz w:val="24"/>
          <w:szCs w:val="24"/>
          <w:lang w:eastAsia="en-GB"/>
        </w:rPr>
      </w:pPr>
      <w:r w:rsidRPr="005C4F39">
        <w:rPr>
          <w:rFonts w:ascii="Arial" w:eastAsia="Times New Roman" w:hAnsi="Arial" w:cs="Arial"/>
          <w:b/>
          <w:color w:val="0B0C0C"/>
          <w:sz w:val="24"/>
          <w:szCs w:val="24"/>
          <w:lang w:eastAsia="en-GB"/>
        </w:rPr>
        <w:t>Aim and objectives</w:t>
      </w:r>
      <w:r w:rsidR="00C9491A">
        <w:rPr>
          <w:rFonts w:ascii="Arial" w:eastAsia="Times New Roman" w:hAnsi="Arial" w:cs="Arial"/>
          <w:b/>
          <w:color w:val="0B0C0C"/>
          <w:sz w:val="24"/>
          <w:szCs w:val="24"/>
          <w:lang w:eastAsia="en-GB"/>
        </w:rPr>
        <w:t xml:space="preserve"> </w:t>
      </w:r>
      <w:r w:rsidR="00FB213C">
        <w:rPr>
          <w:rFonts w:ascii="Arial" w:eastAsia="Times New Roman" w:hAnsi="Arial" w:cs="Arial"/>
          <w:b/>
          <w:color w:val="0B0C0C"/>
          <w:sz w:val="24"/>
          <w:szCs w:val="24"/>
          <w:lang w:eastAsia="en-GB"/>
        </w:rPr>
        <w:t>of the service</w:t>
      </w:r>
    </w:p>
    <w:p w:rsidR="005C62CB" w:rsidRDefault="005C62CB" w:rsidP="009F5B44">
      <w:pPr>
        <w:shd w:val="clear" w:color="auto" w:fill="FFFFFF"/>
        <w:spacing w:before="100" w:beforeAutospacing="1" w:line="240" w:lineRule="auto"/>
        <w:rPr>
          <w:rFonts w:ascii="Arial" w:hAnsi="Arial" w:cs="Arial"/>
          <w:sz w:val="24"/>
          <w:szCs w:val="24"/>
        </w:rPr>
      </w:pPr>
      <w:r w:rsidRPr="005C62CB">
        <w:rPr>
          <w:rFonts w:ascii="Arial" w:hAnsi="Arial" w:cs="Arial"/>
          <w:sz w:val="24"/>
          <w:szCs w:val="24"/>
        </w:rPr>
        <w:t xml:space="preserve">The </w:t>
      </w:r>
      <w:r w:rsidR="00AB171F">
        <w:rPr>
          <w:rFonts w:ascii="Arial" w:hAnsi="Arial" w:cs="Arial"/>
          <w:sz w:val="24"/>
          <w:szCs w:val="24"/>
        </w:rPr>
        <w:t xml:space="preserve">primary </w:t>
      </w:r>
      <w:r w:rsidRPr="005C62CB">
        <w:rPr>
          <w:rFonts w:ascii="Arial" w:hAnsi="Arial" w:cs="Arial"/>
          <w:sz w:val="24"/>
          <w:szCs w:val="24"/>
        </w:rPr>
        <w:t xml:space="preserve">aim of this service is to improve access to </w:t>
      </w:r>
      <w:r w:rsidR="00080669" w:rsidRPr="00080669">
        <w:rPr>
          <w:rFonts w:ascii="Arial" w:hAnsi="Arial" w:cs="Arial"/>
          <w:sz w:val="24"/>
          <w:szCs w:val="24"/>
        </w:rPr>
        <w:t>General Medical Services</w:t>
      </w:r>
      <w:r w:rsidR="00080669" w:rsidRPr="00080669">
        <w:rPr>
          <w:sz w:val="24"/>
          <w:szCs w:val="24"/>
        </w:rPr>
        <w:t xml:space="preserve"> (</w:t>
      </w:r>
      <w:r w:rsidR="00080669">
        <w:rPr>
          <w:rFonts w:ascii="Arial" w:hAnsi="Arial" w:cs="Arial"/>
          <w:sz w:val="24"/>
          <w:szCs w:val="24"/>
        </w:rPr>
        <w:t xml:space="preserve">GMS) </w:t>
      </w:r>
      <w:r w:rsidRPr="005C62CB">
        <w:rPr>
          <w:rFonts w:ascii="Arial" w:hAnsi="Arial" w:cs="Arial"/>
          <w:sz w:val="24"/>
          <w:szCs w:val="24"/>
        </w:rPr>
        <w:t xml:space="preserve">appointments for Thanet CCG patients. By so doing the CCG should be able to reduce the demand for urgent out of </w:t>
      </w:r>
      <w:proofErr w:type="gramStart"/>
      <w:r w:rsidR="00BD3FBC">
        <w:rPr>
          <w:rFonts w:ascii="Arial" w:hAnsi="Arial" w:cs="Arial"/>
          <w:sz w:val="24"/>
          <w:szCs w:val="24"/>
        </w:rPr>
        <w:t>hour</w:t>
      </w:r>
      <w:r w:rsidR="00702E8D" w:rsidRPr="005C62CB">
        <w:rPr>
          <w:rFonts w:ascii="Arial" w:hAnsi="Arial" w:cs="Arial"/>
          <w:sz w:val="24"/>
          <w:szCs w:val="24"/>
        </w:rPr>
        <w:t>s</w:t>
      </w:r>
      <w:proofErr w:type="gramEnd"/>
      <w:r w:rsidRPr="005C62CB">
        <w:rPr>
          <w:rFonts w:ascii="Arial" w:hAnsi="Arial" w:cs="Arial"/>
          <w:sz w:val="24"/>
          <w:szCs w:val="24"/>
        </w:rPr>
        <w:t xml:space="preserve"> primary care </w:t>
      </w:r>
      <w:r w:rsidRPr="001505F3">
        <w:rPr>
          <w:rFonts w:ascii="Arial" w:hAnsi="Arial" w:cs="Arial"/>
          <w:sz w:val="24"/>
          <w:szCs w:val="24"/>
        </w:rPr>
        <w:t xml:space="preserve">services. This will increase the capacity of the GP </w:t>
      </w:r>
      <w:r w:rsidR="00702E8D" w:rsidRPr="001505F3">
        <w:rPr>
          <w:rFonts w:ascii="Arial" w:hAnsi="Arial" w:cs="Arial"/>
          <w:sz w:val="24"/>
          <w:szCs w:val="24"/>
        </w:rPr>
        <w:t>out</w:t>
      </w:r>
      <w:r w:rsidR="00BD3FBC" w:rsidRPr="001505F3">
        <w:rPr>
          <w:rFonts w:ascii="Arial" w:hAnsi="Arial" w:cs="Arial"/>
          <w:sz w:val="24"/>
          <w:szCs w:val="24"/>
        </w:rPr>
        <w:t xml:space="preserve"> of </w:t>
      </w:r>
      <w:proofErr w:type="gramStart"/>
      <w:r w:rsidR="00BD3FBC" w:rsidRPr="001505F3">
        <w:rPr>
          <w:rFonts w:ascii="Arial" w:hAnsi="Arial" w:cs="Arial"/>
          <w:sz w:val="24"/>
          <w:szCs w:val="24"/>
        </w:rPr>
        <w:t>hours</w:t>
      </w:r>
      <w:proofErr w:type="gramEnd"/>
      <w:r w:rsidR="00BD3FBC" w:rsidRPr="001505F3">
        <w:rPr>
          <w:rFonts w:ascii="Arial" w:hAnsi="Arial" w:cs="Arial"/>
          <w:sz w:val="24"/>
          <w:szCs w:val="24"/>
        </w:rPr>
        <w:t xml:space="preserve"> provider and the primary c</w:t>
      </w:r>
      <w:r w:rsidRPr="001505F3">
        <w:rPr>
          <w:rFonts w:ascii="Arial" w:hAnsi="Arial" w:cs="Arial"/>
          <w:sz w:val="24"/>
          <w:szCs w:val="24"/>
        </w:rPr>
        <w:t>are screening service to enable those services to more effectively manage urgent</w:t>
      </w:r>
      <w:r w:rsidR="00BD3FBC" w:rsidRPr="001505F3">
        <w:rPr>
          <w:rFonts w:ascii="Arial" w:hAnsi="Arial" w:cs="Arial"/>
          <w:sz w:val="24"/>
          <w:szCs w:val="24"/>
        </w:rPr>
        <w:t xml:space="preserve"> demands which can be met by a primary c</w:t>
      </w:r>
      <w:r w:rsidRPr="001505F3">
        <w:rPr>
          <w:rFonts w:ascii="Arial" w:hAnsi="Arial" w:cs="Arial"/>
          <w:sz w:val="24"/>
          <w:szCs w:val="24"/>
        </w:rPr>
        <w:t xml:space="preserve">are </w:t>
      </w:r>
      <w:r w:rsidR="001505F3" w:rsidRPr="001505F3">
        <w:rPr>
          <w:rFonts w:ascii="Arial" w:hAnsi="Arial" w:cs="Arial"/>
          <w:sz w:val="24"/>
          <w:szCs w:val="24"/>
        </w:rPr>
        <w:t xml:space="preserve">clinician. </w:t>
      </w:r>
      <w:r w:rsidR="00746F5F">
        <w:rPr>
          <w:rFonts w:ascii="Arial" w:hAnsi="Arial" w:cs="Arial"/>
          <w:sz w:val="24"/>
          <w:szCs w:val="24"/>
        </w:rPr>
        <w:t xml:space="preserve"> </w:t>
      </w:r>
      <w:r w:rsidR="001505F3" w:rsidRPr="001505F3">
        <w:rPr>
          <w:rFonts w:ascii="Arial" w:hAnsi="Arial" w:cs="Arial"/>
          <w:sz w:val="24"/>
          <w:szCs w:val="24"/>
        </w:rPr>
        <w:t>An</w:t>
      </w:r>
      <w:r w:rsidR="003C09AB" w:rsidRPr="001505F3">
        <w:rPr>
          <w:rFonts w:ascii="Arial" w:hAnsi="Arial" w:cs="Arial"/>
          <w:sz w:val="24"/>
          <w:szCs w:val="24"/>
        </w:rPr>
        <w:t xml:space="preserve"> assessment of this assumption will be conducted at both the market engagement event and </w:t>
      </w:r>
      <w:r w:rsidR="001505F3" w:rsidRPr="001505F3">
        <w:rPr>
          <w:rFonts w:ascii="Arial" w:hAnsi="Arial" w:cs="Arial"/>
          <w:sz w:val="24"/>
          <w:szCs w:val="24"/>
        </w:rPr>
        <w:t xml:space="preserve">after </w:t>
      </w:r>
      <w:r w:rsidR="003C09AB" w:rsidRPr="001505F3">
        <w:rPr>
          <w:rFonts w:ascii="Arial" w:hAnsi="Arial" w:cs="Arial"/>
          <w:sz w:val="24"/>
          <w:szCs w:val="24"/>
        </w:rPr>
        <w:t>initial service by clinical demand</w:t>
      </w:r>
      <w:r w:rsidR="003C09AB">
        <w:rPr>
          <w:rFonts w:ascii="Arial" w:hAnsi="Arial" w:cs="Arial"/>
          <w:sz w:val="24"/>
          <w:szCs w:val="24"/>
        </w:rPr>
        <w:t xml:space="preserve"> in </w:t>
      </w:r>
      <w:r w:rsidR="001505F3">
        <w:rPr>
          <w:rFonts w:ascii="Arial" w:hAnsi="Arial" w:cs="Arial"/>
          <w:sz w:val="24"/>
          <w:szCs w:val="24"/>
        </w:rPr>
        <w:t>locality</w:t>
      </w:r>
      <w:r w:rsidR="003C09AB">
        <w:rPr>
          <w:rFonts w:ascii="Arial" w:hAnsi="Arial" w:cs="Arial"/>
          <w:sz w:val="24"/>
          <w:szCs w:val="24"/>
        </w:rPr>
        <w:t>.</w:t>
      </w:r>
    </w:p>
    <w:p w:rsidR="00AB171F" w:rsidRPr="009F5B44" w:rsidRDefault="00AB171F" w:rsidP="00AB171F">
      <w:pPr>
        <w:autoSpaceDE w:val="0"/>
        <w:autoSpaceDN w:val="0"/>
        <w:adjustRightInd w:val="0"/>
        <w:spacing w:after="0"/>
        <w:rPr>
          <w:rFonts w:ascii="Arial" w:hAnsi="Arial" w:cs="Arial"/>
          <w:sz w:val="24"/>
          <w:szCs w:val="24"/>
        </w:rPr>
      </w:pPr>
      <w:r w:rsidRPr="00F23227">
        <w:rPr>
          <w:rFonts w:ascii="Arial" w:hAnsi="Arial" w:cs="Arial"/>
          <w:sz w:val="24"/>
          <w:szCs w:val="24"/>
        </w:rPr>
        <w:t xml:space="preserve">The </w:t>
      </w:r>
      <w:r>
        <w:rPr>
          <w:rFonts w:ascii="Arial" w:hAnsi="Arial" w:cs="Arial"/>
          <w:sz w:val="24"/>
          <w:szCs w:val="24"/>
        </w:rPr>
        <w:t xml:space="preserve">secondary </w:t>
      </w:r>
      <w:r w:rsidRPr="00F23227">
        <w:rPr>
          <w:rFonts w:ascii="Arial" w:hAnsi="Arial" w:cs="Arial"/>
          <w:sz w:val="24"/>
          <w:szCs w:val="24"/>
        </w:rPr>
        <w:t>aim is to raise the level of patient satisfaction against the following three measures in the</w:t>
      </w:r>
      <w:r>
        <w:rPr>
          <w:rFonts w:ascii="Arial" w:hAnsi="Arial" w:cs="Arial"/>
          <w:sz w:val="24"/>
          <w:szCs w:val="24"/>
        </w:rPr>
        <w:t xml:space="preserve"> national GP p</w:t>
      </w:r>
      <w:r w:rsidRPr="00F23227">
        <w:rPr>
          <w:rFonts w:ascii="Arial" w:hAnsi="Arial" w:cs="Arial"/>
          <w:sz w:val="24"/>
          <w:szCs w:val="24"/>
        </w:rPr>
        <w:t>atient survey.</w:t>
      </w:r>
    </w:p>
    <w:p w:rsidR="00AB171F" w:rsidRDefault="00AB171F" w:rsidP="00AB171F">
      <w:pPr>
        <w:autoSpaceDE w:val="0"/>
        <w:autoSpaceDN w:val="0"/>
        <w:adjustRightInd w:val="0"/>
        <w:spacing w:after="0"/>
        <w:rPr>
          <w:rFonts w:ascii="Arial" w:hAnsi="Arial" w:cs="Arial"/>
          <w:sz w:val="24"/>
          <w:szCs w:val="24"/>
          <w:highlight w:val="yellow"/>
        </w:rPr>
      </w:pPr>
    </w:p>
    <w:p w:rsidR="00AB171F" w:rsidRPr="00F23227" w:rsidRDefault="00AB171F" w:rsidP="00AB171F">
      <w:pPr>
        <w:autoSpaceDE w:val="0"/>
        <w:autoSpaceDN w:val="0"/>
        <w:adjustRightInd w:val="0"/>
        <w:spacing w:after="0"/>
        <w:rPr>
          <w:rFonts w:ascii="Arial" w:hAnsi="Arial" w:cs="Arial"/>
          <w:sz w:val="24"/>
          <w:szCs w:val="24"/>
        </w:rPr>
      </w:pPr>
      <w:proofErr w:type="gramStart"/>
      <w:r w:rsidRPr="00F23227">
        <w:rPr>
          <w:rFonts w:ascii="Arial" w:hAnsi="Arial" w:cs="Arial"/>
          <w:sz w:val="24"/>
          <w:szCs w:val="24"/>
        </w:rPr>
        <w:t>Table 1.</w:t>
      </w:r>
      <w:proofErr w:type="gramEnd"/>
      <w:r w:rsidRPr="00F23227">
        <w:rPr>
          <w:rFonts w:ascii="Arial" w:hAnsi="Arial" w:cs="Arial"/>
          <w:sz w:val="24"/>
          <w:szCs w:val="24"/>
        </w:rPr>
        <w:t xml:space="preserve"> </w:t>
      </w:r>
      <w:proofErr w:type="gramStart"/>
      <w:r w:rsidRPr="00F23227">
        <w:rPr>
          <w:rFonts w:ascii="Arial" w:hAnsi="Arial" w:cs="Arial"/>
          <w:sz w:val="24"/>
          <w:szCs w:val="24"/>
        </w:rPr>
        <w:t>Results of</w:t>
      </w:r>
      <w:r>
        <w:rPr>
          <w:rFonts w:ascii="Arial" w:hAnsi="Arial" w:cs="Arial"/>
          <w:sz w:val="24"/>
          <w:szCs w:val="24"/>
        </w:rPr>
        <w:t xml:space="preserve"> the </w:t>
      </w:r>
      <w:r w:rsidRPr="00F23227">
        <w:rPr>
          <w:rFonts w:ascii="Arial" w:hAnsi="Arial" w:cs="Arial"/>
          <w:sz w:val="24"/>
          <w:szCs w:val="24"/>
        </w:rPr>
        <w:t>national</w:t>
      </w:r>
      <w:r>
        <w:rPr>
          <w:rFonts w:ascii="Arial" w:hAnsi="Arial" w:cs="Arial"/>
          <w:sz w:val="24"/>
          <w:szCs w:val="24"/>
        </w:rPr>
        <w:t xml:space="preserve"> GP patient survey undertaken </w:t>
      </w:r>
      <w:r w:rsidRPr="00F23227">
        <w:rPr>
          <w:rFonts w:ascii="Arial" w:hAnsi="Arial" w:cs="Arial"/>
          <w:sz w:val="24"/>
          <w:szCs w:val="24"/>
        </w:rPr>
        <w:t>from January to March 2017.</w:t>
      </w:r>
      <w:proofErr w:type="gramEnd"/>
    </w:p>
    <w:tbl>
      <w:tblPr>
        <w:tblStyle w:val="TableGrid"/>
        <w:tblW w:w="0" w:type="auto"/>
        <w:tblLayout w:type="fixed"/>
        <w:tblLook w:val="04A0" w:firstRow="1" w:lastRow="0" w:firstColumn="1" w:lastColumn="0" w:noHBand="0" w:noVBand="1"/>
      </w:tblPr>
      <w:tblGrid>
        <w:gridCol w:w="3510"/>
        <w:gridCol w:w="1701"/>
        <w:gridCol w:w="1701"/>
        <w:gridCol w:w="1701"/>
      </w:tblGrid>
      <w:tr w:rsidR="00AB171F" w:rsidTr="00B608D8">
        <w:tc>
          <w:tcPr>
            <w:tcW w:w="3510" w:type="dxa"/>
            <w:vAlign w:val="center"/>
          </w:tcPr>
          <w:p w:rsidR="00AB171F" w:rsidRPr="00C376A1" w:rsidRDefault="00AB171F" w:rsidP="00B608D8">
            <w:pPr>
              <w:spacing w:before="100" w:beforeAutospacing="1"/>
              <w:jc w:val="center"/>
              <w:rPr>
                <w:rFonts w:ascii="Arial" w:hAnsi="Arial" w:cs="Arial"/>
                <w:b/>
                <w:sz w:val="24"/>
                <w:szCs w:val="24"/>
              </w:rPr>
            </w:pPr>
            <w:r w:rsidRPr="00C376A1">
              <w:rPr>
                <w:rFonts w:ascii="Arial" w:hAnsi="Arial" w:cs="Arial"/>
                <w:b/>
                <w:sz w:val="24"/>
                <w:szCs w:val="24"/>
              </w:rPr>
              <w:t>Measure</w:t>
            </w:r>
          </w:p>
        </w:tc>
        <w:tc>
          <w:tcPr>
            <w:tcW w:w="1701" w:type="dxa"/>
            <w:vAlign w:val="center"/>
          </w:tcPr>
          <w:p w:rsidR="00AB171F" w:rsidRPr="00C376A1" w:rsidRDefault="00AB171F" w:rsidP="00B608D8">
            <w:pPr>
              <w:spacing w:before="100" w:beforeAutospacing="1"/>
              <w:jc w:val="center"/>
              <w:rPr>
                <w:rFonts w:ascii="Arial" w:hAnsi="Arial" w:cs="Arial"/>
                <w:b/>
                <w:sz w:val="24"/>
                <w:szCs w:val="24"/>
              </w:rPr>
            </w:pPr>
            <w:r w:rsidRPr="00C376A1">
              <w:rPr>
                <w:rFonts w:ascii="Arial" w:hAnsi="Arial" w:cs="Arial"/>
                <w:b/>
                <w:sz w:val="24"/>
                <w:szCs w:val="24"/>
              </w:rPr>
              <w:t>Current CCG percentile  rating</w:t>
            </w:r>
          </w:p>
        </w:tc>
        <w:tc>
          <w:tcPr>
            <w:tcW w:w="1701" w:type="dxa"/>
            <w:vAlign w:val="center"/>
          </w:tcPr>
          <w:p w:rsidR="00AB171F" w:rsidRPr="00C376A1" w:rsidRDefault="00AB171F" w:rsidP="00B608D8">
            <w:pPr>
              <w:spacing w:before="100" w:beforeAutospacing="1"/>
              <w:jc w:val="center"/>
              <w:rPr>
                <w:rFonts w:ascii="Arial" w:hAnsi="Arial" w:cs="Arial"/>
                <w:b/>
                <w:sz w:val="24"/>
                <w:szCs w:val="24"/>
              </w:rPr>
            </w:pPr>
            <w:r w:rsidRPr="00C376A1">
              <w:rPr>
                <w:rFonts w:ascii="Arial" w:hAnsi="Arial" w:cs="Arial"/>
                <w:b/>
                <w:sz w:val="24"/>
                <w:szCs w:val="24"/>
              </w:rPr>
              <w:t>National CCGs percentile rating</w:t>
            </w:r>
          </w:p>
        </w:tc>
        <w:tc>
          <w:tcPr>
            <w:tcW w:w="1701" w:type="dxa"/>
            <w:vAlign w:val="center"/>
          </w:tcPr>
          <w:p w:rsidR="00AB171F" w:rsidRPr="00C376A1" w:rsidRDefault="00AB171F" w:rsidP="00B608D8">
            <w:pPr>
              <w:spacing w:before="100" w:beforeAutospacing="1"/>
              <w:jc w:val="center"/>
              <w:rPr>
                <w:rFonts w:ascii="Arial" w:hAnsi="Arial" w:cs="Arial"/>
                <w:b/>
                <w:sz w:val="24"/>
                <w:szCs w:val="24"/>
              </w:rPr>
            </w:pPr>
            <w:r w:rsidRPr="00C376A1">
              <w:rPr>
                <w:rFonts w:ascii="Arial" w:hAnsi="Arial" w:cs="Arial"/>
                <w:b/>
                <w:sz w:val="24"/>
                <w:szCs w:val="24"/>
              </w:rPr>
              <w:t>Minimum service requirement percentile rating</w:t>
            </w:r>
          </w:p>
        </w:tc>
      </w:tr>
      <w:tr w:rsidR="00AB171F" w:rsidTr="00B608D8">
        <w:tc>
          <w:tcPr>
            <w:tcW w:w="3510" w:type="dxa"/>
          </w:tcPr>
          <w:p w:rsidR="00AB171F" w:rsidRPr="00F23227" w:rsidRDefault="00AB171F" w:rsidP="00B608D8">
            <w:pPr>
              <w:spacing w:before="100" w:beforeAutospacing="1"/>
              <w:rPr>
                <w:rFonts w:ascii="Arial" w:hAnsi="Arial" w:cs="Arial"/>
                <w:sz w:val="24"/>
                <w:szCs w:val="24"/>
              </w:rPr>
            </w:pPr>
            <w:r w:rsidRPr="00F23227">
              <w:rPr>
                <w:rFonts w:ascii="Arial" w:hAnsi="Arial" w:cs="Arial"/>
                <w:sz w:val="24"/>
                <w:szCs w:val="24"/>
              </w:rPr>
              <w:t>Ease of getting through to GP surgery of the phone</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sidRPr="00F23227">
              <w:rPr>
                <w:rFonts w:ascii="Arial" w:hAnsi="Arial" w:cs="Arial"/>
                <w:sz w:val="24"/>
                <w:szCs w:val="24"/>
              </w:rPr>
              <w:t>47%</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sidRPr="00F23227">
              <w:rPr>
                <w:rFonts w:ascii="Arial" w:hAnsi="Arial" w:cs="Arial"/>
                <w:sz w:val="24"/>
                <w:szCs w:val="24"/>
              </w:rPr>
              <w:t>68%</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sidRPr="00F23227">
              <w:rPr>
                <w:rFonts w:ascii="Arial" w:hAnsi="Arial" w:cs="Arial"/>
                <w:sz w:val="24"/>
                <w:szCs w:val="24"/>
              </w:rPr>
              <w:t>95%</w:t>
            </w:r>
          </w:p>
        </w:tc>
      </w:tr>
      <w:tr w:rsidR="00AB171F" w:rsidTr="00B608D8">
        <w:tc>
          <w:tcPr>
            <w:tcW w:w="3510" w:type="dxa"/>
          </w:tcPr>
          <w:p w:rsidR="00AB171F" w:rsidRPr="00F23227" w:rsidRDefault="00AB171F" w:rsidP="00B608D8">
            <w:pPr>
              <w:spacing w:before="100" w:beforeAutospacing="1"/>
              <w:rPr>
                <w:rFonts w:ascii="Arial" w:hAnsi="Arial" w:cs="Arial"/>
                <w:sz w:val="24"/>
                <w:szCs w:val="24"/>
              </w:rPr>
            </w:pPr>
            <w:r>
              <w:rPr>
                <w:rFonts w:ascii="Arial" w:hAnsi="Arial" w:cs="Arial"/>
                <w:sz w:val="24"/>
                <w:szCs w:val="24"/>
              </w:rPr>
              <w:t>Success in getting an appointment</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Pr>
                <w:rFonts w:ascii="Arial" w:hAnsi="Arial" w:cs="Arial"/>
                <w:sz w:val="24"/>
                <w:szCs w:val="24"/>
              </w:rPr>
              <w:t>80%</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Pr>
                <w:rFonts w:ascii="Arial" w:hAnsi="Arial" w:cs="Arial"/>
                <w:sz w:val="24"/>
                <w:szCs w:val="24"/>
              </w:rPr>
              <w:t>84%</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sidRPr="00F23227">
              <w:rPr>
                <w:rFonts w:ascii="Arial" w:hAnsi="Arial" w:cs="Arial"/>
                <w:sz w:val="24"/>
                <w:szCs w:val="24"/>
              </w:rPr>
              <w:t>95%</w:t>
            </w:r>
          </w:p>
        </w:tc>
      </w:tr>
      <w:tr w:rsidR="00AB171F" w:rsidTr="00B608D8">
        <w:tc>
          <w:tcPr>
            <w:tcW w:w="3510" w:type="dxa"/>
          </w:tcPr>
          <w:p w:rsidR="00AB171F" w:rsidRPr="00F23227" w:rsidRDefault="00AB171F" w:rsidP="00B608D8">
            <w:pPr>
              <w:spacing w:before="100" w:beforeAutospacing="1"/>
              <w:rPr>
                <w:rFonts w:ascii="Arial" w:hAnsi="Arial" w:cs="Arial"/>
                <w:sz w:val="24"/>
                <w:szCs w:val="24"/>
              </w:rPr>
            </w:pPr>
            <w:r>
              <w:rPr>
                <w:rFonts w:ascii="Arial" w:hAnsi="Arial" w:cs="Arial"/>
                <w:sz w:val="24"/>
                <w:szCs w:val="24"/>
              </w:rPr>
              <w:t>Convenience of an appointment</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Pr>
                <w:rFonts w:ascii="Arial" w:hAnsi="Arial" w:cs="Arial"/>
                <w:sz w:val="24"/>
                <w:szCs w:val="24"/>
              </w:rPr>
              <w:t>78%</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Pr>
                <w:rFonts w:ascii="Arial" w:hAnsi="Arial" w:cs="Arial"/>
                <w:sz w:val="24"/>
                <w:szCs w:val="24"/>
              </w:rPr>
              <w:t>81%</w:t>
            </w:r>
          </w:p>
        </w:tc>
        <w:tc>
          <w:tcPr>
            <w:tcW w:w="1701" w:type="dxa"/>
            <w:vAlign w:val="center"/>
          </w:tcPr>
          <w:p w:rsidR="00AB171F" w:rsidRPr="00F23227" w:rsidRDefault="00AB171F" w:rsidP="00B608D8">
            <w:pPr>
              <w:spacing w:before="100" w:beforeAutospacing="1"/>
              <w:jc w:val="center"/>
              <w:rPr>
                <w:rFonts w:ascii="Arial" w:hAnsi="Arial" w:cs="Arial"/>
                <w:sz w:val="24"/>
                <w:szCs w:val="24"/>
              </w:rPr>
            </w:pPr>
            <w:r w:rsidRPr="00F23227">
              <w:rPr>
                <w:rFonts w:ascii="Arial" w:hAnsi="Arial" w:cs="Arial"/>
                <w:sz w:val="24"/>
                <w:szCs w:val="24"/>
              </w:rPr>
              <w:t>95%</w:t>
            </w:r>
          </w:p>
        </w:tc>
      </w:tr>
    </w:tbl>
    <w:p w:rsidR="00AB171F" w:rsidRDefault="00AB171F" w:rsidP="009F5B44">
      <w:pPr>
        <w:shd w:val="clear" w:color="auto" w:fill="FFFFFF"/>
        <w:spacing w:before="100" w:beforeAutospacing="1" w:line="240" w:lineRule="auto"/>
        <w:rPr>
          <w:rFonts w:ascii="Arial" w:hAnsi="Arial" w:cs="Arial"/>
          <w:sz w:val="24"/>
          <w:szCs w:val="24"/>
        </w:rPr>
      </w:pPr>
    </w:p>
    <w:p w:rsidR="009F5B44" w:rsidRPr="009F5B44" w:rsidRDefault="009F5B44" w:rsidP="009F5B44">
      <w:pPr>
        <w:shd w:val="clear" w:color="auto" w:fill="FFFFFF"/>
        <w:spacing w:before="100" w:beforeAutospacing="1" w:after="120" w:line="240" w:lineRule="auto"/>
        <w:rPr>
          <w:rFonts w:ascii="Arial" w:eastAsia="Times New Roman" w:hAnsi="Arial" w:cs="Arial"/>
          <w:b/>
          <w:color w:val="0B0C0C"/>
          <w:sz w:val="24"/>
          <w:szCs w:val="24"/>
          <w:lang w:eastAsia="en-GB"/>
        </w:rPr>
      </w:pPr>
      <w:r w:rsidRPr="009F5B44">
        <w:rPr>
          <w:rFonts w:ascii="Arial" w:eastAsia="Times New Roman" w:hAnsi="Arial" w:cs="Arial"/>
          <w:b/>
          <w:color w:val="0B0C0C"/>
          <w:sz w:val="24"/>
          <w:szCs w:val="24"/>
          <w:lang w:eastAsia="en-GB"/>
        </w:rPr>
        <w:t>Service delivery requirements</w:t>
      </w:r>
    </w:p>
    <w:p w:rsidR="005C62CB" w:rsidRPr="009F5B44" w:rsidRDefault="009F5B44" w:rsidP="009F5B44">
      <w:pPr>
        <w:shd w:val="clear" w:color="auto" w:fill="FFFFFF"/>
        <w:spacing w:before="100" w:beforeAutospacing="1" w:line="240" w:lineRule="auto"/>
        <w:rPr>
          <w:rFonts w:ascii="Arial" w:hAnsi="Arial" w:cs="Arial"/>
          <w:sz w:val="24"/>
          <w:szCs w:val="24"/>
        </w:rPr>
      </w:pPr>
      <w:r>
        <w:rPr>
          <w:rFonts w:ascii="Arial" w:hAnsi="Arial" w:cs="Arial"/>
          <w:sz w:val="24"/>
          <w:szCs w:val="24"/>
        </w:rPr>
        <w:t>T</w:t>
      </w:r>
      <w:r w:rsidR="00BD3FBC">
        <w:rPr>
          <w:rFonts w:ascii="Arial" w:hAnsi="Arial" w:cs="Arial"/>
          <w:sz w:val="24"/>
          <w:szCs w:val="24"/>
        </w:rPr>
        <w:t>he provider will be required to work with existing</w:t>
      </w:r>
      <w:r w:rsidR="005C62CB" w:rsidRPr="005C62CB">
        <w:rPr>
          <w:rFonts w:ascii="Arial" w:hAnsi="Arial" w:cs="Arial"/>
          <w:sz w:val="24"/>
          <w:szCs w:val="24"/>
        </w:rPr>
        <w:t xml:space="preserve"> </w:t>
      </w:r>
      <w:r w:rsidR="005C62CB" w:rsidRPr="006728EF">
        <w:rPr>
          <w:rFonts w:ascii="Arial" w:hAnsi="Arial" w:cs="Arial"/>
          <w:sz w:val="24"/>
          <w:szCs w:val="24"/>
        </w:rPr>
        <w:t>provide</w:t>
      </w:r>
      <w:r w:rsidR="00FB213C" w:rsidRPr="006728EF">
        <w:rPr>
          <w:rFonts w:ascii="Arial" w:hAnsi="Arial" w:cs="Arial"/>
          <w:sz w:val="24"/>
          <w:szCs w:val="24"/>
        </w:rPr>
        <w:t>rs and</w:t>
      </w:r>
      <w:r w:rsidR="005C62CB" w:rsidRPr="006728EF">
        <w:rPr>
          <w:rFonts w:ascii="Arial" w:hAnsi="Arial" w:cs="Arial"/>
          <w:sz w:val="24"/>
          <w:szCs w:val="24"/>
        </w:rPr>
        <w:t xml:space="preserve"> services</w:t>
      </w:r>
      <w:r w:rsidR="005C62CB" w:rsidRPr="005C62CB">
        <w:rPr>
          <w:rFonts w:ascii="Arial" w:hAnsi="Arial" w:cs="Arial"/>
          <w:sz w:val="24"/>
          <w:szCs w:val="24"/>
        </w:rPr>
        <w:t xml:space="preserve"> across the </w:t>
      </w:r>
      <w:r>
        <w:rPr>
          <w:rFonts w:ascii="Arial" w:hAnsi="Arial" w:cs="Arial"/>
          <w:sz w:val="24"/>
          <w:szCs w:val="24"/>
        </w:rPr>
        <w:t xml:space="preserve">commissioner’s </w:t>
      </w:r>
      <w:r w:rsidR="00FB213C">
        <w:rPr>
          <w:rFonts w:ascii="Arial" w:hAnsi="Arial" w:cs="Arial"/>
          <w:sz w:val="24"/>
          <w:szCs w:val="24"/>
        </w:rPr>
        <w:t xml:space="preserve">area </w:t>
      </w:r>
      <w:r w:rsidR="005C62CB" w:rsidRPr="005C62CB">
        <w:rPr>
          <w:rFonts w:ascii="Arial" w:hAnsi="Arial" w:cs="Arial"/>
          <w:sz w:val="24"/>
          <w:szCs w:val="24"/>
        </w:rPr>
        <w:t xml:space="preserve">during </w:t>
      </w:r>
      <w:r w:rsidR="00702E8D" w:rsidRPr="005C62CB">
        <w:rPr>
          <w:rFonts w:ascii="Arial" w:hAnsi="Arial" w:cs="Arial"/>
          <w:sz w:val="24"/>
          <w:szCs w:val="24"/>
        </w:rPr>
        <w:t>weekdays</w:t>
      </w:r>
      <w:r w:rsidR="00BD3FBC">
        <w:rPr>
          <w:rFonts w:ascii="Arial" w:hAnsi="Arial" w:cs="Arial"/>
          <w:sz w:val="24"/>
          <w:szCs w:val="24"/>
        </w:rPr>
        <w:t xml:space="preserve"> and in the primary care hub at </w:t>
      </w:r>
      <w:r w:rsidR="00BD3FBC" w:rsidRPr="009F5B44">
        <w:rPr>
          <w:rFonts w:ascii="Arial" w:hAnsi="Arial" w:cs="Arial"/>
          <w:sz w:val="24"/>
          <w:szCs w:val="24"/>
        </w:rPr>
        <w:t xml:space="preserve">Queen Elizabeth </w:t>
      </w:r>
      <w:proofErr w:type="gramStart"/>
      <w:r w:rsidR="00BD3FBC" w:rsidRPr="009F5B44">
        <w:rPr>
          <w:rFonts w:ascii="Arial" w:hAnsi="Arial" w:cs="Arial"/>
          <w:sz w:val="24"/>
          <w:szCs w:val="24"/>
        </w:rPr>
        <w:t>The</w:t>
      </w:r>
      <w:proofErr w:type="gramEnd"/>
      <w:r w:rsidR="00BD3FBC" w:rsidRPr="009F5B44">
        <w:rPr>
          <w:rFonts w:ascii="Arial" w:hAnsi="Arial" w:cs="Arial"/>
          <w:sz w:val="24"/>
          <w:szCs w:val="24"/>
        </w:rPr>
        <w:t xml:space="preserve"> Queen Mother Hospital (QEQM) </w:t>
      </w:r>
      <w:r w:rsidR="00746F5F">
        <w:rPr>
          <w:rFonts w:ascii="Arial" w:hAnsi="Arial" w:cs="Arial"/>
          <w:sz w:val="24"/>
          <w:szCs w:val="24"/>
        </w:rPr>
        <w:t xml:space="preserve">in Margate </w:t>
      </w:r>
      <w:r w:rsidR="005C62CB" w:rsidRPr="005C62CB">
        <w:rPr>
          <w:rFonts w:ascii="Arial" w:hAnsi="Arial" w:cs="Arial"/>
          <w:sz w:val="24"/>
          <w:szCs w:val="24"/>
        </w:rPr>
        <w:t>during weekends.</w:t>
      </w:r>
    </w:p>
    <w:p w:rsidR="001F4539" w:rsidRPr="00746F5F" w:rsidRDefault="005C62CB" w:rsidP="009F5B44">
      <w:pPr>
        <w:pStyle w:val="ListParagraph"/>
        <w:numPr>
          <w:ilvl w:val="0"/>
          <w:numId w:val="10"/>
        </w:numPr>
        <w:shd w:val="clear" w:color="auto" w:fill="FFFFFF"/>
        <w:spacing w:before="100" w:beforeAutospacing="1"/>
        <w:rPr>
          <w:rFonts w:ascii="Arial" w:hAnsi="Arial" w:cs="Arial"/>
          <w:sz w:val="24"/>
          <w:szCs w:val="24"/>
        </w:rPr>
      </w:pPr>
      <w:r w:rsidRPr="00746F5F">
        <w:rPr>
          <w:rFonts w:ascii="Arial" w:hAnsi="Arial" w:cs="Arial"/>
          <w:sz w:val="24"/>
          <w:szCs w:val="24"/>
        </w:rPr>
        <w:t>Monday to Friday 6.30pm to 8.00pm</w:t>
      </w:r>
      <w:r w:rsidR="00746F5F">
        <w:rPr>
          <w:rFonts w:ascii="Arial" w:hAnsi="Arial" w:cs="Arial"/>
          <w:sz w:val="24"/>
          <w:szCs w:val="24"/>
        </w:rPr>
        <w:br/>
      </w:r>
      <w:r w:rsidR="00746F5F">
        <w:rPr>
          <w:rFonts w:ascii="Arial" w:hAnsi="Arial" w:cs="Arial"/>
          <w:sz w:val="24"/>
          <w:szCs w:val="24"/>
        </w:rPr>
        <w:br/>
      </w:r>
      <w:r w:rsidRPr="00746F5F">
        <w:rPr>
          <w:rFonts w:ascii="Arial" w:hAnsi="Arial" w:cs="Arial"/>
          <w:sz w:val="24"/>
          <w:szCs w:val="24"/>
        </w:rPr>
        <w:t xml:space="preserve">The additional GMS appointments </w:t>
      </w:r>
      <w:r w:rsidR="00FB213C" w:rsidRPr="00746F5F">
        <w:rPr>
          <w:rFonts w:ascii="Arial" w:hAnsi="Arial" w:cs="Arial"/>
          <w:sz w:val="24"/>
          <w:szCs w:val="24"/>
        </w:rPr>
        <w:t xml:space="preserve">must </w:t>
      </w:r>
      <w:r w:rsidRPr="00746F5F">
        <w:rPr>
          <w:rFonts w:ascii="Arial" w:hAnsi="Arial" w:cs="Arial"/>
          <w:sz w:val="24"/>
          <w:szCs w:val="24"/>
        </w:rPr>
        <w:t xml:space="preserve">be provided in locations which mirror the </w:t>
      </w:r>
      <w:r w:rsidR="00C9491A" w:rsidRPr="00746F5F">
        <w:rPr>
          <w:rFonts w:ascii="Arial" w:hAnsi="Arial" w:cs="Arial"/>
          <w:sz w:val="24"/>
          <w:szCs w:val="24"/>
        </w:rPr>
        <w:t xml:space="preserve">cluster of GP </w:t>
      </w:r>
      <w:r w:rsidR="0050383C" w:rsidRPr="00746F5F">
        <w:rPr>
          <w:rFonts w:ascii="Arial" w:hAnsi="Arial" w:cs="Arial"/>
          <w:sz w:val="24"/>
          <w:szCs w:val="24"/>
        </w:rPr>
        <w:t>practices</w:t>
      </w:r>
      <w:r w:rsidR="00746F5F">
        <w:rPr>
          <w:rFonts w:ascii="Arial" w:hAnsi="Arial" w:cs="Arial"/>
          <w:sz w:val="24"/>
          <w:szCs w:val="24"/>
        </w:rPr>
        <w:t xml:space="preserve"> (</w:t>
      </w:r>
      <w:r w:rsidR="00AB171F">
        <w:rPr>
          <w:rFonts w:ascii="Arial" w:hAnsi="Arial" w:cs="Arial"/>
          <w:sz w:val="24"/>
          <w:szCs w:val="24"/>
        </w:rPr>
        <w:t xml:space="preserve">referred to </w:t>
      </w:r>
      <w:r w:rsidR="00746F5F">
        <w:rPr>
          <w:rFonts w:ascii="Arial" w:hAnsi="Arial" w:cs="Arial"/>
          <w:sz w:val="24"/>
          <w:szCs w:val="24"/>
        </w:rPr>
        <w:t xml:space="preserve">by </w:t>
      </w:r>
      <w:r w:rsidR="00AB171F">
        <w:rPr>
          <w:rFonts w:ascii="Arial" w:hAnsi="Arial" w:cs="Arial"/>
          <w:sz w:val="24"/>
          <w:szCs w:val="24"/>
        </w:rPr>
        <w:t xml:space="preserve">the commissioner </w:t>
      </w:r>
      <w:r w:rsidR="00746F5F">
        <w:rPr>
          <w:rFonts w:ascii="Arial" w:hAnsi="Arial" w:cs="Arial"/>
          <w:sz w:val="24"/>
          <w:szCs w:val="24"/>
        </w:rPr>
        <w:t xml:space="preserve">as primary care homes – PCH) </w:t>
      </w:r>
      <w:r w:rsidR="00AB171F">
        <w:rPr>
          <w:rFonts w:ascii="Arial" w:hAnsi="Arial" w:cs="Arial"/>
          <w:sz w:val="24"/>
          <w:szCs w:val="24"/>
        </w:rPr>
        <w:t xml:space="preserve">detailed </w:t>
      </w:r>
      <w:r w:rsidR="00746F5F">
        <w:rPr>
          <w:rFonts w:ascii="Arial" w:hAnsi="Arial" w:cs="Arial"/>
          <w:sz w:val="24"/>
          <w:szCs w:val="24"/>
        </w:rPr>
        <w:t>below</w:t>
      </w:r>
      <w:r w:rsidR="001F4539" w:rsidRPr="00746F5F">
        <w:rPr>
          <w:rFonts w:ascii="Arial" w:hAnsi="Arial" w:cs="Arial"/>
          <w:sz w:val="24"/>
          <w:szCs w:val="24"/>
        </w:rPr>
        <w:t>:</w:t>
      </w:r>
    </w:p>
    <w:p w:rsidR="001F4539" w:rsidRPr="001F4539" w:rsidRDefault="001F4539" w:rsidP="001F4539">
      <w:pPr>
        <w:tabs>
          <w:tab w:val="left" w:pos="2378"/>
        </w:tabs>
        <w:spacing w:after="0" w:line="240" w:lineRule="auto"/>
        <w:rPr>
          <w:rFonts w:ascii="Arial" w:eastAsiaTheme="minorEastAsia" w:hAnsi="Arial" w:cs="Arial"/>
          <w:lang w:val="en-US" w:eastAsia="ja-JP"/>
        </w:rPr>
      </w:pPr>
    </w:p>
    <w:p w:rsidR="001F4539" w:rsidRPr="00746F5F" w:rsidRDefault="001F4539" w:rsidP="00746F5F">
      <w:pPr>
        <w:pStyle w:val="ListParagraph"/>
        <w:numPr>
          <w:ilvl w:val="1"/>
          <w:numId w:val="10"/>
        </w:numPr>
        <w:shd w:val="clear" w:color="auto" w:fill="FFFFFF"/>
        <w:spacing w:before="100" w:beforeAutospacing="1"/>
        <w:rPr>
          <w:rFonts w:ascii="Arial" w:hAnsi="Arial" w:cs="Arial"/>
          <w:sz w:val="24"/>
          <w:szCs w:val="24"/>
        </w:rPr>
      </w:pPr>
      <w:r w:rsidRPr="00746F5F">
        <w:rPr>
          <w:rFonts w:ascii="Arial" w:hAnsi="Arial" w:cs="Arial"/>
          <w:sz w:val="24"/>
          <w:szCs w:val="24"/>
        </w:rPr>
        <w:t xml:space="preserve">Margate </w:t>
      </w:r>
      <w:r w:rsidR="00746F5F">
        <w:rPr>
          <w:rFonts w:ascii="Arial" w:hAnsi="Arial" w:cs="Arial"/>
          <w:sz w:val="24"/>
          <w:szCs w:val="24"/>
        </w:rPr>
        <w:t>PCH</w:t>
      </w:r>
      <w:r w:rsidR="00FC74D1" w:rsidRPr="00746F5F">
        <w:rPr>
          <w:rFonts w:ascii="Arial" w:hAnsi="Arial" w:cs="Arial"/>
          <w:sz w:val="24"/>
          <w:szCs w:val="24"/>
        </w:rPr>
        <w:t xml:space="preserve"> </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The Limes Medical Centre</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Bethesda Medical Centre</w:t>
      </w:r>
    </w:p>
    <w:p w:rsidR="00746F5F" w:rsidRDefault="001F4539" w:rsidP="00746F5F">
      <w:pPr>
        <w:pStyle w:val="ListParagraph"/>
        <w:numPr>
          <w:ilvl w:val="2"/>
          <w:numId w:val="10"/>
        </w:numPr>
        <w:shd w:val="clear" w:color="auto" w:fill="FFFFFF"/>
        <w:spacing w:before="100" w:beforeAutospacing="1"/>
        <w:rPr>
          <w:rFonts w:ascii="Arial" w:hAnsi="Arial" w:cs="Arial"/>
          <w:sz w:val="24"/>
          <w:szCs w:val="24"/>
        </w:rPr>
      </w:pPr>
      <w:proofErr w:type="spellStart"/>
      <w:r w:rsidRPr="001F4539">
        <w:rPr>
          <w:rFonts w:ascii="Arial" w:hAnsi="Arial" w:cs="Arial"/>
          <w:sz w:val="24"/>
          <w:szCs w:val="24"/>
        </w:rPr>
        <w:t>Northdown</w:t>
      </w:r>
      <w:proofErr w:type="spellEnd"/>
      <w:r w:rsidRPr="001F4539">
        <w:rPr>
          <w:rFonts w:ascii="Arial" w:hAnsi="Arial" w:cs="Arial"/>
          <w:sz w:val="24"/>
          <w:szCs w:val="24"/>
        </w:rPr>
        <w:t xml:space="preserve"> Surgery</w:t>
      </w:r>
    </w:p>
    <w:p w:rsidR="00746F5F" w:rsidRPr="00746F5F" w:rsidRDefault="00746F5F" w:rsidP="00746F5F">
      <w:pPr>
        <w:pStyle w:val="ListParagraph"/>
        <w:shd w:val="clear" w:color="auto" w:fill="FFFFFF"/>
        <w:spacing w:before="100" w:beforeAutospacing="1"/>
        <w:ind w:left="2160"/>
        <w:rPr>
          <w:rFonts w:ascii="Arial" w:hAnsi="Arial" w:cs="Arial"/>
          <w:sz w:val="24"/>
          <w:szCs w:val="24"/>
        </w:rPr>
      </w:pPr>
    </w:p>
    <w:p w:rsidR="001F4539" w:rsidRPr="00746F5F" w:rsidRDefault="001F4539" w:rsidP="00746F5F">
      <w:pPr>
        <w:pStyle w:val="ListParagraph"/>
        <w:numPr>
          <w:ilvl w:val="1"/>
          <w:numId w:val="10"/>
        </w:numPr>
        <w:shd w:val="clear" w:color="auto" w:fill="FFFFFF"/>
        <w:spacing w:before="100" w:beforeAutospacing="1"/>
        <w:rPr>
          <w:rFonts w:ascii="Arial" w:hAnsi="Arial" w:cs="Arial"/>
          <w:sz w:val="24"/>
          <w:szCs w:val="24"/>
        </w:rPr>
      </w:pPr>
      <w:r w:rsidRPr="00746F5F">
        <w:rPr>
          <w:rFonts w:ascii="Arial" w:hAnsi="Arial" w:cs="Arial"/>
          <w:sz w:val="24"/>
          <w:szCs w:val="24"/>
        </w:rPr>
        <w:t>Ramsgate</w:t>
      </w:r>
      <w:r w:rsidR="00746F5F">
        <w:rPr>
          <w:rFonts w:ascii="Arial" w:hAnsi="Arial" w:cs="Arial"/>
          <w:sz w:val="24"/>
          <w:szCs w:val="24"/>
        </w:rPr>
        <w:t xml:space="preserve"> PCH</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Summerhill Surgery</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The Grange Medical Practice</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East Cliff Practice</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Dashwood Medical Centre</w:t>
      </w:r>
    </w:p>
    <w:p w:rsid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Newington Road Surgery</w:t>
      </w:r>
    </w:p>
    <w:p w:rsidR="00746F5F" w:rsidRPr="001F4539" w:rsidRDefault="00746F5F" w:rsidP="00746F5F">
      <w:pPr>
        <w:pStyle w:val="ListParagraph"/>
        <w:shd w:val="clear" w:color="auto" w:fill="FFFFFF"/>
        <w:spacing w:before="100" w:beforeAutospacing="1"/>
        <w:ind w:left="2160"/>
        <w:rPr>
          <w:rFonts w:ascii="Arial" w:hAnsi="Arial" w:cs="Arial"/>
          <w:sz w:val="24"/>
          <w:szCs w:val="24"/>
        </w:rPr>
      </w:pPr>
    </w:p>
    <w:p w:rsidR="001F4539" w:rsidRPr="00746F5F" w:rsidRDefault="008D2222" w:rsidP="00746F5F">
      <w:pPr>
        <w:pStyle w:val="ListParagraph"/>
        <w:numPr>
          <w:ilvl w:val="1"/>
          <w:numId w:val="10"/>
        </w:numPr>
        <w:shd w:val="clear" w:color="auto" w:fill="FFFFFF"/>
        <w:spacing w:before="100" w:beforeAutospacing="1"/>
        <w:rPr>
          <w:rFonts w:ascii="Arial" w:hAnsi="Arial" w:cs="Arial"/>
          <w:sz w:val="24"/>
          <w:szCs w:val="24"/>
        </w:rPr>
      </w:pPr>
      <w:r w:rsidRPr="00746F5F">
        <w:rPr>
          <w:rFonts w:ascii="Arial" w:hAnsi="Arial" w:cs="Arial"/>
          <w:sz w:val="24"/>
          <w:szCs w:val="24"/>
        </w:rPr>
        <w:t xml:space="preserve">BREX </w:t>
      </w:r>
      <w:r w:rsidR="00746F5F" w:rsidRPr="00746F5F">
        <w:rPr>
          <w:rFonts w:ascii="Arial" w:hAnsi="Arial" w:cs="Arial"/>
          <w:sz w:val="24"/>
          <w:szCs w:val="24"/>
        </w:rPr>
        <w:t>PCH</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proofErr w:type="spellStart"/>
      <w:r w:rsidRPr="001F4539">
        <w:rPr>
          <w:rFonts w:ascii="Arial" w:hAnsi="Arial" w:cs="Arial"/>
          <w:sz w:val="24"/>
          <w:szCs w:val="24"/>
        </w:rPr>
        <w:t>Broadstairs</w:t>
      </w:r>
      <w:proofErr w:type="spellEnd"/>
      <w:r w:rsidRPr="001F4539">
        <w:rPr>
          <w:rFonts w:ascii="Arial" w:hAnsi="Arial" w:cs="Arial"/>
          <w:sz w:val="24"/>
          <w:szCs w:val="24"/>
        </w:rPr>
        <w:t xml:space="preserve"> Medical Practice</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St Peters Surgery</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proofErr w:type="spellStart"/>
      <w:r w:rsidRPr="001F4539">
        <w:rPr>
          <w:rFonts w:ascii="Arial" w:hAnsi="Arial" w:cs="Arial"/>
          <w:sz w:val="24"/>
          <w:szCs w:val="24"/>
        </w:rPr>
        <w:t>Mocketts</w:t>
      </w:r>
      <w:proofErr w:type="spellEnd"/>
      <w:r w:rsidRPr="001F4539">
        <w:rPr>
          <w:rFonts w:ascii="Arial" w:hAnsi="Arial" w:cs="Arial"/>
          <w:sz w:val="24"/>
          <w:szCs w:val="24"/>
        </w:rPr>
        <w:t xml:space="preserve"> Wood Surgery</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Minster Surgery</w:t>
      </w:r>
    </w:p>
    <w:p w:rsidR="001F4539" w:rsidRPr="001F4539" w:rsidRDefault="001F4539" w:rsidP="00746F5F">
      <w:pPr>
        <w:pStyle w:val="ListParagraph"/>
        <w:numPr>
          <w:ilvl w:val="2"/>
          <w:numId w:val="10"/>
        </w:numPr>
        <w:shd w:val="clear" w:color="auto" w:fill="FFFFFF"/>
        <w:spacing w:before="100" w:beforeAutospacing="1"/>
        <w:rPr>
          <w:rFonts w:ascii="Arial" w:hAnsi="Arial" w:cs="Arial"/>
          <w:sz w:val="24"/>
          <w:szCs w:val="24"/>
        </w:rPr>
      </w:pPr>
      <w:proofErr w:type="spellStart"/>
      <w:r w:rsidRPr="001F4539">
        <w:rPr>
          <w:rFonts w:ascii="Arial" w:hAnsi="Arial" w:cs="Arial"/>
          <w:sz w:val="24"/>
          <w:szCs w:val="24"/>
        </w:rPr>
        <w:t>Birchington</w:t>
      </w:r>
      <w:proofErr w:type="spellEnd"/>
      <w:r w:rsidRPr="001F4539">
        <w:rPr>
          <w:rFonts w:ascii="Arial" w:hAnsi="Arial" w:cs="Arial"/>
          <w:sz w:val="24"/>
          <w:szCs w:val="24"/>
        </w:rPr>
        <w:t xml:space="preserve"> Medical Centre</w:t>
      </w:r>
    </w:p>
    <w:p w:rsidR="001F4539" w:rsidRPr="00746F5F" w:rsidRDefault="001F4539" w:rsidP="00746F5F">
      <w:pPr>
        <w:pStyle w:val="ListParagraph"/>
        <w:numPr>
          <w:ilvl w:val="2"/>
          <w:numId w:val="10"/>
        </w:numPr>
        <w:shd w:val="clear" w:color="auto" w:fill="FFFFFF"/>
        <w:spacing w:before="100" w:beforeAutospacing="1"/>
        <w:rPr>
          <w:rFonts w:ascii="Arial" w:hAnsi="Arial" w:cs="Arial"/>
          <w:sz w:val="24"/>
          <w:szCs w:val="24"/>
        </w:rPr>
      </w:pPr>
      <w:r w:rsidRPr="001F4539">
        <w:rPr>
          <w:rFonts w:ascii="Arial" w:hAnsi="Arial" w:cs="Arial"/>
          <w:sz w:val="24"/>
          <w:szCs w:val="24"/>
        </w:rPr>
        <w:t>Westgate Surgery</w:t>
      </w:r>
    </w:p>
    <w:p w:rsidR="00C9491A" w:rsidRPr="001F4539" w:rsidRDefault="00C9491A" w:rsidP="00C9491A">
      <w:pPr>
        <w:tabs>
          <w:tab w:val="left" w:pos="2378"/>
        </w:tabs>
        <w:spacing w:after="0" w:line="240" w:lineRule="auto"/>
        <w:ind w:left="720"/>
        <w:rPr>
          <w:rFonts w:ascii="Arial" w:eastAsia="Times New Roman" w:hAnsi="Arial" w:cs="Arial"/>
          <w:lang w:eastAsia="en-GB"/>
        </w:rPr>
      </w:pPr>
    </w:p>
    <w:p w:rsidR="00FF7DBA" w:rsidRPr="00746F5F" w:rsidRDefault="005C62CB" w:rsidP="00746F5F">
      <w:pPr>
        <w:pStyle w:val="ListParagraph"/>
        <w:numPr>
          <w:ilvl w:val="0"/>
          <w:numId w:val="10"/>
        </w:numPr>
        <w:shd w:val="clear" w:color="auto" w:fill="FFFFFF"/>
        <w:rPr>
          <w:rFonts w:ascii="Arial" w:hAnsi="Arial" w:cs="Arial"/>
          <w:sz w:val="24"/>
          <w:szCs w:val="24"/>
        </w:rPr>
      </w:pPr>
      <w:r w:rsidRPr="00746F5F">
        <w:rPr>
          <w:rFonts w:ascii="Arial" w:hAnsi="Arial" w:cs="Arial"/>
          <w:sz w:val="24"/>
          <w:szCs w:val="24"/>
        </w:rPr>
        <w:t>Saturday 8.00am to 8.00pm</w:t>
      </w:r>
      <w:r w:rsidR="00746F5F">
        <w:rPr>
          <w:rFonts w:ascii="Arial" w:hAnsi="Arial" w:cs="Arial"/>
          <w:sz w:val="24"/>
          <w:szCs w:val="24"/>
        </w:rPr>
        <w:br/>
      </w:r>
      <w:r w:rsidR="00746F5F">
        <w:rPr>
          <w:rFonts w:ascii="Arial" w:hAnsi="Arial" w:cs="Arial"/>
          <w:sz w:val="24"/>
          <w:szCs w:val="24"/>
        </w:rPr>
        <w:br/>
      </w:r>
      <w:proofErr w:type="gramStart"/>
      <w:r w:rsidRPr="00746F5F">
        <w:rPr>
          <w:rFonts w:ascii="Arial" w:hAnsi="Arial" w:cs="Arial"/>
          <w:sz w:val="24"/>
          <w:szCs w:val="24"/>
        </w:rPr>
        <w:t>The</w:t>
      </w:r>
      <w:proofErr w:type="gramEnd"/>
      <w:r w:rsidRPr="00746F5F">
        <w:rPr>
          <w:rFonts w:ascii="Arial" w:hAnsi="Arial" w:cs="Arial"/>
          <w:sz w:val="24"/>
          <w:szCs w:val="24"/>
        </w:rPr>
        <w:t xml:space="preserve"> additional GMS appointments </w:t>
      </w:r>
      <w:r w:rsidR="00FB213C" w:rsidRPr="00746F5F">
        <w:rPr>
          <w:rFonts w:ascii="Arial" w:hAnsi="Arial" w:cs="Arial"/>
          <w:sz w:val="24"/>
          <w:szCs w:val="24"/>
        </w:rPr>
        <w:t xml:space="preserve">must </w:t>
      </w:r>
      <w:r w:rsidRPr="00746F5F">
        <w:rPr>
          <w:rFonts w:ascii="Arial" w:hAnsi="Arial" w:cs="Arial"/>
          <w:sz w:val="24"/>
          <w:szCs w:val="24"/>
        </w:rPr>
        <w:t>be provid</w:t>
      </w:r>
      <w:r w:rsidR="002935AC" w:rsidRPr="00746F5F">
        <w:rPr>
          <w:rFonts w:ascii="Arial" w:hAnsi="Arial" w:cs="Arial"/>
          <w:sz w:val="24"/>
          <w:szCs w:val="24"/>
        </w:rPr>
        <w:t>ed in a central hub staffed by primary c</w:t>
      </w:r>
      <w:r w:rsidRPr="00746F5F">
        <w:rPr>
          <w:rFonts w:ascii="Arial" w:hAnsi="Arial" w:cs="Arial"/>
          <w:sz w:val="24"/>
          <w:szCs w:val="24"/>
        </w:rPr>
        <w:t>are clinicians which has ease of access to existin</w:t>
      </w:r>
      <w:r w:rsidR="00080669" w:rsidRPr="00746F5F">
        <w:rPr>
          <w:rFonts w:ascii="Arial" w:hAnsi="Arial" w:cs="Arial"/>
          <w:sz w:val="24"/>
          <w:szCs w:val="24"/>
        </w:rPr>
        <w:t>g out of hour</w:t>
      </w:r>
      <w:r w:rsidRPr="00746F5F">
        <w:rPr>
          <w:rFonts w:ascii="Arial" w:hAnsi="Arial" w:cs="Arial"/>
          <w:sz w:val="24"/>
          <w:szCs w:val="24"/>
        </w:rPr>
        <w:t>s primary</w:t>
      </w:r>
      <w:r w:rsidR="00746F5F">
        <w:rPr>
          <w:rFonts w:ascii="Arial" w:hAnsi="Arial" w:cs="Arial"/>
          <w:sz w:val="24"/>
          <w:szCs w:val="24"/>
        </w:rPr>
        <w:t xml:space="preserve"> care services.</w:t>
      </w:r>
      <w:r w:rsidR="00746F5F">
        <w:rPr>
          <w:rFonts w:ascii="Arial" w:hAnsi="Arial" w:cs="Arial"/>
          <w:sz w:val="24"/>
          <w:szCs w:val="24"/>
        </w:rPr>
        <w:br/>
      </w:r>
      <w:r w:rsidR="00746F5F">
        <w:rPr>
          <w:rFonts w:ascii="Arial" w:hAnsi="Arial" w:cs="Arial"/>
          <w:sz w:val="24"/>
          <w:szCs w:val="24"/>
        </w:rPr>
        <w:br/>
      </w:r>
      <w:r w:rsidR="00080669" w:rsidRPr="00746F5F">
        <w:rPr>
          <w:rFonts w:ascii="Arial" w:hAnsi="Arial" w:cs="Arial"/>
          <w:sz w:val="24"/>
          <w:szCs w:val="24"/>
        </w:rPr>
        <w:t>Currently this aspect of the service</w:t>
      </w:r>
      <w:r w:rsidRPr="00746F5F">
        <w:rPr>
          <w:rFonts w:ascii="Arial" w:hAnsi="Arial" w:cs="Arial"/>
          <w:sz w:val="24"/>
          <w:szCs w:val="24"/>
        </w:rPr>
        <w:t xml:space="preserve"> </w:t>
      </w:r>
      <w:r w:rsidR="00746F5F">
        <w:rPr>
          <w:rFonts w:ascii="Arial" w:hAnsi="Arial" w:cs="Arial"/>
          <w:sz w:val="24"/>
          <w:szCs w:val="24"/>
        </w:rPr>
        <w:t xml:space="preserve">is provided at QEQM </w:t>
      </w:r>
      <w:r w:rsidR="00080669" w:rsidRPr="00746F5F">
        <w:rPr>
          <w:rFonts w:ascii="Arial" w:hAnsi="Arial" w:cs="Arial"/>
          <w:sz w:val="24"/>
          <w:szCs w:val="24"/>
        </w:rPr>
        <w:t>by</w:t>
      </w:r>
      <w:r w:rsidRPr="00746F5F">
        <w:rPr>
          <w:rFonts w:ascii="Arial" w:hAnsi="Arial" w:cs="Arial"/>
          <w:sz w:val="24"/>
          <w:szCs w:val="24"/>
        </w:rPr>
        <w:t xml:space="preserve"> Thanet</w:t>
      </w:r>
      <w:r w:rsidR="00080669" w:rsidRPr="00746F5F">
        <w:rPr>
          <w:rFonts w:ascii="Arial" w:hAnsi="Arial" w:cs="Arial"/>
          <w:sz w:val="24"/>
          <w:szCs w:val="24"/>
        </w:rPr>
        <w:t xml:space="preserve"> Health</w:t>
      </w:r>
      <w:r w:rsidRPr="00746F5F">
        <w:rPr>
          <w:rFonts w:ascii="Arial" w:hAnsi="Arial" w:cs="Arial"/>
          <w:sz w:val="24"/>
          <w:szCs w:val="24"/>
        </w:rPr>
        <w:t xml:space="preserve"> Community Interest Company.</w:t>
      </w:r>
    </w:p>
    <w:p w:rsidR="002935AC" w:rsidRPr="00C9491A" w:rsidRDefault="002935AC" w:rsidP="00C9491A">
      <w:pPr>
        <w:pStyle w:val="ListParagraph"/>
        <w:shd w:val="clear" w:color="auto" w:fill="FFFFFF"/>
        <w:ind w:left="284"/>
        <w:rPr>
          <w:rFonts w:ascii="Arial" w:hAnsi="Arial" w:cs="Arial"/>
          <w:sz w:val="24"/>
          <w:szCs w:val="24"/>
        </w:rPr>
      </w:pPr>
    </w:p>
    <w:p w:rsidR="005C62CB" w:rsidRPr="00746F5F" w:rsidRDefault="005C62CB" w:rsidP="00746F5F">
      <w:pPr>
        <w:pStyle w:val="ListParagraph"/>
        <w:numPr>
          <w:ilvl w:val="0"/>
          <w:numId w:val="10"/>
        </w:numPr>
        <w:shd w:val="clear" w:color="auto" w:fill="FFFFFF"/>
        <w:rPr>
          <w:rFonts w:ascii="Arial" w:hAnsi="Arial" w:cs="Arial"/>
          <w:sz w:val="24"/>
          <w:szCs w:val="24"/>
        </w:rPr>
      </w:pPr>
      <w:r w:rsidRPr="002935AC">
        <w:rPr>
          <w:rFonts w:ascii="Arial" w:hAnsi="Arial" w:cs="Arial"/>
          <w:sz w:val="24"/>
          <w:szCs w:val="24"/>
        </w:rPr>
        <w:lastRenderedPageBreak/>
        <w:t>Sunday 8.00am to 12.00 midday</w:t>
      </w:r>
      <w:r w:rsidR="00746F5F">
        <w:rPr>
          <w:rFonts w:ascii="Arial" w:hAnsi="Arial" w:cs="Arial"/>
          <w:sz w:val="24"/>
          <w:szCs w:val="24"/>
        </w:rPr>
        <w:br/>
      </w:r>
      <w:r w:rsidR="00746F5F">
        <w:rPr>
          <w:rFonts w:ascii="Arial" w:hAnsi="Arial" w:cs="Arial"/>
          <w:sz w:val="24"/>
          <w:szCs w:val="24"/>
        </w:rPr>
        <w:br/>
      </w:r>
      <w:proofErr w:type="gramStart"/>
      <w:r w:rsidRPr="00746F5F">
        <w:rPr>
          <w:rFonts w:ascii="Arial" w:hAnsi="Arial" w:cs="Arial"/>
          <w:sz w:val="24"/>
          <w:szCs w:val="24"/>
        </w:rPr>
        <w:t>The</w:t>
      </w:r>
      <w:proofErr w:type="gramEnd"/>
      <w:r w:rsidRPr="00746F5F">
        <w:rPr>
          <w:rFonts w:ascii="Arial" w:hAnsi="Arial" w:cs="Arial"/>
          <w:sz w:val="24"/>
          <w:szCs w:val="24"/>
        </w:rPr>
        <w:t xml:space="preserve"> additional GMS appointments </w:t>
      </w:r>
      <w:r w:rsidR="00FB213C" w:rsidRPr="00746F5F">
        <w:rPr>
          <w:rFonts w:ascii="Arial" w:hAnsi="Arial" w:cs="Arial"/>
          <w:sz w:val="24"/>
          <w:szCs w:val="24"/>
        </w:rPr>
        <w:t xml:space="preserve">must </w:t>
      </w:r>
      <w:r w:rsidRPr="00746F5F">
        <w:rPr>
          <w:rFonts w:ascii="Arial" w:hAnsi="Arial" w:cs="Arial"/>
          <w:sz w:val="24"/>
          <w:szCs w:val="24"/>
        </w:rPr>
        <w:t xml:space="preserve">be provided in a central hub which has ease of access to existing out of </w:t>
      </w:r>
      <w:r w:rsidR="008D2222" w:rsidRPr="00746F5F">
        <w:rPr>
          <w:rFonts w:ascii="Arial" w:hAnsi="Arial" w:cs="Arial"/>
          <w:sz w:val="24"/>
          <w:szCs w:val="24"/>
        </w:rPr>
        <w:t>hour</w:t>
      </w:r>
      <w:r w:rsidR="00702E8D" w:rsidRPr="00746F5F">
        <w:rPr>
          <w:rFonts w:ascii="Arial" w:hAnsi="Arial" w:cs="Arial"/>
          <w:sz w:val="24"/>
          <w:szCs w:val="24"/>
        </w:rPr>
        <w:t>s</w:t>
      </w:r>
      <w:r w:rsidR="00746F5F">
        <w:rPr>
          <w:rFonts w:ascii="Arial" w:hAnsi="Arial" w:cs="Arial"/>
          <w:sz w:val="24"/>
          <w:szCs w:val="24"/>
        </w:rPr>
        <w:t xml:space="preserve"> primary care services.</w:t>
      </w:r>
      <w:r w:rsidR="00746F5F">
        <w:rPr>
          <w:rFonts w:ascii="Arial" w:hAnsi="Arial" w:cs="Arial"/>
          <w:sz w:val="24"/>
          <w:szCs w:val="24"/>
        </w:rPr>
        <w:br/>
      </w:r>
      <w:r w:rsidR="00746F5F">
        <w:rPr>
          <w:rFonts w:ascii="Arial" w:hAnsi="Arial" w:cs="Arial"/>
          <w:sz w:val="24"/>
          <w:szCs w:val="24"/>
        </w:rPr>
        <w:br/>
      </w:r>
      <w:r w:rsidRPr="00746F5F">
        <w:rPr>
          <w:rFonts w:ascii="Arial" w:hAnsi="Arial" w:cs="Arial"/>
          <w:sz w:val="24"/>
          <w:szCs w:val="24"/>
        </w:rPr>
        <w:t xml:space="preserve">Currently this </w:t>
      </w:r>
      <w:r w:rsidR="00FF7DBA" w:rsidRPr="00746F5F">
        <w:rPr>
          <w:rFonts w:ascii="Arial" w:hAnsi="Arial" w:cs="Arial"/>
          <w:sz w:val="24"/>
          <w:szCs w:val="24"/>
        </w:rPr>
        <w:t>aspect of the service</w:t>
      </w:r>
      <w:r w:rsidRPr="00746F5F">
        <w:rPr>
          <w:rFonts w:ascii="Arial" w:hAnsi="Arial" w:cs="Arial"/>
          <w:sz w:val="24"/>
          <w:szCs w:val="24"/>
        </w:rPr>
        <w:t xml:space="preserve"> is </w:t>
      </w:r>
      <w:r w:rsidR="00746F5F">
        <w:rPr>
          <w:rFonts w:ascii="Arial" w:hAnsi="Arial" w:cs="Arial"/>
          <w:sz w:val="24"/>
          <w:szCs w:val="24"/>
        </w:rPr>
        <w:t xml:space="preserve">provided at </w:t>
      </w:r>
      <w:r w:rsidR="00FF7DBA" w:rsidRPr="00746F5F">
        <w:rPr>
          <w:rFonts w:ascii="Arial" w:hAnsi="Arial" w:cs="Arial"/>
          <w:sz w:val="24"/>
          <w:szCs w:val="24"/>
        </w:rPr>
        <w:t>QEQM by</w:t>
      </w:r>
      <w:r w:rsidRPr="00746F5F">
        <w:rPr>
          <w:rFonts w:ascii="Arial" w:hAnsi="Arial" w:cs="Arial"/>
          <w:sz w:val="24"/>
          <w:szCs w:val="24"/>
        </w:rPr>
        <w:t xml:space="preserve"> Thanet </w:t>
      </w:r>
      <w:r w:rsidR="00FF7DBA" w:rsidRPr="00746F5F">
        <w:rPr>
          <w:rFonts w:ascii="Arial" w:hAnsi="Arial" w:cs="Arial"/>
          <w:sz w:val="24"/>
          <w:szCs w:val="24"/>
        </w:rPr>
        <w:t xml:space="preserve">Health </w:t>
      </w:r>
      <w:r w:rsidRPr="00746F5F">
        <w:rPr>
          <w:rFonts w:ascii="Arial" w:hAnsi="Arial" w:cs="Arial"/>
          <w:sz w:val="24"/>
          <w:szCs w:val="24"/>
        </w:rPr>
        <w:t>Community Interest Company.</w:t>
      </w:r>
    </w:p>
    <w:p w:rsidR="002935AC" w:rsidRDefault="005C62CB" w:rsidP="00C2362E">
      <w:pPr>
        <w:shd w:val="clear" w:color="auto" w:fill="FFFFFF"/>
        <w:spacing w:before="100" w:beforeAutospacing="1" w:line="240" w:lineRule="auto"/>
        <w:rPr>
          <w:rFonts w:ascii="Arial" w:hAnsi="Arial" w:cs="Arial"/>
          <w:sz w:val="24"/>
          <w:szCs w:val="24"/>
        </w:rPr>
      </w:pPr>
      <w:r w:rsidRPr="005C62CB">
        <w:rPr>
          <w:rFonts w:ascii="Arial" w:hAnsi="Arial" w:cs="Arial"/>
          <w:sz w:val="24"/>
          <w:szCs w:val="24"/>
        </w:rPr>
        <w:t>Key to the succ</w:t>
      </w:r>
      <w:r w:rsidR="00FF7DBA">
        <w:rPr>
          <w:rFonts w:ascii="Arial" w:hAnsi="Arial" w:cs="Arial"/>
          <w:sz w:val="24"/>
          <w:szCs w:val="24"/>
        </w:rPr>
        <w:t xml:space="preserve">ess of the service will be the </w:t>
      </w:r>
      <w:r w:rsidR="00FF7DBA" w:rsidRPr="008D2222">
        <w:rPr>
          <w:rFonts w:ascii="Arial" w:hAnsi="Arial" w:cs="Arial"/>
          <w:sz w:val="24"/>
          <w:szCs w:val="24"/>
        </w:rPr>
        <w:t>p</w:t>
      </w:r>
      <w:r w:rsidR="00E93275" w:rsidRPr="008D2222">
        <w:rPr>
          <w:rFonts w:ascii="Arial" w:hAnsi="Arial" w:cs="Arial"/>
          <w:sz w:val="24"/>
          <w:szCs w:val="24"/>
        </w:rPr>
        <w:t>rovider</w:t>
      </w:r>
      <w:r w:rsidR="00746F5F">
        <w:rPr>
          <w:rFonts w:ascii="Arial" w:hAnsi="Arial" w:cs="Arial"/>
          <w:sz w:val="24"/>
          <w:szCs w:val="24"/>
        </w:rPr>
        <w:t>’</w:t>
      </w:r>
      <w:r w:rsidR="008D2222" w:rsidRPr="008D2222">
        <w:rPr>
          <w:rFonts w:ascii="Arial" w:hAnsi="Arial" w:cs="Arial"/>
          <w:sz w:val="24"/>
          <w:szCs w:val="24"/>
        </w:rPr>
        <w:t>s</w:t>
      </w:r>
      <w:r w:rsidRPr="005C62CB">
        <w:rPr>
          <w:rFonts w:ascii="Arial" w:hAnsi="Arial" w:cs="Arial"/>
          <w:sz w:val="24"/>
          <w:szCs w:val="24"/>
        </w:rPr>
        <w:t xml:space="preserve"> ability to demonstrate a high degree of integration with existing out of hours and urg</w:t>
      </w:r>
      <w:r w:rsidR="002935AC">
        <w:rPr>
          <w:rFonts w:ascii="Arial" w:hAnsi="Arial" w:cs="Arial"/>
          <w:sz w:val="24"/>
          <w:szCs w:val="24"/>
        </w:rPr>
        <w:t>ent care service providers</w:t>
      </w:r>
      <w:r w:rsidR="00E93275">
        <w:rPr>
          <w:rFonts w:ascii="Arial" w:hAnsi="Arial" w:cs="Arial"/>
          <w:sz w:val="24"/>
          <w:szCs w:val="24"/>
        </w:rPr>
        <w:t xml:space="preserve"> in</w:t>
      </w:r>
      <w:r w:rsidR="002935AC">
        <w:rPr>
          <w:rFonts w:ascii="Arial" w:hAnsi="Arial" w:cs="Arial"/>
          <w:sz w:val="24"/>
          <w:szCs w:val="24"/>
        </w:rPr>
        <w:t xml:space="preserve"> the</w:t>
      </w:r>
      <w:r w:rsidR="00E93275">
        <w:rPr>
          <w:rFonts w:ascii="Arial" w:hAnsi="Arial" w:cs="Arial"/>
          <w:sz w:val="24"/>
          <w:szCs w:val="24"/>
        </w:rPr>
        <w:t xml:space="preserve"> </w:t>
      </w:r>
      <w:r w:rsidR="00E93275" w:rsidRPr="008D2222">
        <w:rPr>
          <w:rFonts w:ascii="Arial" w:hAnsi="Arial" w:cs="Arial"/>
          <w:sz w:val="24"/>
          <w:szCs w:val="24"/>
        </w:rPr>
        <w:t>Thanet</w:t>
      </w:r>
      <w:r w:rsidR="002935AC">
        <w:rPr>
          <w:rFonts w:ascii="Arial" w:hAnsi="Arial" w:cs="Arial"/>
          <w:sz w:val="24"/>
          <w:szCs w:val="24"/>
        </w:rPr>
        <w:t xml:space="preserve"> area.</w:t>
      </w:r>
      <w:r w:rsidR="00E93275" w:rsidRPr="008D2222">
        <w:rPr>
          <w:rFonts w:ascii="Arial" w:hAnsi="Arial" w:cs="Arial"/>
          <w:sz w:val="24"/>
          <w:szCs w:val="24"/>
        </w:rPr>
        <w:t xml:space="preserve"> </w:t>
      </w:r>
      <w:r w:rsidR="00746F5F">
        <w:rPr>
          <w:rFonts w:ascii="Arial" w:hAnsi="Arial" w:cs="Arial"/>
          <w:sz w:val="24"/>
          <w:szCs w:val="24"/>
        </w:rPr>
        <w:t xml:space="preserve"> </w:t>
      </w:r>
      <w:r w:rsidR="002935AC" w:rsidRPr="008D2222">
        <w:rPr>
          <w:rFonts w:ascii="Arial" w:hAnsi="Arial" w:cs="Arial"/>
          <w:sz w:val="24"/>
          <w:szCs w:val="24"/>
        </w:rPr>
        <w:t>For</w:t>
      </w:r>
      <w:r w:rsidR="00746F5F">
        <w:rPr>
          <w:rFonts w:ascii="Arial" w:hAnsi="Arial" w:cs="Arial"/>
          <w:sz w:val="24"/>
          <w:szCs w:val="24"/>
        </w:rPr>
        <w:t xml:space="preserve"> example:</w:t>
      </w:r>
    </w:p>
    <w:p w:rsidR="002935AC" w:rsidRPr="002935AC" w:rsidRDefault="005C62CB" w:rsidP="002935AC">
      <w:pPr>
        <w:pStyle w:val="ListParagraph"/>
        <w:numPr>
          <w:ilvl w:val="0"/>
          <w:numId w:val="6"/>
        </w:numPr>
        <w:shd w:val="clear" w:color="auto" w:fill="FFFFFF"/>
        <w:spacing w:before="100" w:beforeAutospacing="1"/>
        <w:rPr>
          <w:rFonts w:ascii="Arial" w:hAnsi="Arial" w:cs="Arial"/>
          <w:sz w:val="24"/>
          <w:szCs w:val="24"/>
        </w:rPr>
      </w:pPr>
      <w:r w:rsidRPr="002935AC">
        <w:rPr>
          <w:rFonts w:ascii="Arial" w:hAnsi="Arial" w:cs="Arial"/>
          <w:sz w:val="24"/>
          <w:szCs w:val="24"/>
        </w:rPr>
        <w:t xml:space="preserve">Thanet </w:t>
      </w:r>
      <w:r w:rsidR="00E93275" w:rsidRPr="002935AC">
        <w:rPr>
          <w:rFonts w:ascii="Arial" w:hAnsi="Arial" w:cs="Arial"/>
          <w:sz w:val="24"/>
          <w:szCs w:val="24"/>
        </w:rPr>
        <w:t xml:space="preserve">Health </w:t>
      </w:r>
      <w:r w:rsidRPr="002935AC">
        <w:rPr>
          <w:rFonts w:ascii="Arial" w:hAnsi="Arial" w:cs="Arial"/>
          <w:sz w:val="24"/>
          <w:szCs w:val="24"/>
        </w:rPr>
        <w:t>Community Interest Company (</w:t>
      </w:r>
      <w:r w:rsidR="00433B15" w:rsidRPr="002935AC">
        <w:rPr>
          <w:rFonts w:ascii="Arial" w:hAnsi="Arial" w:cs="Arial"/>
          <w:sz w:val="24"/>
          <w:szCs w:val="24"/>
        </w:rPr>
        <w:t xml:space="preserve">provider of </w:t>
      </w:r>
      <w:r w:rsidRPr="002935AC">
        <w:rPr>
          <w:rFonts w:ascii="Arial" w:hAnsi="Arial" w:cs="Arial"/>
          <w:sz w:val="24"/>
          <w:szCs w:val="24"/>
        </w:rPr>
        <w:t xml:space="preserve">ED </w:t>
      </w:r>
      <w:r w:rsidR="008D2222" w:rsidRPr="002935AC">
        <w:rPr>
          <w:rFonts w:ascii="Arial" w:hAnsi="Arial" w:cs="Arial"/>
          <w:sz w:val="24"/>
          <w:szCs w:val="24"/>
        </w:rPr>
        <w:t>p</w:t>
      </w:r>
      <w:r w:rsidRPr="002935AC">
        <w:rPr>
          <w:rFonts w:ascii="Arial" w:hAnsi="Arial" w:cs="Arial"/>
          <w:sz w:val="24"/>
          <w:szCs w:val="24"/>
        </w:rPr>
        <w:t xml:space="preserve">rimary </w:t>
      </w:r>
      <w:r w:rsidR="002935AC">
        <w:rPr>
          <w:rFonts w:ascii="Arial" w:hAnsi="Arial" w:cs="Arial"/>
          <w:sz w:val="24"/>
          <w:szCs w:val="24"/>
        </w:rPr>
        <w:t>c</w:t>
      </w:r>
      <w:r w:rsidRPr="002935AC">
        <w:rPr>
          <w:rFonts w:ascii="Arial" w:hAnsi="Arial" w:cs="Arial"/>
          <w:sz w:val="24"/>
          <w:szCs w:val="24"/>
        </w:rPr>
        <w:t xml:space="preserve">are </w:t>
      </w:r>
      <w:r w:rsidR="008D2222" w:rsidRPr="002935AC">
        <w:rPr>
          <w:rFonts w:ascii="Arial" w:hAnsi="Arial" w:cs="Arial"/>
          <w:sz w:val="24"/>
          <w:szCs w:val="24"/>
        </w:rPr>
        <w:t>s</w:t>
      </w:r>
      <w:r w:rsidRPr="002935AC">
        <w:rPr>
          <w:rFonts w:ascii="Arial" w:hAnsi="Arial" w:cs="Arial"/>
          <w:sz w:val="24"/>
          <w:szCs w:val="24"/>
        </w:rPr>
        <w:t>creening</w:t>
      </w:r>
      <w:r w:rsidR="00FB213C" w:rsidRPr="002935AC">
        <w:rPr>
          <w:rFonts w:ascii="Arial" w:hAnsi="Arial" w:cs="Arial"/>
          <w:sz w:val="24"/>
          <w:szCs w:val="24"/>
        </w:rPr>
        <w:t xml:space="preserve"> service</w:t>
      </w:r>
      <w:r w:rsidR="00746F5F">
        <w:rPr>
          <w:rFonts w:ascii="Arial" w:hAnsi="Arial" w:cs="Arial"/>
          <w:sz w:val="24"/>
          <w:szCs w:val="24"/>
        </w:rPr>
        <w:t>)</w:t>
      </w:r>
    </w:p>
    <w:p w:rsidR="002935AC" w:rsidRPr="002935AC" w:rsidRDefault="005C62CB" w:rsidP="002935AC">
      <w:pPr>
        <w:pStyle w:val="ListParagraph"/>
        <w:numPr>
          <w:ilvl w:val="0"/>
          <w:numId w:val="6"/>
        </w:numPr>
        <w:shd w:val="clear" w:color="auto" w:fill="FFFFFF"/>
        <w:spacing w:before="100" w:beforeAutospacing="1"/>
        <w:rPr>
          <w:rFonts w:ascii="Arial" w:hAnsi="Arial" w:cs="Arial"/>
          <w:sz w:val="24"/>
          <w:szCs w:val="24"/>
        </w:rPr>
      </w:pPr>
      <w:r w:rsidRPr="002935AC">
        <w:rPr>
          <w:rFonts w:ascii="Arial" w:hAnsi="Arial" w:cs="Arial"/>
          <w:sz w:val="24"/>
          <w:szCs w:val="24"/>
        </w:rPr>
        <w:t>IC24 (</w:t>
      </w:r>
      <w:r w:rsidR="00433B15" w:rsidRPr="002935AC">
        <w:rPr>
          <w:rFonts w:ascii="Arial" w:hAnsi="Arial" w:cs="Arial"/>
          <w:sz w:val="24"/>
          <w:szCs w:val="24"/>
        </w:rPr>
        <w:t xml:space="preserve">provider of </w:t>
      </w:r>
      <w:r w:rsidRPr="002935AC">
        <w:rPr>
          <w:rFonts w:ascii="Arial" w:hAnsi="Arial" w:cs="Arial"/>
          <w:sz w:val="24"/>
          <w:szCs w:val="24"/>
        </w:rPr>
        <w:t>GP Out of Hours and 111</w:t>
      </w:r>
      <w:r w:rsidR="00E93275" w:rsidRPr="002935AC">
        <w:rPr>
          <w:rFonts w:ascii="Arial" w:hAnsi="Arial" w:cs="Arial"/>
          <w:sz w:val="24"/>
          <w:szCs w:val="24"/>
        </w:rPr>
        <w:t xml:space="preserve"> service</w:t>
      </w:r>
      <w:r w:rsidR="00746F5F">
        <w:rPr>
          <w:rFonts w:ascii="Arial" w:hAnsi="Arial" w:cs="Arial"/>
          <w:sz w:val="24"/>
          <w:szCs w:val="24"/>
        </w:rPr>
        <w:t>)</w:t>
      </w:r>
    </w:p>
    <w:p w:rsidR="00C2362E" w:rsidRPr="002935AC" w:rsidRDefault="00E93275" w:rsidP="002935AC">
      <w:pPr>
        <w:pStyle w:val="ListParagraph"/>
        <w:numPr>
          <w:ilvl w:val="0"/>
          <w:numId w:val="6"/>
        </w:numPr>
        <w:shd w:val="clear" w:color="auto" w:fill="FFFFFF"/>
        <w:spacing w:before="100" w:beforeAutospacing="1"/>
        <w:rPr>
          <w:rFonts w:ascii="Arial" w:hAnsi="Arial" w:cs="Arial"/>
          <w:sz w:val="24"/>
          <w:szCs w:val="24"/>
        </w:rPr>
      </w:pPr>
      <w:r w:rsidRPr="002935AC">
        <w:rPr>
          <w:rFonts w:ascii="Arial" w:hAnsi="Arial" w:cs="Arial"/>
          <w:sz w:val="24"/>
          <w:szCs w:val="24"/>
        </w:rPr>
        <w:t>East Kent Hospitals University NHS Foundation Trust</w:t>
      </w:r>
      <w:r w:rsidR="00A81DBE" w:rsidRPr="002935AC">
        <w:rPr>
          <w:rFonts w:ascii="Arial" w:hAnsi="Arial" w:cs="Arial"/>
          <w:sz w:val="24"/>
          <w:szCs w:val="24"/>
        </w:rPr>
        <w:t xml:space="preserve"> </w:t>
      </w:r>
      <w:r w:rsidR="005C62CB" w:rsidRPr="002935AC">
        <w:rPr>
          <w:rFonts w:ascii="Arial" w:hAnsi="Arial" w:cs="Arial"/>
          <w:sz w:val="24"/>
          <w:szCs w:val="24"/>
        </w:rPr>
        <w:t>(EKHUFT)</w:t>
      </w:r>
      <w:r w:rsidR="00433B15" w:rsidRPr="002935AC">
        <w:rPr>
          <w:rFonts w:ascii="Arial" w:hAnsi="Arial" w:cs="Arial"/>
          <w:sz w:val="24"/>
          <w:szCs w:val="24"/>
        </w:rPr>
        <w:t xml:space="preserve"> (provider of ED service)</w:t>
      </w:r>
      <w:r w:rsidR="005C62CB" w:rsidRPr="002935AC">
        <w:rPr>
          <w:rFonts w:ascii="Arial" w:hAnsi="Arial" w:cs="Arial"/>
          <w:sz w:val="24"/>
          <w:szCs w:val="24"/>
        </w:rPr>
        <w:t>.</w:t>
      </w:r>
    </w:p>
    <w:p w:rsidR="003A469D" w:rsidRPr="00746F5F" w:rsidRDefault="00647005" w:rsidP="00252278">
      <w:pPr>
        <w:shd w:val="clear" w:color="auto" w:fill="FFFFFF"/>
        <w:spacing w:before="100" w:beforeAutospacing="1" w:after="120" w:line="240" w:lineRule="auto"/>
        <w:rPr>
          <w:rFonts w:ascii="Arial" w:eastAsia="Times New Roman" w:hAnsi="Arial" w:cs="Arial"/>
          <w:b/>
          <w:color w:val="0B0C0C"/>
          <w:sz w:val="24"/>
          <w:szCs w:val="24"/>
          <w:lang w:eastAsia="en-GB"/>
        </w:rPr>
      </w:pPr>
      <w:r w:rsidRPr="00746F5F">
        <w:rPr>
          <w:rFonts w:ascii="Arial" w:eastAsia="Times New Roman" w:hAnsi="Arial" w:cs="Arial"/>
          <w:b/>
          <w:color w:val="0B0C0C"/>
          <w:sz w:val="24"/>
          <w:szCs w:val="24"/>
          <w:lang w:eastAsia="en-GB"/>
        </w:rPr>
        <w:t>Service approach</w:t>
      </w:r>
    </w:p>
    <w:p w:rsidR="003A469D" w:rsidRDefault="003A469D" w:rsidP="003A469D">
      <w:pPr>
        <w:shd w:val="clear" w:color="auto" w:fill="FFFFFF"/>
        <w:spacing w:before="100" w:beforeAutospacing="1" w:line="240" w:lineRule="auto"/>
        <w:rPr>
          <w:rFonts w:ascii="Arial" w:eastAsia="Times New Roman" w:hAnsi="Arial" w:cs="Arial"/>
          <w:color w:val="0B0C0C"/>
          <w:sz w:val="24"/>
          <w:szCs w:val="24"/>
          <w:lang w:eastAsia="en-GB"/>
        </w:rPr>
      </w:pPr>
      <w:r w:rsidRPr="003A469D">
        <w:rPr>
          <w:rFonts w:ascii="Arial" w:eastAsia="Times New Roman" w:hAnsi="Arial" w:cs="Arial"/>
          <w:color w:val="0B0C0C"/>
          <w:sz w:val="24"/>
          <w:szCs w:val="24"/>
          <w:lang w:eastAsia="en-GB"/>
        </w:rPr>
        <w:t>The commissioner intends to establish the service using a two stage approach:</w:t>
      </w:r>
    </w:p>
    <w:p w:rsidR="003A469D" w:rsidRPr="009F5B44" w:rsidRDefault="003A469D" w:rsidP="003A469D">
      <w:pPr>
        <w:pStyle w:val="ListParagraph"/>
        <w:numPr>
          <w:ilvl w:val="0"/>
          <w:numId w:val="8"/>
        </w:numPr>
        <w:shd w:val="clear" w:color="auto" w:fill="FFFFFF"/>
        <w:spacing w:before="100" w:beforeAutospacing="1"/>
        <w:rPr>
          <w:rFonts w:ascii="Arial" w:hAnsi="Arial" w:cs="Arial"/>
          <w:color w:val="0B0C0C"/>
          <w:sz w:val="24"/>
          <w:szCs w:val="24"/>
          <w:lang w:eastAsia="en-GB"/>
        </w:rPr>
      </w:pPr>
      <w:r w:rsidRPr="003A469D">
        <w:rPr>
          <w:rFonts w:ascii="Arial" w:hAnsi="Arial" w:cs="Arial"/>
          <w:color w:val="0B0C0C"/>
          <w:sz w:val="24"/>
          <w:szCs w:val="24"/>
          <w:lang w:eastAsia="en-GB"/>
        </w:rPr>
        <w:t>Stage 1 – initial service in selected localities</w:t>
      </w:r>
    </w:p>
    <w:p w:rsidR="003A469D" w:rsidRDefault="003A469D" w:rsidP="003A469D">
      <w:pPr>
        <w:pStyle w:val="ListParagraph"/>
        <w:numPr>
          <w:ilvl w:val="0"/>
          <w:numId w:val="8"/>
        </w:numPr>
        <w:shd w:val="clear" w:color="auto" w:fill="FFFFFF"/>
        <w:spacing w:before="100" w:beforeAutospacing="1"/>
        <w:rPr>
          <w:rFonts w:ascii="Arial" w:hAnsi="Arial" w:cs="Arial"/>
          <w:color w:val="0B0C0C"/>
          <w:sz w:val="24"/>
          <w:szCs w:val="24"/>
          <w:lang w:eastAsia="en-GB"/>
        </w:rPr>
      </w:pPr>
      <w:r w:rsidRPr="003A469D">
        <w:rPr>
          <w:rFonts w:ascii="Arial" w:hAnsi="Arial" w:cs="Arial"/>
          <w:color w:val="0B0C0C"/>
          <w:sz w:val="24"/>
          <w:szCs w:val="24"/>
          <w:lang w:eastAsia="en-GB"/>
        </w:rPr>
        <w:t>Stage 2 – full service across all localities</w:t>
      </w:r>
    </w:p>
    <w:p w:rsidR="003A469D" w:rsidRPr="003A469D" w:rsidRDefault="003A469D" w:rsidP="003A469D">
      <w:pPr>
        <w:shd w:val="clear" w:color="auto" w:fill="FFFFFF"/>
        <w:spacing w:before="100" w:beforeAutospacing="1" w:line="240" w:lineRule="auto"/>
        <w:rPr>
          <w:rFonts w:ascii="Arial" w:eastAsia="Times New Roman" w:hAnsi="Arial" w:cs="Arial"/>
          <w:color w:val="0B0C0C"/>
          <w:sz w:val="24"/>
          <w:szCs w:val="24"/>
          <w:lang w:eastAsia="en-GB"/>
        </w:rPr>
      </w:pPr>
      <w:r w:rsidRPr="003A469D">
        <w:rPr>
          <w:rFonts w:ascii="Arial" w:eastAsia="Times New Roman" w:hAnsi="Arial" w:cs="Arial"/>
          <w:color w:val="0B0C0C"/>
          <w:sz w:val="24"/>
          <w:szCs w:val="24"/>
          <w:lang w:eastAsia="en-GB"/>
        </w:rPr>
        <w:t>To realise the initial service the commissioner will</w:t>
      </w:r>
      <w:r w:rsidR="008B053E">
        <w:rPr>
          <w:rFonts w:ascii="Arial" w:eastAsia="Times New Roman" w:hAnsi="Arial" w:cs="Arial"/>
          <w:color w:val="0B0C0C"/>
          <w:sz w:val="24"/>
          <w:szCs w:val="24"/>
          <w:lang w:eastAsia="en-GB"/>
        </w:rPr>
        <w:t>:</w:t>
      </w:r>
    </w:p>
    <w:p w:rsidR="003A469D" w:rsidRPr="003A469D" w:rsidRDefault="003A469D" w:rsidP="003A469D">
      <w:pPr>
        <w:pStyle w:val="ListParagraph"/>
        <w:numPr>
          <w:ilvl w:val="0"/>
          <w:numId w:val="9"/>
        </w:numPr>
        <w:shd w:val="clear" w:color="auto" w:fill="FFFFFF"/>
        <w:spacing w:before="100" w:beforeAutospacing="1"/>
        <w:rPr>
          <w:rFonts w:ascii="Arial" w:hAnsi="Arial" w:cs="Arial"/>
          <w:color w:val="0B0C0C"/>
          <w:sz w:val="24"/>
          <w:szCs w:val="24"/>
          <w:lang w:eastAsia="en-GB"/>
        </w:rPr>
      </w:pPr>
      <w:r w:rsidRPr="003A469D">
        <w:rPr>
          <w:rFonts w:ascii="Arial" w:hAnsi="Arial" w:cs="Arial"/>
          <w:color w:val="0B0C0C"/>
          <w:sz w:val="24"/>
          <w:szCs w:val="24"/>
          <w:lang w:eastAsia="en-GB"/>
        </w:rPr>
        <w:t xml:space="preserve">Select localities based on their </w:t>
      </w:r>
      <w:r w:rsidR="008B053E">
        <w:rPr>
          <w:rFonts w:ascii="Arial" w:hAnsi="Arial" w:cs="Arial"/>
          <w:color w:val="0B0C0C"/>
          <w:sz w:val="24"/>
          <w:szCs w:val="24"/>
          <w:lang w:eastAsia="en-GB"/>
        </w:rPr>
        <w:t xml:space="preserve">service </w:t>
      </w:r>
      <w:r w:rsidRPr="003A469D">
        <w:rPr>
          <w:rFonts w:ascii="Arial" w:hAnsi="Arial" w:cs="Arial"/>
          <w:color w:val="0B0C0C"/>
          <w:sz w:val="24"/>
          <w:szCs w:val="24"/>
          <w:lang w:eastAsia="en-GB"/>
        </w:rPr>
        <w:t>need</w:t>
      </w:r>
    </w:p>
    <w:p w:rsidR="003A469D" w:rsidRDefault="008B053E" w:rsidP="003A469D">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 xml:space="preserve">Engage existing </w:t>
      </w:r>
      <w:r w:rsidR="003A469D" w:rsidRPr="003A469D">
        <w:rPr>
          <w:rFonts w:ascii="Arial" w:hAnsi="Arial" w:cs="Arial"/>
          <w:color w:val="0B0C0C"/>
          <w:sz w:val="24"/>
          <w:szCs w:val="24"/>
          <w:lang w:eastAsia="en-GB"/>
        </w:rPr>
        <w:t xml:space="preserve">providers of GMS services </w:t>
      </w:r>
      <w:r>
        <w:rPr>
          <w:rFonts w:ascii="Arial" w:hAnsi="Arial" w:cs="Arial"/>
          <w:color w:val="0B0C0C"/>
          <w:sz w:val="24"/>
          <w:szCs w:val="24"/>
          <w:lang w:eastAsia="en-GB"/>
        </w:rPr>
        <w:t xml:space="preserve">in each of </w:t>
      </w:r>
      <w:r w:rsidR="003A469D" w:rsidRPr="003A469D">
        <w:rPr>
          <w:rFonts w:ascii="Arial" w:hAnsi="Arial" w:cs="Arial"/>
          <w:color w:val="0B0C0C"/>
          <w:sz w:val="24"/>
          <w:szCs w:val="24"/>
          <w:lang w:eastAsia="en-GB"/>
        </w:rPr>
        <w:t>those localities</w:t>
      </w:r>
      <w:r>
        <w:rPr>
          <w:rFonts w:ascii="Arial" w:hAnsi="Arial" w:cs="Arial"/>
          <w:color w:val="0B0C0C"/>
          <w:sz w:val="24"/>
          <w:szCs w:val="24"/>
          <w:lang w:eastAsia="en-GB"/>
        </w:rPr>
        <w:t xml:space="preserve"> by direct award of short-term contracts</w:t>
      </w:r>
    </w:p>
    <w:p w:rsidR="003A469D" w:rsidRPr="003A469D" w:rsidRDefault="003A469D" w:rsidP="003A469D">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 xml:space="preserve">Commence the </w:t>
      </w:r>
      <w:r w:rsidR="008B053E">
        <w:rPr>
          <w:rFonts w:ascii="Arial" w:hAnsi="Arial" w:cs="Arial"/>
          <w:color w:val="0B0C0C"/>
          <w:sz w:val="24"/>
          <w:szCs w:val="24"/>
          <w:lang w:eastAsia="en-GB"/>
        </w:rPr>
        <w:t xml:space="preserve">initial </w:t>
      </w:r>
      <w:r>
        <w:rPr>
          <w:rFonts w:ascii="Arial" w:hAnsi="Arial" w:cs="Arial"/>
          <w:color w:val="0B0C0C"/>
          <w:sz w:val="24"/>
          <w:szCs w:val="24"/>
          <w:lang w:eastAsia="en-GB"/>
        </w:rPr>
        <w:t xml:space="preserve">service from 1 April 2018 </w:t>
      </w:r>
    </w:p>
    <w:p w:rsidR="003A469D" w:rsidRDefault="003A469D" w:rsidP="003A469D">
      <w:pPr>
        <w:shd w:val="clear" w:color="auto" w:fill="FFFFFF"/>
        <w:spacing w:before="100" w:beforeAutospacing="1"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To realise the full service the commissioner will:</w:t>
      </w:r>
    </w:p>
    <w:p w:rsidR="003A469D" w:rsidRDefault="003A469D" w:rsidP="008B053E">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 xml:space="preserve">Conduct </w:t>
      </w:r>
      <w:r w:rsidR="008B053E">
        <w:rPr>
          <w:rFonts w:ascii="Arial" w:hAnsi="Arial" w:cs="Arial"/>
          <w:color w:val="0B0C0C"/>
          <w:sz w:val="24"/>
          <w:szCs w:val="24"/>
          <w:lang w:eastAsia="en-GB"/>
        </w:rPr>
        <w:t>ope</w:t>
      </w:r>
      <w:r>
        <w:rPr>
          <w:rFonts w:ascii="Arial" w:hAnsi="Arial" w:cs="Arial"/>
          <w:color w:val="0B0C0C"/>
          <w:sz w:val="24"/>
          <w:szCs w:val="24"/>
          <w:lang w:eastAsia="en-GB"/>
        </w:rPr>
        <w:t>n market engagement to</w:t>
      </w:r>
      <w:r w:rsidR="008B053E">
        <w:rPr>
          <w:rFonts w:ascii="Arial" w:hAnsi="Arial" w:cs="Arial"/>
          <w:color w:val="0B0C0C"/>
          <w:sz w:val="24"/>
          <w:szCs w:val="24"/>
          <w:lang w:eastAsia="en-GB"/>
        </w:rPr>
        <w:t>:</w:t>
      </w:r>
    </w:p>
    <w:p w:rsidR="003A469D" w:rsidRDefault="003A469D" w:rsidP="008B053E">
      <w:pPr>
        <w:pStyle w:val="ListParagraph"/>
        <w:numPr>
          <w:ilvl w:val="1"/>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finalise service requirements</w:t>
      </w:r>
    </w:p>
    <w:p w:rsidR="003A469D" w:rsidRDefault="008B053E" w:rsidP="008B053E">
      <w:pPr>
        <w:pStyle w:val="ListParagraph"/>
        <w:numPr>
          <w:ilvl w:val="1"/>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 xml:space="preserve">assess potential </w:t>
      </w:r>
      <w:r w:rsidR="003A469D">
        <w:rPr>
          <w:rFonts w:ascii="Arial" w:hAnsi="Arial" w:cs="Arial"/>
          <w:color w:val="0B0C0C"/>
          <w:sz w:val="24"/>
          <w:szCs w:val="24"/>
          <w:lang w:eastAsia="en-GB"/>
        </w:rPr>
        <w:t>delivery arrangements</w:t>
      </w:r>
      <w:r>
        <w:rPr>
          <w:rFonts w:ascii="Arial" w:hAnsi="Arial" w:cs="Arial"/>
          <w:color w:val="0B0C0C"/>
          <w:sz w:val="24"/>
          <w:szCs w:val="24"/>
          <w:lang w:eastAsia="en-GB"/>
        </w:rPr>
        <w:t xml:space="preserve"> (including contracting models)</w:t>
      </w:r>
    </w:p>
    <w:p w:rsidR="008B053E" w:rsidRDefault="008B053E" w:rsidP="008B053E">
      <w:pPr>
        <w:pStyle w:val="ListParagraph"/>
        <w:numPr>
          <w:ilvl w:val="1"/>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assess potential provider capability</w:t>
      </w:r>
      <w:r w:rsidR="009F5B44">
        <w:rPr>
          <w:rFonts w:ascii="Arial" w:hAnsi="Arial" w:cs="Arial"/>
          <w:color w:val="0B0C0C"/>
          <w:sz w:val="24"/>
          <w:szCs w:val="24"/>
          <w:lang w:eastAsia="en-GB"/>
        </w:rPr>
        <w:t xml:space="preserve"> and capacity</w:t>
      </w:r>
    </w:p>
    <w:p w:rsidR="008B053E" w:rsidRDefault="008B053E" w:rsidP="008B053E">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C</w:t>
      </w:r>
      <w:r w:rsidR="003A469D">
        <w:rPr>
          <w:rFonts w:ascii="Arial" w:hAnsi="Arial" w:cs="Arial"/>
          <w:color w:val="0B0C0C"/>
          <w:sz w:val="24"/>
          <w:szCs w:val="24"/>
          <w:lang w:eastAsia="en-GB"/>
        </w:rPr>
        <w:t xml:space="preserve">onfirm the procurement approach </w:t>
      </w:r>
      <w:r>
        <w:rPr>
          <w:rFonts w:ascii="Arial" w:hAnsi="Arial" w:cs="Arial"/>
          <w:color w:val="0B0C0C"/>
          <w:sz w:val="24"/>
          <w:szCs w:val="24"/>
          <w:lang w:eastAsia="en-GB"/>
        </w:rPr>
        <w:t>(</w:t>
      </w:r>
      <w:r w:rsidR="003A469D">
        <w:rPr>
          <w:rFonts w:ascii="Arial" w:hAnsi="Arial" w:cs="Arial"/>
          <w:color w:val="0B0C0C"/>
          <w:sz w:val="24"/>
          <w:szCs w:val="24"/>
          <w:lang w:eastAsia="en-GB"/>
        </w:rPr>
        <w:t>including whether competiti</w:t>
      </w:r>
      <w:r>
        <w:rPr>
          <w:rFonts w:ascii="Arial" w:hAnsi="Arial" w:cs="Arial"/>
          <w:color w:val="0B0C0C"/>
          <w:sz w:val="24"/>
          <w:szCs w:val="24"/>
          <w:lang w:eastAsia="en-GB"/>
        </w:rPr>
        <w:t>on is appropriate)</w:t>
      </w:r>
    </w:p>
    <w:p w:rsidR="003A469D" w:rsidRDefault="008B053E" w:rsidP="008B053E">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 xml:space="preserve">Engage a single provider across all localities (using the procurement approach as determined above) </w:t>
      </w:r>
    </w:p>
    <w:p w:rsidR="008B053E" w:rsidRDefault="008B053E" w:rsidP="008B053E">
      <w:pPr>
        <w:pStyle w:val="ListParagraph"/>
        <w:numPr>
          <w:ilvl w:val="0"/>
          <w:numId w:val="9"/>
        </w:numPr>
        <w:shd w:val="clear" w:color="auto" w:fill="FFFFFF"/>
        <w:spacing w:before="100" w:beforeAutospacing="1"/>
        <w:rPr>
          <w:rFonts w:ascii="Arial" w:hAnsi="Arial" w:cs="Arial"/>
          <w:color w:val="0B0C0C"/>
          <w:sz w:val="24"/>
          <w:szCs w:val="24"/>
          <w:lang w:eastAsia="en-GB"/>
        </w:rPr>
      </w:pPr>
      <w:r>
        <w:rPr>
          <w:rFonts w:ascii="Arial" w:hAnsi="Arial" w:cs="Arial"/>
          <w:color w:val="0B0C0C"/>
          <w:sz w:val="24"/>
          <w:szCs w:val="24"/>
          <w:lang w:eastAsia="en-GB"/>
        </w:rPr>
        <w:t>Commence full service introduction as soon as possible</w:t>
      </w:r>
    </w:p>
    <w:p w:rsidR="008B053E" w:rsidRPr="001D1013" w:rsidRDefault="008B053E" w:rsidP="008B053E">
      <w:pPr>
        <w:pStyle w:val="ListParagraph"/>
        <w:numPr>
          <w:ilvl w:val="0"/>
          <w:numId w:val="9"/>
        </w:numPr>
        <w:shd w:val="clear" w:color="auto" w:fill="FFFFFF"/>
        <w:spacing w:before="100" w:beforeAutospacing="1"/>
        <w:rPr>
          <w:rFonts w:ascii="Arial" w:hAnsi="Arial" w:cs="Arial"/>
          <w:strike/>
          <w:color w:val="0B0C0C"/>
          <w:sz w:val="24"/>
          <w:szCs w:val="24"/>
          <w:lang w:eastAsia="en-GB"/>
        </w:rPr>
      </w:pPr>
      <w:r>
        <w:rPr>
          <w:rFonts w:ascii="Arial" w:hAnsi="Arial" w:cs="Arial"/>
          <w:color w:val="0B0C0C"/>
          <w:sz w:val="24"/>
          <w:szCs w:val="24"/>
          <w:lang w:eastAsia="en-GB"/>
        </w:rPr>
        <w:t>Complete full se</w:t>
      </w:r>
      <w:r w:rsidR="00C374B3">
        <w:rPr>
          <w:rFonts w:ascii="Arial" w:hAnsi="Arial" w:cs="Arial"/>
          <w:color w:val="0B0C0C"/>
          <w:sz w:val="24"/>
          <w:szCs w:val="24"/>
          <w:lang w:eastAsia="en-GB"/>
        </w:rPr>
        <w:t xml:space="preserve">rvice introduction by </w:t>
      </w:r>
      <w:r w:rsidR="00C4153D">
        <w:rPr>
          <w:rFonts w:ascii="Arial" w:hAnsi="Arial" w:cs="Arial"/>
          <w:color w:val="0B0C0C"/>
          <w:sz w:val="24"/>
          <w:szCs w:val="24"/>
          <w:lang w:eastAsia="en-GB"/>
        </w:rPr>
        <w:t>1</w:t>
      </w:r>
      <w:r w:rsidR="00C374B3" w:rsidRPr="00C4153D">
        <w:rPr>
          <w:rFonts w:ascii="Arial" w:hAnsi="Arial" w:cs="Arial"/>
          <w:color w:val="0B0C0C"/>
          <w:sz w:val="24"/>
          <w:szCs w:val="24"/>
          <w:lang w:eastAsia="en-GB"/>
        </w:rPr>
        <w:t xml:space="preserve"> </w:t>
      </w:r>
      <w:r w:rsidR="001D1013" w:rsidRPr="00C4153D">
        <w:rPr>
          <w:rFonts w:ascii="Arial" w:hAnsi="Arial" w:cs="Arial"/>
          <w:color w:val="0B0C0C"/>
          <w:sz w:val="24"/>
          <w:szCs w:val="24"/>
          <w:lang w:eastAsia="en-GB"/>
        </w:rPr>
        <w:t>October 2018</w:t>
      </w:r>
      <w:r w:rsidR="001D1013">
        <w:rPr>
          <w:rFonts w:ascii="Arial" w:hAnsi="Arial" w:cs="Arial"/>
          <w:color w:val="0B0C0C"/>
          <w:sz w:val="24"/>
          <w:szCs w:val="24"/>
          <w:highlight w:val="yellow"/>
          <w:lang w:eastAsia="en-GB"/>
        </w:rPr>
        <w:t xml:space="preserve"> </w:t>
      </w:r>
    </w:p>
    <w:p w:rsidR="009F5B44" w:rsidRDefault="009F5B44" w:rsidP="009F5B44">
      <w:pPr>
        <w:shd w:val="clear" w:color="auto" w:fill="FFFFFF"/>
        <w:spacing w:before="100" w:beforeAutospacing="1"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selected provider </w:t>
      </w:r>
      <w:r w:rsidR="00E312D6">
        <w:rPr>
          <w:rFonts w:ascii="Arial" w:eastAsia="Times New Roman" w:hAnsi="Arial" w:cs="Arial"/>
          <w:color w:val="0B0C0C"/>
          <w:sz w:val="24"/>
          <w:szCs w:val="24"/>
          <w:lang w:eastAsia="en-GB"/>
        </w:rPr>
        <w:t xml:space="preserve">for the full service </w:t>
      </w:r>
      <w:r>
        <w:rPr>
          <w:rFonts w:ascii="Arial" w:eastAsia="Times New Roman" w:hAnsi="Arial" w:cs="Arial"/>
          <w:color w:val="0B0C0C"/>
          <w:sz w:val="24"/>
          <w:szCs w:val="24"/>
          <w:lang w:eastAsia="en-GB"/>
        </w:rPr>
        <w:t>is</w:t>
      </w:r>
      <w:r w:rsidRPr="005C4F39">
        <w:rPr>
          <w:rFonts w:ascii="Arial" w:eastAsia="Times New Roman" w:hAnsi="Arial" w:cs="Arial"/>
          <w:color w:val="0B0C0C"/>
          <w:sz w:val="24"/>
          <w:szCs w:val="24"/>
          <w:lang w:eastAsia="en-GB"/>
        </w:rPr>
        <w:t xml:space="preserve"> likely to be</w:t>
      </w:r>
      <w:r>
        <w:rPr>
          <w:rFonts w:ascii="Arial" w:eastAsia="Times New Roman" w:hAnsi="Arial" w:cs="Arial"/>
          <w:color w:val="0B0C0C"/>
          <w:sz w:val="24"/>
          <w:szCs w:val="24"/>
          <w:lang w:eastAsia="en-GB"/>
        </w:rPr>
        <w:t xml:space="preserve"> an established organisation</w:t>
      </w:r>
      <w:r w:rsidRPr="005C4F39">
        <w:rPr>
          <w:rFonts w:ascii="Arial" w:eastAsia="Times New Roman" w:hAnsi="Arial" w:cs="Arial"/>
          <w:color w:val="0B0C0C"/>
          <w:sz w:val="24"/>
          <w:szCs w:val="24"/>
          <w:lang w:eastAsia="en-GB"/>
        </w:rPr>
        <w:t xml:space="preserve"> with the required capacity and capacity to enter into a formal NHS contract, including </w:t>
      </w:r>
      <w:r w:rsidRPr="005C4F39">
        <w:rPr>
          <w:rFonts w:ascii="Arial" w:eastAsia="Times New Roman" w:hAnsi="Arial" w:cs="Arial"/>
          <w:color w:val="0B0C0C"/>
          <w:sz w:val="24"/>
          <w:szCs w:val="24"/>
          <w:lang w:eastAsia="en-GB"/>
        </w:rPr>
        <w:lastRenderedPageBreak/>
        <w:t xml:space="preserve">registration with Care Quality Commission, Information Commissioner’s Office, and NHS Information Governance </w:t>
      </w:r>
      <w:r>
        <w:rPr>
          <w:rFonts w:ascii="Arial" w:eastAsia="Times New Roman" w:hAnsi="Arial" w:cs="Arial"/>
          <w:color w:val="0B0C0C"/>
          <w:sz w:val="24"/>
          <w:szCs w:val="24"/>
          <w:lang w:eastAsia="en-GB"/>
        </w:rPr>
        <w:t>Statement of Compliance level 2.</w:t>
      </w:r>
    </w:p>
    <w:p w:rsidR="009F5B44" w:rsidRPr="009F5B44" w:rsidRDefault="009F5B44" w:rsidP="009F5B44">
      <w:pPr>
        <w:shd w:val="clear" w:color="auto" w:fill="FFFFFF"/>
        <w:spacing w:before="100" w:beforeAutospacing="1" w:line="240" w:lineRule="auto"/>
        <w:rPr>
          <w:rFonts w:ascii="Arial" w:eastAsia="Times New Roman" w:hAnsi="Arial" w:cs="Arial"/>
          <w:color w:val="0B0C0C"/>
          <w:sz w:val="24"/>
          <w:szCs w:val="24"/>
          <w:lang w:eastAsia="en-GB"/>
        </w:rPr>
      </w:pPr>
    </w:p>
    <w:p w:rsidR="009F5B44" w:rsidRDefault="00647005" w:rsidP="009F5B44">
      <w:pPr>
        <w:spacing w:after="120"/>
        <w:rPr>
          <w:rFonts w:ascii="Arial" w:eastAsia="Times New Roman" w:hAnsi="Arial" w:cs="Arial"/>
          <w:b/>
          <w:color w:val="0B0C0C"/>
          <w:sz w:val="24"/>
          <w:szCs w:val="24"/>
          <w:lang w:eastAsia="en-GB"/>
        </w:rPr>
      </w:pPr>
      <w:r w:rsidRPr="005C4F39">
        <w:rPr>
          <w:rFonts w:ascii="Arial" w:eastAsia="Times New Roman" w:hAnsi="Arial" w:cs="Arial"/>
          <w:b/>
          <w:color w:val="0B0C0C"/>
          <w:sz w:val="24"/>
          <w:szCs w:val="24"/>
          <w:lang w:eastAsia="en-GB"/>
        </w:rPr>
        <w:t xml:space="preserve">Engagement </w:t>
      </w:r>
      <w:r w:rsidR="006D5999" w:rsidRPr="005C4F39">
        <w:rPr>
          <w:rFonts w:ascii="Arial" w:eastAsia="Times New Roman" w:hAnsi="Arial" w:cs="Arial"/>
          <w:b/>
          <w:color w:val="0B0C0C"/>
          <w:sz w:val="24"/>
          <w:szCs w:val="24"/>
          <w:lang w:eastAsia="en-GB"/>
        </w:rPr>
        <w:t>process</w:t>
      </w:r>
    </w:p>
    <w:p w:rsidR="009F5B44" w:rsidRPr="003F2A48" w:rsidRDefault="009F5B44" w:rsidP="009F5B44">
      <w:pPr>
        <w:spacing w:after="120"/>
        <w:rPr>
          <w:rFonts w:ascii="Arial" w:eastAsia="Times New Roman" w:hAnsi="Arial" w:cs="Arial"/>
          <w:b/>
          <w:color w:val="0B0C0C"/>
          <w:sz w:val="24"/>
          <w:szCs w:val="24"/>
          <w:lang w:eastAsia="en-GB"/>
        </w:rPr>
      </w:pPr>
      <w:r w:rsidRPr="009F7974">
        <w:rPr>
          <w:rFonts w:ascii="Arial" w:hAnsi="Arial" w:cs="Arial"/>
          <w:sz w:val="24"/>
          <w:szCs w:val="24"/>
        </w:rPr>
        <w:t xml:space="preserve">The </w:t>
      </w:r>
      <w:r>
        <w:rPr>
          <w:rFonts w:ascii="Arial" w:hAnsi="Arial" w:cs="Arial"/>
          <w:sz w:val="24"/>
          <w:szCs w:val="24"/>
        </w:rPr>
        <w:t>commissioner</w:t>
      </w:r>
      <w:r w:rsidRPr="009F7974">
        <w:rPr>
          <w:rFonts w:ascii="Arial" w:hAnsi="Arial" w:cs="Arial"/>
          <w:sz w:val="24"/>
          <w:szCs w:val="24"/>
        </w:rPr>
        <w:t xml:space="preserve"> is </w:t>
      </w:r>
      <w:r w:rsidRPr="009F7974">
        <w:rPr>
          <w:rFonts w:ascii="Arial" w:eastAsia="Times New Roman" w:hAnsi="Arial" w:cs="Arial"/>
          <w:color w:val="0B0C0C"/>
          <w:sz w:val="24"/>
          <w:szCs w:val="24"/>
          <w:lang w:eastAsia="en-GB"/>
        </w:rPr>
        <w:t xml:space="preserve">seeking to engage with </w:t>
      </w:r>
      <w:proofErr w:type="gramStart"/>
      <w:r w:rsidRPr="009F7974">
        <w:rPr>
          <w:rFonts w:ascii="Arial" w:eastAsia="Times New Roman" w:hAnsi="Arial" w:cs="Arial"/>
          <w:color w:val="0B0C0C"/>
          <w:sz w:val="24"/>
          <w:szCs w:val="24"/>
          <w:lang w:eastAsia="en-GB"/>
        </w:rPr>
        <w:t>a</w:t>
      </w:r>
      <w:proofErr w:type="gramEnd"/>
      <w:r w:rsidRPr="009F7974">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interested potential</w:t>
      </w:r>
      <w:r w:rsidRPr="009F7974">
        <w:rPr>
          <w:rFonts w:ascii="Arial" w:eastAsia="Times New Roman" w:hAnsi="Arial" w:cs="Arial"/>
          <w:color w:val="0B0C0C"/>
          <w:sz w:val="24"/>
          <w:szCs w:val="24"/>
          <w:lang w:eastAsia="en-GB"/>
        </w:rPr>
        <w:t xml:space="preserve"> provider</w:t>
      </w:r>
      <w:r>
        <w:rPr>
          <w:rFonts w:ascii="Arial" w:eastAsia="Times New Roman" w:hAnsi="Arial" w:cs="Arial"/>
          <w:color w:val="0B0C0C"/>
          <w:sz w:val="24"/>
          <w:szCs w:val="24"/>
          <w:lang w:eastAsia="en-GB"/>
        </w:rPr>
        <w:t>s</w:t>
      </w:r>
      <w:r w:rsidRPr="009F7974">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for the full service </w:t>
      </w:r>
      <w:r w:rsidRPr="009F7974">
        <w:rPr>
          <w:rFonts w:ascii="Arial" w:eastAsia="Times New Roman" w:hAnsi="Arial" w:cs="Arial"/>
          <w:color w:val="0B0C0C"/>
          <w:sz w:val="24"/>
          <w:szCs w:val="24"/>
          <w:lang w:eastAsia="en-GB"/>
        </w:rPr>
        <w:t>to ascertain market capability and capacity whilst also determining its commissioning strategy, which will include assessment of whether a competitive approach is appropriate for the service.</w:t>
      </w:r>
    </w:p>
    <w:p w:rsidR="00C374B3" w:rsidRDefault="00491516" w:rsidP="00C374B3">
      <w:pPr>
        <w:shd w:val="clear" w:color="auto" w:fill="FFFFFF"/>
        <w:spacing w:after="0" w:line="240" w:lineRule="auto"/>
        <w:rPr>
          <w:rFonts w:ascii="Arial" w:eastAsia="Times New Roman" w:hAnsi="Arial" w:cs="Arial"/>
          <w:color w:val="0B0C0C"/>
          <w:sz w:val="24"/>
          <w:szCs w:val="24"/>
          <w:lang w:eastAsia="en-GB"/>
        </w:rPr>
      </w:pPr>
      <w:r w:rsidRPr="005C4F39">
        <w:rPr>
          <w:rFonts w:ascii="Arial" w:eastAsia="Times New Roman" w:hAnsi="Arial" w:cs="Arial"/>
          <w:color w:val="0B0C0C"/>
          <w:sz w:val="24"/>
          <w:szCs w:val="24"/>
          <w:lang w:eastAsia="en-GB"/>
        </w:rPr>
        <w:t xml:space="preserve">To this end the Commissioner is holding a market engagement event at </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Thanet Clinical Commissioning Group</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Thanet District Council</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Cecil Street</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Margate</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 xml:space="preserve">Kent, </w:t>
      </w:r>
    </w:p>
    <w:p w:rsidR="00C374B3" w:rsidRPr="001A5332" w:rsidRDefault="00C374B3" w:rsidP="00C374B3">
      <w:pPr>
        <w:shd w:val="clear" w:color="auto" w:fill="FFFFFF"/>
        <w:spacing w:after="0" w:line="240" w:lineRule="auto"/>
        <w:rPr>
          <w:rFonts w:ascii="Arial" w:eastAsia="Times New Roman" w:hAnsi="Arial" w:cs="Arial"/>
          <w:i/>
          <w:color w:val="0B0C0C"/>
          <w:sz w:val="24"/>
          <w:szCs w:val="24"/>
          <w:lang w:eastAsia="en-GB"/>
        </w:rPr>
      </w:pPr>
      <w:r w:rsidRPr="001A5332">
        <w:rPr>
          <w:rFonts w:ascii="Arial" w:eastAsia="Times New Roman" w:hAnsi="Arial" w:cs="Arial"/>
          <w:i/>
          <w:color w:val="0B0C0C"/>
          <w:sz w:val="24"/>
          <w:szCs w:val="24"/>
          <w:lang w:eastAsia="en-GB"/>
        </w:rPr>
        <w:t>CT9 1XZ</w:t>
      </w:r>
    </w:p>
    <w:p w:rsidR="00A60539" w:rsidRPr="00C374B3" w:rsidRDefault="00005989" w:rsidP="00C374B3">
      <w:pPr>
        <w:shd w:val="clear" w:color="auto" w:fill="FFFFFF"/>
        <w:spacing w:after="0" w:line="240" w:lineRule="auto"/>
        <w:rPr>
          <w:rFonts w:ascii="Arial" w:eastAsia="Times New Roman" w:hAnsi="Arial" w:cs="Arial"/>
          <w:sz w:val="24"/>
          <w:szCs w:val="24"/>
          <w:lang w:eastAsia="en-GB"/>
        </w:rPr>
      </w:pPr>
      <w:proofErr w:type="gramStart"/>
      <w:r w:rsidRPr="005C4F39">
        <w:rPr>
          <w:rFonts w:ascii="Arial" w:eastAsia="Times New Roman" w:hAnsi="Arial" w:cs="Arial"/>
          <w:sz w:val="24"/>
          <w:szCs w:val="24"/>
          <w:lang w:eastAsia="en-GB"/>
        </w:rPr>
        <w:t>on</w:t>
      </w:r>
      <w:proofErr w:type="gramEnd"/>
      <w:r w:rsidRPr="005C4F39">
        <w:rPr>
          <w:rFonts w:ascii="Arial" w:eastAsia="Times New Roman" w:hAnsi="Arial" w:cs="Arial"/>
          <w:sz w:val="24"/>
          <w:szCs w:val="24"/>
          <w:lang w:eastAsia="en-GB"/>
        </w:rPr>
        <w:t xml:space="preserve"> </w:t>
      </w:r>
      <w:r w:rsidR="00C374B3" w:rsidRPr="00C374B3">
        <w:rPr>
          <w:rFonts w:ascii="Arial" w:eastAsia="Times New Roman" w:hAnsi="Arial" w:cs="Arial"/>
          <w:b/>
          <w:sz w:val="24"/>
          <w:szCs w:val="24"/>
          <w:lang w:eastAsia="en-GB"/>
        </w:rPr>
        <w:t>Thursday 22 March from 1.30pm to 5</w:t>
      </w:r>
      <w:r w:rsidR="001A5332">
        <w:rPr>
          <w:rFonts w:ascii="Arial" w:eastAsia="Times New Roman" w:hAnsi="Arial" w:cs="Arial"/>
          <w:b/>
          <w:sz w:val="24"/>
          <w:szCs w:val="24"/>
          <w:lang w:eastAsia="en-GB"/>
        </w:rPr>
        <w:t>.00</w:t>
      </w:r>
      <w:r w:rsidR="00C374B3" w:rsidRPr="00C374B3">
        <w:rPr>
          <w:rFonts w:ascii="Arial" w:eastAsia="Times New Roman" w:hAnsi="Arial" w:cs="Arial"/>
          <w:b/>
          <w:sz w:val="24"/>
          <w:szCs w:val="24"/>
          <w:lang w:eastAsia="en-GB"/>
        </w:rPr>
        <w:t>pm</w:t>
      </w:r>
      <w:r w:rsidR="00C374B3">
        <w:rPr>
          <w:rFonts w:ascii="Arial" w:eastAsia="Times New Roman" w:hAnsi="Arial" w:cs="Arial"/>
          <w:sz w:val="24"/>
          <w:szCs w:val="24"/>
          <w:lang w:eastAsia="en-GB"/>
        </w:rPr>
        <w:t>.</w:t>
      </w:r>
      <w:r w:rsidR="00C374B3" w:rsidRPr="00C374B3">
        <w:rPr>
          <w:rFonts w:ascii="Arial" w:eastAsia="Times New Roman" w:hAnsi="Arial" w:cs="Arial"/>
          <w:sz w:val="24"/>
          <w:szCs w:val="24"/>
          <w:lang w:eastAsia="en-GB"/>
        </w:rPr>
        <w:t xml:space="preserve"> </w:t>
      </w:r>
    </w:p>
    <w:p w:rsidR="0072369D" w:rsidRPr="005C4F39" w:rsidRDefault="00A60539" w:rsidP="00BF3C42">
      <w:pPr>
        <w:shd w:val="clear" w:color="auto" w:fill="FFFFFF"/>
        <w:spacing w:before="100" w:beforeAutospacing="1" w:line="240" w:lineRule="auto"/>
        <w:rPr>
          <w:rFonts w:ascii="Arial" w:eastAsia="Times New Roman" w:hAnsi="Arial" w:cs="Arial"/>
          <w:color w:val="0B0C0C"/>
          <w:sz w:val="24"/>
          <w:szCs w:val="24"/>
          <w:lang w:eastAsia="en-GB"/>
        </w:rPr>
      </w:pPr>
      <w:r w:rsidRPr="005C4F39">
        <w:rPr>
          <w:rFonts w:ascii="Arial" w:eastAsia="Times New Roman" w:hAnsi="Arial" w:cs="Arial"/>
          <w:color w:val="0B0C0C"/>
          <w:sz w:val="24"/>
          <w:szCs w:val="24"/>
          <w:lang w:eastAsia="en-GB"/>
        </w:rPr>
        <w:t>At the event we will</w:t>
      </w:r>
      <w:r w:rsidR="00C80CBC" w:rsidRPr="005C4F39">
        <w:rPr>
          <w:rFonts w:ascii="Arial" w:eastAsia="Times New Roman" w:hAnsi="Arial" w:cs="Arial"/>
          <w:color w:val="0B0C0C"/>
          <w:sz w:val="24"/>
          <w:szCs w:val="24"/>
          <w:lang w:eastAsia="en-GB"/>
        </w:rPr>
        <w:t>:</w:t>
      </w:r>
      <w:r w:rsidRPr="005C4F39">
        <w:rPr>
          <w:rFonts w:ascii="Arial" w:eastAsia="Times New Roman" w:hAnsi="Arial" w:cs="Arial"/>
          <w:color w:val="0B0C0C"/>
          <w:sz w:val="24"/>
          <w:szCs w:val="24"/>
          <w:lang w:eastAsia="en-GB"/>
        </w:rPr>
        <w:t xml:space="preserve"> </w:t>
      </w:r>
    </w:p>
    <w:p w:rsidR="00A60539" w:rsidRPr="005C4F39" w:rsidRDefault="008B2EE2" w:rsidP="005C4F39">
      <w:pPr>
        <w:pStyle w:val="ListParagraph"/>
        <w:numPr>
          <w:ilvl w:val="0"/>
          <w:numId w:val="1"/>
        </w:numPr>
        <w:rPr>
          <w:rFonts w:ascii="Arial" w:hAnsi="Arial" w:cs="Arial"/>
          <w:sz w:val="24"/>
          <w:szCs w:val="24"/>
        </w:rPr>
      </w:pPr>
      <w:r w:rsidRPr="005C4F39">
        <w:rPr>
          <w:rFonts w:ascii="Arial" w:hAnsi="Arial" w:cs="Arial"/>
          <w:sz w:val="24"/>
          <w:szCs w:val="24"/>
        </w:rPr>
        <w:t>E</w:t>
      </w:r>
      <w:r w:rsidR="00A60539" w:rsidRPr="005C4F39">
        <w:rPr>
          <w:rFonts w:ascii="Arial" w:hAnsi="Arial" w:cs="Arial"/>
          <w:sz w:val="24"/>
          <w:szCs w:val="24"/>
        </w:rPr>
        <w:t xml:space="preserve">xplain the </w:t>
      </w:r>
      <w:r w:rsidR="00A60539" w:rsidRPr="000F2BCC">
        <w:rPr>
          <w:rFonts w:ascii="Arial" w:hAnsi="Arial" w:cs="Arial"/>
          <w:sz w:val="24"/>
          <w:szCs w:val="24"/>
        </w:rPr>
        <w:t>commissioner’s</w:t>
      </w:r>
      <w:r w:rsidR="00A60539" w:rsidRPr="005C4F39">
        <w:rPr>
          <w:rFonts w:ascii="Arial" w:hAnsi="Arial" w:cs="Arial"/>
          <w:sz w:val="24"/>
          <w:szCs w:val="24"/>
        </w:rPr>
        <w:t xml:space="preserve"> vision for the service:</w:t>
      </w:r>
    </w:p>
    <w:p w:rsidR="00A60539" w:rsidRPr="005C4F39" w:rsidRDefault="00606036" w:rsidP="00A60539">
      <w:pPr>
        <w:pStyle w:val="ListParagraph"/>
        <w:numPr>
          <w:ilvl w:val="2"/>
          <w:numId w:val="1"/>
        </w:numPr>
        <w:rPr>
          <w:rFonts w:ascii="Arial" w:hAnsi="Arial" w:cs="Arial"/>
          <w:sz w:val="24"/>
          <w:szCs w:val="24"/>
        </w:rPr>
      </w:pPr>
      <w:r w:rsidRPr="005C4F39">
        <w:rPr>
          <w:rFonts w:ascii="Arial" w:hAnsi="Arial" w:cs="Arial"/>
          <w:sz w:val="24"/>
          <w:szCs w:val="24"/>
        </w:rPr>
        <w:t>c</w:t>
      </w:r>
      <w:r w:rsidR="00A60539" w:rsidRPr="005C4F39">
        <w:rPr>
          <w:rFonts w:ascii="Arial" w:hAnsi="Arial" w:cs="Arial"/>
          <w:sz w:val="24"/>
          <w:szCs w:val="24"/>
        </w:rPr>
        <w:t>urrent arrangements</w:t>
      </w:r>
    </w:p>
    <w:p w:rsidR="00A60539" w:rsidRPr="005C4F39" w:rsidRDefault="00606036" w:rsidP="00A60539">
      <w:pPr>
        <w:pStyle w:val="ListParagraph"/>
        <w:numPr>
          <w:ilvl w:val="2"/>
          <w:numId w:val="1"/>
        </w:numPr>
        <w:rPr>
          <w:rFonts w:ascii="Arial" w:hAnsi="Arial" w:cs="Arial"/>
          <w:sz w:val="24"/>
          <w:szCs w:val="24"/>
        </w:rPr>
      </w:pPr>
      <w:r w:rsidRPr="005C4F39">
        <w:rPr>
          <w:rFonts w:ascii="Arial" w:hAnsi="Arial" w:cs="Arial"/>
          <w:sz w:val="24"/>
          <w:szCs w:val="24"/>
        </w:rPr>
        <w:t>d</w:t>
      </w:r>
      <w:r w:rsidR="00A60539" w:rsidRPr="005C4F39">
        <w:rPr>
          <w:rFonts w:ascii="Arial" w:hAnsi="Arial" w:cs="Arial"/>
          <w:sz w:val="24"/>
          <w:szCs w:val="24"/>
        </w:rPr>
        <w:t>rivers for change</w:t>
      </w:r>
    </w:p>
    <w:p w:rsidR="00A60539" w:rsidRPr="005C4F39" w:rsidRDefault="00606036" w:rsidP="00A60539">
      <w:pPr>
        <w:pStyle w:val="ListParagraph"/>
        <w:numPr>
          <w:ilvl w:val="2"/>
          <w:numId w:val="1"/>
        </w:numPr>
        <w:rPr>
          <w:rFonts w:ascii="Arial" w:hAnsi="Arial" w:cs="Arial"/>
          <w:sz w:val="24"/>
          <w:szCs w:val="24"/>
        </w:rPr>
      </w:pPr>
      <w:r w:rsidRPr="005C4F39">
        <w:rPr>
          <w:rFonts w:ascii="Arial" w:hAnsi="Arial" w:cs="Arial"/>
          <w:sz w:val="24"/>
          <w:szCs w:val="24"/>
        </w:rPr>
        <w:t>p</w:t>
      </w:r>
      <w:r w:rsidR="00A60539" w:rsidRPr="005C4F39">
        <w:rPr>
          <w:rFonts w:ascii="Arial" w:hAnsi="Arial" w:cs="Arial"/>
          <w:sz w:val="24"/>
          <w:szCs w:val="24"/>
        </w:rPr>
        <w:t>roposed approach and clinical pathway</w:t>
      </w:r>
    </w:p>
    <w:p w:rsidR="00A60539" w:rsidRPr="005C4F39" w:rsidRDefault="004528EE" w:rsidP="00A60539">
      <w:pPr>
        <w:pStyle w:val="ListParagraph"/>
        <w:numPr>
          <w:ilvl w:val="2"/>
          <w:numId w:val="1"/>
        </w:numPr>
        <w:rPr>
          <w:rFonts w:ascii="Arial" w:hAnsi="Arial" w:cs="Arial"/>
          <w:sz w:val="24"/>
          <w:szCs w:val="24"/>
        </w:rPr>
      </w:pPr>
      <w:r w:rsidRPr="00C27AA3">
        <w:rPr>
          <w:rFonts w:ascii="Arial" w:hAnsi="Arial" w:cs="Arial"/>
          <w:sz w:val="24"/>
          <w:szCs w:val="24"/>
        </w:rPr>
        <w:t xml:space="preserve">commercial </w:t>
      </w:r>
      <w:r w:rsidR="0072369D" w:rsidRPr="005C4F39">
        <w:rPr>
          <w:rFonts w:ascii="Arial" w:hAnsi="Arial" w:cs="Arial"/>
          <w:sz w:val="24"/>
          <w:szCs w:val="24"/>
        </w:rPr>
        <w:t>c</w:t>
      </w:r>
      <w:r w:rsidR="00A60539" w:rsidRPr="005C4F39">
        <w:rPr>
          <w:rFonts w:ascii="Arial" w:hAnsi="Arial" w:cs="Arial"/>
          <w:sz w:val="24"/>
          <w:szCs w:val="24"/>
        </w:rPr>
        <w:t>onsiderations – procurement regulations, contracting models</w:t>
      </w:r>
    </w:p>
    <w:p w:rsidR="005B0A25" w:rsidRPr="005C4F39" w:rsidRDefault="005B0A25" w:rsidP="005C4F39">
      <w:pPr>
        <w:pStyle w:val="ListParagraph"/>
        <w:ind w:left="2160"/>
        <w:rPr>
          <w:rFonts w:ascii="Arial" w:hAnsi="Arial" w:cs="Arial"/>
          <w:sz w:val="24"/>
          <w:szCs w:val="24"/>
        </w:rPr>
      </w:pPr>
    </w:p>
    <w:p w:rsidR="0072369D" w:rsidRPr="005C4F39" w:rsidRDefault="0072369D" w:rsidP="005C4F39">
      <w:pPr>
        <w:pStyle w:val="ListParagraph"/>
        <w:numPr>
          <w:ilvl w:val="0"/>
          <w:numId w:val="1"/>
        </w:numPr>
        <w:rPr>
          <w:rFonts w:ascii="Arial" w:hAnsi="Arial" w:cs="Arial"/>
          <w:sz w:val="24"/>
          <w:szCs w:val="24"/>
        </w:rPr>
      </w:pPr>
      <w:r w:rsidRPr="005C4F39">
        <w:rPr>
          <w:rFonts w:ascii="Arial" w:hAnsi="Arial" w:cs="Arial"/>
          <w:sz w:val="24"/>
          <w:szCs w:val="24"/>
        </w:rPr>
        <w:t>Explore the provider’s perspective</w:t>
      </w:r>
      <w:r w:rsidR="005B0A25" w:rsidRPr="005C4F39">
        <w:rPr>
          <w:rFonts w:ascii="Arial" w:hAnsi="Arial" w:cs="Arial"/>
          <w:sz w:val="24"/>
          <w:szCs w:val="24"/>
        </w:rPr>
        <w:t xml:space="preserve"> in open </w:t>
      </w:r>
      <w:r w:rsidR="000E4914" w:rsidRPr="005C4F39">
        <w:rPr>
          <w:rFonts w:ascii="Arial" w:hAnsi="Arial" w:cs="Arial"/>
          <w:sz w:val="24"/>
          <w:szCs w:val="24"/>
        </w:rPr>
        <w:t>forum</w:t>
      </w:r>
      <w:r w:rsidRPr="005C4F39">
        <w:rPr>
          <w:rFonts w:ascii="Arial" w:hAnsi="Arial" w:cs="Arial"/>
          <w:sz w:val="24"/>
          <w:szCs w:val="24"/>
        </w:rPr>
        <w:t>:</w:t>
      </w:r>
    </w:p>
    <w:p w:rsidR="0072369D" w:rsidRPr="005C4F39" w:rsidRDefault="0072369D" w:rsidP="0072369D">
      <w:pPr>
        <w:pStyle w:val="ListParagraph"/>
        <w:numPr>
          <w:ilvl w:val="2"/>
          <w:numId w:val="1"/>
        </w:numPr>
        <w:rPr>
          <w:rFonts w:ascii="Arial" w:hAnsi="Arial" w:cs="Arial"/>
          <w:sz w:val="24"/>
          <w:szCs w:val="24"/>
        </w:rPr>
      </w:pPr>
      <w:r w:rsidRPr="005C4F39">
        <w:rPr>
          <w:rFonts w:ascii="Arial" w:hAnsi="Arial" w:cs="Arial"/>
          <w:sz w:val="24"/>
          <w:szCs w:val="24"/>
        </w:rPr>
        <w:t>service relationships - commissioner to provider, provider to sub-contractor</w:t>
      </w:r>
    </w:p>
    <w:p w:rsidR="0072369D" w:rsidRPr="005C4F39" w:rsidRDefault="00606036" w:rsidP="0072369D">
      <w:pPr>
        <w:pStyle w:val="ListParagraph"/>
        <w:numPr>
          <w:ilvl w:val="2"/>
          <w:numId w:val="1"/>
        </w:numPr>
        <w:rPr>
          <w:rFonts w:ascii="Arial" w:hAnsi="Arial" w:cs="Arial"/>
          <w:sz w:val="24"/>
          <w:szCs w:val="24"/>
        </w:rPr>
      </w:pPr>
      <w:r w:rsidRPr="005C4F39">
        <w:rPr>
          <w:rFonts w:ascii="Arial" w:hAnsi="Arial" w:cs="Arial"/>
          <w:sz w:val="24"/>
          <w:szCs w:val="24"/>
        </w:rPr>
        <w:t>c</w:t>
      </w:r>
      <w:r w:rsidR="0072369D" w:rsidRPr="005C4F39">
        <w:rPr>
          <w:rFonts w:ascii="Arial" w:hAnsi="Arial" w:cs="Arial"/>
          <w:sz w:val="24"/>
          <w:szCs w:val="24"/>
        </w:rPr>
        <w:t>ommercial model – contracting arrangements, payment flows</w:t>
      </w:r>
    </w:p>
    <w:p w:rsidR="00A60539" w:rsidRPr="005C4F39" w:rsidRDefault="00606036" w:rsidP="005C4F39">
      <w:pPr>
        <w:pStyle w:val="ListParagraph"/>
        <w:numPr>
          <w:ilvl w:val="2"/>
          <w:numId w:val="1"/>
        </w:numPr>
        <w:rPr>
          <w:rFonts w:ascii="Arial" w:hAnsi="Arial" w:cs="Arial"/>
          <w:sz w:val="24"/>
          <w:szCs w:val="24"/>
        </w:rPr>
      </w:pPr>
      <w:r w:rsidRPr="005C4F39">
        <w:rPr>
          <w:rFonts w:ascii="Arial" w:hAnsi="Arial" w:cs="Arial"/>
          <w:sz w:val="24"/>
          <w:szCs w:val="24"/>
        </w:rPr>
        <w:t>p</w:t>
      </w:r>
      <w:r w:rsidR="0072369D" w:rsidRPr="005C4F39">
        <w:rPr>
          <w:rFonts w:ascii="Arial" w:hAnsi="Arial" w:cs="Arial"/>
          <w:sz w:val="24"/>
          <w:szCs w:val="24"/>
        </w:rPr>
        <w:t>rocurement models – contract variation, direct award, competition</w:t>
      </w:r>
    </w:p>
    <w:p w:rsidR="001A5332" w:rsidRDefault="00491516" w:rsidP="00CD34BE">
      <w:pPr>
        <w:shd w:val="clear" w:color="auto" w:fill="FFFFFF"/>
        <w:spacing w:before="100" w:beforeAutospacing="1" w:line="240" w:lineRule="auto"/>
        <w:ind w:hanging="142"/>
        <w:rPr>
          <w:rFonts w:ascii="Arial" w:eastAsia="Times New Roman" w:hAnsi="Arial" w:cs="Arial"/>
          <w:color w:val="0B0C0C"/>
          <w:sz w:val="24"/>
          <w:szCs w:val="24"/>
          <w:lang w:eastAsia="en-GB"/>
        </w:rPr>
      </w:pPr>
      <w:r w:rsidRPr="005C4F39">
        <w:rPr>
          <w:rFonts w:ascii="Arial" w:eastAsia="Times New Roman" w:hAnsi="Arial" w:cs="Arial"/>
          <w:color w:val="0B0C0C"/>
          <w:sz w:val="24"/>
          <w:szCs w:val="24"/>
          <w:lang w:eastAsia="en-GB"/>
        </w:rPr>
        <w:br/>
      </w:r>
      <w:r w:rsidR="009F5B44">
        <w:rPr>
          <w:rFonts w:ascii="Arial" w:eastAsia="Times New Roman" w:hAnsi="Arial" w:cs="Arial"/>
          <w:color w:val="0B0C0C"/>
          <w:sz w:val="24"/>
          <w:szCs w:val="24"/>
          <w:lang w:eastAsia="en-GB"/>
        </w:rPr>
        <w:t xml:space="preserve">Potential providers </w:t>
      </w:r>
      <w:r w:rsidRPr="005C4F39">
        <w:rPr>
          <w:rFonts w:ascii="Arial" w:eastAsia="Times New Roman" w:hAnsi="Arial" w:cs="Arial"/>
          <w:color w:val="0B0C0C"/>
          <w:sz w:val="24"/>
          <w:szCs w:val="24"/>
          <w:lang w:eastAsia="en-GB"/>
        </w:rPr>
        <w:t>wishing to attend the event should express their inte</w:t>
      </w:r>
      <w:r w:rsidR="00005989" w:rsidRPr="005C4F39">
        <w:rPr>
          <w:rFonts w:ascii="Arial" w:eastAsia="Times New Roman" w:hAnsi="Arial" w:cs="Arial"/>
          <w:color w:val="0B0C0C"/>
          <w:sz w:val="24"/>
          <w:szCs w:val="24"/>
          <w:lang w:eastAsia="en-GB"/>
        </w:rPr>
        <w:t>rest by</w:t>
      </w:r>
      <w:r w:rsidR="003270FB">
        <w:rPr>
          <w:rFonts w:ascii="Arial" w:eastAsia="Times New Roman" w:hAnsi="Arial" w:cs="Arial"/>
          <w:color w:val="0B0C0C"/>
          <w:sz w:val="24"/>
          <w:szCs w:val="24"/>
          <w:lang w:eastAsia="en-GB"/>
        </w:rPr>
        <w:t xml:space="preserve"> registering </w:t>
      </w:r>
      <w:r w:rsidR="003270FB" w:rsidRPr="003270FB">
        <w:rPr>
          <w:rFonts w:ascii="Arial" w:eastAsia="Times New Roman" w:hAnsi="Arial" w:cs="Arial"/>
          <w:color w:val="0B0C0C"/>
          <w:sz w:val="24"/>
          <w:szCs w:val="24"/>
          <w:lang w:eastAsia="en-GB"/>
        </w:rPr>
        <w:t xml:space="preserve">at </w:t>
      </w:r>
      <w:hyperlink r:id="rId13" w:history="1">
        <w:r w:rsidR="00CD34BE" w:rsidRPr="002C3AE4">
          <w:rPr>
            <w:rStyle w:val="Hyperlink"/>
            <w:rFonts w:ascii="Arial" w:eastAsia="Times New Roman" w:hAnsi="Arial" w:cs="Arial"/>
            <w:sz w:val="24"/>
            <w:szCs w:val="24"/>
            <w:lang w:eastAsia="en-GB"/>
          </w:rPr>
          <w:t>https://ardengemcsu.bravosolution.co.uk</w:t>
        </w:r>
      </w:hyperlink>
      <w:r w:rsidR="00CD34BE">
        <w:rPr>
          <w:rFonts w:ascii="Arial" w:eastAsia="Times New Roman" w:hAnsi="Arial" w:cs="Arial"/>
          <w:color w:val="0B0C0C"/>
          <w:sz w:val="24"/>
          <w:szCs w:val="24"/>
          <w:lang w:eastAsia="en-GB"/>
        </w:rPr>
        <w:t xml:space="preserve"> b</w:t>
      </w:r>
      <w:r w:rsidR="00005989" w:rsidRPr="005C4F39">
        <w:rPr>
          <w:rFonts w:ascii="Arial" w:eastAsia="Times New Roman" w:hAnsi="Arial" w:cs="Arial"/>
          <w:color w:val="0B0C0C"/>
          <w:sz w:val="24"/>
          <w:szCs w:val="24"/>
          <w:lang w:eastAsia="en-GB"/>
        </w:rPr>
        <w:t xml:space="preserve">efore </w:t>
      </w:r>
      <w:r w:rsidR="00C374B3">
        <w:rPr>
          <w:rFonts w:ascii="Arial" w:eastAsia="Times New Roman" w:hAnsi="Arial" w:cs="Arial"/>
          <w:color w:val="0B0C0C"/>
          <w:sz w:val="24"/>
          <w:szCs w:val="24"/>
          <w:lang w:eastAsia="en-GB"/>
        </w:rPr>
        <w:t>Monday 19 March 5pm</w:t>
      </w:r>
      <w:r w:rsidR="00CD34BE">
        <w:rPr>
          <w:rFonts w:ascii="Arial" w:eastAsia="Times New Roman" w:hAnsi="Arial" w:cs="Arial"/>
          <w:color w:val="0B0C0C"/>
          <w:sz w:val="24"/>
          <w:szCs w:val="24"/>
          <w:lang w:eastAsia="en-GB"/>
        </w:rPr>
        <w:t>.</w:t>
      </w:r>
      <w:bookmarkStart w:id="0" w:name="_GoBack"/>
      <w:bookmarkEnd w:id="0"/>
      <w:r w:rsidR="001A5332">
        <w:rPr>
          <w:rFonts w:ascii="Arial" w:eastAsia="Times New Roman" w:hAnsi="Arial" w:cs="Arial"/>
          <w:color w:val="0B0C0C"/>
          <w:sz w:val="24"/>
          <w:szCs w:val="24"/>
          <w:lang w:eastAsia="en-GB"/>
        </w:rPr>
        <w:br/>
      </w:r>
    </w:p>
    <w:p w:rsidR="00491516" w:rsidRPr="005C4F39" w:rsidRDefault="00491516" w:rsidP="001A5332">
      <w:pPr>
        <w:shd w:val="clear" w:color="auto" w:fill="FFFFFF"/>
        <w:spacing w:before="100" w:beforeAutospacing="1" w:line="240" w:lineRule="auto"/>
        <w:jc w:val="center"/>
        <w:rPr>
          <w:rFonts w:ascii="Arial" w:eastAsia="Times New Roman" w:hAnsi="Arial" w:cs="Arial"/>
          <w:color w:val="0B0C0C"/>
          <w:sz w:val="24"/>
          <w:szCs w:val="24"/>
          <w:lang w:eastAsia="en-GB"/>
        </w:rPr>
      </w:pPr>
      <w:r w:rsidRPr="005C4F39">
        <w:rPr>
          <w:rFonts w:ascii="Arial" w:eastAsia="Times New Roman" w:hAnsi="Arial" w:cs="Arial"/>
          <w:color w:val="0B0C0C"/>
          <w:sz w:val="24"/>
          <w:szCs w:val="24"/>
          <w:lang w:eastAsia="en-GB"/>
        </w:rPr>
        <w:t xml:space="preserve">We ask that no more than </w:t>
      </w:r>
      <w:r w:rsidR="00C374B3">
        <w:rPr>
          <w:rFonts w:ascii="Arial" w:eastAsia="Times New Roman" w:hAnsi="Arial" w:cs="Arial"/>
          <w:color w:val="0B0C0C"/>
          <w:sz w:val="24"/>
          <w:szCs w:val="24"/>
          <w:lang w:eastAsia="en-GB"/>
        </w:rPr>
        <w:t>three</w:t>
      </w:r>
      <w:r w:rsidRPr="005C4F39">
        <w:rPr>
          <w:rFonts w:ascii="Arial" w:eastAsia="Times New Roman" w:hAnsi="Arial" w:cs="Arial"/>
          <w:color w:val="0B0C0C"/>
          <w:sz w:val="24"/>
          <w:szCs w:val="24"/>
          <w:lang w:eastAsia="en-GB"/>
        </w:rPr>
        <w:t xml:space="preserve"> representatives attend from each </w:t>
      </w:r>
      <w:r w:rsidR="009F5B44">
        <w:rPr>
          <w:rFonts w:ascii="Arial" w:eastAsia="Times New Roman" w:hAnsi="Arial" w:cs="Arial"/>
          <w:color w:val="0B0C0C"/>
          <w:sz w:val="24"/>
          <w:szCs w:val="24"/>
          <w:lang w:eastAsia="en-GB"/>
        </w:rPr>
        <w:t>potential provider.</w:t>
      </w:r>
    </w:p>
    <w:p w:rsidR="00647005" w:rsidRPr="005C4F39" w:rsidRDefault="0084051E" w:rsidP="005C4F39">
      <w:pPr>
        <w:shd w:val="clear" w:color="auto" w:fill="FFFFFF"/>
        <w:spacing w:before="100" w:beforeAutospacing="1" w:line="240" w:lineRule="auto"/>
        <w:rPr>
          <w:rFonts w:ascii="Arial" w:hAnsi="Arial" w:cs="Arial"/>
          <w:sz w:val="24"/>
          <w:szCs w:val="24"/>
        </w:rPr>
      </w:pPr>
      <w:r w:rsidRPr="005C4F39">
        <w:rPr>
          <w:rFonts w:ascii="Arial" w:eastAsia="Times New Roman" w:hAnsi="Arial" w:cs="Arial"/>
          <w:color w:val="0B0C0C"/>
          <w:sz w:val="24"/>
          <w:szCs w:val="24"/>
          <w:lang w:eastAsia="en-GB"/>
        </w:rPr>
        <w:t>The event will be conducted primar</w:t>
      </w:r>
      <w:r w:rsidR="007C6589" w:rsidRPr="005C4F39">
        <w:rPr>
          <w:rFonts w:ascii="Arial" w:eastAsia="Times New Roman" w:hAnsi="Arial" w:cs="Arial"/>
          <w:color w:val="0B0C0C"/>
          <w:sz w:val="24"/>
          <w:szCs w:val="24"/>
          <w:lang w:eastAsia="en-GB"/>
        </w:rPr>
        <w:t>i</w:t>
      </w:r>
      <w:r w:rsidRPr="005C4F39">
        <w:rPr>
          <w:rFonts w:ascii="Arial" w:eastAsia="Times New Roman" w:hAnsi="Arial" w:cs="Arial"/>
          <w:color w:val="0B0C0C"/>
          <w:sz w:val="24"/>
          <w:szCs w:val="24"/>
          <w:lang w:eastAsia="en-GB"/>
        </w:rPr>
        <w:t>ly as an open for</w:t>
      </w:r>
      <w:r w:rsidR="00D41CD6" w:rsidRPr="005C4F39">
        <w:rPr>
          <w:rFonts w:ascii="Arial" w:eastAsia="Times New Roman" w:hAnsi="Arial" w:cs="Arial"/>
          <w:color w:val="0B0C0C"/>
          <w:sz w:val="24"/>
          <w:szCs w:val="24"/>
          <w:lang w:eastAsia="en-GB"/>
        </w:rPr>
        <w:t>u</w:t>
      </w:r>
      <w:r w:rsidRPr="005C4F39">
        <w:rPr>
          <w:rFonts w:ascii="Arial" w:eastAsia="Times New Roman" w:hAnsi="Arial" w:cs="Arial"/>
          <w:color w:val="0B0C0C"/>
          <w:sz w:val="24"/>
          <w:szCs w:val="24"/>
          <w:lang w:eastAsia="en-GB"/>
        </w:rPr>
        <w:t xml:space="preserve">m.  </w:t>
      </w:r>
      <w:r w:rsidR="009F5B44">
        <w:rPr>
          <w:rFonts w:ascii="Arial" w:eastAsia="Times New Roman" w:hAnsi="Arial" w:cs="Arial"/>
          <w:color w:val="0B0C0C"/>
          <w:sz w:val="24"/>
          <w:szCs w:val="24"/>
          <w:lang w:eastAsia="en-GB"/>
        </w:rPr>
        <w:t>Potential p</w:t>
      </w:r>
      <w:r w:rsidR="006D5999" w:rsidRPr="009F5B44">
        <w:rPr>
          <w:rFonts w:ascii="Arial" w:eastAsia="Times New Roman" w:hAnsi="Arial" w:cs="Arial"/>
          <w:color w:val="0B0C0C"/>
          <w:sz w:val="24"/>
          <w:szCs w:val="24"/>
          <w:lang w:eastAsia="en-GB"/>
        </w:rPr>
        <w:t xml:space="preserve">roviders will </w:t>
      </w:r>
      <w:r w:rsidRPr="009F5B44">
        <w:rPr>
          <w:rFonts w:ascii="Arial" w:eastAsia="Times New Roman" w:hAnsi="Arial" w:cs="Arial"/>
          <w:color w:val="0B0C0C"/>
          <w:sz w:val="24"/>
          <w:szCs w:val="24"/>
          <w:lang w:eastAsia="en-GB"/>
        </w:rPr>
        <w:t xml:space="preserve">also be </w:t>
      </w:r>
      <w:r w:rsidR="006D5999" w:rsidRPr="009F5B44">
        <w:rPr>
          <w:rFonts w:ascii="Arial" w:eastAsia="Times New Roman" w:hAnsi="Arial" w:cs="Arial"/>
          <w:color w:val="0B0C0C"/>
          <w:sz w:val="24"/>
          <w:szCs w:val="24"/>
          <w:lang w:eastAsia="en-GB"/>
        </w:rPr>
        <w:t xml:space="preserve">able to </w:t>
      </w:r>
      <w:r w:rsidRPr="009F5B44">
        <w:rPr>
          <w:rFonts w:ascii="Arial" w:eastAsia="Times New Roman" w:hAnsi="Arial" w:cs="Arial"/>
          <w:color w:val="0B0C0C"/>
          <w:sz w:val="24"/>
          <w:szCs w:val="24"/>
          <w:lang w:eastAsia="en-GB"/>
        </w:rPr>
        <w:t>request individual meetings with the Commissioner at the event</w:t>
      </w:r>
      <w:r w:rsidRPr="005C4F39">
        <w:rPr>
          <w:rFonts w:ascii="Arial" w:eastAsia="Times New Roman" w:hAnsi="Arial" w:cs="Arial"/>
          <w:color w:val="0B0C0C"/>
          <w:sz w:val="24"/>
          <w:szCs w:val="24"/>
          <w:lang w:eastAsia="en-GB"/>
        </w:rPr>
        <w:t>, and to provide written comments in the week following the event.</w:t>
      </w:r>
    </w:p>
    <w:p w:rsidR="00647005" w:rsidRPr="00702E8D" w:rsidRDefault="00647005" w:rsidP="0050383C">
      <w:pPr>
        <w:spacing w:after="120" w:line="240" w:lineRule="auto"/>
        <w:rPr>
          <w:rFonts w:ascii="Arial" w:hAnsi="Arial" w:cs="Arial"/>
          <w:b/>
          <w:sz w:val="24"/>
          <w:szCs w:val="24"/>
        </w:rPr>
      </w:pPr>
      <w:r w:rsidRPr="00702E8D">
        <w:rPr>
          <w:rFonts w:ascii="Arial" w:hAnsi="Arial" w:cs="Arial"/>
          <w:b/>
          <w:sz w:val="24"/>
          <w:szCs w:val="24"/>
        </w:rPr>
        <w:t>Attachments</w:t>
      </w:r>
    </w:p>
    <w:p w:rsidR="00C2362E" w:rsidRPr="000F2BCC" w:rsidRDefault="005B0A25" w:rsidP="0050383C">
      <w:pPr>
        <w:spacing w:after="120" w:line="240" w:lineRule="auto"/>
        <w:rPr>
          <w:rFonts w:ascii="Arial" w:hAnsi="Arial" w:cs="Arial"/>
          <w:sz w:val="24"/>
          <w:szCs w:val="24"/>
        </w:rPr>
      </w:pPr>
      <w:r w:rsidRPr="00702E8D">
        <w:rPr>
          <w:rFonts w:ascii="Arial" w:hAnsi="Arial" w:cs="Arial"/>
          <w:sz w:val="24"/>
          <w:szCs w:val="24"/>
        </w:rPr>
        <w:lastRenderedPageBreak/>
        <w:t xml:space="preserve">We have attached the current working draft of the </w:t>
      </w:r>
      <w:r w:rsidR="007070D2" w:rsidRPr="00702E8D">
        <w:rPr>
          <w:rFonts w:ascii="Arial" w:hAnsi="Arial" w:cs="Arial"/>
          <w:sz w:val="24"/>
          <w:szCs w:val="24"/>
        </w:rPr>
        <w:t xml:space="preserve">service specification which is still at an early stage.  </w:t>
      </w:r>
      <w:r w:rsidR="00573AAF" w:rsidRPr="00702E8D">
        <w:rPr>
          <w:rFonts w:ascii="Arial" w:hAnsi="Arial" w:cs="Arial"/>
          <w:sz w:val="24"/>
          <w:szCs w:val="24"/>
        </w:rPr>
        <w:t xml:space="preserve">The document contains further details of the </w:t>
      </w:r>
      <w:r w:rsidR="00AD7DC6" w:rsidRPr="00702E8D">
        <w:rPr>
          <w:rFonts w:ascii="Arial" w:hAnsi="Arial" w:cs="Arial"/>
          <w:sz w:val="24"/>
          <w:szCs w:val="24"/>
        </w:rPr>
        <w:t xml:space="preserve">national and local </w:t>
      </w:r>
      <w:r w:rsidR="00573AAF" w:rsidRPr="00702E8D">
        <w:rPr>
          <w:rFonts w:ascii="Arial" w:hAnsi="Arial" w:cs="Arial"/>
          <w:sz w:val="24"/>
          <w:szCs w:val="24"/>
        </w:rPr>
        <w:t>context, scope and objectives, together with details of local demographics</w:t>
      </w:r>
      <w:r w:rsidR="00AD7DC6" w:rsidRPr="00702E8D">
        <w:rPr>
          <w:rFonts w:ascii="Arial" w:hAnsi="Arial" w:cs="Arial"/>
          <w:sz w:val="24"/>
          <w:szCs w:val="24"/>
        </w:rPr>
        <w:t xml:space="preserve"> and activity</w:t>
      </w:r>
      <w:r w:rsidR="00573AAF" w:rsidRPr="00702E8D">
        <w:rPr>
          <w:rFonts w:ascii="Arial" w:hAnsi="Arial" w:cs="Arial"/>
          <w:sz w:val="24"/>
          <w:szCs w:val="24"/>
        </w:rPr>
        <w:t xml:space="preserve">. </w:t>
      </w:r>
      <w:r w:rsidR="003B3AFE" w:rsidRPr="00702E8D">
        <w:rPr>
          <w:rFonts w:ascii="Arial" w:hAnsi="Arial" w:cs="Arial"/>
          <w:sz w:val="24"/>
          <w:szCs w:val="24"/>
        </w:rPr>
        <w:t>The outcomes from the engagement process will be used to finalise</w:t>
      </w:r>
      <w:r w:rsidR="007070D2" w:rsidRPr="00702E8D">
        <w:rPr>
          <w:rFonts w:ascii="Arial" w:hAnsi="Arial" w:cs="Arial"/>
          <w:sz w:val="24"/>
          <w:szCs w:val="24"/>
        </w:rPr>
        <w:t xml:space="preserve"> </w:t>
      </w:r>
      <w:r w:rsidR="006D11A3">
        <w:rPr>
          <w:rFonts w:ascii="Arial" w:hAnsi="Arial" w:cs="Arial"/>
          <w:sz w:val="24"/>
          <w:szCs w:val="24"/>
        </w:rPr>
        <w:t xml:space="preserve">the initial service specification and determine future commission </w:t>
      </w:r>
      <w:r w:rsidR="00D60175">
        <w:rPr>
          <w:rFonts w:ascii="Arial" w:hAnsi="Arial" w:cs="Arial"/>
          <w:sz w:val="24"/>
          <w:szCs w:val="24"/>
        </w:rPr>
        <w:t>intentions to procure the services.</w:t>
      </w:r>
      <w:r w:rsidR="006D11A3">
        <w:rPr>
          <w:rFonts w:ascii="Arial" w:hAnsi="Arial" w:cs="Arial"/>
          <w:sz w:val="24"/>
          <w:szCs w:val="24"/>
        </w:rPr>
        <w:t xml:space="preserve"> </w:t>
      </w:r>
    </w:p>
    <w:p w:rsidR="003B3AFE" w:rsidRPr="005C4F39" w:rsidRDefault="00647005" w:rsidP="0050383C">
      <w:pPr>
        <w:spacing w:after="120" w:line="240" w:lineRule="auto"/>
        <w:rPr>
          <w:rFonts w:ascii="Arial" w:hAnsi="Arial" w:cs="Arial"/>
          <w:b/>
          <w:sz w:val="24"/>
          <w:szCs w:val="24"/>
        </w:rPr>
      </w:pPr>
      <w:r w:rsidRPr="005C4F39">
        <w:rPr>
          <w:rFonts w:ascii="Arial" w:hAnsi="Arial" w:cs="Arial"/>
          <w:b/>
          <w:sz w:val="24"/>
          <w:szCs w:val="24"/>
        </w:rPr>
        <w:t>Disclaimer</w:t>
      </w:r>
    </w:p>
    <w:p w:rsidR="003B3AFE" w:rsidRPr="005C4F39" w:rsidRDefault="003B3AFE" w:rsidP="0050383C">
      <w:pPr>
        <w:spacing w:after="120" w:line="240" w:lineRule="auto"/>
        <w:rPr>
          <w:rFonts w:ascii="Arial" w:hAnsi="Arial" w:cs="Arial"/>
          <w:sz w:val="24"/>
          <w:szCs w:val="24"/>
        </w:rPr>
      </w:pPr>
      <w:r w:rsidRPr="005C4F39">
        <w:rPr>
          <w:rFonts w:ascii="Arial" w:hAnsi="Arial" w:cs="Arial"/>
          <w:sz w:val="24"/>
          <w:szCs w:val="24"/>
        </w:rPr>
        <w:t>This engagement does not commit the commissioner to undertake any subsequent procurement process for the service. Participation or non-participation in any early engagement does not entitle, commit, or disbar any provider from participating in any subsequent procurement process for the service. Any subsequent procurement for the service will be advertised separately as appropriate. Any provider wishing to participate in any subsequent procurement for the service will need to respond to any subsequent notice as appropriate.</w:t>
      </w:r>
    </w:p>
    <w:sectPr w:rsidR="003B3AFE" w:rsidRPr="005C4F3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9A" w:rsidRDefault="002D619A" w:rsidP="00C21050">
      <w:pPr>
        <w:spacing w:after="0" w:line="240" w:lineRule="auto"/>
      </w:pPr>
      <w:r>
        <w:separator/>
      </w:r>
    </w:p>
  </w:endnote>
  <w:endnote w:type="continuationSeparator" w:id="0">
    <w:p w:rsidR="002D619A" w:rsidRDefault="002D619A" w:rsidP="00C2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050" w:rsidRDefault="00C21050">
    <w:pPr>
      <w:pStyle w:val="Footer"/>
    </w:pPr>
    <w:r>
      <w:t xml:space="preserve">Draft </w:t>
    </w:r>
    <w:r w:rsidR="00FF7DBA">
      <w:t>Thanet improving access</w:t>
    </w:r>
    <w:r>
      <w:t xml:space="preserve"> to </w:t>
    </w:r>
    <w:r w:rsidR="00D60175">
      <w:t>GP</w:t>
    </w:r>
    <w:r w:rsidR="00C374B3">
      <w:t xml:space="preserve"> market engagement event final</w:t>
    </w:r>
  </w:p>
  <w:p w:rsidR="00C21050" w:rsidRDefault="00C21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9A" w:rsidRDefault="002D619A" w:rsidP="00C21050">
      <w:pPr>
        <w:spacing w:after="0" w:line="240" w:lineRule="auto"/>
      </w:pPr>
      <w:r>
        <w:separator/>
      </w:r>
    </w:p>
  </w:footnote>
  <w:footnote w:type="continuationSeparator" w:id="0">
    <w:p w:rsidR="002D619A" w:rsidRDefault="002D619A" w:rsidP="00C21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050" w:rsidRDefault="00C21050" w:rsidP="00C21050">
    <w:pPr>
      <w:pStyle w:val="Header"/>
      <w:jc w:val="right"/>
    </w:pPr>
    <w:r>
      <w:rPr>
        <w:noProof/>
        <w:lang w:eastAsia="en-GB"/>
      </w:rPr>
      <w:drawing>
        <wp:inline distT="0" distB="0" distL="0" distR="0" wp14:anchorId="64B89C7C" wp14:editId="19582800">
          <wp:extent cx="2036445" cy="77406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7740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1A5"/>
    <w:multiLevelType w:val="hybridMultilevel"/>
    <w:tmpl w:val="EDE6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F7EAA"/>
    <w:multiLevelType w:val="hybridMultilevel"/>
    <w:tmpl w:val="1A7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77724B"/>
    <w:multiLevelType w:val="hybridMultilevel"/>
    <w:tmpl w:val="9D2058F4"/>
    <w:lvl w:ilvl="0" w:tplc="0809000B">
      <w:start w:val="1"/>
      <w:numFmt w:val="bullet"/>
      <w:lvlText w:val=""/>
      <w:lvlJc w:val="left"/>
      <w:pPr>
        <w:ind w:left="1429" w:hanging="360"/>
      </w:pPr>
      <w:rPr>
        <w:rFonts w:ascii="Wingdings" w:hAnsi="Wingdings" w:hint="default"/>
      </w:rPr>
    </w:lvl>
    <w:lvl w:ilvl="1" w:tplc="0809000B">
      <w:start w:val="1"/>
      <w:numFmt w:val="bullet"/>
      <w:lvlText w:val=""/>
      <w:lvlJc w:val="left"/>
      <w:pPr>
        <w:ind w:left="2509" w:hanging="720"/>
      </w:pPr>
      <w:rPr>
        <w:rFonts w:ascii="Wingdings" w:hAnsi="Wingding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39BB7BB0"/>
    <w:multiLevelType w:val="hybridMultilevel"/>
    <w:tmpl w:val="B09A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447F1A"/>
    <w:multiLevelType w:val="hybridMultilevel"/>
    <w:tmpl w:val="44ACD1D4"/>
    <w:lvl w:ilvl="0" w:tplc="FC32D0A8">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nsid w:val="5A610A65"/>
    <w:multiLevelType w:val="hybridMultilevel"/>
    <w:tmpl w:val="21983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E958DD"/>
    <w:multiLevelType w:val="hybridMultilevel"/>
    <w:tmpl w:val="A8D8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E53B50"/>
    <w:multiLevelType w:val="hybridMultilevel"/>
    <w:tmpl w:val="6BCA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975EAC"/>
    <w:multiLevelType w:val="hybridMultilevel"/>
    <w:tmpl w:val="67605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262F31"/>
    <w:multiLevelType w:val="hybridMultilevel"/>
    <w:tmpl w:val="39C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9"/>
  </w:num>
  <w:num w:numId="6">
    <w:abstractNumId w:val="1"/>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16"/>
    <w:rsid w:val="00005989"/>
    <w:rsid w:val="0002285A"/>
    <w:rsid w:val="00066049"/>
    <w:rsid w:val="00080669"/>
    <w:rsid w:val="00092134"/>
    <w:rsid w:val="000B1174"/>
    <w:rsid w:val="000C722C"/>
    <w:rsid w:val="000E4914"/>
    <w:rsid w:val="000F2BCC"/>
    <w:rsid w:val="001505F3"/>
    <w:rsid w:val="00161CD7"/>
    <w:rsid w:val="00182DAC"/>
    <w:rsid w:val="001A5332"/>
    <w:rsid w:val="001D1013"/>
    <w:rsid w:val="001E7104"/>
    <w:rsid w:val="001F4539"/>
    <w:rsid w:val="00252278"/>
    <w:rsid w:val="00262BCF"/>
    <w:rsid w:val="00291D8F"/>
    <w:rsid w:val="002935AC"/>
    <w:rsid w:val="002971F6"/>
    <w:rsid w:val="002A46E7"/>
    <w:rsid w:val="002D619A"/>
    <w:rsid w:val="003270FB"/>
    <w:rsid w:val="00391C19"/>
    <w:rsid w:val="00393F3D"/>
    <w:rsid w:val="003A469D"/>
    <w:rsid w:val="003B3AFE"/>
    <w:rsid w:val="003C09AB"/>
    <w:rsid w:val="003F2A48"/>
    <w:rsid w:val="003F2EA0"/>
    <w:rsid w:val="00433B15"/>
    <w:rsid w:val="0044564C"/>
    <w:rsid w:val="004528EE"/>
    <w:rsid w:val="00491516"/>
    <w:rsid w:val="004B60A4"/>
    <w:rsid w:val="004C6959"/>
    <w:rsid w:val="004D33CA"/>
    <w:rsid w:val="0050383C"/>
    <w:rsid w:val="005707FA"/>
    <w:rsid w:val="00573AAF"/>
    <w:rsid w:val="005B0A25"/>
    <w:rsid w:val="005B2A20"/>
    <w:rsid w:val="005C4F39"/>
    <w:rsid w:val="005C62CB"/>
    <w:rsid w:val="005D0116"/>
    <w:rsid w:val="00606036"/>
    <w:rsid w:val="00647005"/>
    <w:rsid w:val="006728EF"/>
    <w:rsid w:val="00673FDA"/>
    <w:rsid w:val="00694498"/>
    <w:rsid w:val="006D11A3"/>
    <w:rsid w:val="006D5999"/>
    <w:rsid w:val="006E47F9"/>
    <w:rsid w:val="00702E8D"/>
    <w:rsid w:val="007070D2"/>
    <w:rsid w:val="0072369D"/>
    <w:rsid w:val="00746F5F"/>
    <w:rsid w:val="007C6589"/>
    <w:rsid w:val="0084051E"/>
    <w:rsid w:val="00870EC0"/>
    <w:rsid w:val="00875E34"/>
    <w:rsid w:val="008B053E"/>
    <w:rsid w:val="008B2EE2"/>
    <w:rsid w:val="008D1C29"/>
    <w:rsid w:val="008D2222"/>
    <w:rsid w:val="008F12D4"/>
    <w:rsid w:val="00903519"/>
    <w:rsid w:val="009450A0"/>
    <w:rsid w:val="00950C6A"/>
    <w:rsid w:val="0095300F"/>
    <w:rsid w:val="009921F9"/>
    <w:rsid w:val="009F5B44"/>
    <w:rsid w:val="009F7974"/>
    <w:rsid w:val="00A57BEE"/>
    <w:rsid w:val="00A60539"/>
    <w:rsid w:val="00A81DBE"/>
    <w:rsid w:val="00AB171F"/>
    <w:rsid w:val="00AD7DC6"/>
    <w:rsid w:val="00B161E7"/>
    <w:rsid w:val="00BB1CDF"/>
    <w:rsid w:val="00BD3FBC"/>
    <w:rsid w:val="00BF3C42"/>
    <w:rsid w:val="00C10165"/>
    <w:rsid w:val="00C21050"/>
    <w:rsid w:val="00C2362E"/>
    <w:rsid w:val="00C27AA3"/>
    <w:rsid w:val="00C374B3"/>
    <w:rsid w:val="00C376A1"/>
    <w:rsid w:val="00C40A93"/>
    <w:rsid w:val="00C410A4"/>
    <w:rsid w:val="00C4153D"/>
    <w:rsid w:val="00C80CBC"/>
    <w:rsid w:val="00C9491A"/>
    <w:rsid w:val="00C95E94"/>
    <w:rsid w:val="00CA0731"/>
    <w:rsid w:val="00CD34BE"/>
    <w:rsid w:val="00D327D8"/>
    <w:rsid w:val="00D332F5"/>
    <w:rsid w:val="00D41CD6"/>
    <w:rsid w:val="00D60175"/>
    <w:rsid w:val="00D65553"/>
    <w:rsid w:val="00D70758"/>
    <w:rsid w:val="00D875C3"/>
    <w:rsid w:val="00DB2661"/>
    <w:rsid w:val="00DF12E8"/>
    <w:rsid w:val="00E312D6"/>
    <w:rsid w:val="00E76EC8"/>
    <w:rsid w:val="00E93275"/>
    <w:rsid w:val="00F21F9E"/>
    <w:rsid w:val="00F23227"/>
    <w:rsid w:val="00F31F0C"/>
    <w:rsid w:val="00FB213C"/>
    <w:rsid w:val="00FC74D1"/>
    <w:rsid w:val="00FD11ED"/>
    <w:rsid w:val="00FF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49"/>
    <w:rPr>
      <w:rFonts w:ascii="Tahoma" w:hAnsi="Tahoma" w:cs="Tahoma"/>
      <w:sz w:val="16"/>
      <w:szCs w:val="16"/>
    </w:rPr>
  </w:style>
  <w:style w:type="paragraph" w:styleId="ListParagraph">
    <w:name w:val="List Paragraph"/>
    <w:basedOn w:val="Normal"/>
    <w:uiPriority w:val="34"/>
    <w:qFormat/>
    <w:rsid w:val="00A60539"/>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D41CD6"/>
    <w:rPr>
      <w:color w:val="0000FF" w:themeColor="hyperlink"/>
      <w:u w:val="single"/>
    </w:rPr>
  </w:style>
  <w:style w:type="character" w:styleId="FollowedHyperlink">
    <w:name w:val="FollowedHyperlink"/>
    <w:basedOn w:val="DefaultParagraphFont"/>
    <w:uiPriority w:val="99"/>
    <w:semiHidden/>
    <w:unhideWhenUsed/>
    <w:rsid w:val="00DB2661"/>
    <w:rPr>
      <w:color w:val="800080" w:themeColor="followedHyperlink"/>
      <w:u w:val="single"/>
    </w:rPr>
  </w:style>
  <w:style w:type="paragraph" w:styleId="Header">
    <w:name w:val="header"/>
    <w:basedOn w:val="Normal"/>
    <w:link w:val="HeaderChar"/>
    <w:uiPriority w:val="99"/>
    <w:unhideWhenUsed/>
    <w:rsid w:val="00C21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50"/>
  </w:style>
  <w:style w:type="paragraph" w:styleId="Footer">
    <w:name w:val="footer"/>
    <w:basedOn w:val="Normal"/>
    <w:link w:val="FooterChar"/>
    <w:uiPriority w:val="99"/>
    <w:unhideWhenUsed/>
    <w:rsid w:val="00C21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50"/>
  </w:style>
  <w:style w:type="character" w:customStyle="1" w:styleId="st1">
    <w:name w:val="st1"/>
    <w:basedOn w:val="DefaultParagraphFont"/>
    <w:rsid w:val="00080669"/>
  </w:style>
  <w:style w:type="table" w:styleId="TableGrid">
    <w:name w:val="Table Grid"/>
    <w:basedOn w:val="TableNormal"/>
    <w:uiPriority w:val="59"/>
    <w:rsid w:val="00C3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6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F5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49"/>
    <w:rPr>
      <w:rFonts w:ascii="Tahoma" w:hAnsi="Tahoma" w:cs="Tahoma"/>
      <w:sz w:val="16"/>
      <w:szCs w:val="16"/>
    </w:rPr>
  </w:style>
  <w:style w:type="paragraph" w:styleId="ListParagraph">
    <w:name w:val="List Paragraph"/>
    <w:basedOn w:val="Normal"/>
    <w:uiPriority w:val="34"/>
    <w:qFormat/>
    <w:rsid w:val="00A60539"/>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D41CD6"/>
    <w:rPr>
      <w:color w:val="0000FF" w:themeColor="hyperlink"/>
      <w:u w:val="single"/>
    </w:rPr>
  </w:style>
  <w:style w:type="character" w:styleId="FollowedHyperlink">
    <w:name w:val="FollowedHyperlink"/>
    <w:basedOn w:val="DefaultParagraphFont"/>
    <w:uiPriority w:val="99"/>
    <w:semiHidden/>
    <w:unhideWhenUsed/>
    <w:rsid w:val="00DB2661"/>
    <w:rPr>
      <w:color w:val="800080" w:themeColor="followedHyperlink"/>
      <w:u w:val="single"/>
    </w:rPr>
  </w:style>
  <w:style w:type="paragraph" w:styleId="Header">
    <w:name w:val="header"/>
    <w:basedOn w:val="Normal"/>
    <w:link w:val="HeaderChar"/>
    <w:uiPriority w:val="99"/>
    <w:unhideWhenUsed/>
    <w:rsid w:val="00C21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50"/>
  </w:style>
  <w:style w:type="paragraph" w:styleId="Footer">
    <w:name w:val="footer"/>
    <w:basedOn w:val="Normal"/>
    <w:link w:val="FooterChar"/>
    <w:uiPriority w:val="99"/>
    <w:unhideWhenUsed/>
    <w:rsid w:val="00C21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50"/>
  </w:style>
  <w:style w:type="character" w:customStyle="1" w:styleId="st1">
    <w:name w:val="st1"/>
    <w:basedOn w:val="DefaultParagraphFont"/>
    <w:rsid w:val="00080669"/>
  </w:style>
  <w:style w:type="table" w:styleId="TableGrid">
    <w:name w:val="Table Grid"/>
    <w:basedOn w:val="TableNormal"/>
    <w:uiPriority w:val="59"/>
    <w:rsid w:val="00C3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6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F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5318">
      <w:bodyDiv w:val="1"/>
      <w:marLeft w:val="0"/>
      <w:marRight w:val="0"/>
      <w:marTop w:val="0"/>
      <w:marBottom w:val="0"/>
      <w:divBdr>
        <w:top w:val="none" w:sz="0" w:space="0" w:color="auto"/>
        <w:left w:val="none" w:sz="0" w:space="0" w:color="auto"/>
        <w:bottom w:val="none" w:sz="0" w:space="0" w:color="auto"/>
        <w:right w:val="none" w:sz="0" w:space="0" w:color="auto"/>
      </w:divBdr>
    </w:div>
    <w:div w:id="641690954">
      <w:bodyDiv w:val="1"/>
      <w:marLeft w:val="0"/>
      <w:marRight w:val="0"/>
      <w:marTop w:val="0"/>
      <w:marBottom w:val="0"/>
      <w:divBdr>
        <w:top w:val="none" w:sz="0" w:space="0" w:color="auto"/>
        <w:left w:val="none" w:sz="0" w:space="0" w:color="auto"/>
        <w:bottom w:val="none" w:sz="0" w:space="0" w:color="auto"/>
        <w:right w:val="none" w:sz="0" w:space="0" w:color="auto"/>
      </w:divBdr>
    </w:div>
    <w:div w:id="920988292">
      <w:bodyDiv w:val="1"/>
      <w:marLeft w:val="0"/>
      <w:marRight w:val="0"/>
      <w:marTop w:val="0"/>
      <w:marBottom w:val="0"/>
      <w:divBdr>
        <w:top w:val="none" w:sz="0" w:space="0" w:color="auto"/>
        <w:left w:val="none" w:sz="0" w:space="0" w:color="auto"/>
        <w:bottom w:val="none" w:sz="0" w:space="0" w:color="auto"/>
        <w:right w:val="none" w:sz="0" w:space="0" w:color="auto"/>
      </w:divBdr>
      <w:divsChild>
        <w:div w:id="1831945793">
          <w:marLeft w:val="0"/>
          <w:marRight w:val="0"/>
          <w:marTop w:val="0"/>
          <w:marBottom w:val="0"/>
          <w:divBdr>
            <w:top w:val="none" w:sz="0" w:space="0" w:color="auto"/>
            <w:left w:val="none" w:sz="0" w:space="0" w:color="auto"/>
            <w:bottom w:val="none" w:sz="0" w:space="0" w:color="auto"/>
            <w:right w:val="none" w:sz="0" w:space="0" w:color="auto"/>
          </w:divBdr>
          <w:divsChild>
            <w:div w:id="758404612">
              <w:marLeft w:val="0"/>
              <w:marRight w:val="0"/>
              <w:marTop w:val="0"/>
              <w:marBottom w:val="0"/>
              <w:divBdr>
                <w:top w:val="none" w:sz="0" w:space="0" w:color="auto"/>
                <w:left w:val="none" w:sz="0" w:space="0" w:color="auto"/>
                <w:bottom w:val="none" w:sz="0" w:space="0" w:color="auto"/>
                <w:right w:val="none" w:sz="0" w:space="0" w:color="auto"/>
              </w:divBdr>
              <w:divsChild>
                <w:div w:id="2100052661">
                  <w:marLeft w:val="0"/>
                  <w:marRight w:val="0"/>
                  <w:marTop w:val="0"/>
                  <w:marBottom w:val="0"/>
                  <w:divBdr>
                    <w:top w:val="none" w:sz="0" w:space="0" w:color="auto"/>
                    <w:left w:val="none" w:sz="0" w:space="0" w:color="auto"/>
                    <w:bottom w:val="none" w:sz="0" w:space="0" w:color="auto"/>
                    <w:right w:val="none" w:sz="0" w:space="0" w:color="auto"/>
                  </w:divBdr>
                  <w:divsChild>
                    <w:div w:id="969287799">
                      <w:marLeft w:val="0"/>
                      <w:marRight w:val="0"/>
                      <w:marTop w:val="45"/>
                      <w:marBottom w:val="0"/>
                      <w:divBdr>
                        <w:top w:val="none" w:sz="0" w:space="0" w:color="auto"/>
                        <w:left w:val="none" w:sz="0" w:space="0" w:color="auto"/>
                        <w:bottom w:val="none" w:sz="0" w:space="0" w:color="auto"/>
                        <w:right w:val="none" w:sz="0" w:space="0" w:color="auto"/>
                      </w:divBdr>
                      <w:divsChild>
                        <w:div w:id="882867140">
                          <w:marLeft w:val="0"/>
                          <w:marRight w:val="0"/>
                          <w:marTop w:val="0"/>
                          <w:marBottom w:val="0"/>
                          <w:divBdr>
                            <w:top w:val="none" w:sz="0" w:space="0" w:color="auto"/>
                            <w:left w:val="none" w:sz="0" w:space="0" w:color="auto"/>
                            <w:bottom w:val="none" w:sz="0" w:space="0" w:color="auto"/>
                            <w:right w:val="none" w:sz="0" w:space="0" w:color="auto"/>
                          </w:divBdr>
                          <w:divsChild>
                            <w:div w:id="1935161296">
                              <w:marLeft w:val="12300"/>
                              <w:marRight w:val="0"/>
                              <w:marTop w:val="0"/>
                              <w:marBottom w:val="0"/>
                              <w:divBdr>
                                <w:top w:val="none" w:sz="0" w:space="0" w:color="auto"/>
                                <w:left w:val="none" w:sz="0" w:space="0" w:color="auto"/>
                                <w:bottom w:val="none" w:sz="0" w:space="0" w:color="auto"/>
                                <w:right w:val="none" w:sz="0" w:space="0" w:color="auto"/>
                              </w:divBdr>
                              <w:divsChild>
                                <w:div w:id="49425864">
                                  <w:marLeft w:val="0"/>
                                  <w:marRight w:val="0"/>
                                  <w:marTop w:val="0"/>
                                  <w:marBottom w:val="0"/>
                                  <w:divBdr>
                                    <w:top w:val="none" w:sz="0" w:space="0" w:color="auto"/>
                                    <w:left w:val="none" w:sz="0" w:space="0" w:color="auto"/>
                                    <w:bottom w:val="none" w:sz="0" w:space="0" w:color="auto"/>
                                    <w:right w:val="none" w:sz="0" w:space="0" w:color="auto"/>
                                  </w:divBdr>
                                  <w:divsChild>
                                    <w:div w:id="1409035534">
                                      <w:marLeft w:val="0"/>
                                      <w:marRight w:val="0"/>
                                      <w:marTop w:val="0"/>
                                      <w:marBottom w:val="390"/>
                                      <w:divBdr>
                                        <w:top w:val="none" w:sz="0" w:space="0" w:color="auto"/>
                                        <w:left w:val="none" w:sz="0" w:space="0" w:color="auto"/>
                                        <w:bottom w:val="none" w:sz="0" w:space="0" w:color="auto"/>
                                        <w:right w:val="none" w:sz="0" w:space="0" w:color="auto"/>
                                      </w:divBdr>
                                      <w:divsChild>
                                        <w:div w:id="1219322776">
                                          <w:marLeft w:val="0"/>
                                          <w:marRight w:val="0"/>
                                          <w:marTop w:val="0"/>
                                          <w:marBottom w:val="0"/>
                                          <w:divBdr>
                                            <w:top w:val="none" w:sz="0" w:space="0" w:color="auto"/>
                                            <w:left w:val="none" w:sz="0" w:space="0" w:color="auto"/>
                                            <w:bottom w:val="none" w:sz="0" w:space="0" w:color="auto"/>
                                            <w:right w:val="none" w:sz="0" w:space="0" w:color="auto"/>
                                          </w:divBdr>
                                          <w:divsChild>
                                            <w:div w:id="369646083">
                                              <w:marLeft w:val="0"/>
                                              <w:marRight w:val="0"/>
                                              <w:marTop w:val="0"/>
                                              <w:marBottom w:val="0"/>
                                              <w:divBdr>
                                                <w:top w:val="none" w:sz="0" w:space="0" w:color="auto"/>
                                                <w:left w:val="none" w:sz="0" w:space="0" w:color="auto"/>
                                                <w:bottom w:val="none" w:sz="0" w:space="0" w:color="auto"/>
                                                <w:right w:val="none" w:sz="0" w:space="0" w:color="auto"/>
                                              </w:divBdr>
                                              <w:divsChild>
                                                <w:div w:id="844439721">
                                                  <w:marLeft w:val="0"/>
                                                  <w:marRight w:val="0"/>
                                                  <w:marTop w:val="0"/>
                                                  <w:marBottom w:val="0"/>
                                                  <w:divBdr>
                                                    <w:top w:val="none" w:sz="0" w:space="0" w:color="auto"/>
                                                    <w:left w:val="none" w:sz="0" w:space="0" w:color="auto"/>
                                                    <w:bottom w:val="none" w:sz="0" w:space="0" w:color="auto"/>
                                                    <w:right w:val="none" w:sz="0" w:space="0" w:color="auto"/>
                                                  </w:divBdr>
                                                  <w:divsChild>
                                                    <w:div w:id="2048751435">
                                                      <w:marLeft w:val="0"/>
                                                      <w:marRight w:val="0"/>
                                                      <w:marTop w:val="0"/>
                                                      <w:marBottom w:val="0"/>
                                                      <w:divBdr>
                                                        <w:top w:val="none" w:sz="0" w:space="0" w:color="auto"/>
                                                        <w:left w:val="none" w:sz="0" w:space="0" w:color="auto"/>
                                                        <w:bottom w:val="none" w:sz="0" w:space="0" w:color="auto"/>
                                                        <w:right w:val="none" w:sz="0" w:space="0" w:color="auto"/>
                                                      </w:divBdr>
                                                      <w:divsChild>
                                                        <w:div w:id="1089472028">
                                                          <w:marLeft w:val="0"/>
                                                          <w:marRight w:val="0"/>
                                                          <w:marTop w:val="0"/>
                                                          <w:marBottom w:val="0"/>
                                                          <w:divBdr>
                                                            <w:top w:val="none" w:sz="0" w:space="0" w:color="auto"/>
                                                            <w:left w:val="none" w:sz="0" w:space="0" w:color="auto"/>
                                                            <w:bottom w:val="none" w:sz="0" w:space="0" w:color="auto"/>
                                                            <w:right w:val="none" w:sz="0" w:space="0" w:color="auto"/>
                                                          </w:divBdr>
                                                          <w:divsChild>
                                                            <w:div w:id="1997758426">
                                                              <w:marLeft w:val="0"/>
                                                              <w:marRight w:val="0"/>
                                                              <w:marTop w:val="0"/>
                                                              <w:marBottom w:val="0"/>
                                                              <w:divBdr>
                                                                <w:top w:val="none" w:sz="0" w:space="0" w:color="auto"/>
                                                                <w:left w:val="none" w:sz="0" w:space="0" w:color="auto"/>
                                                                <w:bottom w:val="none" w:sz="0" w:space="0" w:color="auto"/>
                                                                <w:right w:val="none" w:sz="0" w:space="0" w:color="auto"/>
                                                              </w:divBdr>
                                                              <w:divsChild>
                                                                <w:div w:id="311567656">
                                                                  <w:marLeft w:val="0"/>
                                                                  <w:marRight w:val="0"/>
                                                                  <w:marTop w:val="0"/>
                                                                  <w:marBottom w:val="0"/>
                                                                  <w:divBdr>
                                                                    <w:top w:val="none" w:sz="0" w:space="0" w:color="auto"/>
                                                                    <w:left w:val="none" w:sz="0" w:space="0" w:color="auto"/>
                                                                    <w:bottom w:val="none" w:sz="0" w:space="0" w:color="auto"/>
                                                                    <w:right w:val="none" w:sz="0" w:space="0" w:color="auto"/>
                                                                  </w:divBdr>
                                                                  <w:divsChild>
                                                                    <w:div w:id="537084446">
                                                                      <w:marLeft w:val="0"/>
                                                                      <w:marRight w:val="0"/>
                                                                      <w:marTop w:val="0"/>
                                                                      <w:marBottom w:val="0"/>
                                                                      <w:divBdr>
                                                                        <w:top w:val="none" w:sz="0" w:space="0" w:color="auto"/>
                                                                        <w:left w:val="none" w:sz="0" w:space="0" w:color="auto"/>
                                                                        <w:bottom w:val="none" w:sz="0" w:space="0" w:color="auto"/>
                                                                        <w:right w:val="none" w:sz="0" w:space="0" w:color="auto"/>
                                                                      </w:divBdr>
                                                                      <w:divsChild>
                                                                        <w:div w:id="103424767">
                                                                          <w:marLeft w:val="0"/>
                                                                          <w:marRight w:val="0"/>
                                                                          <w:marTop w:val="0"/>
                                                                          <w:marBottom w:val="0"/>
                                                                          <w:divBdr>
                                                                            <w:top w:val="none" w:sz="0" w:space="0" w:color="auto"/>
                                                                            <w:left w:val="none" w:sz="0" w:space="0" w:color="auto"/>
                                                                            <w:bottom w:val="none" w:sz="0" w:space="0" w:color="auto"/>
                                                                            <w:right w:val="none" w:sz="0" w:space="0" w:color="auto"/>
                                                                          </w:divBdr>
                                                                          <w:divsChild>
                                                                            <w:div w:id="1840846553">
                                                                              <w:marLeft w:val="0"/>
                                                                              <w:marRight w:val="0"/>
                                                                              <w:marTop w:val="0"/>
                                                                              <w:marBottom w:val="0"/>
                                                                              <w:divBdr>
                                                                                <w:top w:val="none" w:sz="0" w:space="0" w:color="auto"/>
                                                                                <w:left w:val="none" w:sz="0" w:space="0" w:color="auto"/>
                                                                                <w:bottom w:val="none" w:sz="0" w:space="0" w:color="auto"/>
                                                                                <w:right w:val="none" w:sz="0" w:space="0" w:color="auto"/>
                                                                              </w:divBdr>
                                                                              <w:divsChild>
                                                                                <w:div w:id="15936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703681">
      <w:bodyDiv w:val="1"/>
      <w:marLeft w:val="0"/>
      <w:marRight w:val="0"/>
      <w:marTop w:val="0"/>
      <w:marBottom w:val="0"/>
      <w:divBdr>
        <w:top w:val="none" w:sz="0" w:space="0" w:color="auto"/>
        <w:left w:val="none" w:sz="0" w:space="0" w:color="auto"/>
        <w:bottom w:val="none" w:sz="0" w:space="0" w:color="auto"/>
        <w:right w:val="none" w:sz="0" w:space="0" w:color="auto"/>
      </w:divBdr>
      <w:divsChild>
        <w:div w:id="1849447929">
          <w:marLeft w:val="0"/>
          <w:marRight w:val="0"/>
          <w:marTop w:val="0"/>
          <w:marBottom w:val="0"/>
          <w:divBdr>
            <w:top w:val="none" w:sz="0" w:space="0" w:color="auto"/>
            <w:left w:val="none" w:sz="0" w:space="0" w:color="auto"/>
            <w:bottom w:val="none" w:sz="0" w:space="0" w:color="auto"/>
            <w:right w:val="none" w:sz="0" w:space="0" w:color="auto"/>
          </w:divBdr>
          <w:divsChild>
            <w:div w:id="993216149">
              <w:marLeft w:val="0"/>
              <w:marRight w:val="0"/>
              <w:marTop w:val="0"/>
              <w:marBottom w:val="0"/>
              <w:divBdr>
                <w:top w:val="none" w:sz="0" w:space="0" w:color="auto"/>
                <w:left w:val="none" w:sz="0" w:space="0" w:color="auto"/>
                <w:bottom w:val="none" w:sz="0" w:space="0" w:color="auto"/>
                <w:right w:val="none" w:sz="0" w:space="0" w:color="auto"/>
              </w:divBdr>
              <w:divsChild>
                <w:div w:id="947276480">
                  <w:marLeft w:val="0"/>
                  <w:marRight w:val="0"/>
                  <w:marTop w:val="0"/>
                  <w:marBottom w:val="0"/>
                  <w:divBdr>
                    <w:top w:val="single" w:sz="6" w:space="0" w:color="FFFFFF"/>
                    <w:left w:val="none" w:sz="0" w:space="0" w:color="auto"/>
                    <w:bottom w:val="none" w:sz="0" w:space="0" w:color="auto"/>
                    <w:right w:val="none" w:sz="0" w:space="0" w:color="auto"/>
                  </w:divBdr>
                  <w:divsChild>
                    <w:div w:id="1756895829">
                      <w:marLeft w:val="0"/>
                      <w:marRight w:val="0"/>
                      <w:marTop w:val="0"/>
                      <w:marBottom w:val="0"/>
                      <w:divBdr>
                        <w:top w:val="none" w:sz="0" w:space="0" w:color="auto"/>
                        <w:left w:val="none" w:sz="0" w:space="0" w:color="auto"/>
                        <w:bottom w:val="none" w:sz="0" w:space="0" w:color="auto"/>
                        <w:right w:val="none" w:sz="0" w:space="0" w:color="auto"/>
                      </w:divBdr>
                      <w:divsChild>
                        <w:div w:id="204488244">
                          <w:marLeft w:val="0"/>
                          <w:marRight w:val="0"/>
                          <w:marTop w:val="0"/>
                          <w:marBottom w:val="0"/>
                          <w:divBdr>
                            <w:top w:val="none" w:sz="0" w:space="0" w:color="auto"/>
                            <w:left w:val="none" w:sz="0" w:space="0" w:color="auto"/>
                            <w:bottom w:val="none" w:sz="0" w:space="0" w:color="auto"/>
                            <w:right w:val="none" w:sz="0" w:space="0" w:color="auto"/>
                          </w:divBdr>
                          <w:divsChild>
                            <w:div w:id="1470129703">
                              <w:marLeft w:val="0"/>
                              <w:marRight w:val="240"/>
                              <w:marTop w:val="384"/>
                              <w:marBottom w:val="240"/>
                              <w:divBdr>
                                <w:top w:val="none" w:sz="0" w:space="0" w:color="auto"/>
                                <w:left w:val="none" w:sz="0" w:space="0" w:color="auto"/>
                                <w:bottom w:val="none" w:sz="0" w:space="0" w:color="auto"/>
                                <w:right w:val="none" w:sz="0" w:space="0" w:color="auto"/>
                              </w:divBdr>
                              <w:divsChild>
                                <w:div w:id="1652514051">
                                  <w:marLeft w:val="0"/>
                                  <w:marRight w:val="0"/>
                                  <w:marTop w:val="0"/>
                                  <w:marBottom w:val="0"/>
                                  <w:divBdr>
                                    <w:top w:val="none" w:sz="0" w:space="0" w:color="auto"/>
                                    <w:left w:val="none" w:sz="0" w:space="0" w:color="auto"/>
                                    <w:bottom w:val="none" w:sz="0" w:space="0" w:color="auto"/>
                                    <w:right w:val="none" w:sz="0" w:space="0" w:color="auto"/>
                                  </w:divBdr>
                                  <w:divsChild>
                                    <w:div w:id="8535705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719155">
      <w:bodyDiv w:val="1"/>
      <w:marLeft w:val="0"/>
      <w:marRight w:val="0"/>
      <w:marTop w:val="0"/>
      <w:marBottom w:val="0"/>
      <w:divBdr>
        <w:top w:val="none" w:sz="0" w:space="0" w:color="auto"/>
        <w:left w:val="none" w:sz="0" w:space="0" w:color="auto"/>
        <w:bottom w:val="none" w:sz="0" w:space="0" w:color="auto"/>
        <w:right w:val="none" w:sz="0" w:space="0" w:color="auto"/>
      </w:divBdr>
    </w:div>
    <w:div w:id="20943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rdengemcsu.bravosolution.co.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ngland.nhs.uk/gp/gpfv/redesign/improving-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11ba397-ecdb-40ef-8e3c-783f2d4f408b">
      <Terms xmlns="http://schemas.microsoft.com/office/infopath/2007/PartnerControls"/>
    </TaxKeywordTaxHTField>
    <TaxCatchAll xmlns="111ba397-ecdb-40ef-8e3c-783f2d4f408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F1C6EAA2CD1046BDD61595C87902C5" ma:contentTypeVersion="6" ma:contentTypeDescription="Create a new document." ma:contentTypeScope="" ma:versionID="629f02abcc1df25c0ff56de05932d4af">
  <xsd:schema xmlns:xsd="http://www.w3.org/2001/XMLSchema" xmlns:xs="http://www.w3.org/2001/XMLSchema" xmlns:p="http://schemas.microsoft.com/office/2006/metadata/properties" xmlns:ns2="111ba397-ecdb-40ef-8e3c-783f2d4f408b" xmlns:ns3="d196034a-2acb-4a24-995e-18c23af6d075" targetNamespace="http://schemas.microsoft.com/office/2006/metadata/properties" ma:root="true" ma:fieldsID="0e03ebc11588aec26962f80b99d395ce" ns2:_="" ns3:_="">
    <xsd:import namespace="111ba397-ecdb-40ef-8e3c-783f2d4f408b"/>
    <xsd:import namespace="d196034a-2acb-4a24-995e-18c23af6d075"/>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ba397-ecdb-40ef-8e3c-783f2d4f408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0b84e5c1-2557-4850-971e-3a8ffcd46b1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1bf2b23-2fb5-419a-b22b-e54669799551}" ma:internalName="TaxCatchAll" ma:showField="CatchAllData" ma:web="111ba397-ecdb-40ef-8e3c-783f2d4f40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96034a-2acb-4a24-995e-18c23af6d0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3A78-21C1-4405-9C4D-A84EAC55E3F2}">
  <ds:schemaRefs>
    <ds:schemaRef ds:uri="http://schemas.microsoft.com/office/2006/metadata/properties"/>
    <ds:schemaRef ds:uri="http://schemas.microsoft.com/office/infopath/2007/PartnerControls"/>
    <ds:schemaRef ds:uri="111ba397-ecdb-40ef-8e3c-783f2d4f408b"/>
  </ds:schemaRefs>
</ds:datastoreItem>
</file>

<file path=customXml/itemProps2.xml><?xml version="1.0" encoding="utf-8"?>
<ds:datastoreItem xmlns:ds="http://schemas.openxmlformats.org/officeDocument/2006/customXml" ds:itemID="{8DBDD908-D2FB-4D54-AF39-37EF3C4E140D}">
  <ds:schemaRefs>
    <ds:schemaRef ds:uri="http://schemas.microsoft.com/sharepoint/v3/contenttype/forms"/>
  </ds:schemaRefs>
</ds:datastoreItem>
</file>

<file path=customXml/itemProps3.xml><?xml version="1.0" encoding="utf-8"?>
<ds:datastoreItem xmlns:ds="http://schemas.openxmlformats.org/officeDocument/2006/customXml" ds:itemID="{81C5846B-426F-4D8F-85B7-FE61FF5B4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ba397-ecdb-40ef-8e3c-783f2d4f408b"/>
    <ds:schemaRef ds:uri="d196034a-2acb-4a24-995e-18c23af6d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5F9BC-C072-4BCB-AB87-2AD8490C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 (0DE) Arden &amp; GEM CSU</dc:creator>
  <cp:lastModifiedBy>Taylor Martin (0DE) Arden &amp; GEM CSU</cp:lastModifiedBy>
  <cp:revision>2</cp:revision>
  <cp:lastPrinted>2018-02-20T10:08:00Z</cp:lastPrinted>
  <dcterms:created xsi:type="dcterms:W3CDTF">2018-03-09T09:45:00Z</dcterms:created>
  <dcterms:modified xsi:type="dcterms:W3CDTF">2018-03-09T09:45:00Z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0x010100CFF1C6EAA2CD1046BDD61595C87902C5</vt:lpwstr>
  </property>
  <property fmtid="{D5CDD505-2E9C-101B-9397-08002B2CF9AE}" pid="3" name="TaxKeyword">
    <vt:lpwstr/>
  </property>
</Properties>
</file>