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D" w:rsidRPr="00F44471" w:rsidRDefault="002376B8" w:rsidP="00517E40">
      <w:pPr>
        <w:rPr>
          <w:rFonts w:ascii="Arial" w:hAnsi="Arial" w:cs="Arial"/>
          <w:sz w:val="22"/>
          <w:szCs w:val="22"/>
        </w:rPr>
      </w:pPr>
      <w:r w:rsidRPr="00F44471">
        <w:rPr>
          <w:rFonts w:ascii="Arial" w:hAnsi="Arial" w:cs="Arial"/>
          <w:sz w:val="22"/>
          <w:szCs w:val="22"/>
        </w:rPr>
        <w:t xml:space="preserve"> </w:t>
      </w:r>
      <w:r w:rsidR="00145A57">
        <w:rPr>
          <w:noProof/>
        </w:rPr>
        <w:drawing>
          <wp:inline distT="0" distB="0" distL="0" distR="0" wp14:anchorId="0B28A0D2" wp14:editId="30AE55F5">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962"/>
        <w:gridCol w:w="7898"/>
      </w:tblGrid>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7898" w:type="dxa"/>
          </w:tcPr>
          <w:p w:rsidR="00CB078F" w:rsidRPr="00F44471" w:rsidRDefault="00CB078F" w:rsidP="00582065">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075F9B">
              <w:rPr>
                <w:rFonts w:ascii="Arial" w:hAnsi="Arial" w:cs="Arial"/>
                <w:sz w:val="22"/>
                <w:szCs w:val="22"/>
              </w:rPr>
              <w:t xml:space="preserve">together </w:t>
            </w:r>
            <w:r w:rsidR="00FF7453" w:rsidRPr="00F44471">
              <w:rPr>
                <w:rFonts w:ascii="Arial" w:hAnsi="Arial" w:cs="Arial"/>
                <w:sz w:val="22"/>
                <w:szCs w:val="22"/>
              </w:rPr>
              <w:t xml:space="preserve">the </w:t>
            </w:r>
            <w:r w:rsidR="00582065">
              <w:rPr>
                <w:rFonts w:ascii="Arial" w:hAnsi="Arial" w:cs="Arial"/>
                <w:sz w:val="22"/>
                <w:szCs w:val="22"/>
              </w:rPr>
              <w:t xml:space="preserve">Award Letter and </w:t>
            </w:r>
            <w:r w:rsidR="00075F9B">
              <w:rPr>
                <w:rFonts w:ascii="Arial" w:hAnsi="Arial" w:cs="Arial"/>
                <w:sz w:val="22"/>
                <w:szCs w:val="22"/>
              </w:rPr>
              <w:t xml:space="preserve">these terms and conditions  </w:t>
            </w:r>
            <w:r w:rsidR="00FF7453" w:rsidRPr="00F44471">
              <w:rPr>
                <w:rFonts w:ascii="Arial" w:hAnsi="Arial" w:cs="Arial"/>
                <w:sz w:val="22"/>
                <w:szCs w:val="22"/>
              </w:rPr>
              <w:t xml:space="preserve">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7898" w:type="dxa"/>
          </w:tcPr>
          <w:p w:rsidR="00CB078F" w:rsidRPr="00F44471" w:rsidRDefault="00CB078F" w:rsidP="00D0747A">
            <w:pPr>
              <w:widowControl w:val="0"/>
              <w:spacing w:after="120" w:line="240" w:lineRule="atLeast"/>
              <w:jc w:val="both"/>
              <w:rPr>
                <w:rFonts w:ascii="Arial" w:hAnsi="Arial" w:cs="Arial"/>
                <w:sz w:val="22"/>
                <w:szCs w:val="22"/>
              </w:rPr>
            </w:pPr>
            <w:r w:rsidRPr="00F44471">
              <w:rPr>
                <w:rFonts w:ascii="Arial" w:hAnsi="Arial" w:cs="Arial"/>
                <w:sz w:val="22"/>
                <w:szCs w:val="22"/>
              </w:rPr>
              <w:t>means</w:t>
            </w:r>
            <w:r w:rsidR="009A5A0E">
              <w:rPr>
                <w:rFonts w:ascii="Arial" w:hAnsi="Arial" w:cs="Arial"/>
                <w:sz w:val="22"/>
                <w:szCs w:val="22"/>
              </w:rPr>
              <w:t xml:space="preserve"> </w:t>
            </w:r>
            <w:r w:rsidRPr="00F44471">
              <w:rPr>
                <w:rFonts w:ascii="Arial" w:hAnsi="Arial" w:cs="Arial"/>
                <w:sz w:val="22"/>
                <w:szCs w:val="22"/>
              </w:rPr>
              <w:t xml:space="preserve">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00031E04">
              <w:rPr>
                <w:rFonts w:ascii="Arial" w:hAnsi="Arial" w:cs="Arial"/>
                <w:sz w:val="22"/>
                <w:szCs w:val="22"/>
              </w:rPr>
              <w:t xml:space="preserve">, as summarised in the </w:t>
            </w:r>
            <w:r w:rsidR="00D0747A">
              <w:rPr>
                <w:rFonts w:ascii="Arial" w:hAnsi="Arial" w:cs="Arial"/>
                <w:sz w:val="22"/>
                <w:szCs w:val="22"/>
              </w:rPr>
              <w:t>Schedule</w:t>
            </w:r>
            <w:r w:rsidR="00031E04">
              <w:rPr>
                <w:rFonts w:ascii="Arial" w:hAnsi="Arial" w:cs="Arial"/>
                <w:sz w:val="22"/>
                <w:szCs w:val="22"/>
              </w:rPr>
              <w:t xml:space="preserve"> below</w:t>
            </w:r>
            <w:r w:rsidRPr="00F44471">
              <w:rPr>
                <w:rFonts w:ascii="Arial" w:hAnsi="Arial" w:cs="Arial"/>
                <w:sz w:val="22"/>
                <w:szCs w:val="22"/>
              </w:rPr>
              <w:t>;</w:t>
            </w:r>
          </w:p>
        </w:tc>
      </w:tr>
      <w:tr w:rsidR="00B51C9D" w:rsidRPr="00F44471" w:rsidTr="00582065">
        <w:tc>
          <w:tcPr>
            <w:tcW w:w="1962"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7898" w:type="dxa"/>
          </w:tcPr>
          <w:p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7898" w:type="dxa"/>
          </w:tcPr>
          <w:p w:rsidR="00FA748F" w:rsidRPr="00F44471" w:rsidRDefault="00CB078F" w:rsidP="00A831FD">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582065">
        <w:tc>
          <w:tcPr>
            <w:tcW w:w="1962"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7898"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rsidTr="004D77F3">
        <w:trPr>
          <w:trHeight w:val="60"/>
        </w:trPr>
        <w:tc>
          <w:tcPr>
            <w:tcW w:w="1962"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7898" w:type="dxa"/>
          </w:tcPr>
          <w:p w:rsidR="00C1492C" w:rsidRDefault="00D12BF2" w:rsidP="00C1492C">
            <w:pPr>
              <w:rPr>
                <w:rFonts w:ascii="Arial" w:eastAsia="Calibri" w:hAnsi="Arial" w:cs="Arial"/>
                <w:noProof/>
                <w:sz w:val="22"/>
                <w:szCs w:val="22"/>
              </w:rPr>
            </w:pPr>
            <w:r w:rsidRPr="004D77F3">
              <w:rPr>
                <w:rFonts w:ascii="Arial" w:hAnsi="Arial" w:cs="Arial"/>
                <w:sz w:val="22"/>
                <w:szCs w:val="22"/>
              </w:rPr>
              <w:t xml:space="preserve">means the </w:t>
            </w:r>
            <w:r w:rsidR="004D77F3" w:rsidRPr="004D77F3">
              <w:rPr>
                <w:rFonts w:ascii="Arial" w:hAnsi="Arial" w:cs="Arial"/>
                <w:b/>
                <w:sz w:val="22"/>
                <w:szCs w:val="22"/>
              </w:rPr>
              <w:t>Oil and Gas Authority</w:t>
            </w:r>
            <w:r w:rsidR="00F97733">
              <w:rPr>
                <w:rFonts w:ascii="Arial" w:hAnsi="Arial" w:cs="Arial"/>
                <w:sz w:val="22"/>
                <w:szCs w:val="22"/>
              </w:rPr>
              <w:t xml:space="preserve"> of</w:t>
            </w:r>
            <w:r w:rsidR="004D77F3" w:rsidRPr="004D77F3">
              <w:rPr>
                <w:rFonts w:ascii="Arial" w:eastAsia="Calibri" w:hAnsi="Arial" w:cs="Arial"/>
                <w:noProof/>
                <w:sz w:val="22"/>
                <w:szCs w:val="22"/>
              </w:rPr>
              <w:t xml:space="preserve"> </w:t>
            </w:r>
            <w:r w:rsidR="00F97733">
              <w:rPr>
                <w:rFonts w:ascii="Arial" w:eastAsia="Calibri" w:hAnsi="Arial" w:cs="Arial"/>
                <w:i/>
                <w:noProof/>
                <w:sz w:val="22"/>
                <w:szCs w:val="22"/>
              </w:rPr>
              <w:t>21 Bloomsbury Street</w:t>
            </w:r>
            <w:r w:rsidR="004D77F3" w:rsidRPr="00F97733">
              <w:rPr>
                <w:rFonts w:ascii="Arial" w:eastAsia="Calibri" w:hAnsi="Arial" w:cs="Arial"/>
                <w:i/>
                <w:noProof/>
                <w:sz w:val="22"/>
                <w:szCs w:val="22"/>
              </w:rPr>
              <w:t>,</w:t>
            </w:r>
            <w:r w:rsidR="00F97733">
              <w:rPr>
                <w:rFonts w:ascii="Arial" w:eastAsia="Calibri" w:hAnsi="Arial" w:cs="Arial"/>
                <w:i/>
                <w:noProof/>
                <w:sz w:val="22"/>
                <w:szCs w:val="22"/>
              </w:rPr>
              <w:t xml:space="preserve"> London,</w:t>
            </w:r>
            <w:r w:rsidR="004D77F3" w:rsidRPr="00F97733">
              <w:rPr>
                <w:rFonts w:ascii="Arial" w:eastAsia="Calibri" w:hAnsi="Arial" w:cs="Arial"/>
                <w:i/>
                <w:noProof/>
                <w:sz w:val="22"/>
                <w:szCs w:val="22"/>
              </w:rPr>
              <w:t xml:space="preserve"> WC1B 3HF</w:t>
            </w:r>
            <w:r w:rsidR="00F97733">
              <w:rPr>
                <w:rFonts w:ascii="Arial" w:eastAsia="Calibri" w:hAnsi="Arial" w:cs="Arial"/>
                <w:i/>
                <w:noProof/>
                <w:sz w:val="22"/>
                <w:szCs w:val="22"/>
              </w:rPr>
              <w:t>, UK</w:t>
            </w:r>
            <w:r w:rsidR="00C1492C">
              <w:rPr>
                <w:rFonts w:ascii="Arial" w:eastAsia="Calibri" w:hAnsi="Arial" w:cs="Arial"/>
                <w:noProof/>
                <w:sz w:val="22"/>
                <w:szCs w:val="22"/>
              </w:rPr>
              <w:t>;</w:t>
            </w:r>
          </w:p>
          <w:p w:rsidR="00C26F00" w:rsidRPr="00C1492C" w:rsidRDefault="004D77F3" w:rsidP="00C1492C">
            <w:pPr>
              <w:rPr>
                <w:rFonts w:ascii="Arial" w:eastAsia="Calibri" w:hAnsi="Arial" w:cs="Arial"/>
                <w:noProof/>
                <w:sz w:val="22"/>
                <w:szCs w:val="22"/>
              </w:rPr>
            </w:pPr>
            <w:r w:rsidRPr="004D77F3">
              <w:rPr>
                <w:rFonts w:ascii="Arial" w:eastAsia="Calibri" w:hAnsi="Arial" w:cs="Arial"/>
                <w:noProof/>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7898"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7898"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7898"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582065">
        <w:tc>
          <w:tcPr>
            <w:tcW w:w="1962"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7898"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r w:rsidR="00DF0DB9" w:rsidRPr="00F44471">
              <w:rPr>
                <w:rFonts w:ascii="Arial" w:hAnsi="Arial" w:cs="Arial"/>
                <w:sz w:val="22"/>
                <w:szCs w:val="22"/>
              </w:rPr>
              <w:lastRenderedPageBreak/>
              <w:t>both of them</w:t>
            </w:r>
            <w:r w:rsidR="00CB078F" w:rsidRPr="00F44471">
              <w:rPr>
                <w:rFonts w:ascii="Arial" w:hAnsi="Arial" w:cs="Arial"/>
                <w:sz w:val="22"/>
                <w:szCs w:val="22"/>
              </w:rPr>
              <w:t xml:space="preserve">; </w:t>
            </w:r>
          </w:p>
        </w:tc>
      </w:tr>
      <w:tr w:rsidR="00016533" w:rsidRPr="00016533" w:rsidTr="00582065">
        <w:tc>
          <w:tcPr>
            <w:tcW w:w="1962"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lastRenderedPageBreak/>
              <w:t>“</w:t>
            </w:r>
            <w:r w:rsidRPr="00016533">
              <w:rPr>
                <w:rFonts w:ascii="Arial" w:hAnsi="Arial" w:cs="Arial"/>
                <w:sz w:val="22"/>
                <w:szCs w:val="22"/>
              </w:rPr>
              <w:t>Personal Data</w:t>
            </w:r>
            <w:r>
              <w:rPr>
                <w:rFonts w:ascii="Arial" w:hAnsi="Arial" w:cs="Arial"/>
                <w:sz w:val="22"/>
                <w:szCs w:val="22"/>
              </w:rPr>
              <w:t>”</w:t>
            </w:r>
          </w:p>
        </w:tc>
        <w:tc>
          <w:tcPr>
            <w:tcW w:w="7898" w:type="dxa"/>
          </w:tcPr>
          <w:p w:rsidR="00075F9B"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w:t>
            </w:r>
            <w:r w:rsidR="00075F9B">
              <w:rPr>
                <w:rFonts w:ascii="Arial" w:hAnsi="Arial" w:cs="Arial"/>
                <w:sz w:val="22"/>
                <w:szCs w:val="22"/>
              </w:rPr>
              <w:t>e</w:t>
            </w:r>
            <w:r w:rsidRPr="00016533">
              <w:rPr>
                <w:rFonts w:ascii="Arial" w:hAnsi="Arial" w:cs="Arial"/>
                <w:sz w:val="22"/>
                <w:szCs w:val="22"/>
              </w:rPr>
              <w:t xml:space="preserve"> Agreement;</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7898" w:type="dxa"/>
          </w:tcPr>
          <w:p w:rsidR="00CB078F" w:rsidRPr="00F44471" w:rsidRDefault="00CB078F" w:rsidP="00582065">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582065">
        <w:tc>
          <w:tcPr>
            <w:tcW w:w="1962"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7898" w:type="dxa"/>
          </w:tcPr>
          <w:p w:rsidR="00CB078F" w:rsidRPr="00F44471" w:rsidRDefault="00CB078F" w:rsidP="00376C7C">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w:t>
            </w:r>
            <w:r w:rsidR="00731D62">
              <w:rPr>
                <w:rFonts w:ascii="Arial" w:hAnsi="Arial" w:cs="Arial"/>
                <w:sz w:val="22"/>
                <w:szCs w:val="22"/>
              </w:rPr>
              <w:t>professional advisory</w:t>
            </w:r>
            <w:r w:rsidR="00376C7C">
              <w:rPr>
                <w:rFonts w:ascii="Arial" w:hAnsi="Arial" w:cs="Arial"/>
                <w:sz w:val="22"/>
                <w:szCs w:val="22"/>
              </w:rPr>
              <w:t xml:space="preserve"> </w:t>
            </w:r>
            <w:r w:rsidRPr="00F44471">
              <w:rPr>
                <w:rFonts w:ascii="Arial" w:hAnsi="Arial" w:cs="Arial"/>
                <w:sz w:val="22"/>
                <w:szCs w:val="22"/>
              </w:rPr>
              <w:t xml:space="preserve">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7898"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7898"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7898"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582065">
        <w:tc>
          <w:tcPr>
            <w:tcW w:w="1962"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7898" w:type="dxa"/>
          </w:tcPr>
          <w:p w:rsidR="002D0F0B" w:rsidRPr="00C1492C" w:rsidRDefault="00C1492C" w:rsidP="00F42F63">
            <w:pPr>
              <w:widowControl w:val="0"/>
              <w:spacing w:after="120" w:line="240" w:lineRule="atLeast"/>
              <w:rPr>
                <w:rFonts w:ascii="Arial" w:hAnsi="Arial" w:cs="Arial"/>
                <w:sz w:val="22"/>
                <w:szCs w:val="22"/>
              </w:rPr>
            </w:pPr>
            <w:r w:rsidRPr="00C1492C">
              <w:rPr>
                <w:rFonts w:ascii="Arial" w:hAnsi="Arial" w:cs="Arial"/>
                <w:sz w:val="22"/>
                <w:szCs w:val="22"/>
              </w:rPr>
              <w:t>M</w:t>
            </w:r>
            <w:r w:rsidR="002D0F0B" w:rsidRPr="00C1492C">
              <w:rPr>
                <w:rFonts w:ascii="Arial" w:hAnsi="Arial" w:cs="Arial"/>
                <w:sz w:val="22"/>
                <w:szCs w:val="22"/>
              </w:rPr>
              <w:t>eans</w:t>
            </w:r>
            <w:r>
              <w:rPr>
                <w:rFonts w:ascii="Arial" w:hAnsi="Arial" w:cs="Arial"/>
                <w:sz w:val="22"/>
                <w:szCs w:val="22"/>
              </w:rPr>
              <w:t xml:space="preserve"> </w:t>
            </w:r>
            <w:r w:rsidR="00376C7C">
              <w:rPr>
                <w:rFonts w:ascii="Arial" w:hAnsi="Arial" w:cs="Arial"/>
                <w:sz w:val="22"/>
                <w:szCs w:val="22"/>
              </w:rPr>
              <w:t xml:space="preserve">SLG Economics Ltd of </w:t>
            </w:r>
            <w:r w:rsidR="00376C7C" w:rsidRPr="00376C7C">
              <w:rPr>
                <w:rFonts w:ascii="Arial" w:hAnsi="Arial" w:cs="Arial"/>
                <w:i/>
                <w:sz w:val="22"/>
                <w:szCs w:val="20"/>
                <w:lang w:val="en"/>
              </w:rPr>
              <w:t>Palladium House, 1-4 Argyll Street, London, W1F 7LD</w:t>
            </w:r>
            <w:r w:rsidR="00376C7C">
              <w:rPr>
                <w:rFonts w:ascii="Arial" w:hAnsi="Arial" w:cs="Arial"/>
                <w:i/>
                <w:sz w:val="22"/>
                <w:szCs w:val="20"/>
                <w:lang w:val="en"/>
              </w:rPr>
              <w:t xml:space="preserve"> </w:t>
            </w:r>
            <w:r w:rsidRPr="00C1492C">
              <w:rPr>
                <w:rFonts w:ascii="Arial" w:hAnsi="Arial" w:cs="Arial"/>
                <w:sz w:val="22"/>
                <w:szCs w:val="22"/>
              </w:rPr>
              <w:t xml:space="preserve">being </w:t>
            </w:r>
            <w:r w:rsidR="002D0F0B" w:rsidRPr="00C1492C">
              <w:rPr>
                <w:rFonts w:ascii="Arial" w:hAnsi="Arial" w:cs="Arial"/>
                <w:sz w:val="22"/>
                <w:szCs w:val="22"/>
              </w:rPr>
              <w:t xml:space="preserve">the person </w:t>
            </w:r>
            <w:r w:rsidR="00942432" w:rsidRPr="00C1492C">
              <w:rPr>
                <w:rFonts w:ascii="Arial" w:hAnsi="Arial" w:cs="Arial"/>
                <w:sz w:val="22"/>
                <w:szCs w:val="22"/>
              </w:rPr>
              <w:t xml:space="preserve">named as Supplier in </w:t>
            </w:r>
            <w:r w:rsidR="002D0F0B" w:rsidRPr="00C1492C">
              <w:rPr>
                <w:rFonts w:ascii="Arial" w:hAnsi="Arial" w:cs="Arial"/>
                <w:sz w:val="22"/>
                <w:szCs w:val="22"/>
              </w:rPr>
              <w:t>the Award Letter;</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7898" w:type="dxa"/>
          </w:tcPr>
          <w:p w:rsidR="00CB078F" w:rsidRPr="00F44471" w:rsidRDefault="00CB078F" w:rsidP="00D87EC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D87ECA">
              <w:rPr>
                <w:rFonts w:ascii="Arial" w:hAnsi="Arial" w:cs="Arial"/>
                <w:sz w:val="22"/>
                <w:szCs w:val="22"/>
              </w:rPr>
              <w:t>4.1</w:t>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7898"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2942C6" w:rsidRDefault="0075262B" w:rsidP="002942C6">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2942C6" w:rsidRDefault="002942C6" w:rsidP="0060575A">
      <w:pPr>
        <w:pStyle w:val="Level3Number"/>
        <w:widowControl w:val="0"/>
        <w:numPr>
          <w:ilvl w:val="0"/>
          <w:numId w:val="0"/>
        </w:numPr>
        <w:tabs>
          <w:tab w:val="left" w:pos="540"/>
        </w:tabs>
        <w:spacing w:before="0" w:after="0" w:line="240" w:lineRule="atLeast"/>
        <w:ind w:left="539"/>
        <w:contextualSpacing/>
        <w:jc w:val="both"/>
        <w:rPr>
          <w:rFonts w:cs="Arial"/>
          <w:sz w:val="22"/>
          <w:szCs w:val="22"/>
        </w:rPr>
      </w:pP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w:t>
      </w:r>
      <w:r w:rsidR="0054626B">
        <w:rPr>
          <w:rFonts w:cs="Arial"/>
          <w:b w:val="0"/>
          <w:sz w:val="22"/>
          <w:szCs w:val="22"/>
        </w:rPr>
        <w:t>se</w:t>
      </w:r>
      <w:r w:rsidRPr="00F44471">
        <w:rPr>
          <w:rFonts w:cs="Arial"/>
          <w:b w:val="0"/>
          <w:sz w:val="22"/>
          <w:szCs w:val="22"/>
        </w:rPr>
        <w:t xml:space="preserve"> terms and conditions.</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 xml:space="preserve">within </w:t>
      </w:r>
      <w:r w:rsidR="00F97733">
        <w:rPr>
          <w:rFonts w:cs="Arial"/>
          <w:b w:val="0"/>
          <w:sz w:val="22"/>
          <w:szCs w:val="22"/>
        </w:rPr>
        <w:t xml:space="preserve">7 </w:t>
      </w:r>
      <w:r w:rsidR="008F3E99" w:rsidRPr="006A64CF">
        <w:rPr>
          <w:rFonts w:cs="Arial"/>
          <w:b w:val="0"/>
          <w:sz w:val="22"/>
          <w:szCs w:val="22"/>
        </w:rPr>
        <w:lastRenderedPageBreak/>
        <w:t>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w:t>
      </w:r>
      <w:r w:rsidR="0054626B">
        <w:rPr>
          <w:rFonts w:cs="Arial"/>
          <w:b w:val="0"/>
          <w:sz w:val="22"/>
          <w:szCs w:val="22"/>
        </w:rPr>
        <w:t>se</w:t>
      </w:r>
      <w:r w:rsidRPr="00F44471">
        <w:rPr>
          <w:rFonts w:cs="Arial"/>
          <w:b w:val="0"/>
          <w:sz w:val="22"/>
          <w:szCs w:val="22"/>
        </w:rPr>
        <w:t xml:space="preserve"> terms and conditions.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2"/>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w:t>
      </w:r>
      <w:r w:rsidR="00D87ECA">
        <w:rPr>
          <w:rFonts w:cs="Arial"/>
          <w:b w:val="0"/>
          <w:sz w:val="22"/>
          <w:szCs w:val="22"/>
        </w:rPr>
        <w:t>by agreement between the parties in writing</w:t>
      </w:r>
      <w:r w:rsidR="00613316">
        <w:rPr>
          <w:rFonts w:cs="Arial"/>
          <w:b w:val="0"/>
          <w:sz w:val="22"/>
          <w:szCs w:val="22"/>
        </w:rPr>
        <w:t> </w:t>
      </w:r>
      <w:r w:rsidRPr="00F44471">
        <w:rPr>
          <w:rFonts w:cs="Arial"/>
          <w:b w:val="0"/>
          <w:sz w:val="22"/>
          <w:szCs w:val="22"/>
        </w:rPr>
        <w:t xml:space="preserve"> or terminated in accordance with </w:t>
      </w:r>
      <w:r w:rsidR="0054626B">
        <w:rPr>
          <w:rFonts w:cs="Arial"/>
          <w:b w:val="0"/>
          <w:sz w:val="22"/>
          <w:szCs w:val="22"/>
        </w:rPr>
        <w:t>clause 15 or clause 16</w:t>
      </w:r>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582065">
        <w:rPr>
          <w:rFonts w:cs="Arial"/>
          <w:b w:val="0"/>
          <w:sz w:val="22"/>
          <w:szCs w:val="22"/>
        </w:rPr>
        <w:t>Award Letter</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w:t>
      </w:r>
      <w:r w:rsidR="00D12BF2" w:rsidRPr="00F44471">
        <w:rPr>
          <w:rFonts w:cs="Arial"/>
          <w:b w:val="0"/>
          <w:sz w:val="22"/>
          <w:szCs w:val="22"/>
        </w:rPr>
        <w:lastRenderedPageBreak/>
        <w:t xml:space="preserve">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D87ECA">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3"/>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4"/>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5"/>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6"/>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7" w:name="_Ref377050486"/>
      <w:r w:rsidRPr="00F44471">
        <w:rPr>
          <w:rFonts w:cs="Arial"/>
          <w:szCs w:val="22"/>
        </w:rPr>
        <w:t>Staff and Key Personnel</w:t>
      </w:r>
      <w:bookmarkEnd w:id="7"/>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8"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375"/>
      <w:bookmarkEnd w:id="8"/>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9"/>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spellStart"/>
      <w:proofErr w:type="gramStart"/>
      <w:r w:rsidRPr="00F44471">
        <w:rPr>
          <w:rFonts w:cs="Arial"/>
          <w:b w:val="0"/>
          <w:sz w:val="22"/>
          <w:szCs w:val="22"/>
        </w:rPr>
        <w:t>novate</w:t>
      </w:r>
      <w:proofErr w:type="spellEnd"/>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w:t>
      </w:r>
      <w:proofErr w:type="spellStart"/>
      <w:r w:rsidRPr="00F44471">
        <w:rPr>
          <w:rFonts w:cs="Arial"/>
          <w:b w:val="0"/>
          <w:sz w:val="22"/>
          <w:szCs w:val="22"/>
        </w:rPr>
        <w:t>novate</w:t>
      </w:r>
      <w:proofErr w:type="spellEnd"/>
      <w:r w:rsidRPr="00F44471">
        <w:rPr>
          <w:rFonts w:cs="Arial"/>
          <w:b w:val="0"/>
          <w:sz w:val="22"/>
          <w:szCs w:val="22"/>
        </w:rPr>
        <w:t xml:space="preserv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0" w:name="_Ref377050494"/>
      <w:r w:rsidRPr="00F44471">
        <w:rPr>
          <w:rFonts w:cs="Arial"/>
          <w:szCs w:val="22"/>
        </w:rPr>
        <w:t>Intellectual Property Rights</w:t>
      </w:r>
      <w:bookmarkEnd w:id="10"/>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Supplier for the purposes of </w:t>
      </w:r>
      <w:r w:rsidR="00C87594" w:rsidRPr="00F44471">
        <w:rPr>
          <w:rFonts w:cs="Arial"/>
          <w:b w:val="0"/>
          <w:sz w:val="22"/>
          <w:szCs w:val="22"/>
        </w:rPr>
        <w:t>th</w:t>
      </w:r>
      <w:r w:rsidR="00C87594">
        <w:rPr>
          <w:rFonts w:cs="Arial"/>
          <w:b w:val="0"/>
          <w:sz w:val="22"/>
          <w:szCs w:val="22"/>
        </w:rPr>
        <w:t>e</w:t>
      </w:r>
      <w:r w:rsidR="00C87594" w:rsidRPr="00F44471">
        <w:rPr>
          <w:rFonts w:cs="Arial"/>
          <w:b w:val="0"/>
          <w:sz w:val="22"/>
          <w:szCs w:val="22"/>
        </w:rPr>
        <w:t xml:space="preserve"> </w:t>
      </w:r>
      <w:r w:rsidRPr="00F44471">
        <w:rPr>
          <w:rFonts w:cs="Arial"/>
          <w:b w:val="0"/>
          <w:sz w:val="22"/>
          <w:szCs w:val="22"/>
        </w:rPr>
        <w:t>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w:t>
      </w:r>
      <w:r w:rsidR="00B148C1">
        <w:rPr>
          <w:rFonts w:cs="Arial"/>
          <w:b w:val="0"/>
          <w:sz w:val="22"/>
          <w:szCs w:val="22"/>
        </w:rPr>
        <w:t>Customer</w:t>
      </w:r>
      <w:r w:rsidRPr="00F44471">
        <w:rPr>
          <w:rFonts w:cs="Arial"/>
          <w:b w:val="0"/>
          <w:sz w:val="22"/>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59607763"/>
      <w:r w:rsidRPr="00F44471">
        <w:rPr>
          <w:rFonts w:cs="Arial"/>
          <w:b w:val="0"/>
          <w:sz w:val="22"/>
          <w:szCs w:val="22"/>
        </w:rPr>
        <w:t xml:space="preserve">The Supplier shall indemnify, and keep indemnified, the Customer in full against all costs, expenses, damages and losses (whether direct or indirect), including any interest, penalties, </w:t>
      </w:r>
      <w:r w:rsidRPr="00F44471">
        <w:rPr>
          <w:rFonts w:cs="Arial"/>
          <w:b w:val="0"/>
          <w:sz w:val="22"/>
          <w:szCs w:val="22"/>
        </w:rPr>
        <w:lastRenderedPageBreak/>
        <w:t>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1"/>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2"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3" w:name="_DV_M163"/>
      <w:bookmarkStart w:id="14" w:name="_DV_M164"/>
      <w:bookmarkStart w:id="15" w:name="_DV_M974"/>
      <w:bookmarkEnd w:id="13"/>
      <w:bookmarkEnd w:id="14"/>
      <w:bookmarkEnd w:id="15"/>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6"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6"/>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7" w:name="_Ref377050387"/>
      <w:r w:rsidRPr="00F44471">
        <w:rPr>
          <w:rFonts w:cs="Arial"/>
          <w:szCs w:val="22"/>
        </w:rPr>
        <w:t>Confidentiality</w:t>
      </w:r>
      <w:bookmarkEnd w:id="12"/>
      <w:r w:rsidRPr="00F44471">
        <w:rPr>
          <w:rFonts w:cs="Arial"/>
          <w:szCs w:val="22"/>
        </w:rPr>
        <w:t>, Transparency and Publicity</w:t>
      </w:r>
      <w:bookmarkEnd w:id="17"/>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8"/>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9"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19"/>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0"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D87ECA">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0"/>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D87ECA" w:rsidRPr="00D87ECA">
        <w:rPr>
          <w:rFonts w:cs="Arial"/>
          <w:sz w:val="22"/>
          <w:szCs w:val="22"/>
        </w:rPr>
        <w:t>12</w:t>
      </w:r>
      <w:r w:rsidR="00343C10">
        <w:fldChar w:fldCharType="end"/>
      </w:r>
      <w:r w:rsidR="00D47BF5">
        <w:t>,</w:t>
      </w:r>
      <w:r w:rsidRPr="00016533">
        <w:rPr>
          <w:rFonts w:cs="Arial"/>
          <w:sz w:val="22"/>
          <w:szCs w:val="22"/>
        </w:rPr>
        <w:t xml:space="preserve">  </w:t>
      </w:r>
    </w:p>
    <w:p w:rsidR="007C0048" w:rsidRPr="00D4255C" w:rsidRDefault="007C0048" w:rsidP="00D4255C">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w:t>
      </w:r>
      <w:r w:rsidR="00C87594">
        <w:rPr>
          <w:rFonts w:cs="Arial"/>
          <w:b w:val="0"/>
          <w:sz w:val="22"/>
          <w:szCs w:val="22"/>
        </w:rPr>
        <w:t xml:space="preserve">the </w:t>
      </w:r>
      <w:r w:rsidR="00660839">
        <w:rPr>
          <w:rFonts w:cs="Arial"/>
          <w:b w:val="0"/>
          <w:sz w:val="22"/>
          <w:szCs w:val="22"/>
        </w:rPr>
        <w:t xml:space="preserve">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1"/>
      <w:r w:rsidRPr="00F44471">
        <w:rPr>
          <w:rFonts w:cs="Arial"/>
          <w:b w:val="0"/>
          <w:sz w:val="22"/>
          <w:szCs w:val="22"/>
        </w:rPr>
        <w:t xml:space="preserve">  </w:t>
      </w:r>
    </w:p>
    <w:p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2"/>
      <w:r w:rsidR="00EE7C6B" w:rsidRPr="001E3BF5">
        <w:rPr>
          <w:rFonts w:cs="Arial"/>
          <w:b w:val="0"/>
          <w:sz w:val="22"/>
          <w:szCs w:val="22"/>
        </w:rPr>
        <w:t xml:space="preserve">  </w:t>
      </w:r>
    </w:p>
    <w:p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3" w:name="_Ref261004389"/>
      <w:r w:rsidRPr="00F44471">
        <w:rPr>
          <w:rFonts w:cs="Arial"/>
          <w:szCs w:val="22"/>
        </w:rPr>
        <w:t>Freedom of Information</w:t>
      </w:r>
      <w:bookmarkEnd w:id="23"/>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w:t>
      </w:r>
      <w:r w:rsidR="00C87594" w:rsidRPr="00F44471">
        <w:rPr>
          <w:rFonts w:cs="Arial"/>
          <w:sz w:val="22"/>
          <w:szCs w:val="22"/>
        </w:rPr>
        <w:t>th</w:t>
      </w:r>
      <w:r w:rsidR="00C87594">
        <w:rPr>
          <w:rFonts w:cs="Arial"/>
          <w:sz w:val="22"/>
          <w:szCs w:val="22"/>
        </w:rPr>
        <w:t>e</w:t>
      </w:r>
      <w:r w:rsidR="00C87594" w:rsidRPr="00F44471">
        <w:rPr>
          <w:rFonts w:cs="Arial"/>
          <w:sz w:val="22"/>
          <w:szCs w:val="22"/>
        </w:rPr>
        <w:t xml:space="preserve"> </w:t>
      </w:r>
      <w:r w:rsidRPr="00F44471">
        <w:rPr>
          <w:rFonts w:cs="Arial"/>
          <w:sz w:val="22"/>
          <w:szCs w:val="22"/>
        </w:rPr>
        <w:t xml:space="preserve">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4" w:name="_Ref377050406"/>
      <w:bookmarkStart w:id="25" w:name="_Ref260838253"/>
      <w:r w:rsidRPr="00F44471">
        <w:rPr>
          <w:rFonts w:cs="Arial"/>
          <w:szCs w:val="22"/>
        </w:rPr>
        <w:t>Protection of Personal Data</w:t>
      </w:r>
      <w:r w:rsidR="004513F8">
        <w:rPr>
          <w:rFonts w:cs="Arial"/>
          <w:szCs w:val="22"/>
        </w:rPr>
        <w:t xml:space="preserve"> and Security of Data</w:t>
      </w:r>
      <w:bookmarkEnd w:id="24"/>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378336429"/>
      <w:r w:rsidRPr="00F44471">
        <w:rPr>
          <w:rFonts w:cs="Arial"/>
          <w:b w:val="0"/>
          <w:sz w:val="22"/>
          <w:szCs w:val="22"/>
        </w:rPr>
        <w:t xml:space="preserve">The Supplier shall, and shall procure that all Staff shall, comply with any notification </w:t>
      </w:r>
      <w:r w:rsidRPr="00F44471">
        <w:rPr>
          <w:rFonts w:cs="Arial"/>
          <w:b w:val="0"/>
          <w:sz w:val="22"/>
          <w:szCs w:val="22"/>
        </w:rPr>
        <w:lastRenderedPageBreak/>
        <w:t>requirements under the DPA and both Parties shall duly observe all their obligations under the DPA which arise in connection with the Agreement.</w:t>
      </w:r>
      <w:bookmarkEnd w:id="25"/>
      <w:bookmarkEnd w:id="26"/>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D87EC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D87ECA" w:rsidRPr="00D87ECA">
        <w:rPr>
          <w:rFonts w:cs="Arial"/>
          <w:sz w:val="22"/>
          <w:szCs w:val="22"/>
        </w:rPr>
        <w:t>13.3</w:t>
      </w:r>
      <w:r w:rsidR="00343C10">
        <w:fldChar w:fldCharType="end"/>
      </w:r>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7"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7"/>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8" w:name="_Ref377050536"/>
      <w:r w:rsidRPr="00F44471">
        <w:rPr>
          <w:rFonts w:cs="Arial"/>
          <w:szCs w:val="22"/>
        </w:rPr>
        <w:t>Liability</w:t>
      </w:r>
      <w:bookmarkEnd w:id="28"/>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9"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29"/>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0"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0"/>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D87ECA">
        <w:rPr>
          <w:rFonts w:cs="Arial"/>
          <w:sz w:val="22"/>
          <w:szCs w:val="22"/>
        </w:rPr>
        <w:t>9.3</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D87ECA">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59607720"/>
      <w:r w:rsidRPr="00F44471">
        <w:rPr>
          <w:rFonts w:cs="Arial"/>
          <w:b w:val="0"/>
          <w:sz w:val="22"/>
          <w:szCs w:val="22"/>
        </w:rPr>
        <w:t>Nothing in the Agreement shall be construed to limit or exclude either Party's liability for:</w:t>
      </w:r>
      <w:bookmarkEnd w:id="31"/>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9"/>
      <w:r w:rsidRPr="00F44471">
        <w:rPr>
          <w:rFonts w:cs="Arial"/>
          <w:b w:val="0"/>
          <w:sz w:val="22"/>
          <w:szCs w:val="22"/>
        </w:rPr>
        <w:lastRenderedPageBreak/>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9.3</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D87ECA">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2"/>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3" w:name="_Ref360044784"/>
      <w:r w:rsidRPr="00F44471">
        <w:rPr>
          <w:rFonts w:cs="Arial"/>
          <w:szCs w:val="22"/>
        </w:rPr>
        <w:t>Force Majeure</w:t>
      </w:r>
      <w:bookmarkEnd w:id="33"/>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4" w:name="_Ref359655944"/>
      <w:bookmarkStart w:id="35" w:name="_Ref245529290"/>
      <w:r w:rsidRPr="00F44471">
        <w:rPr>
          <w:rFonts w:cs="Arial"/>
          <w:szCs w:val="22"/>
        </w:rPr>
        <w:t>Termination</w:t>
      </w:r>
      <w:bookmarkEnd w:id="34"/>
    </w:p>
    <w:bookmarkEnd w:id="35"/>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D87ECA">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6"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7"/>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D87ECA">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D87ECA">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D87ECA">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D87ECA">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D87ECA">
        <w:rPr>
          <w:rFonts w:cs="Arial"/>
          <w:sz w:val="22"/>
          <w:szCs w:val="22"/>
        </w:rPr>
        <w:t>17</w:t>
      </w:r>
      <w:r w:rsidR="00CA17F9">
        <w:rPr>
          <w:rFonts w:cs="Arial"/>
          <w:sz w:val="22"/>
          <w:szCs w:val="22"/>
        </w:rPr>
        <w:fldChar w:fldCharType="end"/>
      </w:r>
      <w:r w:rsidRPr="00F44471">
        <w:rPr>
          <w:rFonts w:cs="Arial"/>
          <w:sz w:val="22"/>
          <w:szCs w:val="22"/>
        </w:rPr>
        <w:t>; or</w:t>
      </w:r>
      <w:bookmarkEnd w:id="36"/>
      <w:bookmarkEnd w:id="38"/>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D87ECA" w:rsidRPr="00D87ECA">
        <w:rPr>
          <w:rFonts w:cs="Arial"/>
          <w:sz w:val="22"/>
          <w:szCs w:val="22"/>
        </w:rPr>
        <w:t>16.2.6</w:t>
      </w:r>
      <w:r w:rsidR="00343C10">
        <w:fldChar w:fldCharType="end"/>
      </w:r>
      <w:r w:rsidRPr="00F44471">
        <w:rPr>
          <w:rFonts w:cs="Arial"/>
          <w:sz w:val="22"/>
          <w:szCs w:val="22"/>
        </w:rPr>
        <w:t>) in consequence of debt in any jurisdiction.</w:t>
      </w:r>
      <w:bookmarkEnd w:id="39"/>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0"/>
      <w:bookmarkEnd w:id="41"/>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050546"/>
      <w:r w:rsidRPr="00F44471">
        <w:rPr>
          <w:rFonts w:cs="Arial"/>
          <w:b w:val="0"/>
          <w:sz w:val="22"/>
          <w:szCs w:val="22"/>
        </w:rPr>
        <w:t>Upon termination or expiry of the Agreement, the Supplier shall:</w:t>
      </w:r>
      <w:bookmarkEnd w:id="42"/>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3" w:name="_Ref377050416"/>
      <w:r w:rsidRPr="00F44471">
        <w:rPr>
          <w:rFonts w:cs="Arial"/>
          <w:szCs w:val="22"/>
        </w:rPr>
        <w:lastRenderedPageBreak/>
        <w:t>Compliance</w:t>
      </w:r>
      <w:bookmarkEnd w:id="43"/>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4" w:name="_Ref261013166"/>
      <w:r w:rsidRPr="00F44471">
        <w:rPr>
          <w:rFonts w:cs="Arial"/>
          <w:b w:val="0"/>
          <w:sz w:val="22"/>
          <w:szCs w:val="22"/>
        </w:rPr>
        <w:t xml:space="preserve">The Supplier </w:t>
      </w:r>
      <w:bookmarkEnd w:id="44"/>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5"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5"/>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D87ECA" w:rsidRPr="00D87ECA">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6"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6"/>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59607864"/>
      <w:bookmarkStart w:id="48"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7"/>
    </w:p>
    <w:bookmarkEnd w:id="48"/>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49"/>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0" w:name="a324896"/>
      <w:bookmarkStart w:id="51" w:name="a754740"/>
      <w:bookmarkStart w:id="52" w:name="a771580"/>
      <w:bookmarkStart w:id="53" w:name="d4695e134"/>
      <w:bookmarkStart w:id="54" w:name="a688721"/>
      <w:bookmarkStart w:id="55" w:name="a797188"/>
      <w:bookmarkStart w:id="56" w:name="a424610"/>
      <w:bookmarkStart w:id="57" w:name="a247073"/>
      <w:bookmarkStart w:id="58" w:name="a57863"/>
      <w:bookmarkStart w:id="59" w:name="d4695e160"/>
      <w:bookmarkStart w:id="60" w:name="a836145"/>
      <w:bookmarkStart w:id="61" w:name="a1017728"/>
      <w:bookmarkStart w:id="62" w:name="d4695e202"/>
      <w:bookmarkStart w:id="63" w:name="a555840"/>
      <w:bookmarkStart w:id="64" w:name="d4695e232"/>
      <w:bookmarkStart w:id="65" w:name="a825464"/>
      <w:bookmarkStart w:id="66" w:name="a1049772"/>
      <w:bookmarkStart w:id="67" w:name="a111270"/>
      <w:bookmarkStart w:id="68" w:name="a395620"/>
      <w:bookmarkStart w:id="69" w:name="a107224"/>
      <w:bookmarkStart w:id="70" w:name="a673334"/>
      <w:bookmarkStart w:id="71" w:name="a975002"/>
      <w:bookmarkStart w:id="72" w:name="a207401"/>
      <w:bookmarkStart w:id="73" w:name="_Ref35960757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F44471">
        <w:rPr>
          <w:rFonts w:cs="Arial"/>
          <w:szCs w:val="22"/>
        </w:rPr>
        <w:t>Dispute Resolution</w:t>
      </w:r>
      <w:bookmarkEnd w:id="73"/>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4" w:name="_Ref359607911"/>
      <w:r w:rsidRPr="00F44471">
        <w:rPr>
          <w:rFonts w:cs="Arial"/>
          <w:b w:val="0"/>
          <w:sz w:val="22"/>
          <w:szCs w:val="22"/>
        </w:rPr>
        <w:t xml:space="preserve">The Parties shall attempt in good faith to negotiate a settlement to any dispute between them arising out of or in connection with the Agreement and such efforts shall involve the escalation </w:t>
      </w:r>
      <w:r w:rsidRPr="00F44471">
        <w:rPr>
          <w:rFonts w:cs="Arial"/>
          <w:b w:val="0"/>
          <w:sz w:val="22"/>
          <w:szCs w:val="22"/>
        </w:rPr>
        <w:lastRenderedPageBreak/>
        <w:t>of the dispute to an appropriately senior representative of each Party.</w:t>
      </w:r>
      <w:bookmarkEnd w:id="74"/>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5"/>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D87ECA" w:rsidRPr="00D87ECA">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6"/>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7"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 xml:space="preserve">of delivery provided delivery is before 5.00pm on a Working Day.  Otherwise delivery shall be deemed to occur on </w:t>
      </w:r>
      <w:r w:rsidR="00F737F4">
        <w:rPr>
          <w:rFonts w:cs="Arial"/>
          <w:b w:val="0"/>
          <w:sz w:val="22"/>
          <w:szCs w:val="22"/>
        </w:rPr>
        <w:lastRenderedPageBreak/>
        <w:t>the next Working Day</w:t>
      </w:r>
      <w:r w:rsidRPr="001B7BD6">
        <w:rPr>
          <w:rFonts w:cs="Arial"/>
          <w:b w:val="0"/>
          <w:sz w:val="22"/>
          <w:szCs w:val="22"/>
        </w:rPr>
        <w:t>.</w:t>
      </w:r>
      <w:bookmarkEnd w:id="77"/>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D87ECA" w:rsidRPr="00D87ECA">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D87ECA" w:rsidRPr="00D87ECA">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D87ECA" w:rsidRPr="00D87ECA">
        <w:rPr>
          <w:rFonts w:cs="Arial"/>
          <w:b w:val="0"/>
          <w:sz w:val="22"/>
          <w:szCs w:val="22"/>
        </w:rPr>
        <w:t>21.1</w:t>
      </w:r>
      <w:r w:rsidR="00343C10">
        <w:fldChar w:fldCharType="end"/>
      </w:r>
      <w:bookmarkEnd w:id="78"/>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Default="00652B3A" w:rsidP="00C1492C">
      <w:pPr>
        <w:pStyle w:val="Level2Heading"/>
        <w:keepNext w:val="0"/>
        <w:widowControl w:val="0"/>
        <w:numPr>
          <w:ilvl w:val="0"/>
          <w:numId w:val="0"/>
        </w:numPr>
        <w:spacing w:before="0" w:after="120" w:line="240" w:lineRule="atLeast"/>
        <w:ind w:left="567"/>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p w:rsidR="006E2FEC" w:rsidRDefault="006E2FEC" w:rsidP="006E2FEC">
      <w:pPr>
        <w:pStyle w:val="BodyText2"/>
        <w:rPr>
          <w:lang w:eastAsia="en-GB"/>
        </w:rPr>
      </w:pPr>
    </w:p>
    <w:p w:rsidR="006E2FEC" w:rsidRDefault="006E2FEC" w:rsidP="006E2FEC">
      <w:pPr>
        <w:pStyle w:val="BodyText2"/>
        <w:rPr>
          <w:lang w:eastAsia="en-GB"/>
        </w:rPr>
      </w:pPr>
    </w:p>
    <w:p w:rsidR="006E2FEC" w:rsidRDefault="006E2FEC" w:rsidP="006E2FEC">
      <w:pPr>
        <w:pStyle w:val="BodyText2"/>
        <w:rPr>
          <w:lang w:eastAsia="en-GB"/>
        </w:rPr>
      </w:pPr>
    </w:p>
    <w:p w:rsidR="00F97733" w:rsidRDefault="00F97733">
      <w:pPr>
        <w:rPr>
          <w:rFonts w:ascii="Arial" w:hAnsi="Arial"/>
          <w:sz w:val="20"/>
          <w:szCs w:val="20"/>
        </w:rPr>
      </w:pPr>
      <w:r>
        <w:br w:type="page"/>
      </w:r>
    </w:p>
    <w:p w:rsidR="006E2FEC" w:rsidRPr="00F97733" w:rsidRDefault="00D0747A" w:rsidP="006E2FEC">
      <w:pPr>
        <w:pStyle w:val="BodyText2"/>
        <w:rPr>
          <w:b/>
          <w:sz w:val="28"/>
          <w:szCs w:val="28"/>
          <w:lang w:eastAsia="en-GB"/>
        </w:rPr>
      </w:pPr>
      <w:r>
        <w:rPr>
          <w:b/>
          <w:sz w:val="28"/>
          <w:szCs w:val="28"/>
          <w:lang w:eastAsia="en-GB"/>
        </w:rPr>
        <w:lastRenderedPageBreak/>
        <w:t>Schedule</w:t>
      </w:r>
      <w:r w:rsidR="00F97733">
        <w:rPr>
          <w:b/>
          <w:sz w:val="28"/>
          <w:szCs w:val="28"/>
          <w:lang w:eastAsia="en-GB"/>
        </w:rPr>
        <w:t xml:space="preserve">: </w:t>
      </w:r>
      <w:r w:rsidR="006E2FEC" w:rsidRPr="00F97733">
        <w:rPr>
          <w:b/>
          <w:sz w:val="28"/>
          <w:szCs w:val="28"/>
          <w:lang w:eastAsia="en-GB"/>
        </w:rPr>
        <w:t>Award Letter to contain the following definitions / information:</w:t>
      </w:r>
    </w:p>
    <w:p w:rsidR="00C93C1B" w:rsidRPr="00C93C1B" w:rsidRDefault="006E2FEC" w:rsidP="006E2FEC">
      <w:pPr>
        <w:pStyle w:val="BodyText2"/>
        <w:numPr>
          <w:ilvl w:val="0"/>
          <w:numId w:val="15"/>
        </w:numPr>
        <w:rPr>
          <w:lang w:eastAsia="en-GB"/>
        </w:rPr>
      </w:pPr>
      <w:r w:rsidRPr="00C93C1B">
        <w:rPr>
          <w:b/>
          <w:lang w:eastAsia="en-GB"/>
        </w:rPr>
        <w:t>Charges</w:t>
      </w:r>
      <w:r w:rsidR="00F97733" w:rsidRPr="00C93C1B">
        <w:rPr>
          <w:b/>
          <w:lang w:eastAsia="en-GB"/>
        </w:rPr>
        <w:t>:</w:t>
      </w:r>
      <w:r w:rsidRPr="00C93C1B">
        <w:rPr>
          <w:b/>
          <w:lang w:eastAsia="en-GB"/>
        </w:rPr>
        <w:t xml:space="preserve"> </w:t>
      </w:r>
    </w:p>
    <w:p w:rsidR="006E2FEC" w:rsidRDefault="006E2FEC" w:rsidP="006E2FEC">
      <w:pPr>
        <w:pStyle w:val="BodyText2"/>
        <w:numPr>
          <w:ilvl w:val="0"/>
          <w:numId w:val="15"/>
        </w:numPr>
        <w:rPr>
          <w:lang w:eastAsia="en-GB"/>
        </w:rPr>
      </w:pPr>
      <w:r w:rsidRPr="00C93C1B">
        <w:rPr>
          <w:b/>
          <w:lang w:eastAsia="en-GB"/>
        </w:rPr>
        <w:t>Customer</w:t>
      </w:r>
      <w:r w:rsidR="00F97733">
        <w:rPr>
          <w:lang w:eastAsia="en-GB"/>
        </w:rPr>
        <w:t xml:space="preserve">: </w:t>
      </w:r>
      <w:r w:rsidRPr="00C93C1B">
        <w:rPr>
          <w:b/>
          <w:u w:val="single"/>
          <w:lang w:eastAsia="en-GB"/>
        </w:rPr>
        <w:t>Oil &amp; Gas Authority</w:t>
      </w:r>
    </w:p>
    <w:p w:rsidR="00C93C1B" w:rsidRDefault="006E2FEC" w:rsidP="006E2FEC">
      <w:pPr>
        <w:pStyle w:val="BodyText2"/>
        <w:numPr>
          <w:ilvl w:val="0"/>
          <w:numId w:val="15"/>
        </w:numPr>
        <w:rPr>
          <w:lang w:eastAsia="en-GB"/>
        </w:rPr>
      </w:pPr>
      <w:r w:rsidRPr="00C93C1B">
        <w:rPr>
          <w:b/>
          <w:lang w:eastAsia="en-GB"/>
        </w:rPr>
        <w:t>Expiry Date</w:t>
      </w:r>
      <w:r w:rsidR="00F97733">
        <w:rPr>
          <w:lang w:eastAsia="en-GB"/>
        </w:rPr>
        <w:t xml:space="preserve">: </w:t>
      </w:r>
    </w:p>
    <w:p w:rsidR="006E2FEC" w:rsidRDefault="006E2FEC" w:rsidP="006E2FEC">
      <w:pPr>
        <w:pStyle w:val="BodyText2"/>
        <w:numPr>
          <w:ilvl w:val="0"/>
          <w:numId w:val="15"/>
        </w:numPr>
        <w:rPr>
          <w:lang w:eastAsia="en-GB"/>
        </w:rPr>
      </w:pPr>
      <w:r w:rsidRPr="00C93C1B">
        <w:rPr>
          <w:b/>
          <w:lang w:eastAsia="en-GB"/>
        </w:rPr>
        <w:t>Key Personnel</w:t>
      </w:r>
      <w:r w:rsidR="00F97733">
        <w:rPr>
          <w:lang w:eastAsia="en-GB"/>
        </w:rPr>
        <w:t xml:space="preserve">: </w:t>
      </w:r>
    </w:p>
    <w:p w:rsidR="00783B5A" w:rsidRDefault="006E2FEC" w:rsidP="005919DA">
      <w:pPr>
        <w:pStyle w:val="BodyText2"/>
        <w:numPr>
          <w:ilvl w:val="0"/>
          <w:numId w:val="15"/>
        </w:numPr>
        <w:rPr>
          <w:lang w:eastAsia="en-GB"/>
        </w:rPr>
      </w:pPr>
      <w:r w:rsidRPr="005919DA">
        <w:rPr>
          <w:b/>
          <w:lang w:eastAsia="en-GB"/>
        </w:rPr>
        <w:t>Specification of the Services</w:t>
      </w:r>
      <w:r w:rsidR="00F97733" w:rsidRPr="005919DA">
        <w:rPr>
          <w:b/>
          <w:lang w:eastAsia="en-GB"/>
        </w:rPr>
        <w:t>:</w:t>
      </w:r>
      <w:r>
        <w:rPr>
          <w:lang w:eastAsia="en-GB"/>
        </w:rPr>
        <w:t xml:space="preserve"> </w:t>
      </w:r>
    </w:p>
    <w:p w:rsidR="006E2FEC" w:rsidRDefault="006E2FEC" w:rsidP="006E2FEC">
      <w:pPr>
        <w:pStyle w:val="BodyText2"/>
        <w:numPr>
          <w:ilvl w:val="0"/>
          <w:numId w:val="15"/>
        </w:numPr>
        <w:rPr>
          <w:lang w:eastAsia="en-GB"/>
        </w:rPr>
      </w:pPr>
      <w:r w:rsidRPr="00783B5A">
        <w:rPr>
          <w:b/>
          <w:lang w:eastAsia="en-GB"/>
        </w:rPr>
        <w:t>Supplier</w:t>
      </w:r>
      <w:r w:rsidR="00F97733">
        <w:rPr>
          <w:lang w:eastAsia="en-GB"/>
        </w:rPr>
        <w:t>:</w:t>
      </w:r>
      <w:r>
        <w:rPr>
          <w:lang w:eastAsia="en-GB"/>
        </w:rPr>
        <w:t xml:space="preserve"> </w:t>
      </w:r>
    </w:p>
    <w:p w:rsidR="006E2FEC" w:rsidRDefault="00CA5697" w:rsidP="006E2FEC">
      <w:pPr>
        <w:pStyle w:val="BodyText2"/>
        <w:numPr>
          <w:ilvl w:val="0"/>
          <w:numId w:val="15"/>
        </w:numPr>
        <w:rPr>
          <w:lang w:eastAsia="en-GB"/>
        </w:rPr>
      </w:pPr>
      <w:r w:rsidRPr="00CA5697">
        <w:rPr>
          <w:b/>
          <w:lang w:eastAsia="en-GB"/>
        </w:rPr>
        <w:t>Start Date</w:t>
      </w:r>
      <w:r w:rsidR="00F97733">
        <w:rPr>
          <w:b/>
          <w:lang w:eastAsia="en-GB"/>
        </w:rPr>
        <w:t>:</w:t>
      </w:r>
      <w:r>
        <w:rPr>
          <w:lang w:eastAsia="en-GB"/>
        </w:rPr>
        <w:t xml:space="preserve"> </w:t>
      </w:r>
      <w:bookmarkStart w:id="79" w:name="_GoBack"/>
      <w:bookmarkEnd w:id="79"/>
    </w:p>
    <w:p w:rsidR="006E2FEC" w:rsidRPr="006E2FEC" w:rsidRDefault="006E2FEC" w:rsidP="008F48A0">
      <w:pPr>
        <w:pStyle w:val="BodyText2"/>
        <w:ind w:left="0"/>
        <w:rPr>
          <w:lang w:eastAsia="en-GB"/>
        </w:rPr>
      </w:pPr>
    </w:p>
    <w:sectPr w:rsidR="006E2FEC" w:rsidRPr="006E2FE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65" w:rsidRDefault="00955865">
      <w:r>
        <w:separator/>
      </w:r>
    </w:p>
  </w:endnote>
  <w:endnote w:type="continuationSeparator" w:id="0">
    <w:p w:rsidR="00955865" w:rsidRDefault="0095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Default="00F97733"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D87ECA">
      <w:rPr>
        <w:rStyle w:val="PageNumber"/>
        <w:rFonts w:ascii="Calibri" w:hAnsi="Calibri"/>
        <w:color w:val="000000"/>
        <w:sz w:val="22"/>
      </w:rPr>
      <w:t>UNCLASSIFIED</w:t>
    </w:r>
    <w:r>
      <w:rPr>
        <w:rStyle w:val="PageNumber"/>
      </w:rPr>
      <w:fldChar w:fldCharType="end"/>
    </w:r>
  </w:p>
  <w:p w:rsidR="00F97733" w:rsidRDefault="00F97733"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97733" w:rsidRDefault="00F97733" w:rsidP="00FC65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rsidR="00F97733" w:rsidRPr="003C3CC0" w:rsidRDefault="00F97733">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C93C1B">
              <w:rPr>
                <w:rFonts w:ascii="Arial" w:hAnsi="Arial" w:cs="Arial"/>
                <w:b/>
                <w:bCs/>
                <w:noProof/>
                <w:sz w:val="20"/>
                <w:szCs w:val="20"/>
              </w:rPr>
              <w:t>1</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C93C1B">
              <w:rPr>
                <w:rFonts w:ascii="Arial" w:hAnsi="Arial" w:cs="Arial"/>
                <w:b/>
                <w:bCs/>
                <w:noProof/>
                <w:sz w:val="20"/>
                <w:szCs w:val="20"/>
              </w:rPr>
              <w:t>13</w:t>
            </w:r>
            <w:r w:rsidRPr="003C3CC0">
              <w:rPr>
                <w:rFonts w:ascii="Arial" w:hAnsi="Arial" w:cs="Arial"/>
                <w:b/>
                <w:bCs/>
                <w:sz w:val="20"/>
                <w:szCs w:val="20"/>
              </w:rPr>
              <w:fldChar w:fldCharType="end"/>
            </w:r>
          </w:p>
          <w:p w:rsidR="00F97733" w:rsidRDefault="00C93C1B">
            <w:pPr>
              <w:pStyle w:val="Footer"/>
              <w:jc w:val="right"/>
            </w:pPr>
          </w:p>
        </w:sdtContent>
      </w:sdt>
    </w:sdtContent>
  </w:sdt>
  <w:p w:rsidR="00F97733" w:rsidRPr="004A64FD" w:rsidRDefault="00F97733" w:rsidP="00164F5C">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Default="00F97733">
    <w:pPr>
      <w:pStyle w:val="Footer"/>
    </w:pPr>
    <w:r>
      <w:fldChar w:fldCharType="begin"/>
    </w:r>
    <w:r>
      <w:instrText xml:space="preserve"> PAGE   \* MERGEFORMAT </w:instrText>
    </w:r>
    <w:r>
      <w:fldChar w:fldCharType="separate"/>
    </w:r>
    <w:r>
      <w:rPr>
        <w:noProof/>
      </w:rPr>
      <w:t>1</w:t>
    </w:r>
    <w:r>
      <w:rPr>
        <w:noProof/>
      </w:rPr>
      <w:fldChar w:fldCharType="end"/>
    </w:r>
  </w:p>
  <w:p w:rsidR="00F97733" w:rsidRDefault="00F97733" w:rsidP="00FC65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65" w:rsidRDefault="00955865">
      <w:r>
        <w:separator/>
      </w:r>
    </w:p>
  </w:footnote>
  <w:footnote w:type="continuationSeparator" w:id="0">
    <w:p w:rsidR="00955865" w:rsidRDefault="00955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Default="00F97733"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D87ECA">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Pr="00517E40" w:rsidRDefault="00F97733"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nsid w:val="2E8F5696"/>
    <w:multiLevelType w:val="hybridMultilevel"/>
    <w:tmpl w:val="1AD242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1">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2">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6"/>
  </w:num>
  <w:num w:numId="5">
    <w:abstractNumId w:val="2"/>
  </w:num>
  <w:num w:numId="6">
    <w:abstractNumId w:val="12"/>
  </w:num>
  <w:num w:numId="7">
    <w:abstractNumId w:val="10"/>
  </w:num>
  <w:num w:numId="8">
    <w:abstractNumId w:val="13"/>
  </w:num>
  <w:num w:numId="9">
    <w:abstractNumId w:val="5"/>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117B6"/>
    <w:rsid w:val="0001396D"/>
    <w:rsid w:val="00015148"/>
    <w:rsid w:val="00016533"/>
    <w:rsid w:val="00031E04"/>
    <w:rsid w:val="000417C0"/>
    <w:rsid w:val="000439A6"/>
    <w:rsid w:val="00046907"/>
    <w:rsid w:val="0005302D"/>
    <w:rsid w:val="000538B8"/>
    <w:rsid w:val="00064C32"/>
    <w:rsid w:val="00067441"/>
    <w:rsid w:val="0007055F"/>
    <w:rsid w:val="00071B7D"/>
    <w:rsid w:val="00072E59"/>
    <w:rsid w:val="00075F9B"/>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9554B"/>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942C6"/>
    <w:rsid w:val="002A2439"/>
    <w:rsid w:val="002A45E3"/>
    <w:rsid w:val="002A45EC"/>
    <w:rsid w:val="002A6D31"/>
    <w:rsid w:val="002B0DC4"/>
    <w:rsid w:val="002B2459"/>
    <w:rsid w:val="002B302C"/>
    <w:rsid w:val="002C36FA"/>
    <w:rsid w:val="002C4C08"/>
    <w:rsid w:val="002C4D7B"/>
    <w:rsid w:val="002C5B81"/>
    <w:rsid w:val="002C60DF"/>
    <w:rsid w:val="002C6F5B"/>
    <w:rsid w:val="002C7B05"/>
    <w:rsid w:val="002D0645"/>
    <w:rsid w:val="002D0B50"/>
    <w:rsid w:val="002D0F0B"/>
    <w:rsid w:val="002E0FCD"/>
    <w:rsid w:val="002F5C00"/>
    <w:rsid w:val="00316209"/>
    <w:rsid w:val="003173ED"/>
    <w:rsid w:val="003225F6"/>
    <w:rsid w:val="0032494C"/>
    <w:rsid w:val="00325AD8"/>
    <w:rsid w:val="00332333"/>
    <w:rsid w:val="00343C10"/>
    <w:rsid w:val="0034481C"/>
    <w:rsid w:val="00345D7F"/>
    <w:rsid w:val="0035323F"/>
    <w:rsid w:val="00360125"/>
    <w:rsid w:val="00365067"/>
    <w:rsid w:val="00366206"/>
    <w:rsid w:val="00374A25"/>
    <w:rsid w:val="00376C7C"/>
    <w:rsid w:val="003800DD"/>
    <w:rsid w:val="003851D9"/>
    <w:rsid w:val="00385B11"/>
    <w:rsid w:val="00390687"/>
    <w:rsid w:val="00395A72"/>
    <w:rsid w:val="003978E7"/>
    <w:rsid w:val="003C3CC0"/>
    <w:rsid w:val="003C45CC"/>
    <w:rsid w:val="003C4957"/>
    <w:rsid w:val="003C7BCF"/>
    <w:rsid w:val="003D0ECF"/>
    <w:rsid w:val="003D6156"/>
    <w:rsid w:val="003E1F51"/>
    <w:rsid w:val="003E33F6"/>
    <w:rsid w:val="003F1B29"/>
    <w:rsid w:val="00400721"/>
    <w:rsid w:val="004051E1"/>
    <w:rsid w:val="0040675F"/>
    <w:rsid w:val="00406B4E"/>
    <w:rsid w:val="00407113"/>
    <w:rsid w:val="004169E6"/>
    <w:rsid w:val="00417D20"/>
    <w:rsid w:val="00420995"/>
    <w:rsid w:val="004242FE"/>
    <w:rsid w:val="00425249"/>
    <w:rsid w:val="00425EAB"/>
    <w:rsid w:val="00433638"/>
    <w:rsid w:val="00436A60"/>
    <w:rsid w:val="00436B0E"/>
    <w:rsid w:val="0044144B"/>
    <w:rsid w:val="0044676E"/>
    <w:rsid w:val="00447FD2"/>
    <w:rsid w:val="004513F8"/>
    <w:rsid w:val="00465929"/>
    <w:rsid w:val="00467814"/>
    <w:rsid w:val="004704C7"/>
    <w:rsid w:val="0047169B"/>
    <w:rsid w:val="00474935"/>
    <w:rsid w:val="00476011"/>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D77F3"/>
    <w:rsid w:val="004E5829"/>
    <w:rsid w:val="004F1BB3"/>
    <w:rsid w:val="004F4784"/>
    <w:rsid w:val="004F7DE4"/>
    <w:rsid w:val="00501E8B"/>
    <w:rsid w:val="00504B4F"/>
    <w:rsid w:val="00517E40"/>
    <w:rsid w:val="00521C51"/>
    <w:rsid w:val="0053665B"/>
    <w:rsid w:val="00536BBF"/>
    <w:rsid w:val="00543905"/>
    <w:rsid w:val="00543F3D"/>
    <w:rsid w:val="0054626B"/>
    <w:rsid w:val="005526F6"/>
    <w:rsid w:val="005626BE"/>
    <w:rsid w:val="0056401C"/>
    <w:rsid w:val="00571254"/>
    <w:rsid w:val="00572B07"/>
    <w:rsid w:val="00582065"/>
    <w:rsid w:val="00583A91"/>
    <w:rsid w:val="005847D0"/>
    <w:rsid w:val="005919DA"/>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575A"/>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977BE"/>
    <w:rsid w:val="006B6773"/>
    <w:rsid w:val="006B727D"/>
    <w:rsid w:val="006C19D3"/>
    <w:rsid w:val="006C35C7"/>
    <w:rsid w:val="006C5A82"/>
    <w:rsid w:val="006D7240"/>
    <w:rsid w:val="006E2FEC"/>
    <w:rsid w:val="006E3B27"/>
    <w:rsid w:val="006E69DC"/>
    <w:rsid w:val="006E6FF1"/>
    <w:rsid w:val="006F0653"/>
    <w:rsid w:val="006F25BF"/>
    <w:rsid w:val="006F3EB4"/>
    <w:rsid w:val="006F734D"/>
    <w:rsid w:val="007017BC"/>
    <w:rsid w:val="00702CDE"/>
    <w:rsid w:val="00702D6B"/>
    <w:rsid w:val="007071D1"/>
    <w:rsid w:val="007204CB"/>
    <w:rsid w:val="007234B8"/>
    <w:rsid w:val="00731D62"/>
    <w:rsid w:val="00735EBA"/>
    <w:rsid w:val="0073642A"/>
    <w:rsid w:val="00744BF1"/>
    <w:rsid w:val="00752218"/>
    <w:rsid w:val="0075262B"/>
    <w:rsid w:val="00755068"/>
    <w:rsid w:val="00756208"/>
    <w:rsid w:val="007629AB"/>
    <w:rsid w:val="00763A40"/>
    <w:rsid w:val="00770A1C"/>
    <w:rsid w:val="00775F0A"/>
    <w:rsid w:val="00783B5A"/>
    <w:rsid w:val="007A0467"/>
    <w:rsid w:val="007A3C18"/>
    <w:rsid w:val="007A3CC1"/>
    <w:rsid w:val="007B122F"/>
    <w:rsid w:val="007B75BB"/>
    <w:rsid w:val="007C0048"/>
    <w:rsid w:val="007C1D45"/>
    <w:rsid w:val="007D1348"/>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D7C43"/>
    <w:rsid w:val="008F3E99"/>
    <w:rsid w:val="008F48A0"/>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55865"/>
    <w:rsid w:val="00960FFC"/>
    <w:rsid w:val="00964FF0"/>
    <w:rsid w:val="009909AF"/>
    <w:rsid w:val="00994A15"/>
    <w:rsid w:val="009A189D"/>
    <w:rsid w:val="009A5910"/>
    <w:rsid w:val="009A5A0E"/>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46D6E"/>
    <w:rsid w:val="00A52B1E"/>
    <w:rsid w:val="00A62006"/>
    <w:rsid w:val="00A6209A"/>
    <w:rsid w:val="00A70DEA"/>
    <w:rsid w:val="00A82EFF"/>
    <w:rsid w:val="00A831FD"/>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148C1"/>
    <w:rsid w:val="00B211BD"/>
    <w:rsid w:val="00B31ED9"/>
    <w:rsid w:val="00B439B3"/>
    <w:rsid w:val="00B51C9D"/>
    <w:rsid w:val="00B62823"/>
    <w:rsid w:val="00B672BD"/>
    <w:rsid w:val="00B67C31"/>
    <w:rsid w:val="00B701D4"/>
    <w:rsid w:val="00B715CE"/>
    <w:rsid w:val="00B777C0"/>
    <w:rsid w:val="00B8195A"/>
    <w:rsid w:val="00B83504"/>
    <w:rsid w:val="00B838C6"/>
    <w:rsid w:val="00B86B9C"/>
    <w:rsid w:val="00B96B39"/>
    <w:rsid w:val="00B97289"/>
    <w:rsid w:val="00BA0387"/>
    <w:rsid w:val="00BB0DE8"/>
    <w:rsid w:val="00BB29AF"/>
    <w:rsid w:val="00BC12AE"/>
    <w:rsid w:val="00BC3594"/>
    <w:rsid w:val="00BD3894"/>
    <w:rsid w:val="00BE36F4"/>
    <w:rsid w:val="00BE3BC9"/>
    <w:rsid w:val="00BF1255"/>
    <w:rsid w:val="00BF6D07"/>
    <w:rsid w:val="00C04A38"/>
    <w:rsid w:val="00C132C0"/>
    <w:rsid w:val="00C1492C"/>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87594"/>
    <w:rsid w:val="00C90453"/>
    <w:rsid w:val="00C92A1C"/>
    <w:rsid w:val="00C92F98"/>
    <w:rsid w:val="00C93C1B"/>
    <w:rsid w:val="00CA10F1"/>
    <w:rsid w:val="00CA17F9"/>
    <w:rsid w:val="00CA1DC8"/>
    <w:rsid w:val="00CA3D40"/>
    <w:rsid w:val="00CA5697"/>
    <w:rsid w:val="00CB0344"/>
    <w:rsid w:val="00CB078F"/>
    <w:rsid w:val="00CB1C2C"/>
    <w:rsid w:val="00CB7D71"/>
    <w:rsid w:val="00CC3317"/>
    <w:rsid w:val="00CC4DDA"/>
    <w:rsid w:val="00CC736F"/>
    <w:rsid w:val="00CD16B5"/>
    <w:rsid w:val="00CD2717"/>
    <w:rsid w:val="00CE1648"/>
    <w:rsid w:val="00CE4C3D"/>
    <w:rsid w:val="00CE5AEB"/>
    <w:rsid w:val="00CE66FD"/>
    <w:rsid w:val="00CF0777"/>
    <w:rsid w:val="00CF7A41"/>
    <w:rsid w:val="00D0747A"/>
    <w:rsid w:val="00D12BF2"/>
    <w:rsid w:val="00D13DDB"/>
    <w:rsid w:val="00D23212"/>
    <w:rsid w:val="00D24CE7"/>
    <w:rsid w:val="00D4255C"/>
    <w:rsid w:val="00D43096"/>
    <w:rsid w:val="00D47234"/>
    <w:rsid w:val="00D47BF5"/>
    <w:rsid w:val="00D50F5C"/>
    <w:rsid w:val="00D724EC"/>
    <w:rsid w:val="00D87ECA"/>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0AE0"/>
    <w:rsid w:val="00F02266"/>
    <w:rsid w:val="00F03AF6"/>
    <w:rsid w:val="00F03DFB"/>
    <w:rsid w:val="00F153FA"/>
    <w:rsid w:val="00F17F35"/>
    <w:rsid w:val="00F21F98"/>
    <w:rsid w:val="00F32BB2"/>
    <w:rsid w:val="00F35168"/>
    <w:rsid w:val="00F37FAB"/>
    <w:rsid w:val="00F42F63"/>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97733"/>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3052">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3.xml><?xml version="1.0" encoding="utf-8"?>
<ds:datastoreItem xmlns:ds="http://schemas.openxmlformats.org/officeDocument/2006/customXml" ds:itemID="{83A87EDC-A188-4A04-BAE1-25F21FEC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6987-DDBA-4C22-847F-2959733DD233}">
  <ds:schemaRefs>
    <ds:schemaRef ds:uri="http://schemas.openxmlformats.org/package/2006/metadata/core-properties"/>
    <ds:schemaRef ds:uri="http://schemas.microsoft.com/sharepoint/v3"/>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3509BF-D6A7-4860-B9AC-D3781C12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5966</Words>
  <Characters>31415</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Ian David Wilson</cp:lastModifiedBy>
  <cp:revision>2</cp:revision>
  <cp:lastPrinted>2017-02-24T15:22:00Z</cp:lastPrinted>
  <dcterms:created xsi:type="dcterms:W3CDTF">2017-02-27T12:02:00Z</dcterms:created>
  <dcterms:modified xsi:type="dcterms:W3CDTF">2017-02-27T12:02:00Z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