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F3899" w14:textId="77777777" w:rsidR="00B65501" w:rsidRDefault="00B65501" w:rsidP="00B65501">
      <w:pPr>
        <w:rPr>
          <w:sz w:val="26"/>
          <w:szCs w:val="26"/>
        </w:rPr>
      </w:pPr>
      <w:r>
        <w:rPr>
          <w:sz w:val="26"/>
          <w:szCs w:val="26"/>
        </w:rPr>
        <w:t xml:space="preserve">It is up to the bidder to demonstrate how they meet or exceed what has been asked for and provide supporting information.   Generally - </w:t>
      </w:r>
    </w:p>
    <w:p w14:paraId="4E9B0DF6" w14:textId="77777777" w:rsidR="00B65501" w:rsidRDefault="00B65501" w:rsidP="00B65501">
      <w:pPr>
        <w:rPr>
          <w:sz w:val="26"/>
          <w:szCs w:val="26"/>
        </w:rPr>
      </w:pPr>
    </w:p>
    <w:p w14:paraId="2D73820A" w14:textId="77777777" w:rsidR="00B65501" w:rsidRDefault="00B65501" w:rsidP="00B65501">
      <w:pPr>
        <w:rPr>
          <w:rFonts w:ascii="Verdana" w:hAnsi="Verdana"/>
        </w:rPr>
      </w:pPr>
      <w:r>
        <w:rPr>
          <w:rFonts w:ascii="Verdana" w:hAnsi="Verdana"/>
        </w:rPr>
        <w:t>PAS2060</w:t>
      </w:r>
    </w:p>
    <w:p w14:paraId="43509425" w14:textId="77777777" w:rsidR="00B65501" w:rsidRDefault="00B65501" w:rsidP="00B65501">
      <w:pPr>
        <w:rPr>
          <w:rFonts w:ascii="Verdana" w:hAnsi="Verdana"/>
        </w:rPr>
      </w:pPr>
      <w:r>
        <w:rPr>
          <w:rFonts w:ascii="Verdana" w:hAnsi="Verdana"/>
        </w:rPr>
        <w:t xml:space="preserve">PAS 2060 is a standard that is an enabler for businesses to demonstrate that they are </w:t>
      </w:r>
      <w:r w:rsidRPr="00B65501">
        <w:rPr>
          <w:rFonts w:ascii="Verdana" w:hAnsi="Verdana"/>
        </w:rPr>
        <w:t>carbon neutral and have their carbon neutrality claims verified</w:t>
      </w:r>
      <w:r>
        <w:rPr>
          <w:rFonts w:ascii="Verdana" w:hAnsi="Verdana"/>
        </w:rPr>
        <w:t xml:space="preserve">. PAS 2060 provides guidance on quantifying, reducing and offsetting GHG emissions. This can include business activities, products, services, buildings, projects and much more. Where companies can calculate their carbon footprints &amp; purchase credits allowing them to claim carbon neutrality, PAS 2060 provides a framework for accuracy and </w:t>
      </w:r>
      <w:proofErr w:type="gramStart"/>
      <w:r>
        <w:rPr>
          <w:rFonts w:ascii="Verdana" w:hAnsi="Verdana"/>
        </w:rPr>
        <w:t>certification</w:t>
      </w:r>
      <w:proofErr w:type="gramEnd"/>
    </w:p>
    <w:p w14:paraId="05503978" w14:textId="77777777" w:rsidR="00B65501" w:rsidRDefault="00B65501" w:rsidP="00B65501">
      <w:pPr>
        <w:rPr>
          <w:rFonts w:ascii="Verdana" w:hAnsi="Verdana"/>
        </w:rPr>
      </w:pPr>
      <w:r>
        <w:rPr>
          <w:rFonts w:ascii="Verdana" w:hAnsi="Verdana"/>
        </w:rPr>
        <w:t>ISO14000</w:t>
      </w:r>
    </w:p>
    <w:p w14:paraId="71B964E4" w14:textId="77777777" w:rsidR="00B65501" w:rsidRDefault="00B65501" w:rsidP="00B65501">
      <w:pPr>
        <w:rPr>
          <w:rFonts w:ascii="Verdana" w:hAnsi="Verdana"/>
        </w:rPr>
      </w:pPr>
      <w:r>
        <w:rPr>
          <w:rFonts w:ascii="Verdana" w:hAnsi="Verdana"/>
        </w:rPr>
        <w:t xml:space="preserve">ISO 14001:2015 is an internationally recognised environmental management standard that can help organisations implement an EMS framework that fits the scope of their operations and activities helping to minimise their impact and effect on the environment. It can help it comply with legislation, regulations, and other environmentally orientated requirements and continually improve the environmental performance across all of the </w:t>
      </w:r>
      <w:proofErr w:type="gramStart"/>
      <w:r>
        <w:rPr>
          <w:rFonts w:ascii="Verdana" w:hAnsi="Verdana"/>
        </w:rPr>
        <w:t>business</w:t>
      </w:r>
      <w:proofErr w:type="gramEnd"/>
    </w:p>
    <w:p w14:paraId="706076C9" w14:textId="77777777" w:rsidR="00B65501" w:rsidRDefault="00B65501" w:rsidP="00B65501">
      <w:pPr>
        <w:rPr>
          <w:rFonts w:ascii="Verdana" w:hAnsi="Verdana"/>
        </w:rPr>
      </w:pPr>
    </w:p>
    <w:p w14:paraId="3FB9F5E1" w14:textId="5A5253BA" w:rsidR="00B65501" w:rsidRDefault="008823C9" w:rsidP="00B65501">
      <w:pPr>
        <w:rPr>
          <w:sz w:val="26"/>
          <w:szCs w:val="26"/>
          <w14:ligatures w14:val="none"/>
        </w:rPr>
      </w:pPr>
      <w:r>
        <w:rPr>
          <w:sz w:val="26"/>
          <w:szCs w:val="26"/>
          <w14:ligatures w14:val="none"/>
        </w:rPr>
        <w:t xml:space="preserve">In summary, </w:t>
      </w:r>
      <w:r w:rsidR="00B65501">
        <w:rPr>
          <w:sz w:val="26"/>
          <w:szCs w:val="26"/>
          <w14:ligatures w14:val="none"/>
        </w:rPr>
        <w:t>you would need to show within your ISO system you are demonstrating carbon neutrality and have methods to substantiate the business is carbon neutral.</w:t>
      </w:r>
    </w:p>
    <w:p w14:paraId="0F378E5F" w14:textId="77777777" w:rsidR="004122A2" w:rsidRDefault="004122A2" w:rsidP="00B65501">
      <w:pPr>
        <w:rPr>
          <w:sz w:val="26"/>
          <w:szCs w:val="26"/>
          <w14:ligatures w14:val="none"/>
        </w:rPr>
      </w:pPr>
    </w:p>
    <w:p w14:paraId="5A4EFF13" w14:textId="77777777" w:rsidR="004122A2" w:rsidRDefault="004122A2" w:rsidP="00B65501">
      <w:pPr>
        <w:rPr>
          <w:sz w:val="26"/>
          <w:szCs w:val="26"/>
          <w14:ligatures w14:val="none"/>
        </w:rPr>
      </w:pPr>
    </w:p>
    <w:p w14:paraId="3BAE423D" w14:textId="5F86E3E4" w:rsidR="008B49A1" w:rsidRDefault="008B49A1">
      <w:r>
        <w:t>Q1</w:t>
      </w:r>
    </w:p>
    <w:p w14:paraId="35FC5780" w14:textId="77777777" w:rsidR="008B49A1" w:rsidRPr="008B49A1" w:rsidRDefault="008B49A1" w:rsidP="008B49A1">
      <w:pPr>
        <w:autoSpaceDE w:val="0"/>
        <w:autoSpaceDN w:val="0"/>
        <w:jc w:val="center"/>
        <w:rPr>
          <w:rFonts w:eastAsia="Times New Roman"/>
          <w:b/>
          <w:bCs/>
        </w:rPr>
      </w:pPr>
      <w:r w:rsidRPr="008B49A1">
        <w:rPr>
          <w:rFonts w:eastAsia="Times New Roman"/>
          <w:b/>
          <w:bCs/>
        </w:rPr>
        <w:t xml:space="preserve">Bidders Questions Proposed </w:t>
      </w:r>
    </w:p>
    <w:p w14:paraId="2CB58ECF" w14:textId="77777777" w:rsidR="008B49A1" w:rsidRPr="008B49A1" w:rsidRDefault="008B49A1" w:rsidP="008B49A1">
      <w:pPr>
        <w:autoSpaceDE w:val="0"/>
        <w:autoSpaceDN w:val="0"/>
        <w:ind w:left="720"/>
        <w:rPr>
          <w:rFonts w:eastAsia="Times New Roman"/>
        </w:rPr>
      </w:pPr>
    </w:p>
    <w:p w14:paraId="1394B125" w14:textId="77777777" w:rsidR="008B49A1" w:rsidRPr="008B49A1" w:rsidRDefault="008B49A1" w:rsidP="008B49A1">
      <w:r w:rsidRPr="008B49A1">
        <w:t>Please can you give me your accepted list of equivalents for PAS 2060? </w:t>
      </w:r>
    </w:p>
    <w:p w14:paraId="4A5C8CBE" w14:textId="77777777" w:rsidR="008B49A1" w:rsidRPr="008B49A1" w:rsidRDefault="008B49A1" w:rsidP="008B49A1">
      <w:r w:rsidRPr="008B49A1">
        <w:t>Would you accept ISO 14001 (Environmental Management)?</w:t>
      </w:r>
    </w:p>
    <w:p w14:paraId="5B90269E" w14:textId="77777777" w:rsidR="008B49A1" w:rsidRPr="008B49A1" w:rsidRDefault="008B49A1" w:rsidP="008B49A1"/>
    <w:p w14:paraId="4426742F" w14:textId="77777777" w:rsidR="008B49A1" w:rsidRPr="008B49A1" w:rsidRDefault="008B49A1" w:rsidP="008B49A1">
      <w:pPr>
        <w:rPr>
          <w:rFonts w:eastAsia="Times New Roman"/>
          <w:color w:val="000000"/>
        </w:rPr>
      </w:pPr>
      <w:r w:rsidRPr="008B49A1">
        <w:rPr>
          <w:rFonts w:eastAsia="Times New Roman"/>
          <w:color w:val="000000"/>
        </w:rPr>
        <w:t xml:space="preserve">I also saw that the contractor must hold PAS2030 (or alternative) accreditation.  We currently do not hold </w:t>
      </w:r>
      <w:proofErr w:type="gramStart"/>
      <w:r w:rsidRPr="008B49A1">
        <w:rPr>
          <w:rFonts w:eastAsia="Times New Roman"/>
          <w:color w:val="000000"/>
        </w:rPr>
        <w:t>PAS2030</w:t>
      </w:r>
      <w:proofErr w:type="gramEnd"/>
      <w:r w:rsidRPr="008B49A1">
        <w:rPr>
          <w:rFonts w:eastAsia="Times New Roman"/>
          <w:color w:val="000000"/>
        </w:rPr>
        <w:t xml:space="preserve"> but we hold ISO9001, ISO14001, CHAS, MCS, NICEIC and Trustmark.  Would we still be considered with these accreditations?</w:t>
      </w:r>
    </w:p>
    <w:p w14:paraId="1244016C" w14:textId="77777777" w:rsidR="008B49A1" w:rsidRPr="008B49A1" w:rsidRDefault="008B49A1" w:rsidP="008B49A1">
      <w:pPr>
        <w:rPr>
          <w:rFonts w:eastAsia="Times New Roman"/>
          <w:color w:val="000000"/>
        </w:rPr>
      </w:pPr>
    </w:p>
    <w:p w14:paraId="55F7579C" w14:textId="77777777" w:rsidR="008B49A1" w:rsidRPr="008B49A1" w:rsidRDefault="008B49A1" w:rsidP="008B49A1">
      <w:pPr>
        <w:rPr>
          <w:rFonts w:eastAsia="Times New Roman"/>
          <w:color w:val="000000"/>
        </w:rPr>
      </w:pPr>
      <w:r w:rsidRPr="008B49A1">
        <w:rPr>
          <w:rFonts w:eastAsia="Times New Roman"/>
          <w:color w:val="000000"/>
        </w:rPr>
        <w:t>I would like to arrange a site visit for the Pendennis Shipyard tender, I see in the tender pack that the planned date for visits is the 22.04.24, Is this the only day for visits and if so, is there a particular time?</w:t>
      </w:r>
    </w:p>
    <w:p w14:paraId="0CE8F18A" w14:textId="77777777" w:rsidR="008B49A1" w:rsidRPr="008B49A1" w:rsidRDefault="008B49A1" w:rsidP="008B49A1"/>
    <w:p w14:paraId="7604ECC6" w14:textId="6DFDEAFE" w:rsidR="008B49A1" w:rsidRDefault="008B49A1">
      <w:r>
        <w:t>Q2</w:t>
      </w:r>
    </w:p>
    <w:p w14:paraId="501E9504" w14:textId="77777777" w:rsidR="008B49A1" w:rsidRDefault="008B49A1"/>
    <w:p w14:paraId="3D2E1E35" w14:textId="77777777" w:rsidR="008B49A1" w:rsidRPr="008B49A1" w:rsidRDefault="008B49A1" w:rsidP="008B49A1">
      <w:pPr>
        <w:rPr>
          <w:rFonts w:ascii="Aptos" w:hAnsi="Aptos" w:cs="Aptos"/>
          <w:color w:val="000000"/>
          <w:sz w:val="24"/>
          <w:szCs w:val="24"/>
          <w:lang w:eastAsia="en-GB"/>
          <w14:ligatures w14:val="none"/>
        </w:rPr>
      </w:pPr>
      <w:r w:rsidRPr="008B49A1">
        <w:rPr>
          <w:rFonts w:ascii="Aptos" w:hAnsi="Aptos" w:cs="Aptos"/>
          <w:color w:val="000000"/>
          <w:sz w:val="24"/>
          <w:szCs w:val="24"/>
          <w:lang w:eastAsia="en-GB"/>
          <w14:ligatures w14:val="none"/>
        </w:rPr>
        <w:t>I would like to arrange a site visit for the Pendennis Shipyard tender, I see in the tender pack that the planned date for visits is the 22.04.24, Is this the only day for visits and if so, is there a particular time?</w:t>
      </w:r>
    </w:p>
    <w:p w14:paraId="2D499F30" w14:textId="77777777" w:rsidR="008B49A1" w:rsidRPr="008B49A1" w:rsidRDefault="008B49A1" w:rsidP="008B49A1">
      <w:pPr>
        <w:rPr>
          <w:rFonts w:ascii="Aptos" w:hAnsi="Aptos" w:cs="Aptos"/>
          <w:color w:val="000000"/>
          <w:sz w:val="24"/>
          <w:szCs w:val="24"/>
          <w:lang w:eastAsia="en-GB"/>
          <w14:ligatures w14:val="none"/>
        </w:rPr>
      </w:pPr>
    </w:p>
    <w:p w14:paraId="7C6CB64C" w14:textId="77777777" w:rsidR="008B49A1" w:rsidRPr="008B49A1" w:rsidRDefault="008B49A1" w:rsidP="008B49A1">
      <w:pPr>
        <w:rPr>
          <w:rFonts w:ascii="Aptos" w:hAnsi="Aptos" w:cs="Aptos"/>
          <w:color w:val="000000"/>
          <w:sz w:val="24"/>
          <w:szCs w:val="24"/>
          <w:lang w:eastAsia="en-GB"/>
          <w14:ligatures w14:val="none"/>
        </w:rPr>
      </w:pPr>
      <w:r w:rsidRPr="008B49A1">
        <w:rPr>
          <w:rFonts w:ascii="Aptos" w:hAnsi="Aptos" w:cs="Aptos"/>
          <w:color w:val="000000"/>
          <w:sz w:val="24"/>
          <w:szCs w:val="24"/>
          <w:lang w:eastAsia="en-GB"/>
          <w14:ligatures w14:val="none"/>
        </w:rPr>
        <w:t xml:space="preserve">I also saw that the contractor must hold PAS2030 (or alternative) accreditation.  We currently do not hold </w:t>
      </w:r>
      <w:proofErr w:type="gramStart"/>
      <w:r w:rsidRPr="008B49A1">
        <w:rPr>
          <w:rFonts w:ascii="Aptos" w:hAnsi="Aptos" w:cs="Aptos"/>
          <w:color w:val="000000"/>
          <w:sz w:val="24"/>
          <w:szCs w:val="24"/>
          <w:lang w:eastAsia="en-GB"/>
          <w14:ligatures w14:val="none"/>
        </w:rPr>
        <w:t>PAS2030</w:t>
      </w:r>
      <w:proofErr w:type="gramEnd"/>
      <w:r w:rsidRPr="008B49A1">
        <w:rPr>
          <w:rFonts w:ascii="Aptos" w:hAnsi="Aptos" w:cs="Aptos"/>
          <w:color w:val="000000"/>
          <w:sz w:val="24"/>
          <w:szCs w:val="24"/>
          <w:lang w:eastAsia="en-GB"/>
          <w14:ligatures w14:val="none"/>
        </w:rPr>
        <w:t xml:space="preserve"> but we hold ISO9001, ISO14001, CHAS, MCS, NICEIC and Trustmark.  Would we still be considered with these accreditations?</w:t>
      </w:r>
    </w:p>
    <w:p w14:paraId="719A74D9" w14:textId="77777777" w:rsidR="008B49A1" w:rsidRPr="008B49A1" w:rsidRDefault="008B49A1" w:rsidP="008B49A1">
      <w:pPr>
        <w:rPr>
          <w:rFonts w:ascii="Aptos" w:hAnsi="Aptos" w:cs="Aptos"/>
          <w:sz w:val="24"/>
          <w:szCs w:val="24"/>
          <w:lang w:eastAsia="en-GB"/>
          <w14:ligatures w14:val="none"/>
        </w:rPr>
      </w:pPr>
    </w:p>
    <w:p w14:paraId="172D3A9C" w14:textId="77777777" w:rsidR="008B49A1" w:rsidRDefault="008B49A1"/>
    <w:sectPr w:rsidR="008B4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01"/>
    <w:rsid w:val="001C4B3A"/>
    <w:rsid w:val="004122A2"/>
    <w:rsid w:val="006757B9"/>
    <w:rsid w:val="008823C9"/>
    <w:rsid w:val="008B49A1"/>
    <w:rsid w:val="00B65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8A1C"/>
  <w15:chartTrackingRefBased/>
  <w15:docId w15:val="{BDDE433C-1653-42BF-AFBC-4DE7CA53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01"/>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B6550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B6550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B6550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B65501"/>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B65501"/>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B65501"/>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B65501"/>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B65501"/>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B65501"/>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501"/>
    <w:rPr>
      <w:rFonts w:eastAsiaTheme="majorEastAsia" w:cstheme="majorBidi"/>
      <w:color w:val="272727" w:themeColor="text1" w:themeTint="D8"/>
    </w:rPr>
  </w:style>
  <w:style w:type="paragraph" w:styleId="Title">
    <w:name w:val="Title"/>
    <w:basedOn w:val="Normal"/>
    <w:next w:val="Normal"/>
    <w:link w:val="TitleChar"/>
    <w:uiPriority w:val="10"/>
    <w:qFormat/>
    <w:rsid w:val="00B65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5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B6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501"/>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B65501"/>
    <w:rPr>
      <w:i/>
      <w:iCs/>
      <w:color w:val="404040" w:themeColor="text1" w:themeTint="BF"/>
    </w:rPr>
  </w:style>
  <w:style w:type="paragraph" w:styleId="ListParagraph">
    <w:name w:val="List Paragraph"/>
    <w:basedOn w:val="Normal"/>
    <w:uiPriority w:val="34"/>
    <w:qFormat/>
    <w:rsid w:val="00B65501"/>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B65501"/>
    <w:rPr>
      <w:i/>
      <w:iCs/>
      <w:color w:val="0F4761" w:themeColor="accent1" w:themeShade="BF"/>
    </w:rPr>
  </w:style>
  <w:style w:type="paragraph" w:styleId="IntenseQuote">
    <w:name w:val="Intense Quote"/>
    <w:basedOn w:val="Normal"/>
    <w:next w:val="Normal"/>
    <w:link w:val="IntenseQuoteChar"/>
    <w:uiPriority w:val="30"/>
    <w:qFormat/>
    <w:rsid w:val="00B6550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B65501"/>
    <w:rPr>
      <w:i/>
      <w:iCs/>
      <w:color w:val="0F4761" w:themeColor="accent1" w:themeShade="BF"/>
    </w:rPr>
  </w:style>
  <w:style w:type="character" w:styleId="IntenseReference">
    <w:name w:val="Intense Reference"/>
    <w:basedOn w:val="DefaultParagraphFont"/>
    <w:uiPriority w:val="32"/>
    <w:qFormat/>
    <w:rsid w:val="00B655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78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Granville</dc:creator>
  <cp:keywords/>
  <dc:description/>
  <cp:lastModifiedBy>Ian Granville</cp:lastModifiedBy>
  <cp:revision>2</cp:revision>
  <dcterms:created xsi:type="dcterms:W3CDTF">2024-04-29T14:36:00Z</dcterms:created>
  <dcterms:modified xsi:type="dcterms:W3CDTF">2024-04-29T14:36:00Z</dcterms:modified>
</cp:coreProperties>
</file>