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1459B" w:rsidRPr="0080403F" w:rsidRDefault="004E0974">
      <w:pPr>
        <w:rPr>
          <w:rFonts w:ascii="Helvetica Neue" w:eastAsia="Helvetica Neue" w:hAnsi="Helvetica Neue" w:cs="Helvetica Neue"/>
        </w:rPr>
      </w:pPr>
      <w:bookmarkStart w:id="0" w:name="_gjdgxs" w:colFirst="0" w:colLast="0"/>
      <w:bookmarkEnd w:id="0"/>
      <w:r w:rsidRPr="006D2124">
        <w:rPr>
          <w:rFonts w:ascii="Helvetica Neue" w:hAnsi="Helvetica Neue"/>
          <w:noProof/>
          <w:lang w:eastAsia="en-GB"/>
        </w:rPr>
        <w:drawing>
          <wp:inline distT="0" distB="0" distL="0" distR="0" wp14:anchorId="01F05D5F" wp14:editId="7D3AB157">
            <wp:extent cx="1864360" cy="1555750"/>
            <wp:effectExtent l="0" t="0" r="0" b="0"/>
            <wp:docPr id="1" name="image2.jpg" descr="Crown Commercial Service crest "/>
            <wp:cNvGraphicFramePr/>
            <a:graphic xmlns:a="http://schemas.openxmlformats.org/drawingml/2006/main">
              <a:graphicData uri="http://schemas.openxmlformats.org/drawingml/2006/picture">
                <pic:pic xmlns:pic="http://schemas.openxmlformats.org/drawingml/2006/picture">
                  <pic:nvPicPr>
                    <pic:cNvPr id="0" name="image2.jpg" descr="Crown Commercial Service crest "/>
                    <pic:cNvPicPr preferRelativeResize="0"/>
                  </pic:nvPicPr>
                  <pic:blipFill>
                    <a:blip r:embed="rId7"/>
                    <a:srcRect/>
                    <a:stretch>
                      <a:fillRect/>
                    </a:stretch>
                  </pic:blipFill>
                  <pic:spPr>
                    <a:xfrm>
                      <a:off x="0" y="0"/>
                      <a:ext cx="1864360" cy="1555750"/>
                    </a:xfrm>
                    <a:prstGeom prst="rect">
                      <a:avLst/>
                    </a:prstGeom>
                    <a:ln/>
                  </pic:spPr>
                </pic:pic>
              </a:graphicData>
            </a:graphic>
          </wp:inline>
        </w:drawing>
      </w:r>
    </w:p>
    <w:p w:rsidR="0001459B" w:rsidRPr="0080403F" w:rsidRDefault="0001459B">
      <w:pPr>
        <w:rPr>
          <w:rFonts w:ascii="Helvetica Neue" w:eastAsia="Helvetica Neue" w:hAnsi="Helvetica Neue" w:cs="Helvetica Neue"/>
        </w:rPr>
      </w:pPr>
      <w:bookmarkStart w:id="1" w:name="_30j0zll" w:colFirst="0" w:colLast="0"/>
      <w:bookmarkEnd w:id="1"/>
    </w:p>
    <w:p w:rsidR="0001459B" w:rsidRPr="0080403F" w:rsidRDefault="0001459B">
      <w:pPr>
        <w:rPr>
          <w:rFonts w:ascii="Helvetica Neue" w:eastAsia="Helvetica Neue" w:hAnsi="Helvetica Neue" w:cs="Helvetica Neue"/>
        </w:rPr>
      </w:pPr>
      <w:bookmarkStart w:id="2" w:name="_1fob9te" w:colFirst="0" w:colLast="0"/>
      <w:bookmarkEnd w:id="2"/>
    </w:p>
    <w:p w:rsidR="0001459B" w:rsidRPr="0080403F" w:rsidRDefault="004E0974">
      <w:pPr>
        <w:pStyle w:val="Heading1"/>
        <w:rPr>
          <w:rFonts w:ascii="Helvetica Neue" w:eastAsia="Helvetica Neue" w:hAnsi="Helvetica Neue" w:cs="Helvetica Neue"/>
          <w:sz w:val="36"/>
          <w:szCs w:val="36"/>
        </w:rPr>
      </w:pPr>
      <w:bookmarkStart w:id="3" w:name="_3znysh7" w:colFirst="0" w:colLast="0"/>
      <w:bookmarkStart w:id="4" w:name="_Toc12278062"/>
      <w:bookmarkEnd w:id="3"/>
      <w:r w:rsidRPr="0080403F">
        <w:rPr>
          <w:rFonts w:ascii="Helvetica Neue" w:eastAsia="Helvetica Neue" w:hAnsi="Helvetica Neue" w:cs="Helvetica Neue"/>
          <w:sz w:val="36"/>
          <w:szCs w:val="36"/>
        </w:rPr>
        <w:t>G-Cloud</w:t>
      </w:r>
      <w:r w:rsidR="00E20255" w:rsidRPr="0080403F">
        <w:rPr>
          <w:rFonts w:ascii="Helvetica Neue" w:eastAsia="Helvetica Neue" w:hAnsi="Helvetica Neue" w:cs="Helvetica Neue"/>
          <w:sz w:val="36"/>
          <w:szCs w:val="36"/>
        </w:rPr>
        <w:t xml:space="preserve"> 11 Call-Off Contract (version 4</w:t>
      </w:r>
      <w:r w:rsidRPr="0080403F">
        <w:rPr>
          <w:rFonts w:ascii="Helvetica Neue" w:eastAsia="Helvetica Neue" w:hAnsi="Helvetica Neue" w:cs="Helvetica Neue"/>
          <w:sz w:val="36"/>
          <w:szCs w:val="36"/>
        </w:rPr>
        <w:t>)</w:t>
      </w:r>
      <w:bookmarkEnd w:id="4"/>
    </w:p>
    <w:p w:rsidR="0001459B" w:rsidRPr="0080403F" w:rsidRDefault="0001459B">
      <w:pPr>
        <w:rPr>
          <w:rFonts w:ascii="Helvetica Neue" w:eastAsia="Helvetica Neue" w:hAnsi="Helvetica Neue" w:cs="Helvetica Neue"/>
          <w:sz w:val="28"/>
          <w:szCs w:val="28"/>
        </w:rPr>
      </w:pPr>
      <w:bookmarkStart w:id="5" w:name="_2et92p0" w:colFirst="0" w:colLast="0"/>
      <w:bookmarkEnd w:id="5"/>
    </w:p>
    <w:p w:rsidR="0001459B" w:rsidRPr="0080403F" w:rsidRDefault="004E0974">
      <w:pPr>
        <w:pBdr>
          <w:top w:val="nil"/>
          <w:left w:val="nil"/>
          <w:bottom w:val="nil"/>
          <w:right w:val="nil"/>
          <w:between w:val="nil"/>
        </w:pBdr>
        <w:tabs>
          <w:tab w:val="right" w:pos="10628"/>
        </w:tabs>
        <w:spacing w:after="100"/>
        <w:rPr>
          <w:rFonts w:ascii="Helvetica Neue" w:eastAsia="Helvetica Neue" w:hAnsi="Helvetica Neue" w:cs="Helvetica Neue"/>
          <w:b/>
          <w:sz w:val="32"/>
          <w:szCs w:val="32"/>
        </w:rPr>
      </w:pPr>
      <w:bookmarkStart w:id="6" w:name="_tyjcwt" w:colFirst="0" w:colLast="0"/>
      <w:bookmarkEnd w:id="6"/>
      <w:r w:rsidRPr="0080403F">
        <w:rPr>
          <w:rFonts w:ascii="Helvetica Neue" w:eastAsia="Helvetica Neue" w:hAnsi="Helvetica Neue" w:cs="Helvetica Neue"/>
          <w:b/>
          <w:sz w:val="32"/>
          <w:szCs w:val="32"/>
        </w:rPr>
        <w:t>Contents</w:t>
      </w:r>
    </w:p>
    <w:bookmarkStart w:id="7" w:name="_3dy6vkm" w:colFirst="0" w:colLast="0" w:displacedByCustomXml="next"/>
    <w:bookmarkEnd w:id="7" w:displacedByCustomXml="next"/>
    <w:sdt>
      <w:sdtPr>
        <w:rPr>
          <w:rFonts w:ascii="Helvetica Neue" w:hAnsi="Helvetica Neue"/>
        </w:rPr>
        <w:id w:val="626132699"/>
        <w:docPartObj>
          <w:docPartGallery w:val="Table of Contents"/>
          <w:docPartUnique/>
        </w:docPartObj>
      </w:sdtPr>
      <w:sdtContent>
        <w:p w:rsidR="006356BC" w:rsidRDefault="004E0974">
          <w:pPr>
            <w:pStyle w:val="TOC1"/>
            <w:tabs>
              <w:tab w:val="right" w:leader="dot" w:pos="10622"/>
            </w:tabs>
            <w:rPr>
              <w:rFonts w:asciiTheme="minorHAnsi" w:eastAsiaTheme="minorEastAsia" w:hAnsiTheme="minorHAnsi" w:cstheme="minorBidi"/>
              <w:noProof/>
              <w:sz w:val="22"/>
              <w:szCs w:val="22"/>
              <w:lang w:eastAsia="en-GB"/>
            </w:rPr>
          </w:pPr>
          <w:r w:rsidRPr="009E4569">
            <w:rPr>
              <w:rFonts w:ascii="Helvetica Neue" w:hAnsi="Helvetica Neue"/>
            </w:rPr>
            <w:fldChar w:fldCharType="begin"/>
          </w:r>
          <w:r w:rsidRPr="009E4569">
            <w:rPr>
              <w:rFonts w:ascii="Helvetica Neue" w:hAnsi="Helvetica Neue"/>
            </w:rPr>
            <w:instrText xml:space="preserve"> TOC \h \u \z </w:instrText>
          </w:r>
          <w:r w:rsidRPr="009E4569">
            <w:rPr>
              <w:rFonts w:ascii="Helvetica Neue" w:hAnsi="Helvetica Neue"/>
            </w:rPr>
            <w:fldChar w:fldCharType="separate"/>
          </w:r>
          <w:hyperlink w:anchor="_Toc12278062" w:history="1">
            <w:r w:rsidR="006356BC" w:rsidRPr="002E454A">
              <w:rPr>
                <w:rStyle w:val="Hyperlink"/>
                <w:rFonts w:ascii="Helvetica Neue" w:eastAsia="Helvetica Neue" w:hAnsi="Helvetica Neue" w:cs="Helvetica Neue"/>
                <w:b/>
                <w:noProof/>
              </w:rPr>
              <w:t>G-Cloud 11 Call-Off Contract (version 4)</w:t>
            </w:r>
            <w:r w:rsidR="006356BC">
              <w:rPr>
                <w:noProof/>
                <w:webHidden/>
              </w:rPr>
              <w:tab/>
            </w:r>
            <w:r w:rsidR="006356BC">
              <w:rPr>
                <w:noProof/>
                <w:webHidden/>
              </w:rPr>
              <w:fldChar w:fldCharType="begin"/>
            </w:r>
            <w:r w:rsidR="006356BC">
              <w:rPr>
                <w:noProof/>
                <w:webHidden/>
              </w:rPr>
              <w:instrText xml:space="preserve"> PAGEREF _Toc12278062 \h </w:instrText>
            </w:r>
            <w:r w:rsidR="006356BC">
              <w:rPr>
                <w:noProof/>
                <w:webHidden/>
              </w:rPr>
            </w:r>
            <w:r w:rsidR="006356BC">
              <w:rPr>
                <w:noProof/>
                <w:webHidden/>
              </w:rPr>
              <w:fldChar w:fldCharType="separate"/>
            </w:r>
            <w:r w:rsidR="006356BC">
              <w:rPr>
                <w:noProof/>
                <w:webHidden/>
              </w:rPr>
              <w:t>1</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063" w:history="1">
            <w:r w:rsidR="006356BC" w:rsidRPr="00BE21A6">
              <w:rPr>
                <w:rStyle w:val="Hyperlink"/>
                <w:rFonts w:ascii="Helvetica Neue" w:eastAsia="Helvetica Neue" w:hAnsi="Helvetica Neue" w:cs="Helvetica Neue"/>
                <w:b/>
                <w:noProof/>
              </w:rPr>
              <w:t>Part A - Order Form</w:t>
            </w:r>
            <w:r w:rsidR="006356BC">
              <w:rPr>
                <w:noProof/>
                <w:webHidden/>
              </w:rPr>
              <w:tab/>
            </w:r>
            <w:r w:rsidR="006356BC">
              <w:rPr>
                <w:noProof/>
                <w:webHidden/>
              </w:rPr>
              <w:fldChar w:fldCharType="begin"/>
            </w:r>
            <w:r w:rsidR="006356BC">
              <w:rPr>
                <w:noProof/>
                <w:webHidden/>
              </w:rPr>
              <w:instrText xml:space="preserve"> PAGEREF _Toc12278063 \h </w:instrText>
            </w:r>
            <w:r w:rsidR="006356BC">
              <w:rPr>
                <w:noProof/>
                <w:webHidden/>
              </w:rPr>
            </w:r>
            <w:r w:rsidR="006356BC">
              <w:rPr>
                <w:noProof/>
                <w:webHidden/>
              </w:rPr>
              <w:fldChar w:fldCharType="separate"/>
            </w:r>
            <w:r w:rsidR="006356BC">
              <w:rPr>
                <w:noProof/>
                <w:webHidden/>
              </w:rPr>
              <w:t>5</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64" w:history="1">
            <w:r w:rsidR="006356BC" w:rsidRPr="00BE21A6">
              <w:rPr>
                <w:rStyle w:val="Hyperlink"/>
                <w:rFonts w:ascii="Helvetica Neue" w:eastAsia="Helvetica Neue" w:hAnsi="Helvetica Neue" w:cs="Helvetica Neue"/>
                <w:noProof/>
              </w:rPr>
              <w:t>Principle contact details</w:t>
            </w:r>
            <w:r w:rsidR="006356BC">
              <w:rPr>
                <w:noProof/>
                <w:webHidden/>
              </w:rPr>
              <w:tab/>
            </w:r>
            <w:r w:rsidR="006356BC">
              <w:rPr>
                <w:noProof/>
                <w:webHidden/>
              </w:rPr>
              <w:fldChar w:fldCharType="begin"/>
            </w:r>
            <w:r w:rsidR="006356BC">
              <w:rPr>
                <w:noProof/>
                <w:webHidden/>
              </w:rPr>
              <w:instrText xml:space="preserve"> PAGEREF _Toc12278064 \h </w:instrText>
            </w:r>
            <w:r w:rsidR="006356BC">
              <w:rPr>
                <w:noProof/>
                <w:webHidden/>
              </w:rPr>
            </w:r>
            <w:r w:rsidR="006356BC">
              <w:rPr>
                <w:noProof/>
                <w:webHidden/>
              </w:rPr>
              <w:fldChar w:fldCharType="separate"/>
            </w:r>
            <w:r w:rsidR="006356BC">
              <w:rPr>
                <w:noProof/>
                <w:webHidden/>
              </w:rPr>
              <w:t>6</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65" w:history="1">
            <w:r w:rsidR="006356BC" w:rsidRPr="00BE21A6">
              <w:rPr>
                <w:rStyle w:val="Hyperlink"/>
                <w:rFonts w:ascii="Helvetica Neue" w:eastAsia="Helvetica Neue" w:hAnsi="Helvetica Neue" w:cs="Helvetica Neue"/>
                <w:noProof/>
              </w:rPr>
              <w:t>Call-Off Contract term</w:t>
            </w:r>
            <w:r w:rsidR="006356BC">
              <w:rPr>
                <w:noProof/>
                <w:webHidden/>
              </w:rPr>
              <w:tab/>
            </w:r>
            <w:r w:rsidR="006356BC">
              <w:rPr>
                <w:noProof/>
                <w:webHidden/>
              </w:rPr>
              <w:fldChar w:fldCharType="begin"/>
            </w:r>
            <w:r w:rsidR="006356BC">
              <w:rPr>
                <w:noProof/>
                <w:webHidden/>
              </w:rPr>
              <w:instrText xml:space="preserve"> PAGEREF _Toc12278065 \h </w:instrText>
            </w:r>
            <w:r w:rsidR="006356BC">
              <w:rPr>
                <w:noProof/>
                <w:webHidden/>
              </w:rPr>
            </w:r>
            <w:r w:rsidR="006356BC">
              <w:rPr>
                <w:noProof/>
                <w:webHidden/>
              </w:rPr>
              <w:fldChar w:fldCharType="separate"/>
            </w:r>
            <w:r w:rsidR="006356BC">
              <w:rPr>
                <w:noProof/>
                <w:webHidden/>
              </w:rPr>
              <w:t>6</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66" w:history="1">
            <w:r w:rsidR="006356BC" w:rsidRPr="00BE21A6">
              <w:rPr>
                <w:rStyle w:val="Hyperlink"/>
                <w:rFonts w:ascii="Helvetica Neue" w:eastAsia="Helvetica Neue" w:hAnsi="Helvetica Neue" w:cs="Helvetica Neue"/>
                <w:noProof/>
              </w:rPr>
              <w:t>Buyer contractual details</w:t>
            </w:r>
            <w:r w:rsidR="006356BC">
              <w:rPr>
                <w:noProof/>
                <w:webHidden/>
              </w:rPr>
              <w:tab/>
            </w:r>
            <w:r w:rsidR="006356BC">
              <w:rPr>
                <w:noProof/>
                <w:webHidden/>
              </w:rPr>
              <w:fldChar w:fldCharType="begin"/>
            </w:r>
            <w:r w:rsidR="006356BC">
              <w:rPr>
                <w:noProof/>
                <w:webHidden/>
              </w:rPr>
              <w:instrText xml:space="preserve"> PAGEREF _Toc12278066 \h </w:instrText>
            </w:r>
            <w:r w:rsidR="006356BC">
              <w:rPr>
                <w:noProof/>
                <w:webHidden/>
              </w:rPr>
            </w:r>
            <w:r w:rsidR="006356BC">
              <w:rPr>
                <w:noProof/>
                <w:webHidden/>
              </w:rPr>
              <w:fldChar w:fldCharType="separate"/>
            </w:r>
            <w:r w:rsidR="006356BC">
              <w:rPr>
                <w:noProof/>
                <w:webHidden/>
              </w:rPr>
              <w:t>7</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67" w:history="1">
            <w:r w:rsidR="006356BC" w:rsidRPr="00BE21A6">
              <w:rPr>
                <w:rStyle w:val="Hyperlink"/>
                <w:rFonts w:ascii="Helvetica Neue" w:eastAsia="Helvetica Neue" w:hAnsi="Helvetica Neue" w:cs="Helvetica Neue"/>
                <w:noProof/>
              </w:rPr>
              <w:t>Supplier’s information</w:t>
            </w:r>
            <w:r w:rsidR="006356BC">
              <w:rPr>
                <w:noProof/>
                <w:webHidden/>
              </w:rPr>
              <w:tab/>
            </w:r>
            <w:r w:rsidR="006356BC">
              <w:rPr>
                <w:noProof/>
                <w:webHidden/>
              </w:rPr>
              <w:fldChar w:fldCharType="begin"/>
            </w:r>
            <w:r w:rsidR="006356BC">
              <w:rPr>
                <w:noProof/>
                <w:webHidden/>
              </w:rPr>
              <w:instrText xml:space="preserve"> PAGEREF _Toc12278067 \h </w:instrText>
            </w:r>
            <w:r w:rsidR="006356BC">
              <w:rPr>
                <w:noProof/>
                <w:webHidden/>
              </w:rPr>
            </w:r>
            <w:r w:rsidR="006356BC">
              <w:rPr>
                <w:noProof/>
                <w:webHidden/>
              </w:rPr>
              <w:fldChar w:fldCharType="separate"/>
            </w:r>
            <w:r w:rsidR="006356BC">
              <w:rPr>
                <w:noProof/>
                <w:webHidden/>
              </w:rPr>
              <w:t>9</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68" w:history="1">
            <w:r w:rsidR="006356BC" w:rsidRPr="00BE21A6">
              <w:rPr>
                <w:rStyle w:val="Hyperlink"/>
                <w:rFonts w:ascii="Helvetica Neue" w:eastAsia="Helvetica Neue" w:hAnsi="Helvetica Neue" w:cs="Helvetica Neue"/>
                <w:noProof/>
              </w:rPr>
              <w:t>Call-Off Contract charges and payment</w:t>
            </w:r>
            <w:r w:rsidR="006356BC">
              <w:rPr>
                <w:noProof/>
                <w:webHidden/>
              </w:rPr>
              <w:tab/>
            </w:r>
            <w:r w:rsidR="006356BC">
              <w:rPr>
                <w:noProof/>
                <w:webHidden/>
              </w:rPr>
              <w:fldChar w:fldCharType="begin"/>
            </w:r>
            <w:r w:rsidR="006356BC">
              <w:rPr>
                <w:noProof/>
                <w:webHidden/>
              </w:rPr>
              <w:instrText xml:space="preserve"> PAGEREF _Toc12278068 \h </w:instrText>
            </w:r>
            <w:r w:rsidR="006356BC">
              <w:rPr>
                <w:noProof/>
                <w:webHidden/>
              </w:rPr>
            </w:r>
            <w:r w:rsidR="006356BC">
              <w:rPr>
                <w:noProof/>
                <w:webHidden/>
              </w:rPr>
              <w:fldChar w:fldCharType="separate"/>
            </w:r>
            <w:r w:rsidR="006356BC">
              <w:rPr>
                <w:noProof/>
                <w:webHidden/>
              </w:rPr>
              <w:t>9</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69" w:history="1">
            <w:r w:rsidR="006356BC" w:rsidRPr="00BE21A6">
              <w:rPr>
                <w:rStyle w:val="Hyperlink"/>
                <w:rFonts w:ascii="Helvetica Neue" w:eastAsia="Helvetica Neue" w:hAnsi="Helvetica Neue" w:cs="Helvetica Neue"/>
                <w:noProof/>
              </w:rPr>
              <w:t>Additional Buyer terms</w:t>
            </w:r>
            <w:r w:rsidR="006356BC">
              <w:rPr>
                <w:noProof/>
                <w:webHidden/>
              </w:rPr>
              <w:tab/>
            </w:r>
            <w:r w:rsidR="006356BC">
              <w:rPr>
                <w:noProof/>
                <w:webHidden/>
              </w:rPr>
              <w:fldChar w:fldCharType="begin"/>
            </w:r>
            <w:r w:rsidR="006356BC">
              <w:rPr>
                <w:noProof/>
                <w:webHidden/>
              </w:rPr>
              <w:instrText xml:space="preserve"> PAGEREF _Toc12278069 \h </w:instrText>
            </w:r>
            <w:r w:rsidR="006356BC">
              <w:rPr>
                <w:noProof/>
                <w:webHidden/>
              </w:rPr>
            </w:r>
            <w:r w:rsidR="006356BC">
              <w:rPr>
                <w:noProof/>
                <w:webHidden/>
              </w:rPr>
              <w:fldChar w:fldCharType="separate"/>
            </w:r>
            <w:r w:rsidR="006356BC">
              <w:rPr>
                <w:noProof/>
                <w:webHidden/>
              </w:rPr>
              <w:t>9</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070" w:history="1">
            <w:r w:rsidR="006356BC" w:rsidRPr="00BE21A6">
              <w:rPr>
                <w:rStyle w:val="Hyperlink"/>
                <w:rFonts w:ascii="Helvetica Neue" w:eastAsia="Helvetica Neue" w:hAnsi="Helvetica Neue" w:cs="Helvetica Neue"/>
                <w:b/>
                <w:noProof/>
              </w:rPr>
              <w:t>Schedule 1 - Services</w:t>
            </w:r>
            <w:r w:rsidR="006356BC">
              <w:rPr>
                <w:noProof/>
                <w:webHidden/>
              </w:rPr>
              <w:tab/>
            </w:r>
            <w:r w:rsidR="006356BC">
              <w:rPr>
                <w:noProof/>
                <w:webHidden/>
              </w:rPr>
              <w:fldChar w:fldCharType="begin"/>
            </w:r>
            <w:r w:rsidR="006356BC">
              <w:rPr>
                <w:noProof/>
                <w:webHidden/>
              </w:rPr>
              <w:instrText xml:space="preserve"> PAGEREF _Toc12278070 \h </w:instrText>
            </w:r>
            <w:r w:rsidR="006356BC">
              <w:rPr>
                <w:noProof/>
                <w:webHidden/>
              </w:rPr>
            </w:r>
            <w:r w:rsidR="006356BC">
              <w:rPr>
                <w:noProof/>
                <w:webHidden/>
              </w:rPr>
              <w:fldChar w:fldCharType="separate"/>
            </w:r>
            <w:r w:rsidR="006356BC">
              <w:rPr>
                <w:noProof/>
                <w:webHidden/>
              </w:rPr>
              <w:t>11</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071" w:history="1">
            <w:r w:rsidR="006356BC" w:rsidRPr="00BE21A6">
              <w:rPr>
                <w:rStyle w:val="Hyperlink"/>
                <w:rFonts w:ascii="Helvetica Neue" w:eastAsia="Helvetica Neue" w:hAnsi="Helvetica Neue" w:cs="Helvetica Neue"/>
                <w:b/>
                <w:noProof/>
              </w:rPr>
              <w:t>Schedule 2 - Call-Off Contract charges</w:t>
            </w:r>
            <w:r w:rsidR="006356BC">
              <w:rPr>
                <w:noProof/>
                <w:webHidden/>
              </w:rPr>
              <w:tab/>
            </w:r>
            <w:r w:rsidR="006356BC">
              <w:rPr>
                <w:noProof/>
                <w:webHidden/>
              </w:rPr>
              <w:fldChar w:fldCharType="begin"/>
            </w:r>
            <w:r w:rsidR="006356BC">
              <w:rPr>
                <w:noProof/>
                <w:webHidden/>
              </w:rPr>
              <w:instrText xml:space="preserve"> PAGEREF _Toc12278071 \h </w:instrText>
            </w:r>
            <w:r w:rsidR="006356BC">
              <w:rPr>
                <w:noProof/>
                <w:webHidden/>
              </w:rPr>
            </w:r>
            <w:r w:rsidR="006356BC">
              <w:rPr>
                <w:noProof/>
                <w:webHidden/>
              </w:rPr>
              <w:fldChar w:fldCharType="separate"/>
            </w:r>
            <w:r w:rsidR="006356BC">
              <w:rPr>
                <w:noProof/>
                <w:webHidden/>
              </w:rPr>
              <w:t>11</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072" w:history="1">
            <w:r w:rsidR="006356BC" w:rsidRPr="00BE21A6">
              <w:rPr>
                <w:rStyle w:val="Hyperlink"/>
                <w:rFonts w:ascii="Helvetica Neue" w:eastAsia="Helvetica Neue" w:hAnsi="Helvetica Neue" w:cs="Helvetica Neue"/>
                <w:b/>
                <w:noProof/>
              </w:rPr>
              <w:t>Part B - Terms and conditions</w:t>
            </w:r>
            <w:r w:rsidR="006356BC">
              <w:rPr>
                <w:noProof/>
                <w:webHidden/>
              </w:rPr>
              <w:tab/>
            </w:r>
            <w:r w:rsidR="006356BC">
              <w:rPr>
                <w:noProof/>
                <w:webHidden/>
              </w:rPr>
              <w:fldChar w:fldCharType="begin"/>
            </w:r>
            <w:r w:rsidR="006356BC">
              <w:rPr>
                <w:noProof/>
                <w:webHidden/>
              </w:rPr>
              <w:instrText xml:space="preserve"> PAGEREF _Toc12278072 \h </w:instrText>
            </w:r>
            <w:r w:rsidR="006356BC">
              <w:rPr>
                <w:noProof/>
                <w:webHidden/>
              </w:rPr>
            </w:r>
            <w:r w:rsidR="006356BC">
              <w:rPr>
                <w:noProof/>
                <w:webHidden/>
              </w:rPr>
              <w:fldChar w:fldCharType="separate"/>
            </w:r>
            <w:r w:rsidR="006356BC">
              <w:rPr>
                <w:noProof/>
                <w:webHidden/>
              </w:rPr>
              <w:t>12</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73" w:history="1">
            <w:r w:rsidR="006356BC" w:rsidRPr="00BE21A6">
              <w:rPr>
                <w:rStyle w:val="Hyperlink"/>
                <w:rFonts w:ascii="Helvetica Neue" w:eastAsia="Helvetica Neue" w:hAnsi="Helvetica Neue" w:cs="Helvetica Neue"/>
                <w:noProof/>
              </w:rPr>
              <w:t>1. Call-Off Contract start date and length</w:t>
            </w:r>
            <w:r w:rsidR="006356BC">
              <w:rPr>
                <w:noProof/>
                <w:webHidden/>
              </w:rPr>
              <w:tab/>
            </w:r>
            <w:r w:rsidR="006356BC">
              <w:rPr>
                <w:noProof/>
                <w:webHidden/>
              </w:rPr>
              <w:fldChar w:fldCharType="begin"/>
            </w:r>
            <w:r w:rsidR="006356BC">
              <w:rPr>
                <w:noProof/>
                <w:webHidden/>
              </w:rPr>
              <w:instrText xml:space="preserve"> PAGEREF _Toc12278073 \h </w:instrText>
            </w:r>
            <w:r w:rsidR="006356BC">
              <w:rPr>
                <w:noProof/>
                <w:webHidden/>
              </w:rPr>
            </w:r>
            <w:r w:rsidR="006356BC">
              <w:rPr>
                <w:noProof/>
                <w:webHidden/>
              </w:rPr>
              <w:fldChar w:fldCharType="separate"/>
            </w:r>
            <w:r w:rsidR="006356BC">
              <w:rPr>
                <w:noProof/>
                <w:webHidden/>
              </w:rPr>
              <w:t>12</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74" w:history="1">
            <w:r w:rsidR="006356BC" w:rsidRPr="00BE21A6">
              <w:rPr>
                <w:rStyle w:val="Hyperlink"/>
                <w:rFonts w:ascii="Helvetica Neue" w:eastAsia="Helvetica Neue" w:hAnsi="Helvetica Neue" w:cs="Helvetica Neue"/>
                <w:noProof/>
              </w:rPr>
              <w:t>2. Incorporation of terms</w:t>
            </w:r>
            <w:r w:rsidR="006356BC">
              <w:rPr>
                <w:noProof/>
                <w:webHidden/>
              </w:rPr>
              <w:tab/>
            </w:r>
            <w:r w:rsidR="006356BC">
              <w:rPr>
                <w:noProof/>
                <w:webHidden/>
              </w:rPr>
              <w:fldChar w:fldCharType="begin"/>
            </w:r>
            <w:r w:rsidR="006356BC">
              <w:rPr>
                <w:noProof/>
                <w:webHidden/>
              </w:rPr>
              <w:instrText xml:space="preserve"> PAGEREF _Toc12278074 \h </w:instrText>
            </w:r>
            <w:r w:rsidR="006356BC">
              <w:rPr>
                <w:noProof/>
                <w:webHidden/>
              </w:rPr>
            </w:r>
            <w:r w:rsidR="006356BC">
              <w:rPr>
                <w:noProof/>
                <w:webHidden/>
              </w:rPr>
              <w:fldChar w:fldCharType="separate"/>
            </w:r>
            <w:r w:rsidR="006356BC">
              <w:rPr>
                <w:noProof/>
                <w:webHidden/>
              </w:rPr>
              <w:t>12</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75" w:history="1">
            <w:r w:rsidR="006356BC" w:rsidRPr="00BE21A6">
              <w:rPr>
                <w:rStyle w:val="Hyperlink"/>
                <w:rFonts w:ascii="Helvetica Neue" w:eastAsia="Helvetica Neue" w:hAnsi="Helvetica Neue" w:cs="Helvetica Neue"/>
                <w:noProof/>
              </w:rPr>
              <w:t>3. Supply of services</w:t>
            </w:r>
            <w:r w:rsidR="006356BC">
              <w:rPr>
                <w:noProof/>
                <w:webHidden/>
              </w:rPr>
              <w:tab/>
            </w:r>
            <w:r w:rsidR="006356BC">
              <w:rPr>
                <w:noProof/>
                <w:webHidden/>
              </w:rPr>
              <w:fldChar w:fldCharType="begin"/>
            </w:r>
            <w:r w:rsidR="006356BC">
              <w:rPr>
                <w:noProof/>
                <w:webHidden/>
              </w:rPr>
              <w:instrText xml:space="preserve"> PAGEREF _Toc12278075 \h </w:instrText>
            </w:r>
            <w:r w:rsidR="006356BC">
              <w:rPr>
                <w:noProof/>
                <w:webHidden/>
              </w:rPr>
            </w:r>
            <w:r w:rsidR="006356BC">
              <w:rPr>
                <w:noProof/>
                <w:webHidden/>
              </w:rPr>
              <w:fldChar w:fldCharType="separate"/>
            </w:r>
            <w:r w:rsidR="006356BC">
              <w:rPr>
                <w:noProof/>
                <w:webHidden/>
              </w:rPr>
              <w:t>13</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76" w:history="1">
            <w:r w:rsidR="006356BC" w:rsidRPr="00BE21A6">
              <w:rPr>
                <w:rStyle w:val="Hyperlink"/>
                <w:rFonts w:ascii="Helvetica Neue" w:eastAsia="Helvetica Neue" w:hAnsi="Helvetica Neue" w:cs="Helvetica Neue"/>
                <w:noProof/>
              </w:rPr>
              <w:t>4. Supplier staff</w:t>
            </w:r>
            <w:r w:rsidR="006356BC">
              <w:rPr>
                <w:noProof/>
                <w:webHidden/>
              </w:rPr>
              <w:tab/>
            </w:r>
            <w:r w:rsidR="006356BC">
              <w:rPr>
                <w:noProof/>
                <w:webHidden/>
              </w:rPr>
              <w:fldChar w:fldCharType="begin"/>
            </w:r>
            <w:r w:rsidR="006356BC">
              <w:rPr>
                <w:noProof/>
                <w:webHidden/>
              </w:rPr>
              <w:instrText xml:space="preserve"> PAGEREF _Toc12278076 \h </w:instrText>
            </w:r>
            <w:r w:rsidR="006356BC">
              <w:rPr>
                <w:noProof/>
                <w:webHidden/>
              </w:rPr>
            </w:r>
            <w:r w:rsidR="006356BC">
              <w:rPr>
                <w:noProof/>
                <w:webHidden/>
              </w:rPr>
              <w:fldChar w:fldCharType="separate"/>
            </w:r>
            <w:r w:rsidR="006356BC">
              <w:rPr>
                <w:noProof/>
                <w:webHidden/>
              </w:rPr>
              <w:t>14</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77" w:history="1">
            <w:r w:rsidR="006356BC" w:rsidRPr="00BE21A6">
              <w:rPr>
                <w:rStyle w:val="Hyperlink"/>
                <w:rFonts w:ascii="Helvetica Neue" w:eastAsia="Helvetica Neue" w:hAnsi="Helvetica Neue" w:cs="Helvetica Neue"/>
                <w:noProof/>
              </w:rPr>
              <w:t>5. Due diligence</w:t>
            </w:r>
            <w:r w:rsidR="006356BC">
              <w:rPr>
                <w:noProof/>
                <w:webHidden/>
              </w:rPr>
              <w:tab/>
            </w:r>
            <w:r w:rsidR="006356BC">
              <w:rPr>
                <w:noProof/>
                <w:webHidden/>
              </w:rPr>
              <w:fldChar w:fldCharType="begin"/>
            </w:r>
            <w:r w:rsidR="006356BC">
              <w:rPr>
                <w:noProof/>
                <w:webHidden/>
              </w:rPr>
              <w:instrText xml:space="preserve"> PAGEREF _Toc12278077 \h </w:instrText>
            </w:r>
            <w:r w:rsidR="006356BC">
              <w:rPr>
                <w:noProof/>
                <w:webHidden/>
              </w:rPr>
            </w:r>
            <w:r w:rsidR="006356BC">
              <w:rPr>
                <w:noProof/>
                <w:webHidden/>
              </w:rPr>
              <w:fldChar w:fldCharType="separate"/>
            </w:r>
            <w:r w:rsidR="006356BC">
              <w:rPr>
                <w:noProof/>
                <w:webHidden/>
              </w:rPr>
              <w:t>14</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78" w:history="1">
            <w:r w:rsidR="006356BC" w:rsidRPr="00BE21A6">
              <w:rPr>
                <w:rStyle w:val="Hyperlink"/>
                <w:rFonts w:ascii="Helvetica Neue" w:eastAsia="Helvetica Neue" w:hAnsi="Helvetica Neue" w:cs="Helvetica Neue"/>
                <w:noProof/>
              </w:rPr>
              <w:t>6. Business continuity and disaster recovery</w:t>
            </w:r>
            <w:r w:rsidR="006356BC">
              <w:rPr>
                <w:noProof/>
                <w:webHidden/>
              </w:rPr>
              <w:tab/>
            </w:r>
            <w:r w:rsidR="006356BC">
              <w:rPr>
                <w:noProof/>
                <w:webHidden/>
              </w:rPr>
              <w:fldChar w:fldCharType="begin"/>
            </w:r>
            <w:r w:rsidR="006356BC">
              <w:rPr>
                <w:noProof/>
                <w:webHidden/>
              </w:rPr>
              <w:instrText xml:space="preserve"> PAGEREF _Toc12278078 \h </w:instrText>
            </w:r>
            <w:r w:rsidR="006356BC">
              <w:rPr>
                <w:noProof/>
                <w:webHidden/>
              </w:rPr>
            </w:r>
            <w:r w:rsidR="006356BC">
              <w:rPr>
                <w:noProof/>
                <w:webHidden/>
              </w:rPr>
              <w:fldChar w:fldCharType="separate"/>
            </w:r>
            <w:r w:rsidR="006356BC">
              <w:rPr>
                <w:noProof/>
                <w:webHidden/>
              </w:rPr>
              <w:t>15</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79" w:history="1">
            <w:r w:rsidR="006356BC" w:rsidRPr="00BE21A6">
              <w:rPr>
                <w:rStyle w:val="Hyperlink"/>
                <w:rFonts w:ascii="Helvetica Neue" w:eastAsia="Helvetica Neue" w:hAnsi="Helvetica Neue" w:cs="Helvetica Neue"/>
                <w:noProof/>
              </w:rPr>
              <w:t>7. Payment, VAT and Call-Off Contract charges</w:t>
            </w:r>
            <w:r w:rsidR="006356BC">
              <w:rPr>
                <w:noProof/>
                <w:webHidden/>
              </w:rPr>
              <w:tab/>
            </w:r>
            <w:r w:rsidR="006356BC">
              <w:rPr>
                <w:noProof/>
                <w:webHidden/>
              </w:rPr>
              <w:fldChar w:fldCharType="begin"/>
            </w:r>
            <w:r w:rsidR="006356BC">
              <w:rPr>
                <w:noProof/>
                <w:webHidden/>
              </w:rPr>
              <w:instrText xml:space="preserve"> PAGEREF _Toc12278079 \h </w:instrText>
            </w:r>
            <w:r w:rsidR="006356BC">
              <w:rPr>
                <w:noProof/>
                <w:webHidden/>
              </w:rPr>
            </w:r>
            <w:r w:rsidR="006356BC">
              <w:rPr>
                <w:noProof/>
                <w:webHidden/>
              </w:rPr>
              <w:fldChar w:fldCharType="separate"/>
            </w:r>
            <w:r w:rsidR="006356BC">
              <w:rPr>
                <w:noProof/>
                <w:webHidden/>
              </w:rPr>
              <w:t>15</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0" w:history="1">
            <w:r w:rsidR="006356BC" w:rsidRPr="00BE21A6">
              <w:rPr>
                <w:rStyle w:val="Hyperlink"/>
                <w:rFonts w:ascii="Helvetica Neue" w:eastAsia="Helvetica Neue" w:hAnsi="Helvetica Neue" w:cs="Helvetica Neue"/>
                <w:noProof/>
              </w:rPr>
              <w:t>8. Recovery of sums due and right of set-off</w:t>
            </w:r>
            <w:r w:rsidR="006356BC">
              <w:rPr>
                <w:noProof/>
                <w:webHidden/>
              </w:rPr>
              <w:tab/>
            </w:r>
            <w:r w:rsidR="006356BC">
              <w:rPr>
                <w:noProof/>
                <w:webHidden/>
              </w:rPr>
              <w:fldChar w:fldCharType="begin"/>
            </w:r>
            <w:r w:rsidR="006356BC">
              <w:rPr>
                <w:noProof/>
                <w:webHidden/>
              </w:rPr>
              <w:instrText xml:space="preserve"> PAGEREF _Toc12278080 \h </w:instrText>
            </w:r>
            <w:r w:rsidR="006356BC">
              <w:rPr>
                <w:noProof/>
                <w:webHidden/>
              </w:rPr>
            </w:r>
            <w:r w:rsidR="006356BC">
              <w:rPr>
                <w:noProof/>
                <w:webHidden/>
              </w:rPr>
              <w:fldChar w:fldCharType="separate"/>
            </w:r>
            <w:r w:rsidR="006356BC">
              <w:rPr>
                <w:noProof/>
                <w:webHidden/>
              </w:rPr>
              <w:t>16</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1" w:history="1">
            <w:r w:rsidR="006356BC" w:rsidRPr="00BE21A6">
              <w:rPr>
                <w:rStyle w:val="Hyperlink"/>
                <w:rFonts w:ascii="Helvetica Neue" w:eastAsia="Helvetica Neue" w:hAnsi="Helvetica Neue" w:cs="Helvetica Neue"/>
                <w:noProof/>
              </w:rPr>
              <w:t>9. Insurance</w:t>
            </w:r>
            <w:r w:rsidR="006356BC">
              <w:rPr>
                <w:noProof/>
                <w:webHidden/>
              </w:rPr>
              <w:tab/>
            </w:r>
            <w:r w:rsidR="006356BC">
              <w:rPr>
                <w:noProof/>
                <w:webHidden/>
              </w:rPr>
              <w:fldChar w:fldCharType="begin"/>
            </w:r>
            <w:r w:rsidR="006356BC">
              <w:rPr>
                <w:noProof/>
                <w:webHidden/>
              </w:rPr>
              <w:instrText xml:space="preserve"> PAGEREF _Toc12278081 \h </w:instrText>
            </w:r>
            <w:r w:rsidR="006356BC">
              <w:rPr>
                <w:noProof/>
                <w:webHidden/>
              </w:rPr>
            </w:r>
            <w:r w:rsidR="006356BC">
              <w:rPr>
                <w:noProof/>
                <w:webHidden/>
              </w:rPr>
              <w:fldChar w:fldCharType="separate"/>
            </w:r>
            <w:r w:rsidR="006356BC">
              <w:rPr>
                <w:noProof/>
                <w:webHidden/>
              </w:rPr>
              <w:t>16</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2" w:history="1">
            <w:r w:rsidR="006356BC" w:rsidRPr="00BE21A6">
              <w:rPr>
                <w:rStyle w:val="Hyperlink"/>
                <w:rFonts w:ascii="Helvetica Neue" w:eastAsia="Helvetica Neue" w:hAnsi="Helvetica Neue" w:cs="Helvetica Neue"/>
                <w:noProof/>
              </w:rPr>
              <w:t>10. Confidentiality</w:t>
            </w:r>
            <w:r w:rsidR="006356BC">
              <w:rPr>
                <w:noProof/>
                <w:webHidden/>
              </w:rPr>
              <w:tab/>
            </w:r>
            <w:r w:rsidR="006356BC">
              <w:rPr>
                <w:noProof/>
                <w:webHidden/>
              </w:rPr>
              <w:fldChar w:fldCharType="begin"/>
            </w:r>
            <w:r w:rsidR="006356BC">
              <w:rPr>
                <w:noProof/>
                <w:webHidden/>
              </w:rPr>
              <w:instrText xml:space="preserve"> PAGEREF _Toc12278082 \h </w:instrText>
            </w:r>
            <w:r w:rsidR="006356BC">
              <w:rPr>
                <w:noProof/>
                <w:webHidden/>
              </w:rPr>
            </w:r>
            <w:r w:rsidR="006356BC">
              <w:rPr>
                <w:noProof/>
                <w:webHidden/>
              </w:rPr>
              <w:fldChar w:fldCharType="separate"/>
            </w:r>
            <w:r w:rsidR="006356BC">
              <w:rPr>
                <w:noProof/>
                <w:webHidden/>
              </w:rPr>
              <w:t>17</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3" w:history="1">
            <w:r w:rsidR="006356BC" w:rsidRPr="00BE21A6">
              <w:rPr>
                <w:rStyle w:val="Hyperlink"/>
                <w:rFonts w:ascii="Helvetica Neue" w:eastAsia="Helvetica Neue" w:hAnsi="Helvetica Neue" w:cs="Helvetica Neue"/>
                <w:noProof/>
              </w:rPr>
              <w:t>11. Intellectual Property Rights</w:t>
            </w:r>
            <w:r w:rsidR="006356BC">
              <w:rPr>
                <w:noProof/>
                <w:webHidden/>
              </w:rPr>
              <w:tab/>
            </w:r>
            <w:r w:rsidR="006356BC">
              <w:rPr>
                <w:noProof/>
                <w:webHidden/>
              </w:rPr>
              <w:fldChar w:fldCharType="begin"/>
            </w:r>
            <w:r w:rsidR="006356BC">
              <w:rPr>
                <w:noProof/>
                <w:webHidden/>
              </w:rPr>
              <w:instrText xml:space="preserve"> PAGEREF _Toc12278083 \h </w:instrText>
            </w:r>
            <w:r w:rsidR="006356BC">
              <w:rPr>
                <w:noProof/>
                <w:webHidden/>
              </w:rPr>
            </w:r>
            <w:r w:rsidR="006356BC">
              <w:rPr>
                <w:noProof/>
                <w:webHidden/>
              </w:rPr>
              <w:fldChar w:fldCharType="separate"/>
            </w:r>
            <w:r w:rsidR="006356BC">
              <w:rPr>
                <w:noProof/>
                <w:webHidden/>
              </w:rPr>
              <w:t>18</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4" w:history="1">
            <w:r w:rsidR="006356BC" w:rsidRPr="00BE21A6">
              <w:rPr>
                <w:rStyle w:val="Hyperlink"/>
                <w:rFonts w:ascii="Helvetica Neue" w:eastAsia="Helvetica Neue" w:hAnsi="Helvetica Neue" w:cs="Helvetica Neue"/>
                <w:noProof/>
              </w:rPr>
              <w:t>12. Protection of information</w:t>
            </w:r>
            <w:r w:rsidR="006356BC">
              <w:rPr>
                <w:noProof/>
                <w:webHidden/>
              </w:rPr>
              <w:tab/>
            </w:r>
            <w:r w:rsidR="006356BC">
              <w:rPr>
                <w:noProof/>
                <w:webHidden/>
              </w:rPr>
              <w:fldChar w:fldCharType="begin"/>
            </w:r>
            <w:r w:rsidR="006356BC">
              <w:rPr>
                <w:noProof/>
                <w:webHidden/>
              </w:rPr>
              <w:instrText xml:space="preserve"> PAGEREF _Toc12278084 \h </w:instrText>
            </w:r>
            <w:r w:rsidR="006356BC">
              <w:rPr>
                <w:noProof/>
                <w:webHidden/>
              </w:rPr>
            </w:r>
            <w:r w:rsidR="006356BC">
              <w:rPr>
                <w:noProof/>
                <w:webHidden/>
              </w:rPr>
              <w:fldChar w:fldCharType="separate"/>
            </w:r>
            <w:r w:rsidR="006356BC">
              <w:rPr>
                <w:noProof/>
                <w:webHidden/>
              </w:rPr>
              <w:t>19</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5" w:history="1">
            <w:r w:rsidR="006356BC" w:rsidRPr="00BE21A6">
              <w:rPr>
                <w:rStyle w:val="Hyperlink"/>
                <w:rFonts w:ascii="Helvetica Neue" w:eastAsia="Helvetica Neue" w:hAnsi="Helvetica Neue" w:cs="Helvetica Neue"/>
                <w:noProof/>
              </w:rPr>
              <w:t>13. Buyer data</w:t>
            </w:r>
            <w:r w:rsidR="006356BC">
              <w:rPr>
                <w:noProof/>
                <w:webHidden/>
              </w:rPr>
              <w:tab/>
            </w:r>
            <w:r w:rsidR="006356BC">
              <w:rPr>
                <w:noProof/>
                <w:webHidden/>
              </w:rPr>
              <w:fldChar w:fldCharType="begin"/>
            </w:r>
            <w:r w:rsidR="006356BC">
              <w:rPr>
                <w:noProof/>
                <w:webHidden/>
              </w:rPr>
              <w:instrText xml:space="preserve"> PAGEREF _Toc12278085 \h </w:instrText>
            </w:r>
            <w:r w:rsidR="006356BC">
              <w:rPr>
                <w:noProof/>
                <w:webHidden/>
              </w:rPr>
            </w:r>
            <w:r w:rsidR="006356BC">
              <w:rPr>
                <w:noProof/>
                <w:webHidden/>
              </w:rPr>
              <w:fldChar w:fldCharType="separate"/>
            </w:r>
            <w:r w:rsidR="006356BC">
              <w:rPr>
                <w:noProof/>
                <w:webHidden/>
              </w:rPr>
              <w:t>19</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6" w:history="1">
            <w:r w:rsidR="006356BC" w:rsidRPr="00BE21A6">
              <w:rPr>
                <w:rStyle w:val="Hyperlink"/>
                <w:rFonts w:ascii="Helvetica Neue" w:eastAsia="Helvetica Neue" w:hAnsi="Helvetica Neue" w:cs="Helvetica Neue"/>
                <w:noProof/>
              </w:rPr>
              <w:t>14. Standards and quality</w:t>
            </w:r>
            <w:r w:rsidR="006356BC">
              <w:rPr>
                <w:noProof/>
                <w:webHidden/>
              </w:rPr>
              <w:tab/>
            </w:r>
            <w:r w:rsidR="006356BC">
              <w:rPr>
                <w:noProof/>
                <w:webHidden/>
              </w:rPr>
              <w:fldChar w:fldCharType="begin"/>
            </w:r>
            <w:r w:rsidR="006356BC">
              <w:rPr>
                <w:noProof/>
                <w:webHidden/>
              </w:rPr>
              <w:instrText xml:space="preserve"> PAGEREF _Toc12278086 \h </w:instrText>
            </w:r>
            <w:r w:rsidR="006356BC">
              <w:rPr>
                <w:noProof/>
                <w:webHidden/>
              </w:rPr>
            </w:r>
            <w:r w:rsidR="006356BC">
              <w:rPr>
                <w:noProof/>
                <w:webHidden/>
              </w:rPr>
              <w:fldChar w:fldCharType="separate"/>
            </w:r>
            <w:r w:rsidR="006356BC">
              <w:rPr>
                <w:noProof/>
                <w:webHidden/>
              </w:rPr>
              <w:t>20</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7" w:history="1">
            <w:r w:rsidR="006356BC" w:rsidRPr="00BE21A6">
              <w:rPr>
                <w:rStyle w:val="Hyperlink"/>
                <w:rFonts w:ascii="Helvetica Neue" w:eastAsia="Helvetica Neue" w:hAnsi="Helvetica Neue" w:cs="Helvetica Neue"/>
                <w:noProof/>
              </w:rPr>
              <w:t>15. Open source</w:t>
            </w:r>
            <w:r w:rsidR="006356BC">
              <w:rPr>
                <w:noProof/>
                <w:webHidden/>
              </w:rPr>
              <w:tab/>
            </w:r>
            <w:r w:rsidR="006356BC">
              <w:rPr>
                <w:noProof/>
                <w:webHidden/>
              </w:rPr>
              <w:fldChar w:fldCharType="begin"/>
            </w:r>
            <w:r w:rsidR="006356BC">
              <w:rPr>
                <w:noProof/>
                <w:webHidden/>
              </w:rPr>
              <w:instrText xml:space="preserve"> PAGEREF _Toc12278087 \h </w:instrText>
            </w:r>
            <w:r w:rsidR="006356BC">
              <w:rPr>
                <w:noProof/>
                <w:webHidden/>
              </w:rPr>
            </w:r>
            <w:r w:rsidR="006356BC">
              <w:rPr>
                <w:noProof/>
                <w:webHidden/>
              </w:rPr>
              <w:fldChar w:fldCharType="separate"/>
            </w:r>
            <w:r w:rsidR="006356BC">
              <w:rPr>
                <w:noProof/>
                <w:webHidden/>
              </w:rPr>
              <w:t>21</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8" w:history="1">
            <w:r w:rsidR="006356BC" w:rsidRPr="00BE21A6">
              <w:rPr>
                <w:rStyle w:val="Hyperlink"/>
                <w:rFonts w:ascii="Helvetica Neue" w:eastAsia="Helvetica Neue" w:hAnsi="Helvetica Neue" w:cs="Helvetica Neue"/>
                <w:noProof/>
              </w:rPr>
              <w:t>16. Security</w:t>
            </w:r>
            <w:r w:rsidR="006356BC">
              <w:rPr>
                <w:noProof/>
                <w:webHidden/>
              </w:rPr>
              <w:tab/>
            </w:r>
            <w:r w:rsidR="006356BC">
              <w:rPr>
                <w:noProof/>
                <w:webHidden/>
              </w:rPr>
              <w:fldChar w:fldCharType="begin"/>
            </w:r>
            <w:r w:rsidR="006356BC">
              <w:rPr>
                <w:noProof/>
                <w:webHidden/>
              </w:rPr>
              <w:instrText xml:space="preserve"> PAGEREF _Toc12278088 \h </w:instrText>
            </w:r>
            <w:r w:rsidR="006356BC">
              <w:rPr>
                <w:noProof/>
                <w:webHidden/>
              </w:rPr>
            </w:r>
            <w:r w:rsidR="006356BC">
              <w:rPr>
                <w:noProof/>
                <w:webHidden/>
              </w:rPr>
              <w:fldChar w:fldCharType="separate"/>
            </w:r>
            <w:r w:rsidR="006356BC">
              <w:rPr>
                <w:noProof/>
                <w:webHidden/>
              </w:rPr>
              <w:t>21</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89" w:history="1">
            <w:r w:rsidR="006356BC" w:rsidRPr="00BE21A6">
              <w:rPr>
                <w:rStyle w:val="Hyperlink"/>
                <w:rFonts w:ascii="Helvetica Neue" w:eastAsia="Helvetica Neue" w:hAnsi="Helvetica Neue" w:cs="Helvetica Neue"/>
                <w:noProof/>
              </w:rPr>
              <w:t>17. Guarantee</w:t>
            </w:r>
            <w:r w:rsidR="006356BC">
              <w:rPr>
                <w:noProof/>
                <w:webHidden/>
              </w:rPr>
              <w:tab/>
            </w:r>
            <w:r w:rsidR="006356BC">
              <w:rPr>
                <w:noProof/>
                <w:webHidden/>
              </w:rPr>
              <w:fldChar w:fldCharType="begin"/>
            </w:r>
            <w:r w:rsidR="006356BC">
              <w:rPr>
                <w:noProof/>
                <w:webHidden/>
              </w:rPr>
              <w:instrText xml:space="preserve"> PAGEREF _Toc12278089 \h </w:instrText>
            </w:r>
            <w:r w:rsidR="006356BC">
              <w:rPr>
                <w:noProof/>
                <w:webHidden/>
              </w:rPr>
            </w:r>
            <w:r w:rsidR="006356BC">
              <w:rPr>
                <w:noProof/>
                <w:webHidden/>
              </w:rPr>
              <w:fldChar w:fldCharType="separate"/>
            </w:r>
            <w:r w:rsidR="006356BC">
              <w:rPr>
                <w:noProof/>
                <w:webHidden/>
              </w:rPr>
              <w:t>22</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0" w:history="1">
            <w:r w:rsidR="006356BC" w:rsidRPr="00BE21A6">
              <w:rPr>
                <w:rStyle w:val="Hyperlink"/>
                <w:rFonts w:ascii="Helvetica Neue" w:eastAsia="Helvetica Neue" w:hAnsi="Helvetica Neue" w:cs="Helvetica Neue"/>
                <w:noProof/>
              </w:rPr>
              <w:t>18. Ending the Call-Off Contract</w:t>
            </w:r>
            <w:r w:rsidR="006356BC">
              <w:rPr>
                <w:noProof/>
                <w:webHidden/>
              </w:rPr>
              <w:tab/>
            </w:r>
            <w:r w:rsidR="006356BC">
              <w:rPr>
                <w:noProof/>
                <w:webHidden/>
              </w:rPr>
              <w:fldChar w:fldCharType="begin"/>
            </w:r>
            <w:r w:rsidR="006356BC">
              <w:rPr>
                <w:noProof/>
                <w:webHidden/>
              </w:rPr>
              <w:instrText xml:space="preserve"> PAGEREF _Toc12278090 \h </w:instrText>
            </w:r>
            <w:r w:rsidR="006356BC">
              <w:rPr>
                <w:noProof/>
                <w:webHidden/>
              </w:rPr>
            </w:r>
            <w:r w:rsidR="006356BC">
              <w:rPr>
                <w:noProof/>
                <w:webHidden/>
              </w:rPr>
              <w:fldChar w:fldCharType="separate"/>
            </w:r>
            <w:r w:rsidR="006356BC">
              <w:rPr>
                <w:noProof/>
                <w:webHidden/>
              </w:rPr>
              <w:t>22</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1" w:history="1">
            <w:r w:rsidR="006356BC" w:rsidRPr="00BE21A6">
              <w:rPr>
                <w:rStyle w:val="Hyperlink"/>
                <w:rFonts w:ascii="Helvetica Neue" w:eastAsia="Helvetica Neue" w:hAnsi="Helvetica Neue" w:cs="Helvetica Neue"/>
                <w:noProof/>
              </w:rPr>
              <w:t>19. Consequences of suspension, ending and expiry</w:t>
            </w:r>
            <w:r w:rsidR="006356BC">
              <w:rPr>
                <w:noProof/>
                <w:webHidden/>
              </w:rPr>
              <w:tab/>
            </w:r>
            <w:r w:rsidR="006356BC">
              <w:rPr>
                <w:noProof/>
                <w:webHidden/>
              </w:rPr>
              <w:fldChar w:fldCharType="begin"/>
            </w:r>
            <w:r w:rsidR="006356BC">
              <w:rPr>
                <w:noProof/>
                <w:webHidden/>
              </w:rPr>
              <w:instrText xml:space="preserve"> PAGEREF _Toc12278091 \h </w:instrText>
            </w:r>
            <w:r w:rsidR="006356BC">
              <w:rPr>
                <w:noProof/>
                <w:webHidden/>
              </w:rPr>
            </w:r>
            <w:r w:rsidR="006356BC">
              <w:rPr>
                <w:noProof/>
                <w:webHidden/>
              </w:rPr>
              <w:fldChar w:fldCharType="separate"/>
            </w:r>
            <w:r w:rsidR="006356BC">
              <w:rPr>
                <w:noProof/>
                <w:webHidden/>
              </w:rPr>
              <w:t>23</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2" w:history="1">
            <w:r w:rsidR="006356BC" w:rsidRPr="00BE21A6">
              <w:rPr>
                <w:rStyle w:val="Hyperlink"/>
                <w:rFonts w:ascii="Helvetica Neue" w:eastAsia="Helvetica Neue" w:hAnsi="Helvetica Neue" w:cs="Helvetica Neue"/>
                <w:noProof/>
              </w:rPr>
              <w:t>20. Notices</w:t>
            </w:r>
            <w:r w:rsidR="006356BC">
              <w:rPr>
                <w:noProof/>
                <w:webHidden/>
              </w:rPr>
              <w:tab/>
            </w:r>
            <w:r w:rsidR="006356BC">
              <w:rPr>
                <w:noProof/>
                <w:webHidden/>
              </w:rPr>
              <w:fldChar w:fldCharType="begin"/>
            </w:r>
            <w:r w:rsidR="006356BC">
              <w:rPr>
                <w:noProof/>
                <w:webHidden/>
              </w:rPr>
              <w:instrText xml:space="preserve"> PAGEREF _Toc12278092 \h </w:instrText>
            </w:r>
            <w:r w:rsidR="006356BC">
              <w:rPr>
                <w:noProof/>
                <w:webHidden/>
              </w:rPr>
            </w:r>
            <w:r w:rsidR="006356BC">
              <w:rPr>
                <w:noProof/>
                <w:webHidden/>
              </w:rPr>
              <w:fldChar w:fldCharType="separate"/>
            </w:r>
            <w:r w:rsidR="006356BC">
              <w:rPr>
                <w:noProof/>
                <w:webHidden/>
              </w:rPr>
              <w:t>25</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3" w:history="1">
            <w:r w:rsidR="006356BC" w:rsidRPr="00BE21A6">
              <w:rPr>
                <w:rStyle w:val="Hyperlink"/>
                <w:rFonts w:ascii="Helvetica Neue" w:eastAsia="Helvetica Neue" w:hAnsi="Helvetica Neue" w:cs="Helvetica Neue"/>
                <w:noProof/>
              </w:rPr>
              <w:t>21. Exit plan</w:t>
            </w:r>
            <w:r w:rsidR="006356BC">
              <w:rPr>
                <w:noProof/>
                <w:webHidden/>
              </w:rPr>
              <w:tab/>
            </w:r>
            <w:r w:rsidR="006356BC">
              <w:rPr>
                <w:noProof/>
                <w:webHidden/>
              </w:rPr>
              <w:fldChar w:fldCharType="begin"/>
            </w:r>
            <w:r w:rsidR="006356BC">
              <w:rPr>
                <w:noProof/>
                <w:webHidden/>
              </w:rPr>
              <w:instrText xml:space="preserve"> PAGEREF _Toc12278093 \h </w:instrText>
            </w:r>
            <w:r w:rsidR="006356BC">
              <w:rPr>
                <w:noProof/>
                <w:webHidden/>
              </w:rPr>
            </w:r>
            <w:r w:rsidR="006356BC">
              <w:rPr>
                <w:noProof/>
                <w:webHidden/>
              </w:rPr>
              <w:fldChar w:fldCharType="separate"/>
            </w:r>
            <w:r w:rsidR="006356BC">
              <w:rPr>
                <w:noProof/>
                <w:webHidden/>
              </w:rPr>
              <w:t>25</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4" w:history="1">
            <w:r w:rsidR="006356BC" w:rsidRPr="00BE21A6">
              <w:rPr>
                <w:rStyle w:val="Hyperlink"/>
                <w:rFonts w:ascii="Helvetica Neue" w:eastAsia="Helvetica Neue" w:hAnsi="Helvetica Neue" w:cs="Helvetica Neue"/>
                <w:noProof/>
              </w:rPr>
              <w:t>22. Handover to replacement supplier</w:t>
            </w:r>
            <w:r w:rsidR="006356BC">
              <w:rPr>
                <w:noProof/>
                <w:webHidden/>
              </w:rPr>
              <w:tab/>
            </w:r>
            <w:r w:rsidR="006356BC">
              <w:rPr>
                <w:noProof/>
                <w:webHidden/>
              </w:rPr>
              <w:fldChar w:fldCharType="begin"/>
            </w:r>
            <w:r w:rsidR="006356BC">
              <w:rPr>
                <w:noProof/>
                <w:webHidden/>
              </w:rPr>
              <w:instrText xml:space="preserve"> PAGEREF _Toc12278094 \h </w:instrText>
            </w:r>
            <w:r w:rsidR="006356BC">
              <w:rPr>
                <w:noProof/>
                <w:webHidden/>
              </w:rPr>
            </w:r>
            <w:r w:rsidR="006356BC">
              <w:rPr>
                <w:noProof/>
                <w:webHidden/>
              </w:rPr>
              <w:fldChar w:fldCharType="separate"/>
            </w:r>
            <w:r w:rsidR="006356BC">
              <w:rPr>
                <w:noProof/>
                <w:webHidden/>
              </w:rPr>
              <w:t>26</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5" w:history="1">
            <w:r w:rsidR="006356BC" w:rsidRPr="00BE21A6">
              <w:rPr>
                <w:rStyle w:val="Hyperlink"/>
                <w:rFonts w:ascii="Helvetica Neue" w:eastAsia="Helvetica Neue" w:hAnsi="Helvetica Neue" w:cs="Helvetica Neue"/>
                <w:noProof/>
              </w:rPr>
              <w:t>23. Force majeure</w:t>
            </w:r>
            <w:r w:rsidR="006356BC">
              <w:rPr>
                <w:noProof/>
                <w:webHidden/>
              </w:rPr>
              <w:tab/>
            </w:r>
            <w:r w:rsidR="006356BC">
              <w:rPr>
                <w:noProof/>
                <w:webHidden/>
              </w:rPr>
              <w:fldChar w:fldCharType="begin"/>
            </w:r>
            <w:r w:rsidR="006356BC">
              <w:rPr>
                <w:noProof/>
                <w:webHidden/>
              </w:rPr>
              <w:instrText xml:space="preserve"> PAGEREF _Toc12278095 \h </w:instrText>
            </w:r>
            <w:r w:rsidR="006356BC">
              <w:rPr>
                <w:noProof/>
                <w:webHidden/>
              </w:rPr>
            </w:r>
            <w:r w:rsidR="006356BC">
              <w:rPr>
                <w:noProof/>
                <w:webHidden/>
              </w:rPr>
              <w:fldChar w:fldCharType="separate"/>
            </w:r>
            <w:r w:rsidR="006356BC">
              <w:rPr>
                <w:noProof/>
                <w:webHidden/>
              </w:rPr>
              <w:t>27</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6" w:history="1">
            <w:r w:rsidR="006356BC" w:rsidRPr="00BE21A6">
              <w:rPr>
                <w:rStyle w:val="Hyperlink"/>
                <w:rFonts w:ascii="Helvetica Neue" w:eastAsia="Helvetica Neue" w:hAnsi="Helvetica Neue" w:cs="Helvetica Neue"/>
                <w:noProof/>
              </w:rPr>
              <w:t>24. Liability</w:t>
            </w:r>
            <w:r w:rsidR="006356BC">
              <w:rPr>
                <w:noProof/>
                <w:webHidden/>
              </w:rPr>
              <w:tab/>
            </w:r>
            <w:r w:rsidR="006356BC">
              <w:rPr>
                <w:noProof/>
                <w:webHidden/>
              </w:rPr>
              <w:fldChar w:fldCharType="begin"/>
            </w:r>
            <w:r w:rsidR="006356BC">
              <w:rPr>
                <w:noProof/>
                <w:webHidden/>
              </w:rPr>
              <w:instrText xml:space="preserve"> PAGEREF _Toc12278096 \h </w:instrText>
            </w:r>
            <w:r w:rsidR="006356BC">
              <w:rPr>
                <w:noProof/>
                <w:webHidden/>
              </w:rPr>
            </w:r>
            <w:r w:rsidR="006356BC">
              <w:rPr>
                <w:noProof/>
                <w:webHidden/>
              </w:rPr>
              <w:fldChar w:fldCharType="separate"/>
            </w:r>
            <w:r w:rsidR="006356BC">
              <w:rPr>
                <w:noProof/>
                <w:webHidden/>
              </w:rPr>
              <w:t>27</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7" w:history="1">
            <w:r w:rsidR="006356BC" w:rsidRPr="00BE21A6">
              <w:rPr>
                <w:rStyle w:val="Hyperlink"/>
                <w:rFonts w:ascii="Helvetica Neue" w:eastAsia="Helvetica Neue" w:hAnsi="Helvetica Neue" w:cs="Helvetica Neue"/>
                <w:noProof/>
              </w:rPr>
              <w:t>25. Premises</w:t>
            </w:r>
            <w:r w:rsidR="006356BC">
              <w:rPr>
                <w:noProof/>
                <w:webHidden/>
              </w:rPr>
              <w:tab/>
            </w:r>
            <w:r w:rsidR="006356BC">
              <w:rPr>
                <w:noProof/>
                <w:webHidden/>
              </w:rPr>
              <w:fldChar w:fldCharType="begin"/>
            </w:r>
            <w:r w:rsidR="006356BC">
              <w:rPr>
                <w:noProof/>
                <w:webHidden/>
              </w:rPr>
              <w:instrText xml:space="preserve"> PAGEREF _Toc12278097 \h </w:instrText>
            </w:r>
            <w:r w:rsidR="006356BC">
              <w:rPr>
                <w:noProof/>
                <w:webHidden/>
              </w:rPr>
            </w:r>
            <w:r w:rsidR="006356BC">
              <w:rPr>
                <w:noProof/>
                <w:webHidden/>
              </w:rPr>
              <w:fldChar w:fldCharType="separate"/>
            </w:r>
            <w:r w:rsidR="006356BC">
              <w:rPr>
                <w:noProof/>
                <w:webHidden/>
              </w:rPr>
              <w:t>27</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8" w:history="1">
            <w:r w:rsidR="006356BC" w:rsidRPr="00BE21A6">
              <w:rPr>
                <w:rStyle w:val="Hyperlink"/>
                <w:rFonts w:ascii="Helvetica Neue" w:eastAsia="Helvetica Neue" w:hAnsi="Helvetica Neue" w:cs="Helvetica Neue"/>
                <w:noProof/>
              </w:rPr>
              <w:t>26. Equipment</w:t>
            </w:r>
            <w:r w:rsidR="006356BC">
              <w:rPr>
                <w:noProof/>
                <w:webHidden/>
              </w:rPr>
              <w:tab/>
            </w:r>
            <w:r w:rsidR="006356BC">
              <w:rPr>
                <w:noProof/>
                <w:webHidden/>
              </w:rPr>
              <w:fldChar w:fldCharType="begin"/>
            </w:r>
            <w:r w:rsidR="006356BC">
              <w:rPr>
                <w:noProof/>
                <w:webHidden/>
              </w:rPr>
              <w:instrText xml:space="preserve"> PAGEREF _Toc12278098 \h </w:instrText>
            </w:r>
            <w:r w:rsidR="006356BC">
              <w:rPr>
                <w:noProof/>
                <w:webHidden/>
              </w:rPr>
            </w:r>
            <w:r w:rsidR="006356BC">
              <w:rPr>
                <w:noProof/>
                <w:webHidden/>
              </w:rPr>
              <w:fldChar w:fldCharType="separate"/>
            </w:r>
            <w:r w:rsidR="006356BC">
              <w:rPr>
                <w:noProof/>
                <w:webHidden/>
              </w:rPr>
              <w:t>28</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099" w:history="1">
            <w:r w:rsidR="006356BC" w:rsidRPr="00BE21A6">
              <w:rPr>
                <w:rStyle w:val="Hyperlink"/>
                <w:rFonts w:ascii="Helvetica Neue" w:eastAsia="Helvetica Neue" w:hAnsi="Helvetica Neue" w:cs="Helvetica Neue"/>
                <w:noProof/>
              </w:rPr>
              <w:t>27. The Contracts (Rights of Third Parties) Act 1999</w:t>
            </w:r>
            <w:r w:rsidR="006356BC">
              <w:rPr>
                <w:noProof/>
                <w:webHidden/>
              </w:rPr>
              <w:tab/>
            </w:r>
            <w:r w:rsidR="006356BC">
              <w:rPr>
                <w:noProof/>
                <w:webHidden/>
              </w:rPr>
              <w:fldChar w:fldCharType="begin"/>
            </w:r>
            <w:r w:rsidR="006356BC">
              <w:rPr>
                <w:noProof/>
                <w:webHidden/>
              </w:rPr>
              <w:instrText xml:space="preserve"> PAGEREF _Toc12278099 \h </w:instrText>
            </w:r>
            <w:r w:rsidR="006356BC">
              <w:rPr>
                <w:noProof/>
                <w:webHidden/>
              </w:rPr>
            </w:r>
            <w:r w:rsidR="006356BC">
              <w:rPr>
                <w:noProof/>
                <w:webHidden/>
              </w:rPr>
              <w:fldChar w:fldCharType="separate"/>
            </w:r>
            <w:r w:rsidR="006356BC">
              <w:rPr>
                <w:noProof/>
                <w:webHidden/>
              </w:rPr>
              <w:t>28</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100" w:history="1">
            <w:r w:rsidR="006356BC" w:rsidRPr="00BE21A6">
              <w:rPr>
                <w:rStyle w:val="Hyperlink"/>
                <w:rFonts w:ascii="Helvetica Neue" w:eastAsia="Helvetica Neue" w:hAnsi="Helvetica Neue" w:cs="Helvetica Neue"/>
                <w:noProof/>
              </w:rPr>
              <w:t>28. Environmental requirements</w:t>
            </w:r>
            <w:r w:rsidR="006356BC">
              <w:rPr>
                <w:noProof/>
                <w:webHidden/>
              </w:rPr>
              <w:tab/>
            </w:r>
            <w:r w:rsidR="006356BC">
              <w:rPr>
                <w:noProof/>
                <w:webHidden/>
              </w:rPr>
              <w:fldChar w:fldCharType="begin"/>
            </w:r>
            <w:r w:rsidR="006356BC">
              <w:rPr>
                <w:noProof/>
                <w:webHidden/>
              </w:rPr>
              <w:instrText xml:space="preserve"> PAGEREF _Toc12278100 \h </w:instrText>
            </w:r>
            <w:r w:rsidR="006356BC">
              <w:rPr>
                <w:noProof/>
                <w:webHidden/>
              </w:rPr>
            </w:r>
            <w:r w:rsidR="006356BC">
              <w:rPr>
                <w:noProof/>
                <w:webHidden/>
              </w:rPr>
              <w:fldChar w:fldCharType="separate"/>
            </w:r>
            <w:r w:rsidR="006356BC">
              <w:rPr>
                <w:noProof/>
                <w:webHidden/>
              </w:rPr>
              <w:t>28</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101" w:history="1">
            <w:r w:rsidR="006356BC" w:rsidRPr="00BE21A6">
              <w:rPr>
                <w:rStyle w:val="Hyperlink"/>
                <w:rFonts w:ascii="Helvetica Neue" w:eastAsia="Helvetica Neue" w:hAnsi="Helvetica Neue" w:cs="Helvetica Neue"/>
                <w:noProof/>
              </w:rPr>
              <w:t>29. The Employment Regulations (TUPE)</w:t>
            </w:r>
            <w:r w:rsidR="006356BC">
              <w:rPr>
                <w:noProof/>
                <w:webHidden/>
              </w:rPr>
              <w:tab/>
            </w:r>
            <w:r w:rsidR="006356BC">
              <w:rPr>
                <w:noProof/>
                <w:webHidden/>
              </w:rPr>
              <w:fldChar w:fldCharType="begin"/>
            </w:r>
            <w:r w:rsidR="006356BC">
              <w:rPr>
                <w:noProof/>
                <w:webHidden/>
              </w:rPr>
              <w:instrText xml:space="preserve"> PAGEREF _Toc12278101 \h </w:instrText>
            </w:r>
            <w:r w:rsidR="006356BC">
              <w:rPr>
                <w:noProof/>
                <w:webHidden/>
              </w:rPr>
            </w:r>
            <w:r w:rsidR="006356BC">
              <w:rPr>
                <w:noProof/>
                <w:webHidden/>
              </w:rPr>
              <w:fldChar w:fldCharType="separate"/>
            </w:r>
            <w:r w:rsidR="006356BC">
              <w:rPr>
                <w:noProof/>
                <w:webHidden/>
              </w:rPr>
              <w:t>28</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102" w:history="1">
            <w:r w:rsidR="006356BC" w:rsidRPr="00BE21A6">
              <w:rPr>
                <w:rStyle w:val="Hyperlink"/>
                <w:rFonts w:ascii="Helvetica Neue" w:eastAsia="Helvetica Neue" w:hAnsi="Helvetica Neue" w:cs="Helvetica Neue"/>
                <w:noProof/>
              </w:rPr>
              <w:t>30. Additional G-Cloud services</w:t>
            </w:r>
            <w:r w:rsidR="006356BC">
              <w:rPr>
                <w:noProof/>
                <w:webHidden/>
              </w:rPr>
              <w:tab/>
            </w:r>
            <w:r w:rsidR="006356BC">
              <w:rPr>
                <w:noProof/>
                <w:webHidden/>
              </w:rPr>
              <w:fldChar w:fldCharType="begin"/>
            </w:r>
            <w:r w:rsidR="006356BC">
              <w:rPr>
                <w:noProof/>
                <w:webHidden/>
              </w:rPr>
              <w:instrText xml:space="preserve"> PAGEREF _Toc12278102 \h </w:instrText>
            </w:r>
            <w:r w:rsidR="006356BC">
              <w:rPr>
                <w:noProof/>
                <w:webHidden/>
              </w:rPr>
            </w:r>
            <w:r w:rsidR="006356BC">
              <w:rPr>
                <w:noProof/>
                <w:webHidden/>
              </w:rPr>
              <w:fldChar w:fldCharType="separate"/>
            </w:r>
            <w:r w:rsidR="006356BC">
              <w:rPr>
                <w:noProof/>
                <w:webHidden/>
              </w:rPr>
              <w:t>30</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103" w:history="1">
            <w:r w:rsidR="006356BC" w:rsidRPr="00BE21A6">
              <w:rPr>
                <w:rStyle w:val="Hyperlink"/>
                <w:rFonts w:ascii="Helvetica Neue" w:eastAsia="Helvetica Neue" w:hAnsi="Helvetica Neue" w:cs="Helvetica Neue"/>
                <w:noProof/>
              </w:rPr>
              <w:t>31. Collaboration</w:t>
            </w:r>
            <w:r w:rsidR="006356BC">
              <w:rPr>
                <w:noProof/>
                <w:webHidden/>
              </w:rPr>
              <w:tab/>
            </w:r>
            <w:r w:rsidR="006356BC">
              <w:rPr>
                <w:noProof/>
                <w:webHidden/>
              </w:rPr>
              <w:fldChar w:fldCharType="begin"/>
            </w:r>
            <w:r w:rsidR="006356BC">
              <w:rPr>
                <w:noProof/>
                <w:webHidden/>
              </w:rPr>
              <w:instrText xml:space="preserve"> PAGEREF _Toc12278103 \h </w:instrText>
            </w:r>
            <w:r w:rsidR="006356BC">
              <w:rPr>
                <w:noProof/>
                <w:webHidden/>
              </w:rPr>
            </w:r>
            <w:r w:rsidR="006356BC">
              <w:rPr>
                <w:noProof/>
                <w:webHidden/>
              </w:rPr>
              <w:fldChar w:fldCharType="separate"/>
            </w:r>
            <w:r w:rsidR="006356BC">
              <w:rPr>
                <w:noProof/>
                <w:webHidden/>
              </w:rPr>
              <w:t>30</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104" w:history="1">
            <w:r w:rsidR="006356BC" w:rsidRPr="00BE21A6">
              <w:rPr>
                <w:rStyle w:val="Hyperlink"/>
                <w:rFonts w:ascii="Helvetica Neue" w:eastAsia="Helvetica Neue" w:hAnsi="Helvetica Neue" w:cs="Helvetica Neue"/>
                <w:noProof/>
              </w:rPr>
              <w:t>32. Variation process</w:t>
            </w:r>
            <w:r w:rsidR="006356BC">
              <w:rPr>
                <w:noProof/>
                <w:webHidden/>
              </w:rPr>
              <w:tab/>
            </w:r>
            <w:r w:rsidR="006356BC">
              <w:rPr>
                <w:noProof/>
                <w:webHidden/>
              </w:rPr>
              <w:fldChar w:fldCharType="begin"/>
            </w:r>
            <w:r w:rsidR="006356BC">
              <w:rPr>
                <w:noProof/>
                <w:webHidden/>
              </w:rPr>
              <w:instrText xml:space="preserve"> PAGEREF _Toc12278104 \h </w:instrText>
            </w:r>
            <w:r w:rsidR="006356BC">
              <w:rPr>
                <w:noProof/>
                <w:webHidden/>
              </w:rPr>
            </w:r>
            <w:r w:rsidR="006356BC">
              <w:rPr>
                <w:noProof/>
                <w:webHidden/>
              </w:rPr>
              <w:fldChar w:fldCharType="separate"/>
            </w:r>
            <w:r w:rsidR="006356BC">
              <w:rPr>
                <w:noProof/>
                <w:webHidden/>
              </w:rPr>
              <w:t>30</w:t>
            </w:r>
            <w:r w:rsidR="006356BC">
              <w:rPr>
                <w:noProof/>
                <w:webHidden/>
              </w:rPr>
              <w:fldChar w:fldCharType="end"/>
            </w:r>
          </w:hyperlink>
        </w:p>
        <w:p w:rsidR="006356BC" w:rsidRDefault="00754F2B">
          <w:pPr>
            <w:pStyle w:val="TOC3"/>
            <w:tabs>
              <w:tab w:val="right" w:leader="dot" w:pos="10622"/>
            </w:tabs>
            <w:rPr>
              <w:rFonts w:asciiTheme="minorHAnsi" w:eastAsiaTheme="minorEastAsia" w:hAnsiTheme="minorHAnsi" w:cstheme="minorBidi"/>
              <w:noProof/>
              <w:sz w:val="22"/>
              <w:szCs w:val="22"/>
              <w:lang w:eastAsia="en-GB"/>
            </w:rPr>
          </w:pPr>
          <w:hyperlink w:anchor="_Toc12278105" w:history="1">
            <w:r w:rsidR="006356BC" w:rsidRPr="00BE21A6">
              <w:rPr>
                <w:rStyle w:val="Hyperlink"/>
                <w:rFonts w:ascii="Helvetica Neue" w:eastAsia="Helvetica Neue" w:hAnsi="Helvetica Neue" w:cs="Helvetica Neue"/>
                <w:noProof/>
              </w:rPr>
              <w:t>33. Data Protection Legislation (GDPR)</w:t>
            </w:r>
            <w:r w:rsidR="006356BC">
              <w:rPr>
                <w:noProof/>
                <w:webHidden/>
              </w:rPr>
              <w:tab/>
            </w:r>
            <w:r w:rsidR="006356BC">
              <w:rPr>
                <w:noProof/>
                <w:webHidden/>
              </w:rPr>
              <w:fldChar w:fldCharType="begin"/>
            </w:r>
            <w:r w:rsidR="006356BC">
              <w:rPr>
                <w:noProof/>
                <w:webHidden/>
              </w:rPr>
              <w:instrText xml:space="preserve"> PAGEREF _Toc12278105 \h </w:instrText>
            </w:r>
            <w:r w:rsidR="006356BC">
              <w:rPr>
                <w:noProof/>
                <w:webHidden/>
              </w:rPr>
            </w:r>
            <w:r w:rsidR="006356BC">
              <w:rPr>
                <w:noProof/>
                <w:webHidden/>
              </w:rPr>
              <w:fldChar w:fldCharType="separate"/>
            </w:r>
            <w:r w:rsidR="006356BC">
              <w:rPr>
                <w:noProof/>
                <w:webHidden/>
              </w:rPr>
              <w:t>31</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31" w:history="1">
            <w:r w:rsidR="006356BC" w:rsidRPr="00BE21A6">
              <w:rPr>
                <w:rStyle w:val="Hyperlink"/>
                <w:rFonts w:ascii="Helvetica Neue" w:eastAsia="Helvetica Neue" w:hAnsi="Helvetica Neue" w:cs="Helvetica Neue"/>
                <w:b/>
                <w:noProof/>
              </w:rPr>
              <w:t>Schedule 4 - Alternative clauses</w:t>
            </w:r>
            <w:r w:rsidR="006356BC">
              <w:rPr>
                <w:noProof/>
                <w:webHidden/>
              </w:rPr>
              <w:tab/>
            </w:r>
            <w:r w:rsidR="006356BC">
              <w:rPr>
                <w:noProof/>
                <w:webHidden/>
              </w:rPr>
              <w:fldChar w:fldCharType="begin"/>
            </w:r>
            <w:r w:rsidR="006356BC">
              <w:rPr>
                <w:noProof/>
                <w:webHidden/>
              </w:rPr>
              <w:instrText xml:space="preserve"> PAGEREF _Toc12278131 \h </w:instrText>
            </w:r>
            <w:r w:rsidR="006356BC">
              <w:rPr>
                <w:noProof/>
                <w:webHidden/>
              </w:rPr>
            </w:r>
            <w:r w:rsidR="006356BC">
              <w:rPr>
                <w:noProof/>
                <w:webHidden/>
              </w:rPr>
              <w:fldChar w:fldCharType="separate"/>
            </w:r>
            <w:r w:rsidR="006356BC">
              <w:rPr>
                <w:noProof/>
                <w:webHidden/>
              </w:rPr>
              <w:t>41</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32" w:history="1">
            <w:r w:rsidR="006356BC" w:rsidRPr="00BE21A6">
              <w:rPr>
                <w:rStyle w:val="Hyperlink"/>
                <w:rFonts w:ascii="Helvetica Neue" w:eastAsia="Helvetica Neue" w:hAnsi="Helvetica Neue" w:cs="Helvetica Neue"/>
                <w:b/>
                <w:noProof/>
              </w:rPr>
              <w:t>1. Introduction</w:t>
            </w:r>
            <w:r w:rsidR="006356BC">
              <w:rPr>
                <w:noProof/>
                <w:webHidden/>
              </w:rPr>
              <w:tab/>
            </w:r>
            <w:r w:rsidR="006356BC">
              <w:rPr>
                <w:noProof/>
                <w:webHidden/>
              </w:rPr>
              <w:fldChar w:fldCharType="begin"/>
            </w:r>
            <w:r w:rsidR="006356BC">
              <w:rPr>
                <w:noProof/>
                <w:webHidden/>
              </w:rPr>
              <w:instrText xml:space="preserve"> PAGEREF _Toc12278132 \h </w:instrText>
            </w:r>
            <w:r w:rsidR="006356BC">
              <w:rPr>
                <w:noProof/>
                <w:webHidden/>
              </w:rPr>
            </w:r>
            <w:r w:rsidR="006356BC">
              <w:rPr>
                <w:noProof/>
                <w:webHidden/>
              </w:rPr>
              <w:fldChar w:fldCharType="separate"/>
            </w:r>
            <w:r w:rsidR="006356BC">
              <w:rPr>
                <w:noProof/>
                <w:webHidden/>
              </w:rPr>
              <w:t>41</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33" w:history="1">
            <w:r w:rsidR="006356BC" w:rsidRPr="00BE21A6">
              <w:rPr>
                <w:rStyle w:val="Hyperlink"/>
                <w:rFonts w:ascii="Helvetica Neue" w:eastAsia="Helvetica Neue" w:hAnsi="Helvetica Neue" w:cs="Helvetica Neue"/>
                <w:b/>
                <w:noProof/>
              </w:rPr>
              <w:t>2. Clauses selected</w:t>
            </w:r>
            <w:r w:rsidR="006356BC">
              <w:rPr>
                <w:noProof/>
                <w:webHidden/>
              </w:rPr>
              <w:tab/>
            </w:r>
            <w:r w:rsidR="006356BC">
              <w:rPr>
                <w:noProof/>
                <w:webHidden/>
              </w:rPr>
              <w:fldChar w:fldCharType="begin"/>
            </w:r>
            <w:r w:rsidR="006356BC">
              <w:rPr>
                <w:noProof/>
                <w:webHidden/>
              </w:rPr>
              <w:instrText xml:space="preserve"> PAGEREF _Toc12278133 \h </w:instrText>
            </w:r>
            <w:r w:rsidR="006356BC">
              <w:rPr>
                <w:noProof/>
                <w:webHidden/>
              </w:rPr>
            </w:r>
            <w:r w:rsidR="006356BC">
              <w:rPr>
                <w:noProof/>
                <w:webHidden/>
              </w:rPr>
              <w:fldChar w:fldCharType="separate"/>
            </w:r>
            <w:r w:rsidR="006356BC">
              <w:rPr>
                <w:noProof/>
                <w:webHidden/>
              </w:rPr>
              <w:t>41</w:t>
            </w:r>
            <w:r w:rsidR="006356BC">
              <w:rPr>
                <w:noProof/>
                <w:webHidden/>
              </w:rPr>
              <w:fldChar w:fldCharType="end"/>
            </w:r>
          </w:hyperlink>
        </w:p>
        <w:p w:rsidR="006356BC" w:rsidRDefault="00754F2B">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4" w:history="1">
            <w:r w:rsidR="006356BC" w:rsidRPr="00BE21A6">
              <w:rPr>
                <w:rStyle w:val="Hyperlink"/>
                <w:rFonts w:ascii="Helvetica Neue" w:eastAsia="Helvetica Neue" w:hAnsi="Helvetica Neue" w:cs="Helvetica Neue"/>
                <w:noProof/>
              </w:rPr>
              <w:t>2.3</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Discrimination</w:t>
            </w:r>
            <w:r w:rsidR="006356BC">
              <w:rPr>
                <w:noProof/>
                <w:webHidden/>
              </w:rPr>
              <w:tab/>
            </w:r>
            <w:r w:rsidR="006356BC">
              <w:rPr>
                <w:noProof/>
                <w:webHidden/>
              </w:rPr>
              <w:fldChar w:fldCharType="begin"/>
            </w:r>
            <w:r w:rsidR="006356BC">
              <w:rPr>
                <w:noProof/>
                <w:webHidden/>
              </w:rPr>
              <w:instrText xml:space="preserve"> PAGEREF _Toc12278134 \h </w:instrText>
            </w:r>
            <w:r w:rsidR="006356BC">
              <w:rPr>
                <w:noProof/>
                <w:webHidden/>
              </w:rPr>
            </w:r>
            <w:r w:rsidR="006356BC">
              <w:rPr>
                <w:noProof/>
                <w:webHidden/>
              </w:rPr>
              <w:fldChar w:fldCharType="separate"/>
            </w:r>
            <w:r w:rsidR="006356BC">
              <w:rPr>
                <w:noProof/>
                <w:webHidden/>
              </w:rPr>
              <w:t>41</w:t>
            </w:r>
            <w:r w:rsidR="006356BC">
              <w:rPr>
                <w:noProof/>
                <w:webHidden/>
              </w:rPr>
              <w:fldChar w:fldCharType="end"/>
            </w:r>
          </w:hyperlink>
        </w:p>
        <w:p w:rsidR="006356BC" w:rsidRDefault="00754F2B">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5" w:history="1">
            <w:r w:rsidR="006356BC" w:rsidRPr="00BE21A6">
              <w:rPr>
                <w:rStyle w:val="Hyperlink"/>
                <w:rFonts w:ascii="Helvetica Neue" w:eastAsia="Helvetica Neue" w:hAnsi="Helvetica Neue" w:cs="Helvetica Neue"/>
                <w:noProof/>
              </w:rPr>
              <w:t>2.4</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Equality policies and practices</w:t>
            </w:r>
            <w:r w:rsidR="006356BC">
              <w:rPr>
                <w:noProof/>
                <w:webHidden/>
              </w:rPr>
              <w:tab/>
            </w:r>
            <w:r w:rsidR="006356BC">
              <w:rPr>
                <w:noProof/>
                <w:webHidden/>
              </w:rPr>
              <w:fldChar w:fldCharType="begin"/>
            </w:r>
            <w:r w:rsidR="006356BC">
              <w:rPr>
                <w:noProof/>
                <w:webHidden/>
              </w:rPr>
              <w:instrText xml:space="preserve"> PAGEREF _Toc12278135 \h </w:instrText>
            </w:r>
            <w:r w:rsidR="006356BC">
              <w:rPr>
                <w:noProof/>
                <w:webHidden/>
              </w:rPr>
            </w:r>
            <w:r w:rsidR="006356BC">
              <w:rPr>
                <w:noProof/>
                <w:webHidden/>
              </w:rPr>
              <w:fldChar w:fldCharType="separate"/>
            </w:r>
            <w:r w:rsidR="006356BC">
              <w:rPr>
                <w:noProof/>
                <w:webHidden/>
              </w:rPr>
              <w:t>42</w:t>
            </w:r>
            <w:r w:rsidR="006356BC">
              <w:rPr>
                <w:noProof/>
                <w:webHidden/>
              </w:rPr>
              <w:fldChar w:fldCharType="end"/>
            </w:r>
          </w:hyperlink>
        </w:p>
        <w:p w:rsidR="006356BC" w:rsidRDefault="00754F2B">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6" w:history="1">
            <w:r w:rsidR="006356BC" w:rsidRPr="00BE21A6">
              <w:rPr>
                <w:rStyle w:val="Hyperlink"/>
                <w:rFonts w:ascii="Helvetica Neue" w:eastAsia="Helvetica Neue" w:hAnsi="Helvetica Neue" w:cs="Helvetica Neue"/>
                <w:noProof/>
              </w:rPr>
              <w:t>2.5</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Equality</w:t>
            </w:r>
            <w:r w:rsidR="006356BC">
              <w:rPr>
                <w:noProof/>
                <w:webHidden/>
              </w:rPr>
              <w:tab/>
            </w:r>
            <w:r w:rsidR="006356BC">
              <w:rPr>
                <w:noProof/>
                <w:webHidden/>
              </w:rPr>
              <w:fldChar w:fldCharType="begin"/>
            </w:r>
            <w:r w:rsidR="006356BC">
              <w:rPr>
                <w:noProof/>
                <w:webHidden/>
              </w:rPr>
              <w:instrText xml:space="preserve"> PAGEREF _Toc12278136 \h </w:instrText>
            </w:r>
            <w:r w:rsidR="006356BC">
              <w:rPr>
                <w:noProof/>
                <w:webHidden/>
              </w:rPr>
            </w:r>
            <w:r w:rsidR="006356BC">
              <w:rPr>
                <w:noProof/>
                <w:webHidden/>
              </w:rPr>
              <w:fldChar w:fldCharType="separate"/>
            </w:r>
            <w:r w:rsidR="006356BC">
              <w:rPr>
                <w:noProof/>
                <w:webHidden/>
              </w:rPr>
              <w:t>43</w:t>
            </w:r>
            <w:r w:rsidR="006356BC">
              <w:rPr>
                <w:noProof/>
                <w:webHidden/>
              </w:rPr>
              <w:fldChar w:fldCharType="end"/>
            </w:r>
          </w:hyperlink>
        </w:p>
        <w:p w:rsidR="006356BC" w:rsidRDefault="00754F2B">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7" w:history="1">
            <w:r w:rsidR="006356BC" w:rsidRPr="00BE21A6">
              <w:rPr>
                <w:rStyle w:val="Hyperlink"/>
                <w:rFonts w:ascii="Helvetica Neue" w:eastAsia="Helvetica Neue" w:hAnsi="Helvetica Neue" w:cs="Helvetica Neue"/>
                <w:noProof/>
              </w:rPr>
              <w:t>2.6</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Health and safety</w:t>
            </w:r>
            <w:r w:rsidR="006356BC">
              <w:rPr>
                <w:noProof/>
                <w:webHidden/>
              </w:rPr>
              <w:tab/>
            </w:r>
            <w:r w:rsidR="006356BC">
              <w:rPr>
                <w:noProof/>
                <w:webHidden/>
              </w:rPr>
              <w:fldChar w:fldCharType="begin"/>
            </w:r>
            <w:r w:rsidR="006356BC">
              <w:rPr>
                <w:noProof/>
                <w:webHidden/>
              </w:rPr>
              <w:instrText xml:space="preserve"> PAGEREF _Toc12278137 \h </w:instrText>
            </w:r>
            <w:r w:rsidR="006356BC">
              <w:rPr>
                <w:noProof/>
                <w:webHidden/>
              </w:rPr>
            </w:r>
            <w:r w:rsidR="006356BC">
              <w:rPr>
                <w:noProof/>
                <w:webHidden/>
              </w:rPr>
              <w:fldChar w:fldCharType="separate"/>
            </w:r>
            <w:r w:rsidR="006356BC">
              <w:rPr>
                <w:noProof/>
                <w:webHidden/>
              </w:rPr>
              <w:t>43</w:t>
            </w:r>
            <w:r w:rsidR="006356BC">
              <w:rPr>
                <w:noProof/>
                <w:webHidden/>
              </w:rPr>
              <w:fldChar w:fldCharType="end"/>
            </w:r>
          </w:hyperlink>
        </w:p>
        <w:p w:rsidR="006356BC" w:rsidRDefault="00754F2B">
          <w:pPr>
            <w:pStyle w:val="TOC3"/>
            <w:tabs>
              <w:tab w:val="left" w:pos="1100"/>
              <w:tab w:val="right" w:leader="dot" w:pos="10622"/>
            </w:tabs>
            <w:rPr>
              <w:rFonts w:asciiTheme="minorHAnsi" w:eastAsiaTheme="minorEastAsia" w:hAnsiTheme="minorHAnsi" w:cstheme="minorBidi"/>
              <w:noProof/>
              <w:sz w:val="22"/>
              <w:szCs w:val="22"/>
              <w:lang w:eastAsia="en-GB"/>
            </w:rPr>
          </w:pPr>
          <w:hyperlink w:anchor="_Toc12278138" w:history="1">
            <w:r w:rsidR="006356BC" w:rsidRPr="00BE21A6">
              <w:rPr>
                <w:rStyle w:val="Hyperlink"/>
                <w:rFonts w:ascii="Helvetica Neue" w:eastAsia="Helvetica Neue" w:hAnsi="Helvetica Neue" w:cs="Helvetica Neue"/>
                <w:noProof/>
              </w:rPr>
              <w:t>2.7</w:t>
            </w:r>
            <w:r w:rsidR="006356BC">
              <w:rPr>
                <w:rFonts w:asciiTheme="minorHAnsi" w:eastAsiaTheme="minorEastAsia" w:hAnsiTheme="minorHAnsi" w:cstheme="minorBidi"/>
                <w:noProof/>
                <w:sz w:val="22"/>
                <w:szCs w:val="22"/>
                <w:lang w:eastAsia="en-GB"/>
              </w:rPr>
              <w:tab/>
            </w:r>
            <w:r w:rsidR="006356BC" w:rsidRPr="00BE21A6">
              <w:rPr>
                <w:rStyle w:val="Hyperlink"/>
                <w:rFonts w:ascii="Helvetica Neue" w:eastAsia="Helvetica Neue" w:hAnsi="Helvetica Neue" w:cs="Helvetica Neue"/>
                <w:noProof/>
              </w:rPr>
              <w:t>Criminal damage</w:t>
            </w:r>
            <w:r w:rsidR="006356BC">
              <w:rPr>
                <w:noProof/>
                <w:webHidden/>
              </w:rPr>
              <w:tab/>
            </w:r>
            <w:r w:rsidR="006356BC">
              <w:rPr>
                <w:noProof/>
                <w:webHidden/>
              </w:rPr>
              <w:fldChar w:fldCharType="begin"/>
            </w:r>
            <w:r w:rsidR="006356BC">
              <w:rPr>
                <w:noProof/>
                <w:webHidden/>
              </w:rPr>
              <w:instrText xml:space="preserve"> PAGEREF _Toc12278138 \h </w:instrText>
            </w:r>
            <w:r w:rsidR="006356BC">
              <w:rPr>
                <w:noProof/>
                <w:webHidden/>
              </w:rPr>
            </w:r>
            <w:r w:rsidR="006356BC">
              <w:rPr>
                <w:noProof/>
                <w:webHidden/>
              </w:rPr>
              <w:fldChar w:fldCharType="separate"/>
            </w:r>
            <w:r w:rsidR="006356BC">
              <w:rPr>
                <w:noProof/>
                <w:webHidden/>
              </w:rPr>
              <w:t>44</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39" w:history="1">
            <w:r w:rsidR="006356BC" w:rsidRPr="00BE21A6">
              <w:rPr>
                <w:rStyle w:val="Hyperlink"/>
                <w:rFonts w:ascii="Helvetica Neue" w:eastAsia="Helvetica Neue" w:hAnsi="Helvetica Neue" w:cs="Helvetica Neue"/>
                <w:b/>
                <w:noProof/>
              </w:rPr>
              <w:t>Schedule 5 - Guarantee</w:t>
            </w:r>
            <w:r w:rsidR="006356BC">
              <w:rPr>
                <w:noProof/>
                <w:webHidden/>
              </w:rPr>
              <w:tab/>
            </w:r>
            <w:r w:rsidR="006356BC">
              <w:rPr>
                <w:noProof/>
                <w:webHidden/>
              </w:rPr>
              <w:fldChar w:fldCharType="begin"/>
            </w:r>
            <w:r w:rsidR="006356BC">
              <w:rPr>
                <w:noProof/>
                <w:webHidden/>
              </w:rPr>
              <w:instrText xml:space="preserve"> PAGEREF _Toc12278139 \h </w:instrText>
            </w:r>
            <w:r w:rsidR="006356BC">
              <w:rPr>
                <w:noProof/>
                <w:webHidden/>
              </w:rPr>
            </w:r>
            <w:r w:rsidR="006356BC">
              <w:rPr>
                <w:noProof/>
                <w:webHidden/>
              </w:rPr>
              <w:fldChar w:fldCharType="separate"/>
            </w:r>
            <w:r w:rsidR="006356BC">
              <w:rPr>
                <w:noProof/>
                <w:webHidden/>
              </w:rPr>
              <w:t>44</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0" w:history="1">
            <w:r w:rsidR="006356BC" w:rsidRPr="00BE21A6">
              <w:rPr>
                <w:rStyle w:val="Hyperlink"/>
                <w:rFonts w:ascii="Helvetica Neue" w:eastAsia="Helvetica Neue" w:hAnsi="Helvetica Neue" w:cs="Helvetica Neue"/>
                <w:b/>
                <w:noProof/>
              </w:rPr>
              <w:t>Definitions and interpretation</w:t>
            </w:r>
            <w:r w:rsidR="006356BC">
              <w:rPr>
                <w:noProof/>
                <w:webHidden/>
              </w:rPr>
              <w:tab/>
            </w:r>
            <w:r w:rsidR="006356BC">
              <w:rPr>
                <w:noProof/>
                <w:webHidden/>
              </w:rPr>
              <w:fldChar w:fldCharType="begin"/>
            </w:r>
            <w:r w:rsidR="006356BC">
              <w:rPr>
                <w:noProof/>
                <w:webHidden/>
              </w:rPr>
              <w:instrText xml:space="preserve"> PAGEREF _Toc12278140 \h </w:instrText>
            </w:r>
            <w:r w:rsidR="006356BC">
              <w:rPr>
                <w:noProof/>
                <w:webHidden/>
              </w:rPr>
            </w:r>
            <w:r w:rsidR="006356BC">
              <w:rPr>
                <w:noProof/>
                <w:webHidden/>
              </w:rPr>
              <w:fldChar w:fldCharType="separate"/>
            </w:r>
            <w:r w:rsidR="006356BC">
              <w:rPr>
                <w:noProof/>
                <w:webHidden/>
              </w:rPr>
              <w:t>46</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1" w:history="1">
            <w:r w:rsidR="006356BC" w:rsidRPr="00BE21A6">
              <w:rPr>
                <w:rStyle w:val="Hyperlink"/>
                <w:rFonts w:ascii="Helvetica Neue" w:eastAsia="Helvetica Neue" w:hAnsi="Helvetica Neue" w:cs="Helvetica Neue"/>
                <w:b/>
                <w:noProof/>
              </w:rPr>
              <w:t>Guarantee and indemnity</w:t>
            </w:r>
            <w:r w:rsidR="006356BC">
              <w:rPr>
                <w:noProof/>
                <w:webHidden/>
              </w:rPr>
              <w:tab/>
            </w:r>
            <w:r w:rsidR="006356BC">
              <w:rPr>
                <w:noProof/>
                <w:webHidden/>
              </w:rPr>
              <w:fldChar w:fldCharType="begin"/>
            </w:r>
            <w:r w:rsidR="006356BC">
              <w:rPr>
                <w:noProof/>
                <w:webHidden/>
              </w:rPr>
              <w:instrText xml:space="preserve"> PAGEREF _Toc12278141 \h </w:instrText>
            </w:r>
            <w:r w:rsidR="006356BC">
              <w:rPr>
                <w:noProof/>
                <w:webHidden/>
              </w:rPr>
            </w:r>
            <w:r w:rsidR="006356BC">
              <w:rPr>
                <w:noProof/>
                <w:webHidden/>
              </w:rPr>
              <w:fldChar w:fldCharType="separate"/>
            </w:r>
            <w:r w:rsidR="006356BC">
              <w:rPr>
                <w:noProof/>
                <w:webHidden/>
              </w:rPr>
              <w:t>46</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2" w:history="1">
            <w:r w:rsidR="006356BC" w:rsidRPr="00BE21A6">
              <w:rPr>
                <w:rStyle w:val="Hyperlink"/>
                <w:rFonts w:ascii="Helvetica Neue" w:eastAsia="Helvetica Neue" w:hAnsi="Helvetica Neue" w:cs="Helvetica Neue"/>
                <w:b/>
                <w:noProof/>
              </w:rPr>
              <w:t>Obligation to enter into a new contract</w:t>
            </w:r>
            <w:r w:rsidR="006356BC">
              <w:rPr>
                <w:noProof/>
                <w:webHidden/>
              </w:rPr>
              <w:tab/>
            </w:r>
            <w:r w:rsidR="006356BC">
              <w:rPr>
                <w:noProof/>
                <w:webHidden/>
              </w:rPr>
              <w:fldChar w:fldCharType="begin"/>
            </w:r>
            <w:r w:rsidR="006356BC">
              <w:rPr>
                <w:noProof/>
                <w:webHidden/>
              </w:rPr>
              <w:instrText xml:space="preserve"> PAGEREF _Toc12278142 \h </w:instrText>
            </w:r>
            <w:r w:rsidR="006356BC">
              <w:rPr>
                <w:noProof/>
                <w:webHidden/>
              </w:rPr>
            </w:r>
            <w:r w:rsidR="006356BC">
              <w:rPr>
                <w:noProof/>
                <w:webHidden/>
              </w:rPr>
              <w:fldChar w:fldCharType="separate"/>
            </w:r>
            <w:r w:rsidR="006356BC">
              <w:rPr>
                <w:noProof/>
                <w:webHidden/>
              </w:rPr>
              <w:t>47</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3" w:history="1">
            <w:r w:rsidR="006356BC" w:rsidRPr="00BE21A6">
              <w:rPr>
                <w:rStyle w:val="Hyperlink"/>
                <w:rFonts w:ascii="Helvetica Neue" w:eastAsia="Helvetica Neue" w:hAnsi="Helvetica Neue" w:cs="Helvetica Neue"/>
                <w:b/>
                <w:noProof/>
              </w:rPr>
              <w:t>Demands and notices</w:t>
            </w:r>
            <w:r w:rsidR="006356BC">
              <w:rPr>
                <w:noProof/>
                <w:webHidden/>
              </w:rPr>
              <w:tab/>
            </w:r>
            <w:r w:rsidR="006356BC">
              <w:rPr>
                <w:noProof/>
                <w:webHidden/>
              </w:rPr>
              <w:fldChar w:fldCharType="begin"/>
            </w:r>
            <w:r w:rsidR="006356BC">
              <w:rPr>
                <w:noProof/>
                <w:webHidden/>
              </w:rPr>
              <w:instrText xml:space="preserve"> PAGEREF _Toc12278143 \h </w:instrText>
            </w:r>
            <w:r w:rsidR="006356BC">
              <w:rPr>
                <w:noProof/>
                <w:webHidden/>
              </w:rPr>
            </w:r>
            <w:r w:rsidR="006356BC">
              <w:rPr>
                <w:noProof/>
                <w:webHidden/>
              </w:rPr>
              <w:fldChar w:fldCharType="separate"/>
            </w:r>
            <w:r w:rsidR="006356BC">
              <w:rPr>
                <w:noProof/>
                <w:webHidden/>
              </w:rPr>
              <w:t>47</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4" w:history="1">
            <w:r w:rsidR="006356BC" w:rsidRPr="00BE21A6">
              <w:rPr>
                <w:rStyle w:val="Hyperlink"/>
                <w:rFonts w:ascii="Helvetica Neue" w:eastAsia="Helvetica Neue" w:hAnsi="Helvetica Neue" w:cs="Helvetica Neue"/>
                <w:b/>
                <w:noProof/>
              </w:rPr>
              <w:t>Beneficiary’s protections</w:t>
            </w:r>
            <w:r w:rsidR="006356BC">
              <w:rPr>
                <w:noProof/>
                <w:webHidden/>
              </w:rPr>
              <w:tab/>
            </w:r>
            <w:r w:rsidR="006356BC">
              <w:rPr>
                <w:noProof/>
                <w:webHidden/>
              </w:rPr>
              <w:fldChar w:fldCharType="begin"/>
            </w:r>
            <w:r w:rsidR="006356BC">
              <w:rPr>
                <w:noProof/>
                <w:webHidden/>
              </w:rPr>
              <w:instrText xml:space="preserve"> PAGEREF _Toc12278144 \h </w:instrText>
            </w:r>
            <w:r w:rsidR="006356BC">
              <w:rPr>
                <w:noProof/>
                <w:webHidden/>
              </w:rPr>
            </w:r>
            <w:r w:rsidR="006356BC">
              <w:rPr>
                <w:noProof/>
                <w:webHidden/>
              </w:rPr>
              <w:fldChar w:fldCharType="separate"/>
            </w:r>
            <w:r w:rsidR="006356BC">
              <w:rPr>
                <w:noProof/>
                <w:webHidden/>
              </w:rPr>
              <w:t>47</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5" w:history="1">
            <w:r w:rsidR="006356BC" w:rsidRPr="00BE21A6">
              <w:rPr>
                <w:rStyle w:val="Hyperlink"/>
                <w:rFonts w:ascii="Helvetica Neue" w:eastAsia="Helvetica Neue" w:hAnsi="Helvetica Neue" w:cs="Helvetica Neue"/>
                <w:b/>
                <w:noProof/>
              </w:rPr>
              <w:t>Representations and warranties</w:t>
            </w:r>
            <w:r w:rsidR="006356BC">
              <w:rPr>
                <w:noProof/>
                <w:webHidden/>
              </w:rPr>
              <w:tab/>
            </w:r>
            <w:r w:rsidR="006356BC">
              <w:rPr>
                <w:noProof/>
                <w:webHidden/>
              </w:rPr>
              <w:fldChar w:fldCharType="begin"/>
            </w:r>
            <w:r w:rsidR="006356BC">
              <w:rPr>
                <w:noProof/>
                <w:webHidden/>
              </w:rPr>
              <w:instrText xml:space="preserve"> PAGEREF _Toc12278145 \h </w:instrText>
            </w:r>
            <w:r w:rsidR="006356BC">
              <w:rPr>
                <w:noProof/>
                <w:webHidden/>
              </w:rPr>
            </w:r>
            <w:r w:rsidR="006356BC">
              <w:rPr>
                <w:noProof/>
                <w:webHidden/>
              </w:rPr>
              <w:fldChar w:fldCharType="separate"/>
            </w:r>
            <w:r w:rsidR="006356BC">
              <w:rPr>
                <w:noProof/>
                <w:webHidden/>
              </w:rPr>
              <w:t>48</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6" w:history="1">
            <w:r w:rsidR="006356BC" w:rsidRPr="00BE21A6">
              <w:rPr>
                <w:rStyle w:val="Hyperlink"/>
                <w:rFonts w:ascii="Helvetica Neue" w:eastAsia="Helvetica Neue" w:hAnsi="Helvetica Neue" w:cs="Helvetica Neue"/>
                <w:b/>
                <w:noProof/>
              </w:rPr>
              <w:t>Payments and set-off</w:t>
            </w:r>
            <w:r w:rsidR="006356BC">
              <w:rPr>
                <w:noProof/>
                <w:webHidden/>
              </w:rPr>
              <w:tab/>
            </w:r>
            <w:r w:rsidR="006356BC">
              <w:rPr>
                <w:noProof/>
                <w:webHidden/>
              </w:rPr>
              <w:fldChar w:fldCharType="begin"/>
            </w:r>
            <w:r w:rsidR="006356BC">
              <w:rPr>
                <w:noProof/>
                <w:webHidden/>
              </w:rPr>
              <w:instrText xml:space="preserve"> PAGEREF _Toc12278146 \h </w:instrText>
            </w:r>
            <w:r w:rsidR="006356BC">
              <w:rPr>
                <w:noProof/>
                <w:webHidden/>
              </w:rPr>
            </w:r>
            <w:r w:rsidR="006356BC">
              <w:rPr>
                <w:noProof/>
                <w:webHidden/>
              </w:rPr>
              <w:fldChar w:fldCharType="separate"/>
            </w:r>
            <w:r w:rsidR="006356BC">
              <w:rPr>
                <w:noProof/>
                <w:webHidden/>
              </w:rPr>
              <w:t>49</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7" w:history="1">
            <w:r w:rsidR="006356BC" w:rsidRPr="00BE21A6">
              <w:rPr>
                <w:rStyle w:val="Hyperlink"/>
                <w:rFonts w:ascii="Helvetica Neue" w:eastAsia="Helvetica Neue" w:hAnsi="Helvetica Neue" w:cs="Helvetica Neue"/>
                <w:b/>
                <w:noProof/>
              </w:rPr>
              <w:t>Guarantor’s acknowledgement</w:t>
            </w:r>
            <w:r w:rsidR="006356BC">
              <w:rPr>
                <w:noProof/>
                <w:webHidden/>
              </w:rPr>
              <w:tab/>
            </w:r>
            <w:r w:rsidR="006356BC">
              <w:rPr>
                <w:noProof/>
                <w:webHidden/>
              </w:rPr>
              <w:fldChar w:fldCharType="begin"/>
            </w:r>
            <w:r w:rsidR="006356BC">
              <w:rPr>
                <w:noProof/>
                <w:webHidden/>
              </w:rPr>
              <w:instrText xml:space="preserve"> PAGEREF _Toc12278147 \h </w:instrText>
            </w:r>
            <w:r w:rsidR="006356BC">
              <w:rPr>
                <w:noProof/>
                <w:webHidden/>
              </w:rPr>
            </w:r>
            <w:r w:rsidR="006356BC">
              <w:rPr>
                <w:noProof/>
                <w:webHidden/>
              </w:rPr>
              <w:fldChar w:fldCharType="separate"/>
            </w:r>
            <w:r w:rsidR="006356BC">
              <w:rPr>
                <w:noProof/>
                <w:webHidden/>
              </w:rPr>
              <w:t>49</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8" w:history="1">
            <w:r w:rsidR="006356BC" w:rsidRPr="00BE21A6">
              <w:rPr>
                <w:rStyle w:val="Hyperlink"/>
                <w:rFonts w:ascii="Helvetica Neue" w:eastAsia="Helvetica Neue" w:hAnsi="Helvetica Neue" w:cs="Helvetica Neue"/>
                <w:b/>
                <w:noProof/>
              </w:rPr>
              <w:t>Assignment</w:t>
            </w:r>
            <w:r w:rsidR="006356BC">
              <w:rPr>
                <w:noProof/>
                <w:webHidden/>
              </w:rPr>
              <w:tab/>
            </w:r>
            <w:r w:rsidR="006356BC">
              <w:rPr>
                <w:noProof/>
                <w:webHidden/>
              </w:rPr>
              <w:fldChar w:fldCharType="begin"/>
            </w:r>
            <w:r w:rsidR="006356BC">
              <w:rPr>
                <w:noProof/>
                <w:webHidden/>
              </w:rPr>
              <w:instrText xml:space="preserve"> PAGEREF _Toc12278148 \h </w:instrText>
            </w:r>
            <w:r w:rsidR="006356BC">
              <w:rPr>
                <w:noProof/>
                <w:webHidden/>
              </w:rPr>
            </w:r>
            <w:r w:rsidR="006356BC">
              <w:rPr>
                <w:noProof/>
                <w:webHidden/>
              </w:rPr>
              <w:fldChar w:fldCharType="separate"/>
            </w:r>
            <w:r w:rsidR="006356BC">
              <w:rPr>
                <w:noProof/>
                <w:webHidden/>
              </w:rPr>
              <w:t>49</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49" w:history="1">
            <w:r w:rsidR="006356BC" w:rsidRPr="00BE21A6">
              <w:rPr>
                <w:rStyle w:val="Hyperlink"/>
                <w:rFonts w:ascii="Helvetica Neue" w:eastAsia="Helvetica Neue" w:hAnsi="Helvetica Neue" w:cs="Helvetica Neue"/>
                <w:b/>
                <w:noProof/>
              </w:rPr>
              <w:t>Severance</w:t>
            </w:r>
            <w:r w:rsidR="006356BC">
              <w:rPr>
                <w:noProof/>
                <w:webHidden/>
              </w:rPr>
              <w:tab/>
            </w:r>
            <w:r w:rsidR="006356BC">
              <w:rPr>
                <w:noProof/>
                <w:webHidden/>
              </w:rPr>
              <w:fldChar w:fldCharType="begin"/>
            </w:r>
            <w:r w:rsidR="006356BC">
              <w:rPr>
                <w:noProof/>
                <w:webHidden/>
              </w:rPr>
              <w:instrText xml:space="preserve"> PAGEREF _Toc12278149 \h </w:instrText>
            </w:r>
            <w:r w:rsidR="006356BC">
              <w:rPr>
                <w:noProof/>
                <w:webHidden/>
              </w:rPr>
            </w:r>
            <w:r w:rsidR="006356BC">
              <w:rPr>
                <w:noProof/>
                <w:webHidden/>
              </w:rPr>
              <w:fldChar w:fldCharType="separate"/>
            </w:r>
            <w:r w:rsidR="006356BC">
              <w:rPr>
                <w:noProof/>
                <w:webHidden/>
              </w:rPr>
              <w:t>50</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50" w:history="1">
            <w:r w:rsidR="006356BC" w:rsidRPr="00BE21A6">
              <w:rPr>
                <w:rStyle w:val="Hyperlink"/>
                <w:rFonts w:ascii="Helvetica Neue" w:eastAsia="Helvetica Neue" w:hAnsi="Helvetica Neue" w:cs="Helvetica Neue"/>
                <w:b/>
                <w:noProof/>
              </w:rPr>
              <w:t>Third-party rights</w:t>
            </w:r>
            <w:r w:rsidR="006356BC">
              <w:rPr>
                <w:noProof/>
                <w:webHidden/>
              </w:rPr>
              <w:tab/>
            </w:r>
            <w:r w:rsidR="006356BC">
              <w:rPr>
                <w:noProof/>
                <w:webHidden/>
              </w:rPr>
              <w:fldChar w:fldCharType="begin"/>
            </w:r>
            <w:r w:rsidR="006356BC">
              <w:rPr>
                <w:noProof/>
                <w:webHidden/>
              </w:rPr>
              <w:instrText xml:space="preserve"> PAGEREF _Toc12278150 \h </w:instrText>
            </w:r>
            <w:r w:rsidR="006356BC">
              <w:rPr>
                <w:noProof/>
                <w:webHidden/>
              </w:rPr>
            </w:r>
            <w:r w:rsidR="006356BC">
              <w:rPr>
                <w:noProof/>
                <w:webHidden/>
              </w:rPr>
              <w:fldChar w:fldCharType="separate"/>
            </w:r>
            <w:r w:rsidR="006356BC">
              <w:rPr>
                <w:noProof/>
                <w:webHidden/>
              </w:rPr>
              <w:t>50</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51" w:history="1">
            <w:r w:rsidR="006356BC" w:rsidRPr="00BE21A6">
              <w:rPr>
                <w:rStyle w:val="Hyperlink"/>
                <w:rFonts w:ascii="Helvetica Neue" w:eastAsia="Helvetica Neue" w:hAnsi="Helvetica Neue" w:cs="Helvetica Neue"/>
                <w:b/>
                <w:noProof/>
              </w:rPr>
              <w:t>Governing law</w:t>
            </w:r>
            <w:r w:rsidR="006356BC">
              <w:rPr>
                <w:noProof/>
                <w:webHidden/>
              </w:rPr>
              <w:tab/>
            </w:r>
            <w:r w:rsidR="006356BC">
              <w:rPr>
                <w:noProof/>
                <w:webHidden/>
              </w:rPr>
              <w:fldChar w:fldCharType="begin"/>
            </w:r>
            <w:r w:rsidR="006356BC">
              <w:rPr>
                <w:noProof/>
                <w:webHidden/>
              </w:rPr>
              <w:instrText xml:space="preserve"> PAGEREF _Toc12278151 \h </w:instrText>
            </w:r>
            <w:r w:rsidR="006356BC">
              <w:rPr>
                <w:noProof/>
                <w:webHidden/>
              </w:rPr>
            </w:r>
            <w:r w:rsidR="006356BC">
              <w:rPr>
                <w:noProof/>
                <w:webHidden/>
              </w:rPr>
              <w:fldChar w:fldCharType="separate"/>
            </w:r>
            <w:r w:rsidR="006356BC">
              <w:rPr>
                <w:noProof/>
                <w:webHidden/>
              </w:rPr>
              <w:t>50</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52" w:history="1">
            <w:r w:rsidR="006356BC" w:rsidRPr="00BE21A6">
              <w:rPr>
                <w:rStyle w:val="Hyperlink"/>
                <w:rFonts w:ascii="Helvetica Neue" w:eastAsia="Helvetica Neue" w:hAnsi="Helvetica Neue" w:cs="Helvetica Neue"/>
                <w:b/>
                <w:noProof/>
              </w:rPr>
              <w:t>Schedule 6 - Glossary and interpretations</w:t>
            </w:r>
            <w:r w:rsidR="006356BC">
              <w:rPr>
                <w:noProof/>
                <w:webHidden/>
              </w:rPr>
              <w:tab/>
            </w:r>
            <w:r w:rsidR="006356BC">
              <w:rPr>
                <w:noProof/>
                <w:webHidden/>
              </w:rPr>
              <w:fldChar w:fldCharType="begin"/>
            </w:r>
            <w:r w:rsidR="006356BC">
              <w:rPr>
                <w:noProof/>
                <w:webHidden/>
              </w:rPr>
              <w:instrText xml:space="preserve"> PAGEREF _Toc12278152 \h </w:instrText>
            </w:r>
            <w:r w:rsidR="006356BC">
              <w:rPr>
                <w:noProof/>
                <w:webHidden/>
              </w:rPr>
            </w:r>
            <w:r w:rsidR="006356BC">
              <w:rPr>
                <w:noProof/>
                <w:webHidden/>
              </w:rPr>
              <w:fldChar w:fldCharType="separate"/>
            </w:r>
            <w:r w:rsidR="006356BC">
              <w:rPr>
                <w:noProof/>
                <w:webHidden/>
              </w:rPr>
              <w:t>51</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53" w:history="1">
            <w:r w:rsidR="006356BC" w:rsidRPr="00BE21A6">
              <w:rPr>
                <w:rStyle w:val="Hyperlink"/>
                <w:rFonts w:ascii="Helvetica Neue" w:eastAsia="Helvetica Neue" w:hAnsi="Helvetica Neue" w:cs="Helvetica Neue"/>
                <w:b/>
                <w:noProof/>
              </w:rPr>
              <w:t>Schedule 7 - GDPR Information</w:t>
            </w:r>
            <w:r w:rsidR="006356BC">
              <w:rPr>
                <w:noProof/>
                <w:webHidden/>
              </w:rPr>
              <w:tab/>
            </w:r>
            <w:r w:rsidR="006356BC">
              <w:rPr>
                <w:noProof/>
                <w:webHidden/>
              </w:rPr>
              <w:fldChar w:fldCharType="begin"/>
            </w:r>
            <w:r w:rsidR="006356BC">
              <w:rPr>
                <w:noProof/>
                <w:webHidden/>
              </w:rPr>
              <w:instrText xml:space="preserve"> PAGEREF _Toc12278153 \h </w:instrText>
            </w:r>
            <w:r w:rsidR="006356BC">
              <w:rPr>
                <w:noProof/>
                <w:webHidden/>
              </w:rPr>
            </w:r>
            <w:r w:rsidR="006356BC">
              <w:rPr>
                <w:noProof/>
                <w:webHidden/>
              </w:rPr>
              <w:fldChar w:fldCharType="separate"/>
            </w:r>
            <w:r w:rsidR="006356BC">
              <w:rPr>
                <w:noProof/>
                <w:webHidden/>
              </w:rPr>
              <w:t>58</w:t>
            </w:r>
            <w:r w:rsidR="006356BC">
              <w:rPr>
                <w:noProof/>
                <w:webHidden/>
              </w:rPr>
              <w:fldChar w:fldCharType="end"/>
            </w:r>
          </w:hyperlink>
        </w:p>
        <w:p w:rsidR="006356BC" w:rsidRDefault="00754F2B">
          <w:pPr>
            <w:pStyle w:val="TOC2"/>
            <w:tabs>
              <w:tab w:val="right" w:leader="dot" w:pos="10622"/>
            </w:tabs>
            <w:rPr>
              <w:rFonts w:asciiTheme="minorHAnsi" w:eastAsiaTheme="minorEastAsia" w:hAnsiTheme="minorHAnsi" w:cstheme="minorBidi"/>
              <w:noProof/>
              <w:sz w:val="22"/>
              <w:szCs w:val="22"/>
              <w:lang w:eastAsia="en-GB"/>
            </w:rPr>
          </w:pPr>
          <w:hyperlink w:anchor="_Toc12278154" w:history="1">
            <w:r w:rsidR="006356BC" w:rsidRPr="00BE21A6">
              <w:rPr>
                <w:rStyle w:val="Hyperlink"/>
                <w:rFonts w:ascii="Helvetica Neue" w:eastAsia="Tahoma" w:hAnsi="Helvetica Neue" w:cs="Tahoma"/>
                <w:b/>
                <w:noProof/>
              </w:rPr>
              <w:t>Annex 1 - Processing Personal Data</w:t>
            </w:r>
            <w:r w:rsidR="006356BC">
              <w:rPr>
                <w:noProof/>
                <w:webHidden/>
              </w:rPr>
              <w:tab/>
            </w:r>
            <w:r w:rsidR="006356BC">
              <w:rPr>
                <w:noProof/>
                <w:webHidden/>
              </w:rPr>
              <w:fldChar w:fldCharType="begin"/>
            </w:r>
            <w:r w:rsidR="006356BC">
              <w:rPr>
                <w:noProof/>
                <w:webHidden/>
              </w:rPr>
              <w:instrText xml:space="preserve"> PAGEREF _Toc12278154 \h </w:instrText>
            </w:r>
            <w:r w:rsidR="006356BC">
              <w:rPr>
                <w:noProof/>
                <w:webHidden/>
              </w:rPr>
            </w:r>
            <w:r w:rsidR="006356BC">
              <w:rPr>
                <w:noProof/>
                <w:webHidden/>
              </w:rPr>
              <w:fldChar w:fldCharType="separate"/>
            </w:r>
            <w:r w:rsidR="006356BC">
              <w:rPr>
                <w:noProof/>
                <w:webHidden/>
              </w:rPr>
              <w:t>58</w:t>
            </w:r>
            <w:r w:rsidR="006356BC">
              <w:rPr>
                <w:noProof/>
                <w:webHidden/>
              </w:rPr>
              <w:fldChar w:fldCharType="end"/>
            </w:r>
          </w:hyperlink>
        </w:p>
        <w:p w:rsidR="0001459B" w:rsidRPr="009E4569" w:rsidRDefault="004E0974">
          <w:pPr>
            <w:rPr>
              <w:rFonts w:ascii="Helvetica Neue" w:hAnsi="Helvetica Neue"/>
            </w:rPr>
          </w:pPr>
          <w:r w:rsidRPr="009E4569">
            <w:rPr>
              <w:rFonts w:ascii="Helvetica Neue" w:hAnsi="Helvetica Neue"/>
            </w:rPr>
            <w:fldChar w:fldCharType="end"/>
          </w:r>
        </w:p>
      </w:sdtContent>
    </w:sdt>
    <w:p w:rsidR="0001459B" w:rsidRPr="0080403F" w:rsidRDefault="0001459B">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2E127A" w:rsidRPr="0080403F" w:rsidRDefault="002E127A">
      <w:pPr>
        <w:rPr>
          <w:rFonts w:ascii="Helvetica Neue" w:eastAsia="Helvetica Neue" w:hAnsi="Helvetica Neue" w:cs="Helvetica Neue"/>
        </w:rPr>
      </w:pPr>
    </w:p>
    <w:p w:rsidR="0001459B" w:rsidRPr="009E4569" w:rsidRDefault="004E0974">
      <w:pPr>
        <w:pStyle w:val="Heading2"/>
        <w:rPr>
          <w:rFonts w:ascii="Helvetica Neue" w:eastAsia="Helvetica Neue" w:hAnsi="Helvetica Neue" w:cs="Helvetica Neue"/>
          <w:b/>
          <w:sz w:val="32"/>
          <w:szCs w:val="32"/>
        </w:rPr>
      </w:pPr>
      <w:bookmarkStart w:id="8" w:name="_Toc12278063"/>
      <w:r w:rsidRPr="009E4569">
        <w:rPr>
          <w:rFonts w:ascii="Helvetica Neue" w:eastAsia="Helvetica Neue" w:hAnsi="Helvetica Neue" w:cs="Helvetica Neue"/>
          <w:b/>
          <w:sz w:val="32"/>
          <w:szCs w:val="32"/>
        </w:rPr>
        <w:t>Part A - Order Form</w:t>
      </w:r>
      <w:bookmarkEnd w:id="8"/>
      <w:r w:rsidRPr="009E4569">
        <w:rPr>
          <w:rFonts w:ascii="Helvetica Neue" w:eastAsia="Helvetica Neue" w:hAnsi="Helvetica Neue" w:cs="Helvetica Neue"/>
          <w:b/>
          <w:sz w:val="32"/>
          <w:szCs w:val="32"/>
        </w:rPr>
        <w:t xml:space="preserve"> </w:t>
      </w:r>
    </w:p>
    <w:p w:rsidR="0001459B" w:rsidRPr="00E315BA" w:rsidRDefault="0001459B">
      <w:pPr>
        <w:rPr>
          <w:rFonts w:ascii="Helvetica Neue" w:eastAsia="Helvetica Neue" w:hAnsi="Helvetica Neue" w:cs="Helvetica Neue"/>
          <w:color w:val="FF0000"/>
          <w:highlight w:val="green"/>
        </w:rPr>
      </w:pPr>
    </w:p>
    <w:tbl>
      <w:tblPr>
        <w:tblStyle w:val="a"/>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315"/>
        <w:gridCol w:w="5315"/>
      </w:tblGrid>
      <w:tr w:rsidR="0001459B" w:rsidRPr="0080403F" w:rsidTr="00E315BA">
        <w:tc>
          <w:tcPr>
            <w:tcW w:w="5315" w:type="dxa"/>
            <w:tcMar>
              <w:top w:w="100" w:type="dxa"/>
              <w:left w:w="100" w:type="dxa"/>
              <w:bottom w:w="100" w:type="dxa"/>
              <w:right w:w="100" w:type="dxa"/>
            </w:tcMar>
          </w:tcPr>
          <w:p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Digital Marketplace service ID number:</w:t>
            </w:r>
          </w:p>
        </w:tc>
        <w:tc>
          <w:tcPr>
            <w:tcW w:w="5315" w:type="dxa"/>
            <w:shd w:val="clear" w:color="auto" w:fill="auto"/>
            <w:tcMar>
              <w:top w:w="100" w:type="dxa"/>
              <w:left w:w="100" w:type="dxa"/>
              <w:bottom w:w="100" w:type="dxa"/>
              <w:right w:w="100" w:type="dxa"/>
            </w:tcMar>
          </w:tcPr>
          <w:p w:rsidR="0001459B" w:rsidRPr="00E315BA" w:rsidRDefault="00E315BA" w:rsidP="00E315BA">
            <w:pPr>
              <w:rPr>
                <w:rFonts w:asciiTheme="majorHAnsi" w:hAnsiTheme="majorHAnsi" w:cstheme="majorHAnsi"/>
                <w:sz w:val="22"/>
                <w:szCs w:val="22"/>
              </w:rPr>
            </w:pPr>
            <w:r w:rsidRPr="00E315BA">
              <w:rPr>
                <w:rFonts w:asciiTheme="majorHAnsi" w:hAnsiTheme="majorHAnsi" w:cstheme="majorHAnsi"/>
                <w:sz w:val="22"/>
                <w:szCs w:val="22"/>
              </w:rPr>
              <w:t>233244309765447</w:t>
            </w:r>
          </w:p>
        </w:tc>
      </w:tr>
      <w:tr w:rsidR="00E315BA" w:rsidRPr="0080403F">
        <w:tc>
          <w:tcPr>
            <w:tcW w:w="5315"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Call-Off Contract reference:</w:t>
            </w:r>
          </w:p>
        </w:tc>
        <w:tc>
          <w:tcPr>
            <w:tcW w:w="5315" w:type="dxa"/>
            <w:tcMar>
              <w:top w:w="100" w:type="dxa"/>
              <w:left w:w="100" w:type="dxa"/>
              <w:bottom w:w="100" w:type="dxa"/>
              <w:right w:w="100" w:type="dxa"/>
            </w:tcMar>
          </w:tcPr>
          <w:p w:rsidR="00E315BA" w:rsidRPr="00E315BA" w:rsidRDefault="00E315BA" w:rsidP="00E315BA">
            <w:pPr>
              <w:spacing w:after="0"/>
              <w:rPr>
                <w:rFonts w:asciiTheme="majorHAnsi" w:eastAsia="Helvetica Neue" w:hAnsiTheme="majorHAnsi" w:cstheme="majorHAnsi"/>
                <w:sz w:val="22"/>
                <w:szCs w:val="22"/>
                <w:highlight w:val="yellow"/>
              </w:rPr>
            </w:pPr>
            <w:r w:rsidRPr="00E315BA">
              <w:rPr>
                <w:rFonts w:asciiTheme="majorHAnsi" w:eastAsia="Helvetica Neue" w:hAnsiTheme="majorHAnsi" w:cstheme="majorHAnsi"/>
                <w:sz w:val="22"/>
                <w:szCs w:val="22"/>
              </w:rPr>
              <w:t xml:space="preserve">Bravo Project 20006    </w:t>
            </w:r>
          </w:p>
        </w:tc>
      </w:tr>
      <w:tr w:rsidR="00E315BA" w:rsidRPr="0080403F">
        <w:tc>
          <w:tcPr>
            <w:tcW w:w="5315"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Call-Off Contract title:</w:t>
            </w:r>
          </w:p>
        </w:tc>
        <w:tc>
          <w:tcPr>
            <w:tcW w:w="5315" w:type="dxa"/>
            <w:tcMar>
              <w:top w:w="100" w:type="dxa"/>
              <w:left w:w="100" w:type="dxa"/>
              <w:bottom w:w="100" w:type="dxa"/>
              <w:right w:w="100" w:type="dxa"/>
            </w:tcMar>
          </w:tcPr>
          <w:p w:rsidR="00E315BA" w:rsidRPr="00E315BA" w:rsidRDefault="00E315BA" w:rsidP="00E315BA">
            <w:pPr>
              <w:spacing w:after="0"/>
              <w:rPr>
                <w:rFonts w:asciiTheme="majorHAnsi" w:eastAsia="Helvetica Neue" w:hAnsiTheme="majorHAnsi" w:cstheme="majorHAnsi"/>
                <w:sz w:val="22"/>
                <w:szCs w:val="22"/>
                <w:highlight w:val="yellow"/>
              </w:rPr>
            </w:pPr>
            <w:r w:rsidRPr="00E315BA">
              <w:rPr>
                <w:rFonts w:asciiTheme="majorHAnsi" w:eastAsia="Helvetica Neue" w:hAnsiTheme="majorHAnsi" w:cstheme="majorHAnsi"/>
                <w:sz w:val="22"/>
                <w:szCs w:val="22"/>
              </w:rPr>
              <w:t>DWP Short Messaging Service (SMS)</w:t>
            </w:r>
          </w:p>
        </w:tc>
      </w:tr>
      <w:tr w:rsidR="00E315BA" w:rsidRPr="0080403F">
        <w:tc>
          <w:tcPr>
            <w:tcW w:w="5315"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Call-Off Contract description:</w:t>
            </w:r>
          </w:p>
        </w:tc>
        <w:tc>
          <w:tcPr>
            <w:tcW w:w="5315" w:type="dxa"/>
            <w:tcMar>
              <w:top w:w="100" w:type="dxa"/>
              <w:left w:w="100" w:type="dxa"/>
              <w:bottom w:w="100" w:type="dxa"/>
              <w:right w:w="100" w:type="dxa"/>
            </w:tcMar>
          </w:tcPr>
          <w:p w:rsidR="00E315BA" w:rsidRPr="00E315BA" w:rsidRDefault="00E315BA" w:rsidP="00E315BA">
            <w:pPr>
              <w:spacing w:after="0"/>
              <w:rPr>
                <w:rFonts w:asciiTheme="majorHAnsi" w:eastAsia="Helvetica Neue" w:hAnsiTheme="majorHAnsi" w:cstheme="majorHAnsi"/>
                <w:sz w:val="22"/>
                <w:szCs w:val="22"/>
                <w:highlight w:val="yellow"/>
              </w:rPr>
            </w:pPr>
            <w:r w:rsidRPr="00E315BA">
              <w:rPr>
                <w:rFonts w:asciiTheme="majorHAnsi" w:eastAsia="Helvetica Neue" w:hAnsiTheme="majorHAnsi" w:cstheme="majorHAnsi"/>
                <w:sz w:val="22"/>
                <w:szCs w:val="22"/>
              </w:rPr>
              <w:t>Contract will provide an SMS which will enable contact through text messaging. This is delivered via an API (system to system) and Web (manual) interface.</w:t>
            </w:r>
          </w:p>
        </w:tc>
      </w:tr>
      <w:tr w:rsidR="00E315BA" w:rsidRPr="0080403F">
        <w:tc>
          <w:tcPr>
            <w:tcW w:w="5315"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 xml:space="preserve">Start date: </w:t>
            </w:r>
          </w:p>
        </w:tc>
        <w:tc>
          <w:tcPr>
            <w:tcW w:w="5315" w:type="dxa"/>
            <w:tcMar>
              <w:top w:w="100" w:type="dxa"/>
              <w:left w:w="100" w:type="dxa"/>
              <w:bottom w:w="100" w:type="dxa"/>
              <w:right w:w="100" w:type="dxa"/>
            </w:tcMar>
          </w:tcPr>
          <w:p w:rsidR="00E315BA" w:rsidRPr="00E315BA" w:rsidRDefault="00E315BA" w:rsidP="00E315BA">
            <w:pPr>
              <w:spacing w:after="0"/>
              <w:rPr>
                <w:rFonts w:asciiTheme="majorHAnsi" w:eastAsia="Helvetica Neue" w:hAnsiTheme="majorHAnsi" w:cstheme="majorHAnsi"/>
                <w:sz w:val="22"/>
                <w:szCs w:val="22"/>
                <w:highlight w:val="yellow"/>
              </w:rPr>
            </w:pPr>
            <w:r w:rsidRPr="00E315BA">
              <w:rPr>
                <w:rFonts w:asciiTheme="majorHAnsi" w:eastAsia="Helvetica Neue" w:hAnsiTheme="majorHAnsi" w:cstheme="majorHAnsi"/>
                <w:sz w:val="22"/>
                <w:szCs w:val="22"/>
              </w:rPr>
              <w:t>01/12/2019</w:t>
            </w:r>
          </w:p>
        </w:tc>
      </w:tr>
      <w:tr w:rsidR="00E315BA" w:rsidRPr="0080403F">
        <w:tc>
          <w:tcPr>
            <w:tcW w:w="5315"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Expiry date:</w:t>
            </w:r>
          </w:p>
        </w:tc>
        <w:tc>
          <w:tcPr>
            <w:tcW w:w="5315" w:type="dxa"/>
            <w:tcMar>
              <w:top w:w="100" w:type="dxa"/>
              <w:left w:w="100" w:type="dxa"/>
              <w:bottom w:w="100" w:type="dxa"/>
              <w:right w:w="100" w:type="dxa"/>
            </w:tcMar>
          </w:tcPr>
          <w:p w:rsidR="00E315BA" w:rsidRPr="00E315BA" w:rsidRDefault="00CB6B99" w:rsidP="00CB6B99">
            <w:pPr>
              <w:spacing w:after="0"/>
              <w:rPr>
                <w:rFonts w:asciiTheme="majorHAnsi" w:eastAsia="Helvetica Neue" w:hAnsiTheme="majorHAnsi" w:cstheme="majorHAnsi"/>
                <w:sz w:val="22"/>
                <w:szCs w:val="22"/>
                <w:highlight w:val="yellow"/>
              </w:rPr>
            </w:pPr>
            <w:r>
              <w:rPr>
                <w:rFonts w:asciiTheme="majorHAnsi" w:eastAsia="Helvetica Neue" w:hAnsiTheme="majorHAnsi" w:cstheme="majorHAnsi"/>
                <w:sz w:val="22"/>
                <w:szCs w:val="22"/>
              </w:rPr>
              <w:t>30/11/</w:t>
            </w:r>
            <w:r w:rsidR="00E315BA" w:rsidRPr="00E315BA">
              <w:rPr>
                <w:rFonts w:asciiTheme="majorHAnsi" w:eastAsia="Helvetica Neue" w:hAnsiTheme="majorHAnsi" w:cstheme="majorHAnsi"/>
                <w:sz w:val="22"/>
                <w:szCs w:val="22"/>
              </w:rPr>
              <w:t>2020</w:t>
            </w:r>
          </w:p>
        </w:tc>
      </w:tr>
      <w:tr w:rsidR="00E315BA" w:rsidRPr="0080403F">
        <w:tc>
          <w:tcPr>
            <w:tcW w:w="5315"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Call-Off Contract value:</w:t>
            </w:r>
          </w:p>
        </w:tc>
        <w:tc>
          <w:tcPr>
            <w:tcW w:w="5315" w:type="dxa"/>
            <w:tcMar>
              <w:top w:w="100" w:type="dxa"/>
              <w:left w:w="100" w:type="dxa"/>
              <w:bottom w:w="100" w:type="dxa"/>
              <w:right w:w="100" w:type="dxa"/>
            </w:tcMar>
          </w:tcPr>
          <w:p w:rsidR="00E315BA" w:rsidRDefault="00E315BA" w:rsidP="00E315BA">
            <w:pPr>
              <w:spacing w:after="0"/>
              <w:rPr>
                <w:rFonts w:asciiTheme="majorHAnsi" w:eastAsia="Helvetica Neue" w:hAnsiTheme="majorHAnsi" w:cstheme="majorHAnsi"/>
                <w:sz w:val="22"/>
                <w:szCs w:val="22"/>
              </w:rPr>
            </w:pPr>
            <w:r w:rsidRPr="00E315BA">
              <w:rPr>
                <w:rFonts w:asciiTheme="majorHAnsi" w:eastAsia="Helvetica Neue" w:hAnsiTheme="majorHAnsi" w:cstheme="majorHAnsi"/>
                <w:sz w:val="22"/>
                <w:szCs w:val="22"/>
              </w:rPr>
              <w:t>£4</w:t>
            </w:r>
            <w:r w:rsidR="00352A5E">
              <w:rPr>
                <w:rFonts w:asciiTheme="majorHAnsi" w:eastAsia="Helvetica Neue" w:hAnsiTheme="majorHAnsi" w:cstheme="majorHAnsi"/>
                <w:sz w:val="22"/>
                <w:szCs w:val="22"/>
              </w:rPr>
              <w:t>.2</w:t>
            </w:r>
            <w:r w:rsidRPr="00E315BA">
              <w:rPr>
                <w:rFonts w:asciiTheme="majorHAnsi" w:eastAsia="Helvetica Neue" w:hAnsiTheme="majorHAnsi" w:cstheme="majorHAnsi"/>
                <w:sz w:val="22"/>
                <w:szCs w:val="22"/>
              </w:rPr>
              <w:t xml:space="preserve">m </w:t>
            </w:r>
            <w:r w:rsidR="00820413">
              <w:rPr>
                <w:rFonts w:asciiTheme="majorHAnsi" w:eastAsia="Helvetica Neue" w:hAnsiTheme="majorHAnsi" w:cstheme="majorHAnsi"/>
                <w:sz w:val="22"/>
                <w:szCs w:val="22"/>
              </w:rPr>
              <w:t xml:space="preserve"> (</w:t>
            </w:r>
            <w:r w:rsidR="00352A5E">
              <w:rPr>
                <w:rFonts w:asciiTheme="majorHAnsi" w:eastAsia="Helvetica Neue" w:hAnsiTheme="majorHAnsi" w:cstheme="majorHAnsi"/>
                <w:sz w:val="22"/>
                <w:szCs w:val="22"/>
              </w:rPr>
              <w:t>in</w:t>
            </w:r>
            <w:r w:rsidR="00820413">
              <w:rPr>
                <w:rFonts w:asciiTheme="majorHAnsi" w:eastAsia="Helvetica Neue" w:hAnsiTheme="majorHAnsi" w:cstheme="majorHAnsi"/>
                <w:sz w:val="22"/>
                <w:szCs w:val="22"/>
              </w:rPr>
              <w:t>cluding VAT)</w:t>
            </w:r>
          </w:p>
          <w:p w:rsidR="00820413" w:rsidRPr="00E315BA" w:rsidRDefault="00820413" w:rsidP="00E315BA">
            <w:pPr>
              <w:spacing w:after="0"/>
              <w:rPr>
                <w:rFonts w:asciiTheme="majorHAnsi" w:eastAsia="Helvetica Neue" w:hAnsiTheme="majorHAnsi" w:cstheme="majorHAnsi"/>
                <w:sz w:val="22"/>
                <w:szCs w:val="22"/>
                <w:highlight w:val="yellow"/>
              </w:rPr>
            </w:pPr>
          </w:p>
        </w:tc>
      </w:tr>
      <w:tr w:rsidR="00E315BA" w:rsidRPr="0080403F">
        <w:tc>
          <w:tcPr>
            <w:tcW w:w="5315"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Charging method:</w:t>
            </w:r>
          </w:p>
        </w:tc>
        <w:tc>
          <w:tcPr>
            <w:tcW w:w="5315" w:type="dxa"/>
            <w:tcMar>
              <w:top w:w="100" w:type="dxa"/>
              <w:left w:w="100" w:type="dxa"/>
              <w:bottom w:w="100" w:type="dxa"/>
              <w:right w:w="100" w:type="dxa"/>
            </w:tcMar>
          </w:tcPr>
          <w:p w:rsidR="00E315BA" w:rsidRPr="00E315BA" w:rsidRDefault="00E315BA" w:rsidP="00E315BA">
            <w:pPr>
              <w:spacing w:after="0"/>
              <w:rPr>
                <w:rFonts w:asciiTheme="majorHAnsi" w:eastAsia="Helvetica Neue" w:hAnsiTheme="majorHAnsi" w:cstheme="majorHAnsi"/>
                <w:sz w:val="22"/>
                <w:szCs w:val="22"/>
                <w:highlight w:val="yellow"/>
              </w:rPr>
            </w:pPr>
            <w:r w:rsidRPr="00E315BA">
              <w:rPr>
                <w:rFonts w:asciiTheme="majorHAnsi" w:eastAsia="Helvetica Neue" w:hAnsiTheme="majorHAnsi" w:cstheme="majorHAnsi"/>
                <w:sz w:val="22"/>
                <w:szCs w:val="22"/>
              </w:rPr>
              <w:t>Monthly, based on consumption only</w:t>
            </w:r>
          </w:p>
        </w:tc>
      </w:tr>
      <w:tr w:rsidR="00E315BA" w:rsidRPr="0080403F">
        <w:tc>
          <w:tcPr>
            <w:tcW w:w="5315"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Purchase order number:</w:t>
            </w:r>
          </w:p>
        </w:tc>
        <w:tc>
          <w:tcPr>
            <w:tcW w:w="5315" w:type="dxa"/>
            <w:tcMar>
              <w:top w:w="100" w:type="dxa"/>
              <w:left w:w="100" w:type="dxa"/>
              <w:bottom w:w="100" w:type="dxa"/>
              <w:right w:w="100" w:type="dxa"/>
            </w:tcMar>
          </w:tcPr>
          <w:p w:rsidR="00E315BA" w:rsidRPr="00E315BA" w:rsidRDefault="00E315BA" w:rsidP="00E315BA">
            <w:pPr>
              <w:spacing w:after="0"/>
              <w:rPr>
                <w:rFonts w:asciiTheme="majorHAnsi" w:eastAsia="Helvetica Neue" w:hAnsiTheme="majorHAnsi" w:cstheme="majorHAnsi"/>
                <w:sz w:val="22"/>
                <w:szCs w:val="22"/>
                <w:highlight w:val="yellow"/>
              </w:rPr>
            </w:pPr>
            <w:r w:rsidRPr="00E315BA">
              <w:rPr>
                <w:rFonts w:asciiTheme="majorHAnsi" w:eastAsia="Helvetica Neue" w:hAnsiTheme="majorHAnsi" w:cstheme="majorHAnsi"/>
                <w:sz w:val="22"/>
                <w:szCs w:val="22"/>
              </w:rPr>
              <w:t>Details will be provided to the Supplier separately</w:t>
            </w:r>
          </w:p>
        </w:tc>
      </w:tr>
    </w:tbl>
    <w:p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 xml:space="preserve">This Order Form is issued under the G-Cloud 11 Framework Agreement (RM1557.11). </w:t>
      </w:r>
    </w:p>
    <w:p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Buyers can use this Order Form to specify their G-Cloud service requirements when placing an Order.</w:t>
      </w:r>
    </w:p>
    <w:p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 Order Form cannot be used to alter existing terms or add any extra terms that materially change the Deliverables offered by the Supplier and defined in the Application.</w:t>
      </w:r>
    </w:p>
    <w:p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There are terms in the Call-Off Contract that may be defined in the Order Form. These are identified in the contract with square brackets.</w:t>
      </w:r>
    </w:p>
    <w:tbl>
      <w:tblPr>
        <w:tblStyle w:val="a0"/>
        <w:tblW w:w="10651" w:type="dxa"/>
        <w:tblInd w:w="-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8"/>
        <w:gridCol w:w="8503"/>
      </w:tblGrid>
      <w:tr w:rsidR="00E315BA" w:rsidRPr="0080403F">
        <w:trPr>
          <w:trHeight w:val="1040"/>
        </w:trPr>
        <w:tc>
          <w:tcPr>
            <w:tcW w:w="2148"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From: the Buyer</w:t>
            </w:r>
          </w:p>
        </w:tc>
        <w:tc>
          <w:tcPr>
            <w:tcW w:w="8503" w:type="dxa"/>
            <w:tcMar>
              <w:top w:w="100" w:type="dxa"/>
              <w:left w:w="100" w:type="dxa"/>
              <w:bottom w:w="100" w:type="dxa"/>
              <w:right w:w="100" w:type="dxa"/>
            </w:tcMar>
          </w:tcPr>
          <w:p w:rsidR="00E315BA" w:rsidRPr="00E315BA" w:rsidRDefault="00754F2B" w:rsidP="00E315BA">
            <w:pPr>
              <w:spacing w:line="240" w:lineRule="auto"/>
              <w:rPr>
                <w:rFonts w:asciiTheme="majorHAnsi" w:eastAsia="Helvetica Neue" w:hAnsiTheme="majorHAnsi" w:cstheme="majorHAnsi"/>
                <w:sz w:val="22"/>
              </w:rPr>
            </w:pPr>
            <w:r>
              <w:rPr>
                <w:rFonts w:asciiTheme="majorHAnsi" w:eastAsia="Helvetica Neue" w:hAnsiTheme="majorHAnsi" w:cstheme="majorHAnsi"/>
                <w:sz w:val="22"/>
              </w:rPr>
              <w:t>[Redacted]</w:t>
            </w:r>
          </w:p>
        </w:tc>
      </w:tr>
      <w:tr w:rsidR="00E315BA" w:rsidRPr="0080403F">
        <w:trPr>
          <w:trHeight w:val="1720"/>
        </w:trPr>
        <w:tc>
          <w:tcPr>
            <w:tcW w:w="2148" w:type="dxa"/>
            <w:tcMar>
              <w:top w:w="100" w:type="dxa"/>
              <w:left w:w="100" w:type="dxa"/>
              <w:bottom w:w="100" w:type="dxa"/>
              <w:right w:w="100" w:type="dxa"/>
            </w:tcMar>
          </w:tcPr>
          <w:p w:rsidR="00E315BA" w:rsidRPr="0080403F" w:rsidRDefault="00E315BA" w:rsidP="00E315BA">
            <w:pPr>
              <w:spacing w:after="0"/>
              <w:rPr>
                <w:rFonts w:ascii="Helvetica Neue" w:eastAsia="Helvetica Neue" w:hAnsi="Helvetica Neue" w:cs="Helvetica Neue"/>
                <w:b/>
              </w:rPr>
            </w:pPr>
            <w:r w:rsidRPr="0080403F">
              <w:rPr>
                <w:rFonts w:ascii="Helvetica Neue" w:eastAsia="Helvetica Neue" w:hAnsi="Helvetica Neue" w:cs="Helvetica Neue"/>
                <w:b/>
              </w:rPr>
              <w:t>To: the Supplier</w:t>
            </w:r>
          </w:p>
          <w:p w:rsidR="00E315BA" w:rsidRPr="0080403F" w:rsidRDefault="00E315BA" w:rsidP="00E315BA">
            <w:pPr>
              <w:spacing w:after="0"/>
              <w:rPr>
                <w:rFonts w:ascii="Helvetica Neue" w:eastAsia="Helvetica Neue" w:hAnsi="Helvetica Neue" w:cs="Helvetica Neue"/>
                <w:b/>
              </w:rPr>
            </w:pPr>
          </w:p>
          <w:p w:rsidR="00E315BA" w:rsidRPr="0080403F" w:rsidRDefault="00E315BA" w:rsidP="00E315BA">
            <w:pPr>
              <w:spacing w:after="0"/>
              <w:rPr>
                <w:rFonts w:ascii="Helvetica Neue" w:eastAsia="Helvetica Neue" w:hAnsi="Helvetica Neue" w:cs="Helvetica Neue"/>
                <w:b/>
              </w:rPr>
            </w:pPr>
          </w:p>
          <w:p w:rsidR="00E315BA" w:rsidRPr="0080403F" w:rsidRDefault="00E315BA" w:rsidP="00E315BA">
            <w:pPr>
              <w:spacing w:after="0"/>
              <w:rPr>
                <w:rFonts w:ascii="Helvetica Neue" w:eastAsia="Helvetica Neue" w:hAnsi="Helvetica Neue" w:cs="Helvetica Neue"/>
                <w:b/>
              </w:rPr>
            </w:pPr>
          </w:p>
        </w:tc>
        <w:tc>
          <w:tcPr>
            <w:tcW w:w="8503" w:type="dxa"/>
            <w:tcMar>
              <w:top w:w="100" w:type="dxa"/>
              <w:left w:w="100" w:type="dxa"/>
              <w:bottom w:w="100" w:type="dxa"/>
              <w:right w:w="100" w:type="dxa"/>
            </w:tcMar>
          </w:tcPr>
          <w:p w:rsidR="00E315BA" w:rsidRPr="00E315BA" w:rsidRDefault="00754F2B" w:rsidP="00E315BA">
            <w:pPr>
              <w:spacing w:line="240" w:lineRule="auto"/>
              <w:rPr>
                <w:rFonts w:ascii="Helvetica Neue" w:eastAsia="Helvetica Neue" w:hAnsi="Helvetica Neue" w:cs="Helvetica Neue"/>
              </w:rPr>
            </w:pPr>
            <w:r>
              <w:rPr>
                <w:rFonts w:asciiTheme="majorHAnsi" w:eastAsia="Helvetica Neue" w:hAnsiTheme="majorHAnsi" w:cstheme="majorHAnsi"/>
                <w:sz w:val="22"/>
              </w:rPr>
              <w:t>[Redacted]</w:t>
            </w:r>
          </w:p>
        </w:tc>
      </w:tr>
      <w:tr w:rsidR="00E315BA" w:rsidRPr="0080403F">
        <w:trPr>
          <w:trHeight w:val="240"/>
        </w:trPr>
        <w:tc>
          <w:tcPr>
            <w:tcW w:w="10651" w:type="dxa"/>
            <w:gridSpan w:val="2"/>
            <w:tcMar>
              <w:top w:w="100" w:type="dxa"/>
              <w:left w:w="100" w:type="dxa"/>
              <w:bottom w:w="100" w:type="dxa"/>
              <w:right w:w="100" w:type="dxa"/>
            </w:tcMar>
          </w:tcPr>
          <w:p w:rsidR="00E315BA" w:rsidRPr="0080403F" w:rsidRDefault="00E315BA" w:rsidP="00E315BA">
            <w:pPr>
              <w:rPr>
                <w:rFonts w:ascii="Helvetica Neue" w:eastAsia="Helvetica Neue" w:hAnsi="Helvetica Neue" w:cs="Helvetica Neue"/>
                <w:b/>
              </w:rPr>
            </w:pPr>
            <w:r w:rsidRPr="0080403F">
              <w:rPr>
                <w:rFonts w:ascii="Helvetica Neue" w:eastAsia="Helvetica Neue" w:hAnsi="Helvetica Neue" w:cs="Helvetica Neue"/>
                <w:b/>
              </w:rPr>
              <w:t>Together: the ‘Parties’</w:t>
            </w:r>
          </w:p>
        </w:tc>
      </w:tr>
    </w:tbl>
    <w:p w:rsidR="0001459B" w:rsidRPr="0080403F" w:rsidRDefault="0001459B">
      <w:pPr>
        <w:rPr>
          <w:rFonts w:ascii="Helvetica Neue" w:eastAsia="Helvetica Neue" w:hAnsi="Helvetica Neue" w:cs="Helvetica Neue"/>
          <w:b/>
        </w:rPr>
      </w:pPr>
    </w:p>
    <w:p w:rsidR="0001459B" w:rsidRPr="0080403F" w:rsidRDefault="004E0974">
      <w:pPr>
        <w:pStyle w:val="Heading3"/>
        <w:rPr>
          <w:rFonts w:ascii="Helvetica Neue" w:eastAsia="Helvetica Neue" w:hAnsi="Helvetica Neue" w:cs="Helvetica Neue"/>
          <w:color w:val="000000"/>
          <w:sz w:val="28"/>
          <w:szCs w:val="28"/>
        </w:rPr>
      </w:pPr>
      <w:bookmarkStart w:id="9" w:name="_Toc12278064"/>
      <w:r w:rsidRPr="0080403F">
        <w:rPr>
          <w:rFonts w:ascii="Helvetica Neue" w:eastAsia="Helvetica Neue" w:hAnsi="Helvetica Neue" w:cs="Helvetica Neue"/>
          <w:color w:val="000000"/>
          <w:sz w:val="28"/>
          <w:szCs w:val="28"/>
        </w:rPr>
        <w:t>Principle contact details</w:t>
      </w:r>
      <w:bookmarkEnd w:id="9"/>
      <w:r w:rsidRPr="0080403F">
        <w:rPr>
          <w:rFonts w:ascii="Helvetica Neue" w:eastAsia="Helvetica Neue" w:hAnsi="Helvetica Neue" w:cs="Helvetica Neue"/>
          <w:color w:val="000000"/>
          <w:sz w:val="28"/>
          <w:szCs w:val="28"/>
        </w:rPr>
        <w:t xml:space="preserve"> </w:t>
      </w:r>
    </w:p>
    <w:tbl>
      <w:tblPr>
        <w:tblStyle w:val="a1"/>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8445"/>
      </w:tblGrid>
      <w:tr w:rsidR="0001459B" w:rsidRPr="0080403F">
        <w:tc>
          <w:tcPr>
            <w:tcW w:w="2145" w:type="dxa"/>
            <w:tcMar>
              <w:top w:w="100" w:type="dxa"/>
              <w:left w:w="100" w:type="dxa"/>
              <w:bottom w:w="100" w:type="dxa"/>
              <w:right w:w="100" w:type="dxa"/>
            </w:tcMar>
          </w:tcPr>
          <w:p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For the Buyer:</w:t>
            </w:r>
          </w:p>
          <w:p w:rsidR="0001459B" w:rsidRPr="0080403F" w:rsidRDefault="0001459B">
            <w:pPr>
              <w:spacing w:after="0"/>
              <w:rPr>
                <w:rFonts w:ascii="Helvetica Neue" w:eastAsia="Helvetica Neue" w:hAnsi="Helvetica Neue" w:cs="Helvetica Neue"/>
                <w:b/>
              </w:rPr>
            </w:pPr>
          </w:p>
          <w:p w:rsidR="0001459B" w:rsidRPr="0080403F" w:rsidRDefault="0001459B">
            <w:pPr>
              <w:spacing w:after="0"/>
              <w:rPr>
                <w:rFonts w:ascii="Helvetica Neue" w:eastAsia="Helvetica Neue" w:hAnsi="Helvetica Neue" w:cs="Helvetica Neue"/>
                <w:b/>
              </w:rPr>
            </w:pPr>
          </w:p>
        </w:tc>
        <w:tc>
          <w:tcPr>
            <w:tcW w:w="8445" w:type="dxa"/>
            <w:tcMar>
              <w:top w:w="100" w:type="dxa"/>
              <w:left w:w="100" w:type="dxa"/>
              <w:bottom w:w="100" w:type="dxa"/>
              <w:right w:w="100" w:type="dxa"/>
            </w:tcMar>
          </w:tcPr>
          <w:p w:rsidR="0001459B" w:rsidRPr="0080403F" w:rsidRDefault="00754F2B" w:rsidP="00B265E3">
            <w:pPr>
              <w:spacing w:after="0"/>
              <w:rPr>
                <w:rFonts w:ascii="Helvetica Neue" w:eastAsia="Helvetica Neue" w:hAnsi="Helvetica Neue" w:cs="Helvetica Neue"/>
                <w:highlight w:val="yellow"/>
              </w:rPr>
            </w:pPr>
            <w:r>
              <w:rPr>
                <w:rFonts w:asciiTheme="majorHAnsi" w:eastAsia="Helvetica Neue" w:hAnsiTheme="majorHAnsi" w:cstheme="majorHAnsi"/>
                <w:sz w:val="22"/>
              </w:rPr>
              <w:t>[Redacted]</w:t>
            </w:r>
          </w:p>
        </w:tc>
      </w:tr>
      <w:tr w:rsidR="0001459B" w:rsidRPr="0080403F">
        <w:tc>
          <w:tcPr>
            <w:tcW w:w="2145" w:type="dxa"/>
            <w:tcMar>
              <w:top w:w="100" w:type="dxa"/>
              <w:left w:w="100" w:type="dxa"/>
              <w:bottom w:w="100" w:type="dxa"/>
              <w:right w:w="100" w:type="dxa"/>
            </w:tcMar>
          </w:tcPr>
          <w:p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For the Supplier:</w:t>
            </w:r>
          </w:p>
        </w:tc>
        <w:tc>
          <w:tcPr>
            <w:tcW w:w="8445" w:type="dxa"/>
            <w:tcMar>
              <w:top w:w="100" w:type="dxa"/>
              <w:left w:w="100" w:type="dxa"/>
              <w:bottom w:w="100" w:type="dxa"/>
              <w:right w:w="100" w:type="dxa"/>
            </w:tcMar>
          </w:tcPr>
          <w:p w:rsidR="0001459B" w:rsidRPr="0080403F" w:rsidRDefault="00754F2B" w:rsidP="00B265E3">
            <w:pPr>
              <w:spacing w:after="0"/>
              <w:rPr>
                <w:rFonts w:ascii="Helvetica Neue" w:eastAsia="Helvetica Neue" w:hAnsi="Helvetica Neue" w:cs="Helvetica Neue"/>
              </w:rPr>
            </w:pPr>
            <w:r>
              <w:rPr>
                <w:rFonts w:asciiTheme="majorHAnsi" w:eastAsia="Helvetica Neue" w:hAnsiTheme="majorHAnsi" w:cstheme="majorHAnsi"/>
                <w:sz w:val="22"/>
              </w:rPr>
              <w:t>[Redacted]</w:t>
            </w:r>
          </w:p>
        </w:tc>
      </w:tr>
    </w:tbl>
    <w:p w:rsidR="0001459B" w:rsidRPr="0080403F" w:rsidRDefault="0001459B">
      <w:pPr>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rPr>
      </w:pPr>
      <w:bookmarkStart w:id="10" w:name="_Toc12278065"/>
      <w:r w:rsidRPr="0080403F">
        <w:rPr>
          <w:rFonts w:ascii="Helvetica Neue" w:eastAsia="Helvetica Neue" w:hAnsi="Helvetica Neue" w:cs="Helvetica Neue"/>
          <w:color w:val="000000"/>
        </w:rPr>
        <w:t>Call-Off Contract term</w:t>
      </w:r>
      <w:bookmarkEnd w:id="10"/>
    </w:p>
    <w:tbl>
      <w:tblPr>
        <w:tblStyle w:val="a2"/>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tc>
          <w:tcPr>
            <w:tcW w:w="2657" w:type="dxa"/>
          </w:tcPr>
          <w:p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Start date:</w:t>
            </w:r>
          </w:p>
          <w:p w:rsidR="0001459B" w:rsidRPr="0080403F" w:rsidRDefault="0001459B">
            <w:pPr>
              <w:spacing w:after="0"/>
              <w:rPr>
                <w:rFonts w:ascii="Helvetica Neue" w:eastAsia="Helvetica Neue" w:hAnsi="Helvetica Neue" w:cs="Helvetica Neue"/>
              </w:rPr>
            </w:pPr>
          </w:p>
        </w:tc>
        <w:tc>
          <w:tcPr>
            <w:tcW w:w="7973" w:type="dxa"/>
          </w:tcPr>
          <w:p w:rsidR="0001459B" w:rsidRPr="0080403F" w:rsidRDefault="004E0974" w:rsidP="00B265E3">
            <w:pPr>
              <w:spacing w:after="0"/>
              <w:rPr>
                <w:rFonts w:ascii="Helvetica Neue" w:eastAsia="Helvetica Neue" w:hAnsi="Helvetica Neue" w:cs="Helvetica Neue"/>
                <w:highlight w:val="yellow"/>
              </w:rPr>
            </w:pPr>
            <w:r w:rsidRPr="0080403F">
              <w:rPr>
                <w:rFonts w:ascii="Helvetica Neue" w:eastAsia="Helvetica Neue" w:hAnsi="Helvetica Neue" w:cs="Helvetica Neue"/>
              </w:rPr>
              <w:t xml:space="preserve">This Call-Off Contract Starts on </w:t>
            </w:r>
            <w:r w:rsidR="00B265E3">
              <w:rPr>
                <w:rFonts w:ascii="Helvetica Neue" w:eastAsia="Helvetica Neue" w:hAnsi="Helvetica Neue" w:cs="Helvetica Neue"/>
              </w:rPr>
              <w:t>1</w:t>
            </w:r>
            <w:r w:rsidR="00B265E3" w:rsidRPr="00B265E3">
              <w:rPr>
                <w:rFonts w:ascii="Helvetica Neue" w:eastAsia="Helvetica Neue" w:hAnsi="Helvetica Neue" w:cs="Helvetica Neue"/>
                <w:vertAlign w:val="superscript"/>
              </w:rPr>
              <w:t>st</w:t>
            </w:r>
            <w:r w:rsidR="00B265E3">
              <w:rPr>
                <w:rFonts w:ascii="Helvetica Neue" w:eastAsia="Helvetica Neue" w:hAnsi="Helvetica Neue" w:cs="Helvetica Neue"/>
              </w:rPr>
              <w:t xml:space="preserve"> December 2019</w:t>
            </w:r>
            <w:r w:rsidRPr="0080403F">
              <w:rPr>
                <w:rFonts w:ascii="Helvetica Neue" w:eastAsia="Helvetica Neue" w:hAnsi="Helvetica Neue" w:cs="Helvetica Neue"/>
              </w:rPr>
              <w:t xml:space="preserve"> and is valid f</w:t>
            </w:r>
            <w:r w:rsidR="00B265E3">
              <w:rPr>
                <w:rFonts w:ascii="Helvetica Neue" w:eastAsia="Helvetica Neue" w:hAnsi="Helvetica Neue" w:cs="Helvetica Neue"/>
              </w:rPr>
              <w:t>or 12 months</w:t>
            </w:r>
          </w:p>
        </w:tc>
      </w:tr>
      <w:tr w:rsidR="0001459B" w:rsidRPr="0080403F">
        <w:tc>
          <w:tcPr>
            <w:tcW w:w="2657" w:type="dxa"/>
          </w:tcPr>
          <w:p w:rsidR="0001459B" w:rsidRPr="0080403F" w:rsidRDefault="004E0974">
            <w:pPr>
              <w:spacing w:before="60" w:after="60"/>
              <w:ind w:right="308"/>
              <w:rPr>
                <w:rFonts w:ascii="Helvetica Neue" w:eastAsia="Helvetica Neue" w:hAnsi="Helvetica Neue" w:cs="Helvetica Neue"/>
              </w:rPr>
            </w:pPr>
            <w:r w:rsidRPr="0080403F">
              <w:rPr>
                <w:rFonts w:ascii="Helvetica Neue" w:eastAsia="Helvetica Neue" w:hAnsi="Helvetica Neue" w:cs="Helvetica Neue"/>
                <w:b/>
              </w:rPr>
              <w:t xml:space="preserve">Ending (termination): </w:t>
            </w:r>
          </w:p>
        </w:tc>
        <w:tc>
          <w:tcPr>
            <w:tcW w:w="7973" w:type="dxa"/>
          </w:tcPr>
          <w:p w:rsidR="0001459B" w:rsidRPr="00B265E3" w:rsidRDefault="004E0974">
            <w:pPr>
              <w:spacing w:after="0"/>
              <w:rPr>
                <w:rFonts w:ascii="Helvetica Neue" w:eastAsia="Helvetica Neue" w:hAnsi="Helvetica Neue" w:cs="Helvetica Neue"/>
              </w:rPr>
            </w:pPr>
            <w:r w:rsidRPr="00B265E3">
              <w:rPr>
                <w:rFonts w:ascii="Helvetica Neue" w:eastAsia="Helvetica Neue" w:hAnsi="Helvetica Neue" w:cs="Helvetica Neue"/>
              </w:rPr>
              <w:t xml:space="preserve">The notice period needed for Ending the Call-Off Contract is at least [90] Working Days from the date of written notice for undisputed sums or at least [30] days from the date of written notice for Ending without cause. </w:t>
            </w:r>
          </w:p>
        </w:tc>
      </w:tr>
      <w:tr w:rsidR="0001459B" w:rsidRPr="0080403F">
        <w:tc>
          <w:tcPr>
            <w:tcW w:w="2657" w:type="dxa"/>
          </w:tcPr>
          <w:p w:rsidR="0001459B" w:rsidRPr="0080403F" w:rsidRDefault="004E0974">
            <w:pPr>
              <w:spacing w:before="60" w:after="60"/>
              <w:ind w:right="308"/>
              <w:rPr>
                <w:rFonts w:ascii="Helvetica Neue" w:eastAsia="Helvetica Neue" w:hAnsi="Helvetica Neue" w:cs="Helvetica Neue"/>
                <w:b/>
              </w:rPr>
            </w:pPr>
            <w:bookmarkStart w:id="11" w:name="_17dp8vu" w:colFirst="0" w:colLast="0"/>
            <w:bookmarkEnd w:id="11"/>
            <w:r w:rsidRPr="0080403F">
              <w:rPr>
                <w:rFonts w:ascii="Helvetica Neue" w:eastAsia="Helvetica Neue" w:hAnsi="Helvetica Neue" w:cs="Helvetica Neue"/>
                <w:b/>
              </w:rPr>
              <w:t>Extension period:</w:t>
            </w:r>
          </w:p>
        </w:tc>
        <w:tc>
          <w:tcPr>
            <w:tcW w:w="7973" w:type="dxa"/>
          </w:tcPr>
          <w:p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 xml:space="preserve">This Call-Off Contract can be extended by the Buyer for </w:t>
            </w:r>
            <w:r w:rsidR="00B265E3">
              <w:rPr>
                <w:rFonts w:ascii="Helvetica Neue" w:eastAsia="Helvetica Neue" w:hAnsi="Helvetica Neue" w:cs="Helvetica Neue"/>
              </w:rPr>
              <w:t xml:space="preserve">up to twelve [12] months </w:t>
            </w:r>
            <w:r w:rsidRPr="0080403F">
              <w:rPr>
                <w:rFonts w:ascii="Helvetica Neue" w:eastAsia="Helvetica Neue" w:hAnsi="Helvetica Neue" w:cs="Helvetica Neue"/>
              </w:rPr>
              <w:t>period(s) of</w:t>
            </w:r>
            <w:r w:rsidR="00B265E3">
              <w:rPr>
                <w:rFonts w:ascii="Helvetica Neue" w:eastAsia="Helvetica Neue" w:hAnsi="Helvetica Neue" w:cs="Helvetica Neue"/>
              </w:rPr>
              <w:t xml:space="preserve"> up to twelve</w:t>
            </w:r>
            <w:r w:rsidRPr="0080403F">
              <w:rPr>
                <w:rFonts w:ascii="Helvetica Neue" w:eastAsia="Helvetica Neue" w:hAnsi="Helvetica Neue" w:cs="Helvetica Neue"/>
              </w:rPr>
              <w:t xml:space="preserve"> months each, by giving the Supplier</w:t>
            </w:r>
            <w:r w:rsidR="00553EE7">
              <w:rPr>
                <w:rFonts w:ascii="Helvetica Neue" w:eastAsia="Helvetica Neue" w:hAnsi="Helvetica Neue" w:cs="Helvetica Neue"/>
              </w:rPr>
              <w:t xml:space="preserve"> twelve weeks </w:t>
            </w:r>
            <w:r w:rsidRPr="0080403F">
              <w:rPr>
                <w:rFonts w:ascii="Helvetica Neue" w:eastAsia="Helvetica Neue" w:hAnsi="Helvetica Neue" w:cs="Helvetica Neue"/>
              </w:rPr>
              <w:t xml:space="preserve"> written notice before its expiry.</w:t>
            </w:r>
          </w:p>
          <w:p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Extensions which extend the Term beyond 24 months are only permitted if the Supplier complies with the additional exit plan requirements at clauses 21.3 to 21.8.</w:t>
            </w:r>
          </w:p>
          <w:p w:rsidR="0001459B" w:rsidRPr="00553EE7" w:rsidRDefault="004E0974">
            <w:pPr>
              <w:spacing w:after="0"/>
              <w:rPr>
                <w:rFonts w:ascii="Helvetica Neue" w:eastAsia="Helvetica Neue" w:hAnsi="Helvetica Neue" w:cs="Helvetica Neue"/>
              </w:rPr>
            </w:pPr>
            <w:bookmarkStart w:id="12" w:name="_3rdcrjn" w:colFirst="0" w:colLast="0"/>
            <w:bookmarkEnd w:id="12"/>
            <w:r w:rsidRPr="00553EE7">
              <w:rPr>
                <w:rFonts w:ascii="Helvetica Neue" w:eastAsia="Helvetica Neue" w:hAnsi="Helvetica Neue" w:cs="Helvetica Neue"/>
              </w:rPr>
              <w:t xml:space="preserve">[The extension period after 24 months should not exceed the maximum permitted under the Framework Agreement which is 2 periods of up to 12 months each. </w:t>
            </w:r>
          </w:p>
          <w:p w:rsidR="0001459B" w:rsidRPr="00553EE7" w:rsidRDefault="004E0974">
            <w:pPr>
              <w:spacing w:after="0"/>
              <w:rPr>
                <w:rFonts w:ascii="Helvetica Neue" w:eastAsia="Helvetica Neue" w:hAnsi="Helvetica Neue" w:cs="Helvetica Neue"/>
              </w:rPr>
            </w:pPr>
            <w:bookmarkStart w:id="13" w:name="_26in1rg" w:colFirst="0" w:colLast="0"/>
            <w:bookmarkEnd w:id="13"/>
            <w:r w:rsidRPr="00553EE7">
              <w:rPr>
                <w:rFonts w:ascii="Helvetica Neue" w:eastAsia="Helvetica Neue" w:hAnsi="Helvetica Neue" w:cs="Helvetica Neue"/>
              </w:rPr>
              <w:t>Under the Spend Controls process, prior approval must be obtained from the Government Digital Service (GDS) if the:</w:t>
            </w:r>
          </w:p>
          <w:p w:rsidR="00553EE7" w:rsidRDefault="004E0974" w:rsidP="00553EE7">
            <w:pPr>
              <w:numPr>
                <w:ilvl w:val="0"/>
                <w:numId w:val="106"/>
              </w:numPr>
              <w:spacing w:after="0"/>
              <w:ind w:hanging="360"/>
              <w:rPr>
                <w:rFonts w:ascii="Helvetica Neue" w:eastAsia="Helvetica Neue" w:hAnsi="Helvetica Neue" w:cs="Helvetica Neue"/>
              </w:rPr>
            </w:pPr>
            <w:bookmarkStart w:id="14" w:name="_lnxbz9" w:colFirst="0" w:colLast="0"/>
            <w:bookmarkEnd w:id="14"/>
            <w:r w:rsidRPr="00553EE7">
              <w:rPr>
                <w:rFonts w:ascii="Helvetica Neue" w:eastAsia="Helvetica Neue" w:hAnsi="Helvetica Neue" w:cs="Helvetica Neue"/>
              </w:rPr>
              <w:t xml:space="preserve">Buyer is a central government department </w:t>
            </w:r>
          </w:p>
          <w:p w:rsidR="0001459B" w:rsidRPr="00553EE7" w:rsidRDefault="00553EE7" w:rsidP="00553EE7">
            <w:pPr>
              <w:numPr>
                <w:ilvl w:val="0"/>
                <w:numId w:val="106"/>
              </w:numPr>
              <w:spacing w:after="0"/>
              <w:ind w:hanging="360"/>
              <w:rPr>
                <w:rFonts w:ascii="Helvetica Neue" w:eastAsia="Helvetica Neue" w:hAnsi="Helvetica Neue" w:cs="Helvetica Neue"/>
              </w:rPr>
            </w:pPr>
            <w:r>
              <w:rPr>
                <w:rFonts w:ascii="Helvetica Neue" w:eastAsia="Helvetica Neue" w:hAnsi="Helvetica Neue" w:cs="Helvetica Neue"/>
              </w:rPr>
              <w:t>C</w:t>
            </w:r>
            <w:r w:rsidR="004E0974" w:rsidRPr="00553EE7">
              <w:rPr>
                <w:rFonts w:ascii="Helvetica Neue" w:eastAsia="Helvetica Neue" w:hAnsi="Helvetica Neue" w:cs="Helvetica Neue"/>
              </w:rPr>
              <w:t>ontract Term is intended to exceed 24 months]</w:t>
            </w:r>
          </w:p>
        </w:tc>
      </w:tr>
    </w:tbl>
    <w:p w:rsidR="0001459B" w:rsidRPr="0080403F" w:rsidRDefault="0001459B">
      <w:pPr>
        <w:rPr>
          <w:rFonts w:ascii="Helvetica Neue" w:eastAsia="Helvetica Neue" w:hAnsi="Helvetica Neue" w:cs="Helvetica Neue"/>
          <w:b/>
        </w:rPr>
      </w:pPr>
    </w:p>
    <w:p w:rsidR="0001459B" w:rsidRPr="0080403F" w:rsidRDefault="004E0974">
      <w:pPr>
        <w:pStyle w:val="Heading3"/>
        <w:rPr>
          <w:rFonts w:ascii="Helvetica Neue" w:eastAsia="Helvetica Neue" w:hAnsi="Helvetica Neue" w:cs="Helvetica Neue"/>
          <w:color w:val="000000"/>
          <w:sz w:val="28"/>
          <w:szCs w:val="28"/>
        </w:rPr>
      </w:pPr>
      <w:bookmarkStart w:id="15" w:name="_Toc12278066"/>
      <w:r w:rsidRPr="0080403F">
        <w:rPr>
          <w:rFonts w:ascii="Helvetica Neue" w:eastAsia="Helvetica Neue" w:hAnsi="Helvetica Neue" w:cs="Helvetica Neue"/>
          <w:color w:val="000000"/>
          <w:sz w:val="28"/>
          <w:szCs w:val="28"/>
        </w:rPr>
        <w:t>Buyer contractual details</w:t>
      </w:r>
      <w:bookmarkEnd w:id="15"/>
    </w:p>
    <w:p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This Order is for the G-Cloud Services outlined below. It is acknowledged by the Parties that the volume of the G-Cloud Services used by the Buyer may vary during this Call-Off Contract.</w:t>
      </w:r>
    </w:p>
    <w:tbl>
      <w:tblPr>
        <w:tblStyle w:val="a3"/>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tc>
          <w:tcPr>
            <w:tcW w:w="2657" w:type="dxa"/>
          </w:tcPr>
          <w:p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G-Cloud lot:</w:t>
            </w:r>
          </w:p>
        </w:tc>
        <w:tc>
          <w:tcPr>
            <w:tcW w:w="7973" w:type="dxa"/>
          </w:tcPr>
          <w:p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 xml:space="preserve">This Call-Off Contract is for the provision of Services under: </w:t>
            </w:r>
          </w:p>
          <w:p w:rsidR="0001459B" w:rsidRPr="00553EE7" w:rsidRDefault="00831B73">
            <w:pPr>
              <w:spacing w:after="0"/>
              <w:rPr>
                <w:rFonts w:ascii="Helvetica Neue" w:eastAsia="Helvetica Neue" w:hAnsi="Helvetica Neue" w:cs="Helvetica Neue"/>
              </w:rPr>
            </w:pPr>
            <w:r>
              <w:rPr>
                <w:rFonts w:ascii="Helvetica Neue" w:eastAsia="Helvetica Neue" w:hAnsi="Helvetica Neue" w:cs="Helvetica Neue"/>
              </w:rPr>
              <w:t>Lot 2 – Cloud Software</w:t>
            </w:r>
          </w:p>
          <w:p w:rsidR="0001459B" w:rsidRPr="0080403F" w:rsidRDefault="0001459B">
            <w:pPr>
              <w:spacing w:after="0"/>
              <w:rPr>
                <w:rFonts w:ascii="Helvetica Neue" w:eastAsia="Helvetica Neue" w:hAnsi="Helvetica Neue" w:cs="Helvetica Neue"/>
              </w:rPr>
            </w:pPr>
          </w:p>
        </w:tc>
      </w:tr>
      <w:tr w:rsidR="0001459B" w:rsidRPr="0080403F">
        <w:tc>
          <w:tcPr>
            <w:tcW w:w="2657" w:type="dxa"/>
          </w:tcPr>
          <w:p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G-Cloud services required:</w:t>
            </w:r>
          </w:p>
        </w:tc>
        <w:tc>
          <w:tcPr>
            <w:tcW w:w="7973" w:type="dxa"/>
          </w:tcPr>
          <w:p w:rsidR="0001459B" w:rsidRDefault="004E0974">
            <w:pPr>
              <w:spacing w:after="0"/>
              <w:rPr>
                <w:rFonts w:ascii="Helvetica Neue" w:eastAsia="Helvetica Neue" w:hAnsi="Helvetica Neue" w:cs="Helvetica Neue"/>
              </w:rPr>
            </w:pPr>
            <w:r w:rsidRPr="0080403F">
              <w:rPr>
                <w:rFonts w:ascii="Helvetica Neue" w:eastAsia="Helvetica Neue" w:hAnsi="Helvetica Neue" w:cs="Helvetica Neue"/>
              </w:rPr>
              <w:t>The Services to be provided by the Supplier under the above Lot are listed in Framework Section 2 and outlined below:</w:t>
            </w:r>
          </w:p>
          <w:p w:rsidR="00553EE7" w:rsidRDefault="00553EE7">
            <w:pPr>
              <w:spacing w:after="0"/>
              <w:rPr>
                <w:rFonts w:ascii="Helvetica Neue" w:eastAsia="Helvetica Neue" w:hAnsi="Helvetica Neue" w:cs="Helvetica Neue"/>
              </w:rPr>
            </w:pPr>
            <w:r>
              <w:rPr>
                <w:rFonts w:ascii="Helvetica Neue" w:eastAsia="Helvetica Neue" w:hAnsi="Helvetica Neue" w:cs="Helvetica Neue"/>
              </w:rPr>
              <w:t>The Supplier will deliver Short Message Services (SMS) which will enable the Buyer to send text messaging communications; through Web gateway and the API channel</w:t>
            </w:r>
          </w:p>
          <w:p w:rsidR="00553EE7" w:rsidRDefault="00553EE7">
            <w:pPr>
              <w:spacing w:after="0"/>
              <w:rPr>
                <w:rFonts w:ascii="Helvetica Neue" w:eastAsia="Helvetica Neue" w:hAnsi="Helvetica Neue" w:cs="Helvetica Neue"/>
              </w:rPr>
            </w:pPr>
          </w:p>
          <w:p w:rsidR="0001459B" w:rsidRPr="0080403F" w:rsidRDefault="00553EE7">
            <w:pPr>
              <w:spacing w:after="0"/>
              <w:rPr>
                <w:rFonts w:ascii="Helvetica Neue" w:eastAsia="Helvetica Neue" w:hAnsi="Helvetica Neue" w:cs="Helvetica Neue"/>
                <w:highlight w:val="green"/>
              </w:rPr>
            </w:pPr>
            <w:bookmarkStart w:id="16" w:name="_1ksv4uv" w:colFirst="0" w:colLast="0"/>
            <w:bookmarkEnd w:id="16"/>
            <w:r w:rsidRPr="0080403F">
              <w:rPr>
                <w:rFonts w:ascii="Helvetica Neue" w:eastAsia="Helvetica Neue" w:hAnsi="Helvetica Neue" w:cs="Helvetica Neue"/>
                <w:highlight w:val="green"/>
              </w:rPr>
              <w:t xml:space="preserve"> </w:t>
            </w:r>
          </w:p>
        </w:tc>
      </w:tr>
      <w:tr w:rsidR="0001459B" w:rsidRPr="0080403F">
        <w:tc>
          <w:tcPr>
            <w:tcW w:w="2657" w:type="dxa"/>
          </w:tcPr>
          <w:p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Additional Services:</w:t>
            </w:r>
          </w:p>
        </w:tc>
        <w:tc>
          <w:tcPr>
            <w:tcW w:w="7973" w:type="dxa"/>
          </w:tcPr>
          <w:p w:rsidR="0001459B" w:rsidRPr="0080403F" w:rsidRDefault="00553EE7">
            <w:pPr>
              <w:spacing w:after="0"/>
              <w:rPr>
                <w:rFonts w:ascii="Helvetica Neue" w:eastAsia="Helvetica Neue" w:hAnsi="Helvetica Neue" w:cs="Helvetica Neue"/>
                <w:highlight w:val="green"/>
              </w:rPr>
            </w:pPr>
            <w:r>
              <w:rPr>
                <w:rFonts w:ascii="Helvetica Neue" w:eastAsia="Helvetica Neue" w:hAnsi="Helvetica Neue" w:cs="Helvetica Neue"/>
              </w:rPr>
              <w:t>No additional services are included in this Call Off Contract</w:t>
            </w:r>
          </w:p>
        </w:tc>
      </w:tr>
      <w:tr w:rsidR="0001459B" w:rsidRPr="0080403F">
        <w:tc>
          <w:tcPr>
            <w:tcW w:w="2657"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Location:</w:t>
            </w:r>
          </w:p>
        </w:tc>
        <w:tc>
          <w:tcPr>
            <w:tcW w:w="7973" w:type="dxa"/>
          </w:tcPr>
          <w:p w:rsidR="0001459B" w:rsidRPr="0080403F" w:rsidRDefault="00553EE7">
            <w:pPr>
              <w:spacing w:after="0" w:line="240" w:lineRule="auto"/>
              <w:rPr>
                <w:rFonts w:ascii="Helvetica Neue" w:eastAsia="Helvetica Neue" w:hAnsi="Helvetica Neue" w:cs="Helvetica Neue"/>
              </w:rPr>
            </w:pPr>
            <w:r>
              <w:rPr>
                <w:rFonts w:ascii="Helvetica Neue" w:eastAsia="Helvetica Neue" w:hAnsi="Helvetica Neue" w:cs="Helvetica Neue"/>
              </w:rPr>
              <w:t>Not relevant for this purposes of this Call-Off Contract</w:t>
            </w:r>
          </w:p>
        </w:tc>
      </w:tr>
      <w:tr w:rsidR="0001459B" w:rsidRPr="0080403F">
        <w:tc>
          <w:tcPr>
            <w:tcW w:w="2657"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Quality standards:</w:t>
            </w:r>
          </w:p>
        </w:tc>
        <w:tc>
          <w:tcPr>
            <w:tcW w:w="7973" w:type="dxa"/>
          </w:tcPr>
          <w:p w:rsidR="0001459B" w:rsidRPr="0080403F" w:rsidRDefault="004E0974" w:rsidP="00553EE7">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quality standards required for this Call-Off Contract are </w:t>
            </w:r>
            <w:r w:rsidR="00553EE7">
              <w:rPr>
                <w:rFonts w:ascii="Helvetica Neue" w:eastAsia="Helvetica Neue" w:hAnsi="Helvetica Neue" w:cs="Helvetica Neue"/>
              </w:rPr>
              <w:t>defined within the G-Cloud framework and those specified in paragraph 14 in this Order Form and Schedule 1 – Services of this Call Off Contract.</w:t>
            </w:r>
          </w:p>
        </w:tc>
      </w:tr>
      <w:tr w:rsidR="0001459B" w:rsidRPr="0080403F">
        <w:tc>
          <w:tcPr>
            <w:tcW w:w="2657"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 xml:space="preserve">Technical standards: </w:t>
            </w:r>
          </w:p>
        </w:tc>
        <w:tc>
          <w:tcPr>
            <w:tcW w:w="7973" w:type="dxa"/>
          </w:tcPr>
          <w:p w:rsidR="0001459B" w:rsidRPr="0080403F" w:rsidRDefault="004E0974" w:rsidP="00831B73">
            <w:pPr>
              <w:spacing w:after="0" w:line="240" w:lineRule="auto"/>
              <w:rPr>
                <w:rFonts w:ascii="Helvetica Neue" w:eastAsia="Helvetica Neue" w:hAnsi="Helvetica Neue" w:cs="Helvetica Neue"/>
                <w:highlight w:val="green"/>
              </w:rPr>
            </w:pPr>
            <w:r w:rsidRPr="0080403F">
              <w:rPr>
                <w:rFonts w:ascii="Helvetica Neue" w:eastAsia="Helvetica Neue" w:hAnsi="Helvetica Neue" w:cs="Helvetica Neue"/>
              </w:rPr>
              <w:t xml:space="preserve">The technical standards required for this Call-Off Contract are </w:t>
            </w:r>
            <w:r w:rsidR="00831B73">
              <w:rPr>
                <w:rFonts w:ascii="Helvetica Neue" w:eastAsia="Helvetica Neue" w:hAnsi="Helvetica Neue" w:cs="Helvetica Neue"/>
              </w:rPr>
              <w:t>defined within the G-Cloud framework and those specified in paragraph 14 in this Order Form and Schedule 1 – Services of this Call Off Contract.</w:t>
            </w:r>
          </w:p>
        </w:tc>
      </w:tr>
      <w:tr w:rsidR="0001459B" w:rsidRPr="0080403F">
        <w:tc>
          <w:tcPr>
            <w:tcW w:w="2657"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Service level agreement:</w:t>
            </w:r>
          </w:p>
        </w:tc>
        <w:tc>
          <w:tcPr>
            <w:tcW w:w="7973" w:type="dxa"/>
          </w:tcPr>
          <w:p w:rsidR="00754F2B" w:rsidRDefault="004E0974" w:rsidP="00193F26">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service level and availability criteria required for this Call-Off Contract are </w:t>
            </w:r>
          </w:p>
          <w:p w:rsidR="0001459B" w:rsidRPr="0080403F" w:rsidRDefault="00754F2B" w:rsidP="00193F26">
            <w:pPr>
              <w:spacing w:after="0" w:line="240" w:lineRule="auto"/>
              <w:rPr>
                <w:rFonts w:ascii="Helvetica Neue" w:eastAsia="Helvetica Neue" w:hAnsi="Helvetica Neue" w:cs="Helvetica Neue"/>
                <w:highlight w:val="green"/>
              </w:rPr>
            </w:pPr>
            <w:r>
              <w:rPr>
                <w:rFonts w:asciiTheme="majorHAnsi" w:eastAsia="Helvetica Neue" w:hAnsiTheme="majorHAnsi" w:cstheme="majorHAnsi"/>
                <w:sz w:val="22"/>
              </w:rPr>
              <w:t>[Redacted]</w:t>
            </w:r>
            <w:r w:rsidRPr="0080403F" w:rsidDel="00754F2B">
              <w:rPr>
                <w:rFonts w:ascii="Helvetica Neue" w:eastAsia="Helvetica Neue" w:hAnsi="Helvetica Neue" w:cs="Helvetica Neue"/>
                <w:highlight w:val="yellow"/>
              </w:rPr>
              <w:t xml:space="preserve"> </w:t>
            </w:r>
          </w:p>
        </w:tc>
      </w:tr>
      <w:tr w:rsidR="0001459B" w:rsidRPr="0080403F">
        <w:tc>
          <w:tcPr>
            <w:tcW w:w="2657" w:type="dxa"/>
          </w:tcPr>
          <w:p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Onboarding: </w:t>
            </w:r>
          </w:p>
        </w:tc>
        <w:tc>
          <w:tcPr>
            <w:tcW w:w="7973" w:type="dxa"/>
          </w:tcPr>
          <w:p w:rsidR="0001459B" w:rsidRPr="00831B73" w:rsidRDefault="00831B73">
            <w:pPr>
              <w:spacing w:after="0"/>
              <w:rPr>
                <w:rFonts w:ascii="Helvetica Neue" w:eastAsia="Helvetica Neue" w:hAnsi="Helvetica Neue" w:cs="Helvetica Neue"/>
              </w:rPr>
            </w:pPr>
            <w:r w:rsidRPr="00831B73">
              <w:rPr>
                <w:rFonts w:ascii="Helvetica Neue" w:eastAsia="Helvetica Neue" w:hAnsi="Helvetica Neue" w:cs="Helvetica Neue"/>
              </w:rPr>
              <w:t>No on-boarding is required</w:t>
            </w:r>
          </w:p>
        </w:tc>
      </w:tr>
      <w:tr w:rsidR="0001459B" w:rsidRPr="0080403F">
        <w:tc>
          <w:tcPr>
            <w:tcW w:w="2657" w:type="dxa"/>
          </w:tcPr>
          <w:p w:rsidR="0001459B" w:rsidRPr="0080403F" w:rsidRDefault="004E0974">
            <w:pPr>
              <w:spacing w:after="0"/>
              <w:rPr>
                <w:rFonts w:ascii="Helvetica Neue" w:eastAsia="Helvetica Neue" w:hAnsi="Helvetica Neue" w:cs="Helvetica Neue"/>
                <w:b/>
              </w:rPr>
            </w:pPr>
            <w:r w:rsidRPr="0080403F">
              <w:rPr>
                <w:rFonts w:ascii="Helvetica Neue" w:eastAsia="Helvetica Neue" w:hAnsi="Helvetica Neue" w:cs="Helvetica Neue"/>
                <w:b/>
              </w:rPr>
              <w:t xml:space="preserve">Offboarding: </w:t>
            </w:r>
          </w:p>
        </w:tc>
        <w:tc>
          <w:tcPr>
            <w:tcW w:w="7973" w:type="dxa"/>
          </w:tcPr>
          <w:p w:rsidR="0001459B" w:rsidRPr="0080403F" w:rsidRDefault="00831B73">
            <w:pPr>
              <w:spacing w:after="0"/>
              <w:rPr>
                <w:rFonts w:ascii="Helvetica Neue" w:eastAsia="Helvetica Neue" w:hAnsi="Helvetica Neue" w:cs="Helvetica Neue"/>
                <w:highlight w:val="green"/>
              </w:rPr>
            </w:pPr>
            <w:r>
              <w:rPr>
                <w:rFonts w:ascii="Helvetica Neue" w:eastAsia="Helvetica Neue" w:hAnsi="Helvetica Neue" w:cs="Helvetica Neue"/>
              </w:rPr>
              <w:t>No off</w:t>
            </w:r>
            <w:r w:rsidRPr="00831B73">
              <w:rPr>
                <w:rFonts w:ascii="Helvetica Neue" w:eastAsia="Helvetica Neue" w:hAnsi="Helvetica Neue" w:cs="Helvetica Neue"/>
              </w:rPr>
              <w:t>-boarding is required</w:t>
            </w:r>
          </w:p>
        </w:tc>
      </w:tr>
      <w:tr w:rsidR="00B617ED" w:rsidRPr="0080403F">
        <w:tc>
          <w:tcPr>
            <w:tcW w:w="2657" w:type="dxa"/>
          </w:tcPr>
          <w:p w:rsidR="00B617ED" w:rsidRPr="0080403F" w:rsidRDefault="00B617ED" w:rsidP="00B617ED">
            <w:pPr>
              <w:spacing w:after="0"/>
              <w:rPr>
                <w:rFonts w:ascii="Helvetica Neue" w:eastAsia="Helvetica Neue" w:hAnsi="Helvetica Neue" w:cs="Helvetica Neue"/>
                <w:b/>
              </w:rPr>
            </w:pPr>
            <w:r w:rsidRPr="0080403F">
              <w:rPr>
                <w:rFonts w:ascii="Helvetica Neue" w:eastAsia="Helvetica Neue" w:hAnsi="Helvetica Neue" w:cs="Helvetica Neue"/>
                <w:b/>
              </w:rPr>
              <w:t>Collaboration agreement:</w:t>
            </w:r>
          </w:p>
        </w:tc>
        <w:tc>
          <w:tcPr>
            <w:tcW w:w="7973" w:type="dxa"/>
          </w:tcPr>
          <w:p w:rsidR="00B617ED" w:rsidRPr="0080403F" w:rsidRDefault="00B617ED" w:rsidP="00B617ED">
            <w:pPr>
              <w:spacing w:after="0" w:line="240" w:lineRule="auto"/>
              <w:rPr>
                <w:rFonts w:ascii="Helvetica Neue" w:eastAsia="Helvetica Neue" w:hAnsi="Helvetica Neue" w:cs="Helvetica Neue"/>
              </w:rPr>
            </w:pPr>
            <w:r>
              <w:rPr>
                <w:rFonts w:ascii="Helvetica Neue" w:eastAsia="Helvetica Neue" w:hAnsi="Helvetica Neue" w:cs="Helvetica Neue"/>
              </w:rPr>
              <w:t xml:space="preserve">In accordance </w:t>
            </w:r>
            <w:r w:rsidRPr="00716A17">
              <w:rPr>
                <w:rFonts w:ascii="Helvetica Neue" w:eastAsia="Helvetica Neue" w:hAnsi="Helvetica Neue" w:cs="Helvetica Neue"/>
              </w:rPr>
              <w:t xml:space="preserve">with Clause 31 of this Call-off Agreement (Part B), the Buyer does not require the Supplier to enter into a Collaboration </w:t>
            </w:r>
            <w:r w:rsidRPr="00111C43">
              <w:rPr>
                <w:rFonts w:ascii="Helvetica Neue" w:eastAsia="Helvetica Neue" w:hAnsi="Helvetica Neue" w:cs="Helvetica Neue"/>
              </w:rPr>
              <w:t>Agreement.</w:t>
            </w:r>
          </w:p>
        </w:tc>
      </w:tr>
      <w:tr w:rsidR="00B617ED" w:rsidRPr="0080403F">
        <w:tc>
          <w:tcPr>
            <w:tcW w:w="2657" w:type="dxa"/>
          </w:tcPr>
          <w:p w:rsidR="00B617ED" w:rsidRPr="0080403F" w:rsidRDefault="00B617ED" w:rsidP="00B617ED">
            <w:pPr>
              <w:spacing w:after="0"/>
              <w:rPr>
                <w:rFonts w:ascii="Helvetica Neue" w:eastAsia="Helvetica Neue" w:hAnsi="Helvetica Neue" w:cs="Helvetica Neue"/>
                <w:b/>
              </w:rPr>
            </w:pPr>
            <w:r w:rsidRPr="0080403F">
              <w:rPr>
                <w:rFonts w:ascii="Helvetica Neue" w:eastAsia="Helvetica Neue" w:hAnsi="Helvetica Neue" w:cs="Helvetica Neue"/>
                <w:b/>
              </w:rPr>
              <w:t>Limit on Parties’ liability:</w:t>
            </w:r>
          </w:p>
        </w:tc>
        <w:tc>
          <w:tcPr>
            <w:tcW w:w="7973" w:type="dxa"/>
          </w:tcPr>
          <w:p w:rsidR="00B617ED" w:rsidRPr="0080403F" w:rsidRDefault="00B617ED" w:rsidP="00B617ED">
            <w:pPr>
              <w:spacing w:after="0"/>
              <w:rPr>
                <w:rFonts w:ascii="Helvetica Neue" w:eastAsia="Helvetica Neue" w:hAnsi="Helvetica Neue" w:cs="Helvetica Neue"/>
              </w:rPr>
            </w:pPr>
            <w:r w:rsidRPr="0080403F">
              <w:rPr>
                <w:rFonts w:ascii="Helvetica Neue" w:eastAsia="Helvetica Neue" w:hAnsi="Helvetica Neue" w:cs="Helvetica Neue"/>
              </w:rPr>
              <w:t xml:space="preserve">The annual total liability of either Party for all Property defaults will not exceed </w:t>
            </w:r>
            <w:r>
              <w:rPr>
                <w:rFonts w:ascii="Helvetica Neue" w:eastAsia="Helvetica Neue" w:hAnsi="Helvetica Neue" w:cs="Helvetica Neue"/>
              </w:rPr>
              <w:t>four hundred and twenty thousand pounds [£420,000]</w:t>
            </w:r>
            <w:r w:rsidRPr="0080403F">
              <w:rPr>
                <w:rFonts w:ascii="Helvetica Neue" w:eastAsia="Helvetica Neue" w:hAnsi="Helvetica Neue" w:cs="Helvetica Neue"/>
              </w:rPr>
              <w:t xml:space="preserve">.   </w:t>
            </w:r>
          </w:p>
          <w:p w:rsidR="00B617ED" w:rsidRPr="0080403F" w:rsidRDefault="00B617ED" w:rsidP="00B617ED">
            <w:pPr>
              <w:spacing w:after="0"/>
              <w:rPr>
                <w:rFonts w:ascii="Helvetica Neue" w:eastAsia="Helvetica Neue" w:hAnsi="Helvetica Neue" w:cs="Helvetica Neue"/>
              </w:rPr>
            </w:pPr>
            <w:r w:rsidRPr="0080403F">
              <w:rPr>
                <w:rFonts w:ascii="Helvetica Neue" w:eastAsia="Helvetica Neue" w:hAnsi="Helvetica Neue" w:cs="Helvetica Neue"/>
              </w:rPr>
              <w:t>The annual total liability for Buyer Data defaults will not exceed</w:t>
            </w:r>
            <w:r>
              <w:rPr>
                <w:rFonts w:ascii="Helvetica Neue" w:eastAsia="Helvetica Neue" w:hAnsi="Helvetica Neue" w:cs="Helvetica Neue"/>
              </w:rPr>
              <w:t xml:space="preserve"> 50%</w:t>
            </w:r>
            <w:r w:rsidRPr="0080403F">
              <w:rPr>
                <w:rFonts w:ascii="Helvetica Neue" w:eastAsia="Helvetica Neue" w:hAnsi="Helvetica Neue" w:cs="Helvetica Neue"/>
              </w:rPr>
              <w:t xml:space="preserve"> of the Charges payable by the Buyer to the Supplier during the Call-Off Contract Term (whichever is the greater).</w:t>
            </w:r>
          </w:p>
          <w:p w:rsidR="00B617ED" w:rsidRPr="0080403F" w:rsidRDefault="00B617ED" w:rsidP="00B617ED">
            <w:pPr>
              <w:spacing w:after="0"/>
              <w:rPr>
                <w:rFonts w:ascii="Helvetica Neue" w:eastAsia="Helvetica Neue" w:hAnsi="Helvetica Neue" w:cs="Helvetica Neue"/>
              </w:rPr>
            </w:pPr>
            <w:r w:rsidRPr="0080403F">
              <w:rPr>
                <w:rFonts w:ascii="Helvetica Neue" w:eastAsia="Helvetica Neue" w:hAnsi="Helvetica Neue" w:cs="Helvetica Neue"/>
              </w:rPr>
              <w:t>The annual total liability for all other defaults will not exceed the greater of</w:t>
            </w:r>
            <w:r>
              <w:rPr>
                <w:rFonts w:ascii="Helvetica Neue" w:eastAsia="Helvetica Neue" w:hAnsi="Helvetica Neue" w:cs="Helvetica Neue"/>
              </w:rPr>
              <w:t xml:space="preserve"> 50%</w:t>
            </w:r>
            <w:r w:rsidRPr="0080403F">
              <w:rPr>
                <w:rFonts w:ascii="Helvetica Neue" w:eastAsia="Helvetica Neue" w:hAnsi="Helvetica Neue" w:cs="Helvetica Neue"/>
              </w:rPr>
              <w:t xml:space="preserve"> of the Charges payable by the Buyer to the Supplier during the Call-Off Contract Term (whichever is the greater).</w:t>
            </w:r>
          </w:p>
        </w:tc>
      </w:tr>
      <w:tr w:rsidR="00B617ED" w:rsidRPr="0080403F">
        <w:tc>
          <w:tcPr>
            <w:tcW w:w="2657" w:type="dxa"/>
          </w:tcPr>
          <w:p w:rsidR="00B617ED" w:rsidRPr="0080403F" w:rsidRDefault="00B617ED" w:rsidP="00B617ED">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Insurance:</w:t>
            </w:r>
          </w:p>
        </w:tc>
        <w:tc>
          <w:tcPr>
            <w:tcW w:w="7973" w:type="dxa"/>
          </w:tcPr>
          <w:p w:rsidR="00B617ED" w:rsidRPr="0080403F" w:rsidRDefault="00B617ED" w:rsidP="00B617ED">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insurance(s) required will be: </w:t>
            </w:r>
          </w:p>
          <w:p w:rsidR="00B617ED" w:rsidRPr="00031386" w:rsidRDefault="00B617ED" w:rsidP="00B617ED">
            <w:pPr>
              <w:numPr>
                <w:ilvl w:val="0"/>
                <w:numId w:val="50"/>
              </w:numPr>
              <w:spacing w:after="0" w:line="240" w:lineRule="auto"/>
              <w:ind w:hanging="360"/>
              <w:rPr>
                <w:rFonts w:ascii="Helvetica Neue" w:eastAsia="Helvetica Neue" w:hAnsi="Helvetica Neue" w:cs="Helvetica Neue"/>
              </w:rPr>
            </w:pPr>
            <w:r w:rsidRPr="00031386">
              <w:rPr>
                <w:rFonts w:ascii="Helvetica Neue" w:eastAsia="Helvetica Neue" w:hAnsi="Helvetica Neue" w:cs="Helvetica Neue"/>
              </w:rPr>
              <w:t>[a minimum insurance period of [6 years] following the expiration or Ending of this Call-Off Contract]</w:t>
            </w:r>
          </w:p>
          <w:p w:rsidR="00B617ED" w:rsidRPr="00031386" w:rsidRDefault="00B617ED" w:rsidP="00B617ED">
            <w:pPr>
              <w:numPr>
                <w:ilvl w:val="0"/>
                <w:numId w:val="50"/>
              </w:numPr>
              <w:spacing w:after="0" w:line="240" w:lineRule="auto"/>
              <w:ind w:hanging="360"/>
              <w:rPr>
                <w:rFonts w:ascii="Helvetica Neue" w:eastAsia="Helvetica Neue" w:hAnsi="Helvetica Neue" w:cs="Helvetica Neue"/>
              </w:rPr>
            </w:pPr>
            <w:r w:rsidRPr="00031386">
              <w:rPr>
                <w:rFonts w:ascii="Helvetica Neue" w:eastAsia="Helvetica Neue" w:hAnsi="Helvetica Neue" w:cs="Helvetica Neue"/>
              </w:rP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rsidR="00B617ED" w:rsidRPr="00031386" w:rsidRDefault="00B617ED" w:rsidP="00B617ED">
            <w:pPr>
              <w:numPr>
                <w:ilvl w:val="0"/>
                <w:numId w:val="50"/>
              </w:numPr>
              <w:spacing w:after="0" w:line="240" w:lineRule="auto"/>
              <w:ind w:hanging="360"/>
              <w:rPr>
                <w:rFonts w:ascii="Helvetica Neue" w:eastAsia="Helvetica Neue" w:hAnsi="Helvetica Neue" w:cs="Helvetica Neue"/>
              </w:rPr>
            </w:pPr>
            <w:r w:rsidRPr="00031386">
              <w:rPr>
                <w:rFonts w:ascii="Helvetica Neue" w:eastAsia="Helvetica Neue" w:hAnsi="Helvetica Neue" w:cs="Helvetica Neue"/>
              </w:rPr>
              <w:t>[employers' liability insurance with a minimum limit of £5,000,000 or any higher minimum limit required by Law]</w:t>
            </w:r>
          </w:p>
        </w:tc>
      </w:tr>
      <w:tr w:rsidR="00B617ED" w:rsidRPr="0080403F">
        <w:tc>
          <w:tcPr>
            <w:tcW w:w="2657" w:type="dxa"/>
          </w:tcPr>
          <w:p w:rsidR="00B617ED" w:rsidRPr="0080403F" w:rsidRDefault="00B617ED" w:rsidP="00B617ED">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Force majeure:</w:t>
            </w:r>
          </w:p>
        </w:tc>
        <w:tc>
          <w:tcPr>
            <w:tcW w:w="7973" w:type="dxa"/>
          </w:tcPr>
          <w:p w:rsidR="00B617ED" w:rsidRPr="0080403F" w:rsidRDefault="00B617ED" w:rsidP="00B617ED">
            <w:pPr>
              <w:spacing w:after="0" w:line="240" w:lineRule="auto"/>
              <w:rPr>
                <w:rFonts w:ascii="Helvetica Neue" w:eastAsia="Helvetica Neue" w:hAnsi="Helvetica Neue" w:cs="Helvetica Neue"/>
              </w:rPr>
            </w:pPr>
            <w:r w:rsidRPr="0080403F">
              <w:rPr>
                <w:rFonts w:ascii="Helvetica Neue" w:eastAsia="Helvetica Neue" w:hAnsi="Helvetica Neue" w:cs="Helvetica Neue"/>
              </w:rPr>
              <w:t>A Party may End this Call-Off Contract if the Other Party is affected by a Force Majeure</w:t>
            </w:r>
            <w:r>
              <w:rPr>
                <w:rFonts w:ascii="Helvetica Neue" w:eastAsia="Helvetica Neue" w:hAnsi="Helvetica Neue" w:cs="Helvetica Neue"/>
              </w:rPr>
              <w:t xml:space="preserve"> Event that lasts for more than one hundred and twenty [120]</w:t>
            </w:r>
            <w:r w:rsidRPr="0080403F">
              <w:rPr>
                <w:rFonts w:ascii="Helvetica Neue" w:eastAsia="Helvetica Neue" w:hAnsi="Helvetica Neue" w:cs="Helvetica Neue"/>
              </w:rPr>
              <w:t xml:space="preserve"> consecutive days.</w:t>
            </w:r>
          </w:p>
        </w:tc>
      </w:tr>
      <w:tr w:rsidR="00B617ED" w:rsidRPr="0080403F">
        <w:tc>
          <w:tcPr>
            <w:tcW w:w="2657" w:type="dxa"/>
          </w:tcPr>
          <w:p w:rsidR="00B617ED" w:rsidRPr="0080403F" w:rsidRDefault="00B617ED" w:rsidP="00B617ED">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Audit:</w:t>
            </w:r>
          </w:p>
        </w:tc>
        <w:tc>
          <w:tcPr>
            <w:tcW w:w="7973" w:type="dxa"/>
          </w:tcPr>
          <w:p w:rsidR="00B617ED" w:rsidRPr="0080403F" w:rsidRDefault="00754F2B" w:rsidP="00193F26">
            <w:pPr>
              <w:spacing w:after="0" w:line="240" w:lineRule="auto"/>
              <w:rPr>
                <w:rFonts w:ascii="Helvetica Neue" w:eastAsia="Helvetica Neue" w:hAnsi="Helvetica Neue" w:cs="Helvetica Neue"/>
              </w:rPr>
            </w:pPr>
            <w:r>
              <w:rPr>
                <w:rFonts w:ascii="Helvetica Neue" w:eastAsia="Helvetica Neue" w:hAnsi="Helvetica Neue" w:cs="Helvetica Neue"/>
              </w:rPr>
              <w:t>No audits to be taken.</w:t>
            </w:r>
          </w:p>
        </w:tc>
      </w:tr>
      <w:tr w:rsidR="00B617ED" w:rsidRPr="0080403F">
        <w:tc>
          <w:tcPr>
            <w:tcW w:w="2657" w:type="dxa"/>
          </w:tcPr>
          <w:p w:rsidR="00B617ED" w:rsidRPr="0080403F" w:rsidRDefault="00B617ED" w:rsidP="00B617ED">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Buyer’s responsibilities:</w:t>
            </w:r>
          </w:p>
        </w:tc>
        <w:tc>
          <w:tcPr>
            <w:tcW w:w="7973" w:type="dxa"/>
          </w:tcPr>
          <w:p w:rsidR="00B617ED" w:rsidRDefault="00B617ED" w:rsidP="00B617ED">
            <w:pPr>
              <w:spacing w:after="0" w:line="240" w:lineRule="auto"/>
              <w:rPr>
                <w:rFonts w:ascii="Helvetica Neue" w:eastAsia="Helvetica Neue" w:hAnsi="Helvetica Neue" w:cs="Helvetica Neue"/>
              </w:rPr>
            </w:pPr>
            <w:r>
              <w:rPr>
                <w:rFonts w:ascii="Helvetica Neue" w:eastAsia="Helvetica Neue" w:hAnsi="Helvetica Neue" w:cs="Helvetica Neue"/>
              </w:rPr>
              <w:t xml:space="preserve">The Buyer is responsible for </w:t>
            </w:r>
          </w:p>
          <w:p w:rsidR="00B617ED" w:rsidRPr="001B4574" w:rsidRDefault="00B617ED" w:rsidP="00B617ED">
            <w:pPr>
              <w:numPr>
                <w:ilvl w:val="0"/>
                <w:numId w:val="109"/>
              </w:numPr>
              <w:spacing w:after="0" w:line="240" w:lineRule="auto"/>
              <w:rPr>
                <w:rFonts w:ascii="Helvetica Neue" w:eastAsia="Helvetica Neue" w:hAnsi="Helvetica Neue" w:cs="Helvetica Neue"/>
              </w:rPr>
            </w:pPr>
            <w:r w:rsidRPr="001B4574">
              <w:rPr>
                <w:rFonts w:ascii="Helvetica Neue" w:eastAsia="Helvetica Neue" w:hAnsi="Helvetica Neue" w:cs="Helvetica Neue"/>
              </w:rPr>
              <w:t xml:space="preserve">Liaison with the </w:t>
            </w:r>
            <w:r>
              <w:rPr>
                <w:rFonts w:ascii="Helvetica Neue" w:eastAsia="Helvetica Neue" w:hAnsi="Helvetica Neue" w:cs="Helvetica Neue"/>
              </w:rPr>
              <w:t xml:space="preserve">Buyer </w:t>
            </w:r>
            <w:r w:rsidRPr="001B4574">
              <w:rPr>
                <w:rFonts w:ascii="Helvetica Neue" w:eastAsia="Helvetica Neue" w:hAnsi="Helvetica Neue" w:cs="Helvetica Neue"/>
              </w:rPr>
              <w:t>stakeholders and user community;</w:t>
            </w:r>
          </w:p>
          <w:p w:rsidR="00B617ED" w:rsidRDefault="00B617ED" w:rsidP="00B617ED">
            <w:pPr>
              <w:spacing w:after="0" w:line="240" w:lineRule="auto"/>
              <w:rPr>
                <w:rFonts w:ascii="Helvetica Neue" w:eastAsia="Helvetica Neue" w:hAnsi="Helvetica Neue" w:cs="Helvetica Neue"/>
              </w:rPr>
            </w:pPr>
            <w:r w:rsidRPr="001B4574">
              <w:rPr>
                <w:rFonts w:ascii="Helvetica Neue" w:eastAsia="Helvetica Neue" w:hAnsi="Helvetica Neue" w:cs="Helvetica Neue"/>
              </w:rPr>
              <w:t>Liaison wit</w:t>
            </w:r>
            <w:r>
              <w:rPr>
                <w:rFonts w:ascii="Helvetica Neue" w:eastAsia="Helvetica Neue" w:hAnsi="Helvetica Neue" w:cs="Helvetica Neue"/>
              </w:rPr>
              <w:t>h other third parties as needed</w:t>
            </w:r>
          </w:p>
          <w:p w:rsidR="00B617ED" w:rsidRPr="00031386" w:rsidRDefault="00B617ED" w:rsidP="00B617ED">
            <w:pPr>
              <w:spacing w:after="0" w:line="240" w:lineRule="auto"/>
              <w:rPr>
                <w:rFonts w:ascii="Helvetica Neue" w:eastAsia="Helvetica Neue" w:hAnsi="Helvetica Neue" w:cs="Helvetica Neue"/>
              </w:rPr>
            </w:pPr>
          </w:p>
        </w:tc>
      </w:tr>
      <w:tr w:rsidR="00B617ED" w:rsidRPr="0080403F">
        <w:tc>
          <w:tcPr>
            <w:tcW w:w="2657" w:type="dxa"/>
          </w:tcPr>
          <w:p w:rsidR="00B617ED" w:rsidRPr="0080403F" w:rsidRDefault="00B617ED" w:rsidP="00B617ED">
            <w:pPr>
              <w:spacing w:after="0" w:line="240" w:lineRule="auto"/>
              <w:rPr>
                <w:rFonts w:ascii="Helvetica Neue" w:eastAsia="Helvetica Neue" w:hAnsi="Helvetica Neue" w:cs="Helvetica Neue"/>
                <w:b/>
              </w:rPr>
            </w:pPr>
            <w:bookmarkStart w:id="17" w:name="_44sinio" w:colFirst="0" w:colLast="0"/>
            <w:bookmarkEnd w:id="17"/>
            <w:r w:rsidRPr="0080403F">
              <w:rPr>
                <w:rFonts w:ascii="Helvetica Neue" w:eastAsia="Helvetica Neue" w:hAnsi="Helvetica Neue" w:cs="Helvetica Neue"/>
                <w:b/>
              </w:rPr>
              <w:t>Buyer’s equipment:</w:t>
            </w:r>
          </w:p>
        </w:tc>
        <w:tc>
          <w:tcPr>
            <w:tcW w:w="7973" w:type="dxa"/>
          </w:tcPr>
          <w:p w:rsidR="00B617ED" w:rsidRPr="00031386" w:rsidRDefault="00B617ED" w:rsidP="00B617ED">
            <w:pPr>
              <w:spacing w:after="0" w:line="240" w:lineRule="auto"/>
              <w:rPr>
                <w:rFonts w:ascii="Helvetica Neue" w:eastAsia="Helvetica Neue" w:hAnsi="Helvetica Neue" w:cs="Helvetica Neue"/>
              </w:rPr>
            </w:pPr>
            <w:r>
              <w:rPr>
                <w:rFonts w:ascii="Helvetica Neue" w:eastAsia="Helvetica Neue" w:hAnsi="Helvetica Neue" w:cs="Helvetica Neue"/>
              </w:rPr>
              <w:t>No Buyer’s equipment is needed to be u</w:t>
            </w:r>
            <w:r w:rsidRPr="0080403F">
              <w:rPr>
                <w:rFonts w:ascii="Helvetica Neue" w:eastAsia="Helvetica Neue" w:hAnsi="Helvetica Neue" w:cs="Helvetica Neue"/>
              </w:rPr>
              <w:t xml:space="preserve">sed with </w:t>
            </w:r>
            <w:r>
              <w:rPr>
                <w:rFonts w:ascii="Helvetica Neue" w:eastAsia="Helvetica Neue" w:hAnsi="Helvetica Neue" w:cs="Helvetica Neue"/>
              </w:rPr>
              <w:t xml:space="preserve">this Call-Off Contract </w:t>
            </w:r>
          </w:p>
        </w:tc>
      </w:tr>
    </w:tbl>
    <w:p w:rsidR="0001459B" w:rsidRPr="0080403F" w:rsidRDefault="0001459B">
      <w:pPr>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18" w:name="_Toc12278067"/>
      <w:r w:rsidRPr="0080403F">
        <w:rPr>
          <w:rFonts w:ascii="Helvetica Neue" w:eastAsia="Helvetica Neue" w:hAnsi="Helvetica Neue" w:cs="Helvetica Neue"/>
          <w:color w:val="000000"/>
          <w:sz w:val="28"/>
          <w:szCs w:val="28"/>
        </w:rPr>
        <w:t>Supplier’s information</w:t>
      </w:r>
      <w:bookmarkEnd w:id="18"/>
    </w:p>
    <w:tbl>
      <w:tblPr>
        <w:tblStyle w:val="a4"/>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tc>
          <w:tcPr>
            <w:tcW w:w="2657"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Subcontractors or partners:</w:t>
            </w:r>
          </w:p>
        </w:tc>
        <w:tc>
          <w:tcPr>
            <w:tcW w:w="7973" w:type="dxa"/>
          </w:tcPr>
          <w:p w:rsidR="0001459B" w:rsidRPr="00031386" w:rsidRDefault="00031386">
            <w:pPr>
              <w:spacing w:after="0" w:line="240" w:lineRule="auto"/>
              <w:rPr>
                <w:rFonts w:ascii="Helvetica Neue" w:eastAsia="Helvetica Neue" w:hAnsi="Helvetica Neue" w:cs="Helvetica Neue"/>
                <w:highlight w:val="yellow"/>
              </w:rPr>
            </w:pPr>
            <w:r>
              <w:rPr>
                <w:rFonts w:ascii="Helvetica Neue" w:eastAsia="Helvetica Neue" w:hAnsi="Helvetica Neue" w:cs="Helvetica Neue"/>
              </w:rPr>
              <w:t>The Supplier has no subcontractors or partners involved in the delivery of this Call-Off Contract.</w:t>
            </w:r>
          </w:p>
        </w:tc>
      </w:tr>
    </w:tbl>
    <w:p w:rsidR="0001459B" w:rsidRPr="0080403F" w:rsidRDefault="0001459B">
      <w:pPr>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19" w:name="_Toc12278068"/>
      <w:r w:rsidRPr="0080403F">
        <w:rPr>
          <w:rFonts w:ascii="Helvetica Neue" w:eastAsia="Helvetica Neue" w:hAnsi="Helvetica Neue" w:cs="Helvetica Neue"/>
          <w:color w:val="000000"/>
          <w:sz w:val="28"/>
          <w:szCs w:val="28"/>
        </w:rPr>
        <w:t>Call-Off Contract charges and payment</w:t>
      </w:r>
      <w:bookmarkEnd w:id="19"/>
    </w:p>
    <w:p w:rsidR="0001459B" w:rsidRPr="0080403F" w:rsidRDefault="004E0974">
      <w:pPr>
        <w:rPr>
          <w:rFonts w:ascii="Helvetica Neue" w:eastAsia="Helvetica Neue" w:hAnsi="Helvetica Neue" w:cs="Helvetica Neue"/>
        </w:rPr>
      </w:pPr>
      <w:r w:rsidRPr="0080403F">
        <w:rPr>
          <w:rFonts w:ascii="Helvetica Neue" w:eastAsia="Helvetica Neue" w:hAnsi="Helvetica Neue" w:cs="Helvetica Neue"/>
        </w:rPr>
        <w:t>The Call-Off Contract charges and payment details are in the table below. See Schedule 2 for a full breakdown.</w:t>
      </w:r>
    </w:p>
    <w:tbl>
      <w:tblPr>
        <w:tblStyle w:val="a5"/>
        <w:tblW w:w="10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7"/>
        <w:gridCol w:w="7973"/>
      </w:tblGrid>
      <w:tr w:rsidR="0001459B" w:rsidRPr="0080403F">
        <w:tc>
          <w:tcPr>
            <w:tcW w:w="2657"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Payment method:</w:t>
            </w:r>
          </w:p>
        </w:tc>
        <w:tc>
          <w:tcPr>
            <w:tcW w:w="7973" w:type="dxa"/>
          </w:tcPr>
          <w:p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payment method for this Call-Off Contract is </w:t>
            </w:r>
            <w:r w:rsidR="009F5945">
              <w:rPr>
                <w:rFonts w:ascii="Helvetica Neue" w:eastAsia="Helvetica Neue" w:hAnsi="Helvetica Neue" w:cs="Helvetica Neue"/>
              </w:rPr>
              <w:t>BACS</w:t>
            </w:r>
          </w:p>
        </w:tc>
      </w:tr>
      <w:tr w:rsidR="0001459B" w:rsidRPr="0080403F">
        <w:tc>
          <w:tcPr>
            <w:tcW w:w="2657"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Payment profile:</w:t>
            </w:r>
          </w:p>
        </w:tc>
        <w:tc>
          <w:tcPr>
            <w:tcW w:w="7973" w:type="dxa"/>
          </w:tcPr>
          <w:p w:rsidR="0001459B" w:rsidRPr="00093AE5" w:rsidRDefault="004E0974" w:rsidP="00093AE5">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payment profile for this Call-Off Contract is </w:t>
            </w:r>
            <w:r w:rsidR="00093AE5">
              <w:rPr>
                <w:rFonts w:ascii="Helvetica Neue" w:eastAsia="Helvetica Neue" w:hAnsi="Helvetica Neue" w:cs="Helvetica Neue"/>
              </w:rPr>
              <w:t xml:space="preserve">Monthly in Arrears. </w:t>
            </w:r>
          </w:p>
        </w:tc>
      </w:tr>
      <w:tr w:rsidR="0001459B" w:rsidRPr="0080403F">
        <w:tc>
          <w:tcPr>
            <w:tcW w:w="2657"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Invoice details:</w:t>
            </w:r>
          </w:p>
        </w:tc>
        <w:tc>
          <w:tcPr>
            <w:tcW w:w="7973" w:type="dxa"/>
          </w:tcPr>
          <w:p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The Supplier will issue electronic </w:t>
            </w:r>
            <w:r w:rsidRPr="00193F26">
              <w:rPr>
                <w:rFonts w:ascii="Helvetica Neue" w:eastAsia="Helvetica Neue" w:hAnsi="Helvetica Neue" w:cs="Helvetica Neue"/>
                <w:highlight w:val="yellow"/>
              </w:rPr>
              <w:t>invoices monthly in arrears</w:t>
            </w:r>
            <w:r w:rsidRPr="0080403F">
              <w:rPr>
                <w:rFonts w:ascii="Helvetica Neue" w:eastAsia="Helvetica Neue" w:hAnsi="Helvetica Neue" w:cs="Helvetica Neue"/>
              </w:rPr>
              <w:t xml:space="preserve">. The Buyer will pay the Supplier within </w:t>
            </w:r>
            <w:r w:rsidRPr="0080403F">
              <w:rPr>
                <w:rFonts w:ascii="Helvetica Neue" w:eastAsia="Helvetica Neue" w:hAnsi="Helvetica Neue" w:cs="Helvetica Neue"/>
                <w:highlight w:val="yellow"/>
              </w:rPr>
              <w:t>[30]</w:t>
            </w:r>
            <w:r w:rsidRPr="0080403F">
              <w:rPr>
                <w:rFonts w:ascii="Helvetica Neue" w:eastAsia="Helvetica Neue" w:hAnsi="Helvetica Neue" w:cs="Helvetica Neue"/>
              </w:rPr>
              <w:t xml:space="preserve"> days of receipt of a valid invoice.</w:t>
            </w:r>
          </w:p>
        </w:tc>
      </w:tr>
      <w:tr w:rsidR="00093AE5" w:rsidRPr="0080403F">
        <w:tc>
          <w:tcPr>
            <w:tcW w:w="2657" w:type="dxa"/>
          </w:tcPr>
          <w:p w:rsidR="00093AE5" w:rsidRPr="0080403F" w:rsidRDefault="00093AE5" w:rsidP="00093AE5">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Who and where to send invoices to:</w:t>
            </w:r>
          </w:p>
        </w:tc>
        <w:tc>
          <w:tcPr>
            <w:tcW w:w="7973" w:type="dxa"/>
          </w:tcPr>
          <w:p w:rsidR="00093AE5" w:rsidRPr="0080403F" w:rsidRDefault="00754F2B" w:rsidP="00093AE5">
            <w:pPr>
              <w:spacing w:after="0" w:line="240" w:lineRule="auto"/>
              <w:rPr>
                <w:rFonts w:ascii="Helvetica Neue" w:eastAsia="Helvetica Neue" w:hAnsi="Helvetica Neue" w:cs="Helvetica Neue"/>
              </w:rPr>
            </w:pPr>
            <w:r>
              <w:rPr>
                <w:rFonts w:asciiTheme="majorHAnsi" w:eastAsia="Helvetica Neue" w:hAnsiTheme="majorHAnsi" w:cstheme="majorHAnsi"/>
                <w:sz w:val="22"/>
              </w:rPr>
              <w:t>[Redacted]</w:t>
            </w:r>
          </w:p>
        </w:tc>
      </w:tr>
      <w:tr w:rsidR="00093AE5" w:rsidRPr="0080403F">
        <w:tc>
          <w:tcPr>
            <w:tcW w:w="2657" w:type="dxa"/>
          </w:tcPr>
          <w:p w:rsidR="00093AE5" w:rsidRPr="0080403F" w:rsidRDefault="00093AE5" w:rsidP="00093AE5">
            <w:pPr>
              <w:spacing w:after="0" w:line="240" w:lineRule="auto"/>
              <w:rPr>
                <w:rFonts w:ascii="Helvetica Neue" w:eastAsia="Helvetica Neue" w:hAnsi="Helvetica Neue" w:cs="Helvetica Neue"/>
              </w:rPr>
            </w:pPr>
            <w:r w:rsidRPr="0080403F">
              <w:rPr>
                <w:rFonts w:ascii="Helvetica Neue" w:eastAsia="Helvetica Neue" w:hAnsi="Helvetica Neue" w:cs="Helvetica Neue"/>
                <w:b/>
              </w:rPr>
              <w:t>Invoice information required</w:t>
            </w:r>
            <w:r w:rsidRPr="0080403F">
              <w:rPr>
                <w:rFonts w:ascii="Helvetica Neue" w:eastAsia="Helvetica Neue" w:hAnsi="Helvetica Neue" w:cs="Helvetica Neue"/>
              </w:rPr>
              <w:t xml:space="preserve"> – for example purchase order, project reference:</w:t>
            </w:r>
          </w:p>
        </w:tc>
        <w:tc>
          <w:tcPr>
            <w:tcW w:w="7973" w:type="dxa"/>
          </w:tcPr>
          <w:p w:rsidR="00093AE5" w:rsidRPr="0080403F" w:rsidRDefault="00093AE5" w:rsidP="00093AE5">
            <w:pPr>
              <w:spacing w:after="0" w:line="240" w:lineRule="auto"/>
              <w:rPr>
                <w:rFonts w:ascii="Helvetica Neue" w:eastAsia="Helvetica Neue" w:hAnsi="Helvetica Neue" w:cs="Helvetica Neue"/>
              </w:rPr>
            </w:pPr>
            <w:r w:rsidRPr="0080403F">
              <w:rPr>
                <w:rFonts w:ascii="Helvetica Neue" w:eastAsia="Helvetica Neue" w:hAnsi="Helvetica Neue" w:cs="Helvetica Neue"/>
              </w:rPr>
              <w:t xml:space="preserve">All invoices must include </w:t>
            </w:r>
            <w:r>
              <w:rPr>
                <w:rFonts w:ascii="Helvetica Neue" w:eastAsia="Helvetica Neue" w:hAnsi="Helvetica Neue" w:cs="Helvetica Neue"/>
              </w:rPr>
              <w:t>supporting Billing Management Information (MI).</w:t>
            </w:r>
          </w:p>
        </w:tc>
      </w:tr>
      <w:tr w:rsidR="00093AE5" w:rsidRPr="0080403F">
        <w:tc>
          <w:tcPr>
            <w:tcW w:w="2657" w:type="dxa"/>
          </w:tcPr>
          <w:p w:rsidR="00093AE5" w:rsidRPr="0080403F" w:rsidRDefault="00093AE5" w:rsidP="00093AE5">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Invoice frequency:</w:t>
            </w:r>
          </w:p>
        </w:tc>
        <w:tc>
          <w:tcPr>
            <w:tcW w:w="7973" w:type="dxa"/>
          </w:tcPr>
          <w:p w:rsidR="00093AE5" w:rsidRDefault="00093AE5" w:rsidP="00093AE5">
            <w:pPr>
              <w:spacing w:after="0" w:line="240" w:lineRule="auto"/>
              <w:rPr>
                <w:rFonts w:ascii="Helvetica Neue" w:eastAsia="Helvetica Neue" w:hAnsi="Helvetica Neue" w:cs="Helvetica Neue"/>
              </w:rPr>
            </w:pPr>
            <w:r w:rsidRPr="0080403F">
              <w:rPr>
                <w:rFonts w:ascii="Helvetica Neue" w:eastAsia="Helvetica Neue" w:hAnsi="Helvetica Neue" w:cs="Helvetica Neue"/>
              </w:rPr>
              <w:t>In</w:t>
            </w:r>
            <w:r>
              <w:rPr>
                <w:rFonts w:ascii="Helvetica Neue" w:eastAsia="Helvetica Neue" w:hAnsi="Helvetica Neue" w:cs="Helvetica Neue"/>
              </w:rPr>
              <w:t xml:space="preserve">voice will be sent to the Buyer monthly in arrears, as detailed in the SMP calendar and invoice date document </w:t>
            </w:r>
          </w:p>
          <w:p w:rsidR="00093AE5" w:rsidRPr="0080403F" w:rsidRDefault="00093AE5" w:rsidP="00093AE5">
            <w:pPr>
              <w:spacing w:after="0" w:line="240" w:lineRule="auto"/>
              <w:rPr>
                <w:rFonts w:ascii="Helvetica Neue" w:eastAsia="Helvetica Neue" w:hAnsi="Helvetica Neue" w:cs="Helvetica Neue"/>
              </w:rPr>
            </w:pPr>
            <w:r>
              <w:rPr>
                <w:rFonts w:ascii="Helvetica Neue" w:eastAsia="Helvetica Neue" w:hAnsi="Helvetica Neue" w:cs="Helvetica Neue"/>
              </w:rPr>
              <w:t xml:space="preserve"> </w:t>
            </w:r>
            <w:r>
              <w:rPr>
                <w:rFonts w:ascii="Helvetica Neue" w:eastAsia="Helvetica Neue" w:hAnsi="Helvetica Neue" w:cs="Helvetica Neue"/>
              </w:rPr>
              <w:object w:dxaOrig="1487" w:dyaOrig="993" w14:anchorId="0AEAA9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8pt" o:ole="">
                  <v:imagedata r:id="rId8" o:title=""/>
                </v:shape>
                <o:OLEObject Type="Embed" ProgID="Excel.Sheet.12" ShapeID="_x0000_i1025" DrawAspect="Icon" ObjectID="_1681797281" r:id="rId9"/>
              </w:object>
            </w:r>
          </w:p>
        </w:tc>
      </w:tr>
      <w:tr w:rsidR="00093AE5" w:rsidRPr="0080403F">
        <w:tc>
          <w:tcPr>
            <w:tcW w:w="2657" w:type="dxa"/>
          </w:tcPr>
          <w:p w:rsidR="00093AE5" w:rsidRPr="0080403F" w:rsidRDefault="00093AE5" w:rsidP="00093AE5">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Call-Off Contract value:</w:t>
            </w:r>
          </w:p>
        </w:tc>
        <w:tc>
          <w:tcPr>
            <w:tcW w:w="7973" w:type="dxa"/>
          </w:tcPr>
          <w:p w:rsidR="00093AE5" w:rsidRPr="0080403F" w:rsidRDefault="00093AE5" w:rsidP="00093AE5">
            <w:pPr>
              <w:spacing w:after="0" w:line="240" w:lineRule="auto"/>
              <w:rPr>
                <w:rFonts w:ascii="Helvetica Neue" w:eastAsia="Helvetica Neue" w:hAnsi="Helvetica Neue" w:cs="Helvetica Neue"/>
              </w:rPr>
            </w:pPr>
            <w:r w:rsidRPr="0080403F">
              <w:rPr>
                <w:rFonts w:ascii="Helvetica Neue" w:eastAsia="Helvetica Neue" w:hAnsi="Helvetica Neue" w:cs="Helvetica Neue"/>
              </w:rPr>
              <w:t>The total val</w:t>
            </w:r>
            <w:r>
              <w:rPr>
                <w:rFonts w:ascii="Helvetica Neue" w:eastAsia="Helvetica Neue" w:hAnsi="Helvetica Neue" w:cs="Helvetica Neue"/>
              </w:rPr>
              <w:t>ue of this Call-Off Contract is £4.1m</w:t>
            </w:r>
            <w:r w:rsidRPr="0080403F">
              <w:rPr>
                <w:rFonts w:ascii="Helvetica Neue" w:eastAsia="Helvetica Neue" w:hAnsi="Helvetica Neue" w:cs="Helvetica Neue"/>
              </w:rPr>
              <w:t>.</w:t>
            </w:r>
          </w:p>
        </w:tc>
      </w:tr>
      <w:tr w:rsidR="00093AE5" w:rsidRPr="0080403F">
        <w:tc>
          <w:tcPr>
            <w:tcW w:w="2657" w:type="dxa"/>
          </w:tcPr>
          <w:p w:rsidR="00093AE5" w:rsidRPr="0080403F" w:rsidRDefault="00093AE5" w:rsidP="00093AE5">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Call-Off Contract charges:</w:t>
            </w:r>
          </w:p>
        </w:tc>
        <w:tc>
          <w:tcPr>
            <w:tcW w:w="7973" w:type="dxa"/>
          </w:tcPr>
          <w:p w:rsidR="00093AE5" w:rsidRPr="0080403F" w:rsidRDefault="00093AE5" w:rsidP="00093AE5">
            <w:pPr>
              <w:spacing w:after="0" w:line="240" w:lineRule="auto"/>
              <w:rPr>
                <w:rFonts w:ascii="Helvetica Neue" w:eastAsia="Helvetica Neue" w:hAnsi="Helvetica Neue" w:cs="Helvetica Neue"/>
                <w:highlight w:val="green"/>
              </w:rPr>
            </w:pPr>
            <w:r w:rsidRPr="0080403F">
              <w:rPr>
                <w:rFonts w:ascii="Helvetica Neue" w:eastAsia="Helvetica Neue" w:hAnsi="Helvetica Neue" w:cs="Helvetica Neue"/>
              </w:rPr>
              <w:t>The breakdown of the Charges is</w:t>
            </w:r>
            <w:r>
              <w:rPr>
                <w:rFonts w:ascii="Helvetica Neue" w:eastAsia="Helvetica Neue" w:hAnsi="Helvetica Neue" w:cs="Helvetica Neue"/>
              </w:rPr>
              <w:t xml:space="preserve"> specified within the Schedule 2 – Call- Off Contract charges</w:t>
            </w:r>
          </w:p>
        </w:tc>
      </w:tr>
    </w:tbl>
    <w:p w:rsidR="0001459B" w:rsidRPr="0080403F" w:rsidRDefault="0001459B">
      <w:pPr>
        <w:rPr>
          <w:rFonts w:ascii="Helvetica Neue" w:eastAsia="Helvetica Neue" w:hAnsi="Helvetica Neue" w:cs="Helvetica Neue"/>
        </w:rPr>
      </w:pPr>
      <w:bookmarkStart w:id="20" w:name="_3j2qqm3" w:colFirst="0" w:colLast="0"/>
      <w:bookmarkEnd w:id="20"/>
    </w:p>
    <w:p w:rsidR="0001459B" w:rsidRPr="0080403F" w:rsidRDefault="0081125B">
      <w:pPr>
        <w:pStyle w:val="Heading3"/>
        <w:rPr>
          <w:rFonts w:ascii="Helvetica Neue" w:eastAsia="Helvetica Neue" w:hAnsi="Helvetica Neue" w:cs="Helvetica Neue"/>
          <w:color w:val="000000"/>
          <w:sz w:val="28"/>
          <w:szCs w:val="28"/>
        </w:rPr>
      </w:pPr>
      <w:bookmarkStart w:id="21" w:name="_Toc12278069"/>
      <w:r w:rsidRPr="0080403F">
        <w:rPr>
          <w:rFonts w:ascii="Helvetica Neue" w:eastAsia="Helvetica Neue" w:hAnsi="Helvetica Neue" w:cs="Helvetica Neue"/>
          <w:color w:val="000000"/>
          <w:sz w:val="28"/>
          <w:szCs w:val="28"/>
        </w:rPr>
        <w:t>Additional B</w:t>
      </w:r>
      <w:r w:rsidR="004E0974" w:rsidRPr="0080403F">
        <w:rPr>
          <w:rFonts w:ascii="Helvetica Neue" w:eastAsia="Helvetica Neue" w:hAnsi="Helvetica Neue" w:cs="Helvetica Neue"/>
          <w:color w:val="000000"/>
          <w:sz w:val="28"/>
          <w:szCs w:val="28"/>
        </w:rPr>
        <w:t>uyer terms</w:t>
      </w:r>
      <w:bookmarkEnd w:id="21"/>
    </w:p>
    <w:tbl>
      <w:tblPr>
        <w:tblStyle w:val="a6"/>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55"/>
        <w:gridCol w:w="7935"/>
      </w:tblGrid>
      <w:tr w:rsidR="000959C8" w:rsidRPr="0080403F">
        <w:tc>
          <w:tcPr>
            <w:tcW w:w="2655" w:type="dxa"/>
          </w:tcPr>
          <w:p w:rsidR="000959C8" w:rsidRPr="0080403F" w:rsidRDefault="000959C8" w:rsidP="000959C8">
            <w:pPr>
              <w:spacing w:after="0" w:line="240" w:lineRule="auto"/>
              <w:rPr>
                <w:rFonts w:ascii="Helvetica Neue" w:eastAsia="Helvetica Neue" w:hAnsi="Helvetica Neue" w:cs="Helvetica Neue"/>
                <w:b/>
              </w:rPr>
            </w:pPr>
            <w:bookmarkStart w:id="22" w:name="_4i7ojhp" w:colFirst="0" w:colLast="0"/>
            <w:bookmarkEnd w:id="22"/>
            <w:r w:rsidRPr="0080403F">
              <w:rPr>
                <w:rFonts w:ascii="Helvetica Neue" w:eastAsia="Helvetica Neue" w:hAnsi="Helvetica Neue" w:cs="Helvetica Neue"/>
                <w:b/>
              </w:rPr>
              <w:t xml:space="preserve">Performance of the service and deliverables: </w:t>
            </w:r>
          </w:p>
        </w:tc>
        <w:tc>
          <w:tcPr>
            <w:tcW w:w="7935" w:type="dxa"/>
          </w:tcPr>
          <w:p w:rsidR="000959C8" w:rsidRDefault="000959C8" w:rsidP="000959C8">
            <w:pPr>
              <w:rPr>
                <w:rFonts w:ascii="Helvetica Neue" w:eastAsia="Helvetica Neue" w:hAnsi="Helvetica Neue" w:cs="Helvetica Neue"/>
              </w:rPr>
            </w:pPr>
            <w:bookmarkStart w:id="23" w:name="_2xcytpi" w:colFirst="0" w:colLast="0"/>
            <w:bookmarkEnd w:id="23"/>
            <w:r>
              <w:rPr>
                <w:rFonts w:ascii="Helvetica Neue" w:eastAsia="Helvetica Neue" w:hAnsi="Helvetica Neue" w:cs="Helvetica Neue"/>
              </w:rPr>
              <w:t xml:space="preserve">The Supplier </w:t>
            </w:r>
            <w:r w:rsidRPr="005C236C">
              <w:rPr>
                <w:rFonts w:ascii="Helvetica Neue" w:eastAsia="Helvetica Neue" w:hAnsi="Helvetica Neue" w:cs="Helvetica Neue"/>
              </w:rPr>
              <w:t>shall comply with Baseline Personnel Security Standard / Government Staff Vetting Procedures in respect of all persons who are employed or engaged by the supplier in provision of this Call-Off Agreement.  A Guide for DWP Suppliers has been prepared and attached below.</w:t>
            </w:r>
            <w:r>
              <w:rPr>
                <w:rFonts w:ascii="Helvetica Neue" w:eastAsia="Helvetica Neue" w:hAnsi="Helvetica Neue" w:cs="Helvetica Neue"/>
              </w:rPr>
              <w:object w:dxaOrig="1487" w:dyaOrig="993" w14:anchorId="189E873A">
                <v:shape id="_x0000_i1026" type="#_x0000_t75" style="width:75.6pt;height:49.8pt" o:ole="">
                  <v:imagedata r:id="rId10" o:title=""/>
                </v:shape>
                <o:OLEObject Type="Embed" ProgID="AcroExch.Document.DC" ShapeID="_x0000_i1026" DrawAspect="Icon" ObjectID="_1681797282" r:id="rId11"/>
              </w:object>
            </w:r>
          </w:p>
          <w:p w:rsidR="000959C8" w:rsidRPr="0080403F" w:rsidRDefault="000959C8" w:rsidP="000959C8">
            <w:pPr>
              <w:spacing w:after="0" w:line="240" w:lineRule="auto"/>
              <w:rPr>
                <w:rFonts w:ascii="Helvetica Neue" w:eastAsia="Helvetica Neue" w:hAnsi="Helvetica Neue" w:cs="Helvetica Neue"/>
                <w:highlight w:val="green"/>
              </w:rPr>
            </w:pPr>
            <w:r w:rsidRPr="005C236C">
              <w:rPr>
                <w:rFonts w:ascii="Helvetica Neue" w:eastAsia="Helvetica Neue" w:hAnsi="Helvetica Neue" w:cs="Helvetica Neue"/>
              </w:rPr>
              <w:t>The Supplier shall at all times maintain appropriate levels of security in the provision of the Services and as directed by the</w:t>
            </w:r>
            <w:r>
              <w:rPr>
                <w:rFonts w:ascii="Helvetica Neue" w:eastAsia="Helvetica Neue" w:hAnsi="Helvetica Neue" w:cs="Helvetica Neue"/>
              </w:rPr>
              <w:t xml:space="preserve"> Buyer</w:t>
            </w:r>
            <w:r w:rsidRPr="005C236C">
              <w:rPr>
                <w:rFonts w:ascii="Helvetica Neue" w:eastAsia="Helvetica Neue" w:hAnsi="Helvetica Neue" w:cs="Helvetica Neue"/>
              </w:rPr>
              <w:t xml:space="preserve">, shall comply with the </w:t>
            </w:r>
            <w:r>
              <w:rPr>
                <w:rFonts w:ascii="Helvetica Neue" w:eastAsia="Helvetica Neue" w:hAnsi="Helvetica Neue" w:cs="Helvetica Neue"/>
              </w:rPr>
              <w:t>Buyer</w:t>
            </w:r>
            <w:r w:rsidRPr="005C236C">
              <w:rPr>
                <w:rFonts w:ascii="Helvetica Neue" w:eastAsia="Helvetica Neue" w:hAnsi="Helvetica Neue" w:cs="Helvetica Neue"/>
              </w:rPr>
              <w:t>’s security policies and procedures.</w:t>
            </w:r>
          </w:p>
        </w:tc>
      </w:tr>
      <w:tr w:rsidR="000959C8" w:rsidRPr="0080403F">
        <w:tc>
          <w:tcPr>
            <w:tcW w:w="2655" w:type="dxa"/>
          </w:tcPr>
          <w:p w:rsidR="000959C8" w:rsidRPr="0080403F" w:rsidRDefault="000959C8" w:rsidP="000959C8">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Guarantee:</w:t>
            </w:r>
          </w:p>
        </w:tc>
        <w:tc>
          <w:tcPr>
            <w:tcW w:w="7935" w:type="dxa"/>
          </w:tcPr>
          <w:p w:rsidR="000959C8" w:rsidRPr="000959C8" w:rsidRDefault="000959C8" w:rsidP="000959C8">
            <w:pPr>
              <w:pStyle w:val="Standard"/>
              <w:spacing w:after="0" w:line="240" w:lineRule="auto"/>
              <w:rPr>
                <w:rFonts w:ascii="Helvetica Neue" w:eastAsia="Helvetica Neue" w:hAnsi="Helvetica Neue" w:cs="Helvetica Neue"/>
                <w:sz w:val="24"/>
                <w:szCs w:val="24"/>
                <w:shd w:val="clear" w:color="auto" w:fill="00FF00"/>
              </w:rPr>
            </w:pPr>
            <w:r w:rsidRPr="00DB3F95">
              <w:rPr>
                <w:rFonts w:ascii="Helvetica Neue" w:eastAsia="Helvetica Neue" w:hAnsi="Helvetica Neue" w:cs="Helvetica Neue"/>
                <w:color w:val="auto"/>
              </w:rPr>
              <w:t>N/A</w:t>
            </w:r>
          </w:p>
        </w:tc>
      </w:tr>
      <w:tr w:rsidR="000959C8" w:rsidRPr="0080403F">
        <w:tc>
          <w:tcPr>
            <w:tcW w:w="2655" w:type="dxa"/>
          </w:tcPr>
          <w:p w:rsidR="000959C8" w:rsidRPr="0080403F" w:rsidRDefault="000959C8" w:rsidP="000959C8">
            <w:pPr>
              <w:spacing w:after="0" w:line="240" w:lineRule="auto"/>
              <w:rPr>
                <w:rFonts w:ascii="Helvetica Neue" w:eastAsia="Helvetica Neue" w:hAnsi="Helvetica Neue" w:cs="Helvetica Neue"/>
                <w:b/>
              </w:rPr>
            </w:pPr>
            <w:bookmarkStart w:id="24" w:name="_2bn6wsx" w:colFirst="0" w:colLast="0"/>
            <w:bookmarkEnd w:id="24"/>
            <w:r w:rsidRPr="0080403F">
              <w:rPr>
                <w:rFonts w:ascii="Helvetica Neue" w:eastAsia="Helvetica Neue" w:hAnsi="Helvetica Neue" w:cs="Helvetica Neue"/>
                <w:b/>
              </w:rPr>
              <w:t xml:space="preserve">Warranties, representations: </w:t>
            </w:r>
          </w:p>
        </w:tc>
        <w:tc>
          <w:tcPr>
            <w:tcW w:w="7935" w:type="dxa"/>
          </w:tcPr>
          <w:p w:rsidR="000959C8" w:rsidRPr="0080403F" w:rsidRDefault="000959C8" w:rsidP="000959C8">
            <w:pPr>
              <w:spacing w:after="0" w:line="240" w:lineRule="auto"/>
              <w:rPr>
                <w:rFonts w:ascii="Helvetica Neue" w:eastAsia="Helvetica Neue" w:hAnsi="Helvetica Neue" w:cs="Helvetica Neue"/>
              </w:rPr>
            </w:pPr>
            <w:r w:rsidRPr="00DB3F95">
              <w:rPr>
                <w:rFonts w:ascii="Helvetica Neue" w:eastAsia="Helvetica Neue" w:hAnsi="Helvetica Neue" w:cs="Helvetica Neue"/>
              </w:rPr>
              <w:t>N/A</w:t>
            </w:r>
            <w:r w:rsidRPr="0080403F">
              <w:rPr>
                <w:rFonts w:ascii="Helvetica Neue" w:eastAsia="Helvetica Neue" w:hAnsi="Helvetica Neue" w:cs="Helvetica Neue"/>
                <w:highlight w:val="green"/>
              </w:rPr>
              <w:t xml:space="preserve"> </w:t>
            </w:r>
          </w:p>
        </w:tc>
      </w:tr>
      <w:tr w:rsidR="000959C8" w:rsidRPr="0080403F">
        <w:tc>
          <w:tcPr>
            <w:tcW w:w="2655" w:type="dxa"/>
          </w:tcPr>
          <w:p w:rsidR="000959C8" w:rsidRPr="0080403F" w:rsidRDefault="000959C8" w:rsidP="000959C8">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Supplemental requirements in addition to the Call-Off terms:</w:t>
            </w:r>
          </w:p>
        </w:tc>
        <w:tc>
          <w:tcPr>
            <w:tcW w:w="7935" w:type="dxa"/>
          </w:tcPr>
          <w:p w:rsidR="000959C8" w:rsidRPr="0080403F" w:rsidRDefault="000959C8" w:rsidP="000959C8">
            <w:pPr>
              <w:spacing w:after="0" w:line="240" w:lineRule="auto"/>
              <w:rPr>
                <w:rFonts w:ascii="Helvetica Neue" w:eastAsia="Helvetica Neue" w:hAnsi="Helvetica Neue" w:cs="Helvetica Neue"/>
              </w:rPr>
            </w:pPr>
            <w:r w:rsidRPr="00DB3F95">
              <w:rPr>
                <w:rFonts w:ascii="Helvetica Neue" w:eastAsia="Helvetica Neue" w:hAnsi="Helvetica Neue" w:cs="Helvetica Neue"/>
              </w:rPr>
              <w:t>N/A</w:t>
            </w:r>
          </w:p>
        </w:tc>
      </w:tr>
      <w:tr w:rsidR="000959C8" w:rsidRPr="0080403F">
        <w:tc>
          <w:tcPr>
            <w:tcW w:w="2655" w:type="dxa"/>
          </w:tcPr>
          <w:p w:rsidR="000959C8" w:rsidRPr="0080403F" w:rsidRDefault="000959C8" w:rsidP="000959C8">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Alternative clauses:</w:t>
            </w:r>
          </w:p>
        </w:tc>
        <w:tc>
          <w:tcPr>
            <w:tcW w:w="7935" w:type="dxa"/>
          </w:tcPr>
          <w:p w:rsidR="000959C8" w:rsidRPr="0080403F" w:rsidRDefault="000959C8" w:rsidP="000959C8">
            <w:pPr>
              <w:spacing w:after="0" w:line="240" w:lineRule="auto"/>
              <w:rPr>
                <w:rFonts w:ascii="Helvetica Neue" w:eastAsia="Helvetica Neue" w:hAnsi="Helvetica Neue" w:cs="Helvetica Neue"/>
                <w:highlight w:val="green"/>
              </w:rPr>
            </w:pPr>
            <w:r w:rsidRPr="00AB43C3">
              <w:rPr>
                <w:rFonts w:ascii="Helvetica Neue" w:eastAsia="Helvetica Neue" w:hAnsi="Helvetica Neue" w:cs="Helvetica Neue"/>
              </w:rPr>
              <w:t>N/A</w:t>
            </w:r>
            <w:r w:rsidRPr="00AB43C3">
              <w:rPr>
                <w:rFonts w:ascii="Helvetica Neue" w:eastAsia="Helvetica Neue" w:hAnsi="Helvetica Neue" w:cs="Helvetica Neue"/>
                <w:highlight w:val="green"/>
              </w:rPr>
              <w:t xml:space="preserve"> </w:t>
            </w:r>
          </w:p>
        </w:tc>
      </w:tr>
      <w:tr w:rsidR="000959C8" w:rsidRPr="0080403F">
        <w:tc>
          <w:tcPr>
            <w:tcW w:w="2655" w:type="dxa"/>
          </w:tcPr>
          <w:p w:rsidR="000959C8" w:rsidRPr="0080403F" w:rsidRDefault="000959C8" w:rsidP="000959C8">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Buyer specific amendments to/refinements of the Call-Off Contract terms:</w:t>
            </w:r>
          </w:p>
        </w:tc>
        <w:tc>
          <w:tcPr>
            <w:tcW w:w="7935" w:type="dxa"/>
          </w:tcPr>
          <w:p w:rsidR="000959C8" w:rsidRPr="0080403F" w:rsidRDefault="000959C8" w:rsidP="000959C8">
            <w:pPr>
              <w:spacing w:after="0" w:line="240" w:lineRule="auto"/>
              <w:rPr>
                <w:rFonts w:ascii="Helvetica Neue" w:eastAsia="Helvetica Neue" w:hAnsi="Helvetica Neue" w:cs="Helvetica Neue"/>
              </w:rPr>
            </w:pPr>
            <w:r w:rsidRPr="00AB43C3">
              <w:rPr>
                <w:rFonts w:ascii="Helvetica Neue" w:eastAsia="Helvetica Neue" w:hAnsi="Helvetica Neue" w:cs="Helvetica Neue"/>
              </w:rPr>
              <w:t>N/A</w:t>
            </w:r>
            <w:r w:rsidRPr="00AB43C3">
              <w:rPr>
                <w:rFonts w:ascii="Helvetica Neue" w:eastAsia="Helvetica Neue" w:hAnsi="Helvetica Neue" w:cs="Helvetica Neue"/>
                <w:highlight w:val="green"/>
              </w:rPr>
              <w:t xml:space="preserve"> </w:t>
            </w:r>
          </w:p>
        </w:tc>
      </w:tr>
      <w:tr w:rsidR="000959C8" w:rsidRPr="0080403F">
        <w:tc>
          <w:tcPr>
            <w:tcW w:w="2655" w:type="dxa"/>
          </w:tcPr>
          <w:p w:rsidR="000959C8" w:rsidRPr="0080403F" w:rsidRDefault="000959C8" w:rsidP="000959C8">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Public Services Network (PSN):</w:t>
            </w:r>
          </w:p>
        </w:tc>
        <w:tc>
          <w:tcPr>
            <w:tcW w:w="7935" w:type="dxa"/>
          </w:tcPr>
          <w:p w:rsidR="000959C8" w:rsidRPr="0080403F" w:rsidRDefault="000959C8" w:rsidP="000959C8">
            <w:pPr>
              <w:spacing w:after="0" w:line="240" w:lineRule="auto"/>
              <w:rPr>
                <w:rFonts w:ascii="Helvetica Neue" w:eastAsia="Helvetica Neue" w:hAnsi="Helvetica Neue" w:cs="Helvetica Neue"/>
                <w:highlight w:val="green"/>
              </w:rPr>
            </w:pPr>
            <w:r>
              <w:rPr>
                <w:rFonts w:ascii="Helvetica Neue" w:eastAsia="Helvetica Neue" w:hAnsi="Helvetica Neue" w:cs="Helvetica Neue"/>
              </w:rPr>
              <w:t>N/A</w:t>
            </w:r>
          </w:p>
        </w:tc>
      </w:tr>
      <w:tr w:rsidR="000959C8" w:rsidRPr="0080403F">
        <w:tc>
          <w:tcPr>
            <w:tcW w:w="2655" w:type="dxa"/>
          </w:tcPr>
          <w:p w:rsidR="000959C8" w:rsidRPr="0080403F" w:rsidRDefault="000959C8" w:rsidP="000959C8">
            <w:pPr>
              <w:spacing w:after="0" w:line="240" w:lineRule="auto"/>
              <w:rPr>
                <w:rFonts w:ascii="Helvetica Neue" w:eastAsia="Helvetica Neue" w:hAnsi="Helvetica Neue" w:cs="Helvetica Neue"/>
                <w:b/>
              </w:rPr>
            </w:pPr>
            <w:r w:rsidRPr="0080403F">
              <w:rPr>
                <w:rFonts w:ascii="Helvetica Neue" w:eastAsia="Helvetica Neue" w:hAnsi="Helvetica Neue" w:cs="Helvetica Neue"/>
                <w:b/>
                <w:color w:val="000000"/>
              </w:rPr>
              <w:t>Personal Data and Data Subjects:</w:t>
            </w:r>
          </w:p>
        </w:tc>
        <w:tc>
          <w:tcPr>
            <w:tcW w:w="7935" w:type="dxa"/>
          </w:tcPr>
          <w:p w:rsidR="000959C8" w:rsidRPr="0080403F" w:rsidRDefault="000959C8" w:rsidP="00BA5901">
            <w:pPr>
              <w:spacing w:after="0" w:line="240" w:lineRule="auto"/>
              <w:rPr>
                <w:rFonts w:ascii="Helvetica Neue" w:eastAsia="Helvetica Neue" w:hAnsi="Helvetica Neue" w:cs="Helvetica Neue"/>
              </w:rPr>
            </w:pPr>
            <w:r w:rsidRPr="0080403F">
              <w:rPr>
                <w:rFonts w:ascii="Helvetica Neue" w:eastAsia="Helvetica Neue" w:hAnsi="Helvetica Neue" w:cs="Helvetica Neue"/>
                <w:color w:val="353535"/>
              </w:rPr>
              <w:t xml:space="preserve">Confirm whether either Annex 1 or Annex 2 of Schedule 7 </w:t>
            </w:r>
            <w:r w:rsidR="00BA5901">
              <w:rPr>
                <w:rFonts w:ascii="Helvetica Neue" w:eastAsia="Helvetica Neue" w:hAnsi="Helvetica Neue" w:cs="Helvetica Neue"/>
                <w:color w:val="353535"/>
              </w:rPr>
              <w:t xml:space="preserve">is being used: Annex 1 </w:t>
            </w:r>
          </w:p>
        </w:tc>
      </w:tr>
    </w:tbl>
    <w:p w:rsidR="0001459B" w:rsidRPr="0080403F" w:rsidRDefault="0001459B">
      <w:pPr>
        <w:rPr>
          <w:rFonts w:ascii="Helvetica Neue" w:eastAsia="Helvetica Neue" w:hAnsi="Helvetica Neue" w:cs="Helvetica Neue"/>
        </w:rPr>
      </w:pPr>
    </w:p>
    <w:p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 xml:space="preserve">1. Formation of contract </w:t>
      </w:r>
    </w:p>
    <w:p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By signing and returning this Order Form (Part A), the Supplier agrees to enter into a Call-Off Contract with the Buyer.</w:t>
      </w:r>
    </w:p>
    <w:p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they have read the Order Form (Part A) and the Call-Off Contract terms and by signing below agree to be bound by this Call-Off Contract.</w:t>
      </w:r>
    </w:p>
    <w:p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This Call-Off Contract will be formed when the Buyer acknowledges receipt of the signed copy of the Order Form from the Supplier.</w:t>
      </w:r>
    </w:p>
    <w:p w:rsidR="0001459B" w:rsidRPr="0080403F" w:rsidRDefault="004E0974">
      <w:pPr>
        <w:numPr>
          <w:ilvl w:val="0"/>
          <w:numId w:val="56"/>
        </w:numPr>
        <w:ind w:hanging="724"/>
        <w:rPr>
          <w:rFonts w:ascii="Helvetica Neue" w:eastAsia="Helvetica Neue" w:hAnsi="Helvetica Neue" w:cs="Helvetica Neue"/>
        </w:rPr>
      </w:pPr>
      <w:r w:rsidRPr="0080403F">
        <w:rPr>
          <w:rFonts w:ascii="Helvetica Neue" w:eastAsia="Helvetica Neue" w:hAnsi="Helvetica Neue" w:cs="Helvetica Neue"/>
        </w:rPr>
        <w:t>In cases of any ambiguity or conflict the terms and conditions of the Call-Off Contract and Order Form will supersede those of the Supplier Terms and Conditions.</w:t>
      </w:r>
    </w:p>
    <w:p w:rsidR="0001459B" w:rsidRPr="0080403F" w:rsidRDefault="004E0974">
      <w:pPr>
        <w:rPr>
          <w:rFonts w:ascii="Helvetica Neue" w:eastAsia="Helvetica Neue" w:hAnsi="Helvetica Neue" w:cs="Helvetica Neue"/>
          <w:b/>
        </w:rPr>
      </w:pPr>
      <w:r w:rsidRPr="0080403F">
        <w:rPr>
          <w:rFonts w:ascii="Helvetica Neue" w:eastAsia="Helvetica Neue" w:hAnsi="Helvetica Neue" w:cs="Helvetica Neue"/>
          <w:b/>
        </w:rPr>
        <w:t xml:space="preserve">2. Background to the agreement </w:t>
      </w:r>
    </w:p>
    <w:p w:rsidR="0001459B" w:rsidRPr="0080403F"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Supplier is a provider of G-Cloud Services and agreed to provide the Services under the terms of Framework Agreement number RM1557.11.</w:t>
      </w:r>
    </w:p>
    <w:p w:rsidR="0001459B" w:rsidRPr="0080403F" w:rsidRDefault="004E0974">
      <w:pPr>
        <w:numPr>
          <w:ilvl w:val="0"/>
          <w:numId w:val="91"/>
        </w:numPr>
        <w:ind w:hanging="724"/>
        <w:rPr>
          <w:rFonts w:ascii="Helvetica Neue" w:eastAsia="Helvetica Neue" w:hAnsi="Helvetica Neue" w:cs="Helvetica Neue"/>
        </w:rPr>
      </w:pPr>
      <w:r w:rsidRPr="0080403F">
        <w:rPr>
          <w:rFonts w:ascii="Helvetica Neue" w:eastAsia="Helvetica Neue" w:hAnsi="Helvetica Neue" w:cs="Helvetica Neue"/>
        </w:rPr>
        <w:t>The Buyer provided an Order Form for Services to the Supplier.</w:t>
      </w:r>
    </w:p>
    <w:tbl>
      <w:tblPr>
        <w:tblStyle w:val="a7"/>
        <w:tblW w:w="10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80"/>
        <w:gridCol w:w="4170"/>
        <w:gridCol w:w="4170"/>
      </w:tblGrid>
      <w:tr w:rsidR="0001459B" w:rsidRPr="0080403F">
        <w:tc>
          <w:tcPr>
            <w:tcW w:w="2280" w:type="dxa"/>
            <w:tcMar>
              <w:top w:w="100" w:type="dxa"/>
              <w:left w:w="100" w:type="dxa"/>
              <w:bottom w:w="100" w:type="dxa"/>
              <w:right w:w="100" w:type="dxa"/>
            </w:tcMar>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Signed:</w:t>
            </w:r>
          </w:p>
        </w:tc>
        <w:tc>
          <w:tcPr>
            <w:tcW w:w="4170" w:type="dxa"/>
            <w:tcMar>
              <w:top w:w="100" w:type="dxa"/>
              <w:left w:w="100" w:type="dxa"/>
              <w:bottom w:w="100" w:type="dxa"/>
              <w:right w:w="100" w:type="dxa"/>
            </w:tcMar>
          </w:tcPr>
          <w:p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Supplier</w:t>
            </w:r>
          </w:p>
        </w:tc>
        <w:tc>
          <w:tcPr>
            <w:tcW w:w="4170" w:type="dxa"/>
            <w:tcMar>
              <w:top w:w="100" w:type="dxa"/>
              <w:left w:w="100" w:type="dxa"/>
              <w:bottom w:w="100" w:type="dxa"/>
              <w:right w:w="100" w:type="dxa"/>
            </w:tcMar>
          </w:tcPr>
          <w:p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Buyer</w:t>
            </w:r>
          </w:p>
        </w:tc>
      </w:tr>
      <w:tr w:rsidR="0001459B" w:rsidRPr="0080403F">
        <w:tc>
          <w:tcPr>
            <w:tcW w:w="2280" w:type="dxa"/>
            <w:tcMar>
              <w:top w:w="100" w:type="dxa"/>
              <w:left w:w="100" w:type="dxa"/>
              <w:bottom w:w="100" w:type="dxa"/>
              <w:right w:w="100" w:type="dxa"/>
            </w:tcMar>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Name:</w:t>
            </w:r>
          </w:p>
        </w:tc>
        <w:tc>
          <w:tcPr>
            <w:tcW w:w="4170" w:type="dxa"/>
            <w:tcMar>
              <w:top w:w="100" w:type="dxa"/>
              <w:left w:w="100" w:type="dxa"/>
              <w:bottom w:w="100" w:type="dxa"/>
              <w:right w:w="100" w:type="dxa"/>
            </w:tcMar>
          </w:tcPr>
          <w:p w:rsidR="0001459B" w:rsidRPr="0080403F" w:rsidRDefault="00754F2B">
            <w:pPr>
              <w:spacing w:after="0" w:line="240" w:lineRule="auto"/>
              <w:rPr>
                <w:rFonts w:ascii="Helvetica Neue" w:eastAsia="Helvetica Neue" w:hAnsi="Helvetica Neue" w:cs="Helvetica Neue"/>
                <w:highlight w:val="yellow"/>
              </w:rPr>
            </w:pPr>
            <w:r>
              <w:rPr>
                <w:rFonts w:asciiTheme="majorHAnsi" w:eastAsia="Helvetica Neue" w:hAnsiTheme="majorHAnsi" w:cstheme="majorHAnsi"/>
                <w:sz w:val="22"/>
              </w:rPr>
              <w:t>[Redacted]</w:t>
            </w:r>
            <w:r w:rsidRPr="0080403F" w:rsidDel="00754F2B">
              <w:rPr>
                <w:rFonts w:ascii="Helvetica Neue" w:eastAsia="Helvetica Neue" w:hAnsi="Helvetica Neue" w:cs="Helvetica Neue"/>
                <w:highlight w:val="yellow"/>
              </w:rPr>
              <w:t xml:space="preserve"> </w:t>
            </w:r>
          </w:p>
        </w:tc>
        <w:tc>
          <w:tcPr>
            <w:tcW w:w="4170" w:type="dxa"/>
            <w:tcMar>
              <w:top w:w="100" w:type="dxa"/>
              <w:left w:w="100" w:type="dxa"/>
              <w:bottom w:w="100" w:type="dxa"/>
              <w:right w:w="100" w:type="dxa"/>
            </w:tcMar>
          </w:tcPr>
          <w:p w:rsidR="0001459B" w:rsidRPr="0080403F" w:rsidRDefault="00754F2B">
            <w:pPr>
              <w:spacing w:after="0" w:line="240" w:lineRule="auto"/>
              <w:rPr>
                <w:rFonts w:ascii="Helvetica Neue" w:eastAsia="Helvetica Neue" w:hAnsi="Helvetica Neue" w:cs="Helvetica Neue"/>
              </w:rPr>
            </w:pPr>
            <w:r>
              <w:rPr>
                <w:rFonts w:asciiTheme="majorHAnsi" w:eastAsia="Helvetica Neue" w:hAnsiTheme="majorHAnsi" w:cstheme="majorHAnsi"/>
                <w:sz w:val="22"/>
              </w:rPr>
              <w:t>[Redacted]</w:t>
            </w:r>
            <w:r w:rsidRPr="0080403F" w:rsidDel="00754F2B">
              <w:rPr>
                <w:rFonts w:ascii="Helvetica Neue" w:eastAsia="Helvetica Neue" w:hAnsi="Helvetica Neue" w:cs="Helvetica Neue"/>
                <w:highlight w:val="yellow"/>
              </w:rPr>
              <w:t xml:space="preserve"> </w:t>
            </w:r>
          </w:p>
        </w:tc>
      </w:tr>
      <w:tr w:rsidR="0001459B" w:rsidRPr="0080403F">
        <w:tc>
          <w:tcPr>
            <w:tcW w:w="2280" w:type="dxa"/>
            <w:tcMar>
              <w:top w:w="100" w:type="dxa"/>
              <w:left w:w="100" w:type="dxa"/>
              <w:bottom w:w="100" w:type="dxa"/>
              <w:right w:w="100" w:type="dxa"/>
            </w:tcMar>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Title:</w:t>
            </w:r>
          </w:p>
        </w:tc>
        <w:tc>
          <w:tcPr>
            <w:tcW w:w="4170" w:type="dxa"/>
            <w:tcMar>
              <w:top w:w="100" w:type="dxa"/>
              <w:left w:w="100" w:type="dxa"/>
              <w:bottom w:w="100" w:type="dxa"/>
              <w:right w:w="100" w:type="dxa"/>
            </w:tcMar>
          </w:tcPr>
          <w:p w:rsidR="0001459B" w:rsidRPr="0080403F" w:rsidRDefault="00754F2B">
            <w:pPr>
              <w:spacing w:after="0" w:line="240" w:lineRule="auto"/>
              <w:rPr>
                <w:rFonts w:ascii="Helvetica Neue" w:eastAsia="Helvetica Neue" w:hAnsi="Helvetica Neue" w:cs="Helvetica Neue"/>
              </w:rPr>
            </w:pPr>
            <w:r>
              <w:rPr>
                <w:rFonts w:asciiTheme="majorHAnsi" w:eastAsia="Helvetica Neue" w:hAnsiTheme="majorHAnsi" w:cstheme="majorHAnsi"/>
                <w:sz w:val="22"/>
              </w:rPr>
              <w:t>[Redacted]</w:t>
            </w:r>
            <w:r w:rsidRPr="0080403F" w:rsidDel="00754F2B">
              <w:rPr>
                <w:rFonts w:ascii="Helvetica Neue" w:eastAsia="Helvetica Neue" w:hAnsi="Helvetica Neue" w:cs="Helvetica Neue"/>
                <w:highlight w:val="yellow"/>
              </w:rPr>
              <w:t xml:space="preserve"> </w:t>
            </w:r>
          </w:p>
        </w:tc>
        <w:tc>
          <w:tcPr>
            <w:tcW w:w="4170" w:type="dxa"/>
            <w:tcMar>
              <w:top w:w="100" w:type="dxa"/>
              <w:left w:w="100" w:type="dxa"/>
              <w:bottom w:w="100" w:type="dxa"/>
              <w:right w:w="100" w:type="dxa"/>
            </w:tcMar>
          </w:tcPr>
          <w:p w:rsidR="0001459B" w:rsidRPr="0080403F" w:rsidRDefault="00193F26">
            <w:pPr>
              <w:spacing w:after="0" w:line="240" w:lineRule="auto"/>
              <w:rPr>
                <w:rFonts w:ascii="Helvetica Neue" w:eastAsia="Helvetica Neue" w:hAnsi="Helvetica Neue" w:cs="Helvetica Neue"/>
              </w:rPr>
            </w:pPr>
            <w:r>
              <w:rPr>
                <w:rFonts w:asciiTheme="majorHAnsi" w:eastAsia="Helvetica Neue" w:hAnsiTheme="majorHAnsi" w:cstheme="majorHAnsi"/>
                <w:sz w:val="22"/>
              </w:rPr>
              <w:t>[Redacted]</w:t>
            </w:r>
            <w:r w:rsidRPr="0080403F" w:rsidDel="00754F2B">
              <w:rPr>
                <w:rFonts w:ascii="Helvetica Neue" w:eastAsia="Helvetica Neue" w:hAnsi="Helvetica Neue" w:cs="Helvetica Neue"/>
                <w:highlight w:val="yellow"/>
              </w:rPr>
              <w:t xml:space="preserve"> </w:t>
            </w:r>
          </w:p>
        </w:tc>
      </w:tr>
      <w:tr w:rsidR="0001459B" w:rsidRPr="0080403F">
        <w:trPr>
          <w:trHeight w:val="840"/>
        </w:trPr>
        <w:tc>
          <w:tcPr>
            <w:tcW w:w="2280" w:type="dxa"/>
            <w:tcMar>
              <w:top w:w="100" w:type="dxa"/>
              <w:left w:w="100" w:type="dxa"/>
              <w:bottom w:w="100" w:type="dxa"/>
              <w:right w:w="100" w:type="dxa"/>
            </w:tcMar>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Signature:</w:t>
            </w:r>
          </w:p>
        </w:tc>
        <w:tc>
          <w:tcPr>
            <w:tcW w:w="4170" w:type="dxa"/>
            <w:tcMar>
              <w:top w:w="100" w:type="dxa"/>
              <w:left w:w="100" w:type="dxa"/>
              <w:bottom w:w="100" w:type="dxa"/>
              <w:right w:w="100" w:type="dxa"/>
            </w:tcMar>
          </w:tcPr>
          <w:p w:rsidR="0001459B" w:rsidRPr="0080403F" w:rsidRDefault="00754F2B">
            <w:pPr>
              <w:spacing w:before="60" w:after="60"/>
              <w:rPr>
                <w:rFonts w:ascii="Helvetica Neue" w:eastAsia="Helvetica Neue" w:hAnsi="Helvetica Neue" w:cs="Helvetica Neue"/>
              </w:rPr>
            </w:pPr>
            <w:r>
              <w:rPr>
                <w:rFonts w:asciiTheme="majorHAnsi" w:eastAsia="Helvetica Neue" w:hAnsiTheme="majorHAnsi" w:cstheme="majorHAnsi"/>
                <w:sz w:val="22"/>
              </w:rPr>
              <w:t>[Redacted]</w:t>
            </w:r>
          </w:p>
        </w:tc>
        <w:tc>
          <w:tcPr>
            <w:tcW w:w="4170" w:type="dxa"/>
            <w:tcMar>
              <w:top w:w="100" w:type="dxa"/>
              <w:left w:w="100" w:type="dxa"/>
              <w:bottom w:w="100" w:type="dxa"/>
              <w:right w:w="100" w:type="dxa"/>
            </w:tcMar>
          </w:tcPr>
          <w:p w:rsidR="0001459B" w:rsidRPr="0080403F" w:rsidRDefault="00193F26">
            <w:pPr>
              <w:spacing w:before="60" w:after="60"/>
              <w:rPr>
                <w:rFonts w:ascii="Helvetica Neue" w:eastAsia="Helvetica Neue" w:hAnsi="Helvetica Neue" w:cs="Helvetica Neue"/>
              </w:rPr>
            </w:pPr>
            <w:r>
              <w:rPr>
                <w:rFonts w:asciiTheme="majorHAnsi" w:eastAsia="Helvetica Neue" w:hAnsiTheme="majorHAnsi" w:cstheme="majorHAnsi"/>
                <w:sz w:val="22"/>
              </w:rPr>
              <w:t>[Redacted]</w:t>
            </w:r>
          </w:p>
        </w:tc>
      </w:tr>
      <w:tr w:rsidR="0001459B" w:rsidRPr="0080403F">
        <w:tc>
          <w:tcPr>
            <w:tcW w:w="2280" w:type="dxa"/>
            <w:tcMar>
              <w:top w:w="100" w:type="dxa"/>
              <w:left w:w="100" w:type="dxa"/>
              <w:bottom w:w="100" w:type="dxa"/>
              <w:right w:w="100" w:type="dxa"/>
            </w:tcMar>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Date:</w:t>
            </w:r>
          </w:p>
        </w:tc>
        <w:tc>
          <w:tcPr>
            <w:tcW w:w="4170" w:type="dxa"/>
            <w:tcMar>
              <w:top w:w="100" w:type="dxa"/>
              <w:left w:w="100" w:type="dxa"/>
              <w:bottom w:w="100" w:type="dxa"/>
              <w:right w:w="100" w:type="dxa"/>
            </w:tcMar>
          </w:tcPr>
          <w:p w:rsidR="0001459B" w:rsidRPr="0080403F" w:rsidRDefault="00754F2B">
            <w:pPr>
              <w:spacing w:after="0" w:line="240" w:lineRule="auto"/>
              <w:rPr>
                <w:rFonts w:ascii="Helvetica Neue" w:eastAsia="Helvetica Neue" w:hAnsi="Helvetica Neue" w:cs="Helvetica Neue"/>
              </w:rPr>
            </w:pPr>
            <w:r>
              <w:rPr>
                <w:rFonts w:ascii="Helvetica Neue" w:eastAsia="Helvetica Neue" w:hAnsi="Helvetica Neue" w:cs="Helvetica Neue"/>
                <w:highlight w:val="yellow"/>
              </w:rPr>
              <w:t>11/11/2019</w:t>
            </w:r>
          </w:p>
        </w:tc>
        <w:tc>
          <w:tcPr>
            <w:tcW w:w="4170" w:type="dxa"/>
            <w:tcMar>
              <w:top w:w="100" w:type="dxa"/>
              <w:left w:w="100" w:type="dxa"/>
              <w:bottom w:w="100" w:type="dxa"/>
              <w:right w:w="100" w:type="dxa"/>
            </w:tcMar>
          </w:tcPr>
          <w:p w:rsidR="0001459B" w:rsidRPr="0080403F" w:rsidRDefault="00193F26">
            <w:pPr>
              <w:spacing w:after="0" w:line="240" w:lineRule="auto"/>
              <w:rPr>
                <w:rFonts w:ascii="Helvetica Neue" w:eastAsia="Helvetica Neue" w:hAnsi="Helvetica Neue" w:cs="Helvetica Neue"/>
              </w:rPr>
            </w:pPr>
            <w:r>
              <w:rPr>
                <w:rFonts w:ascii="Helvetica Neue" w:eastAsia="Helvetica Neue" w:hAnsi="Helvetica Neue" w:cs="Helvetica Neue"/>
                <w:highlight w:val="yellow"/>
              </w:rPr>
              <w:t>20/11/2019</w:t>
            </w:r>
          </w:p>
        </w:tc>
      </w:tr>
    </w:tbl>
    <w:p w:rsidR="0022506B" w:rsidRDefault="0022506B">
      <w:pPr>
        <w:pStyle w:val="Heading2"/>
        <w:rPr>
          <w:rFonts w:ascii="Helvetica Neue" w:eastAsia="Helvetica Neue" w:hAnsi="Helvetica Neue" w:cs="Helvetica Neue"/>
          <w:b/>
          <w:sz w:val="32"/>
          <w:szCs w:val="32"/>
        </w:rPr>
      </w:pPr>
      <w:bookmarkStart w:id="25" w:name="_Toc12278070"/>
    </w:p>
    <w:p w:rsidR="0001459B" w:rsidRPr="0080403F" w:rsidRDefault="004E0974">
      <w:pPr>
        <w:pStyle w:val="Heading2"/>
        <w:rPr>
          <w:rFonts w:ascii="Helvetica Neue" w:eastAsia="Helvetica Neue" w:hAnsi="Helvetica Neue" w:cs="Helvetica Neue"/>
          <w:b/>
          <w:sz w:val="32"/>
          <w:szCs w:val="32"/>
        </w:rPr>
      </w:pPr>
      <w:r w:rsidRPr="0080403F">
        <w:rPr>
          <w:rFonts w:ascii="Helvetica Neue" w:eastAsia="Helvetica Neue" w:hAnsi="Helvetica Neue" w:cs="Helvetica Neue"/>
          <w:b/>
          <w:sz w:val="32"/>
          <w:szCs w:val="32"/>
        </w:rPr>
        <w:t>Schedule 1 - Services</w:t>
      </w:r>
      <w:bookmarkEnd w:id="25"/>
    </w:p>
    <w:p w:rsidR="000959C8" w:rsidRDefault="000959C8" w:rsidP="000959C8">
      <w:pPr>
        <w:ind w:left="720" w:hanging="720"/>
        <w:rPr>
          <w:rFonts w:ascii="Helvetica Neue" w:eastAsia="Helvetica Neue" w:hAnsi="Helvetica Neue" w:cs="Helvetica Neue"/>
          <w:lang w:val="en"/>
        </w:rPr>
      </w:pPr>
      <w:bookmarkStart w:id="26" w:name="_Toc12278071"/>
      <w:r>
        <w:rPr>
          <w:rFonts w:ascii="Helvetica Neue" w:eastAsia="Helvetica Neue" w:hAnsi="Helvetica Neue" w:cs="Helvetica Neue"/>
          <w:lang w:val="en"/>
        </w:rPr>
        <w:t>1.1</w:t>
      </w:r>
      <w:r>
        <w:rPr>
          <w:rFonts w:ascii="Helvetica Neue" w:eastAsia="Helvetica Neue" w:hAnsi="Helvetica Neue" w:cs="Helvetica Neue"/>
          <w:lang w:val="en"/>
        </w:rPr>
        <w:tab/>
        <w:t>T</w:t>
      </w:r>
      <w:r w:rsidRPr="001B4574">
        <w:rPr>
          <w:rFonts w:ascii="Helvetica Neue" w:eastAsia="Helvetica Neue" w:hAnsi="Helvetica Neue" w:cs="Helvetica Neue"/>
          <w:lang w:val="en"/>
        </w:rPr>
        <w:t xml:space="preserve">he Supplier </w:t>
      </w:r>
      <w:r>
        <w:rPr>
          <w:rFonts w:ascii="Helvetica Neue" w:eastAsia="Helvetica Neue" w:hAnsi="Helvetica Neue" w:cs="Helvetica Neue"/>
          <w:lang w:val="en"/>
        </w:rPr>
        <w:t xml:space="preserve">shall </w:t>
      </w:r>
      <w:r w:rsidRPr="001B4574">
        <w:rPr>
          <w:rFonts w:ascii="Helvetica Neue" w:eastAsia="Helvetica Neue" w:hAnsi="Helvetica Neue" w:cs="Helvetica Neue"/>
          <w:lang w:val="en"/>
        </w:rPr>
        <w:t xml:space="preserve">deliver Short Message Services (SMS) which will enable the </w:t>
      </w:r>
      <w:r>
        <w:rPr>
          <w:rFonts w:ascii="Helvetica Neue" w:eastAsia="Helvetica Neue" w:hAnsi="Helvetica Neue" w:cs="Helvetica Neue"/>
          <w:lang w:val="en"/>
        </w:rPr>
        <w:t xml:space="preserve">Buyer </w:t>
      </w:r>
      <w:r w:rsidRPr="001B4574">
        <w:rPr>
          <w:rFonts w:ascii="Helvetica Neue" w:eastAsia="Helvetica Neue" w:hAnsi="Helvetica Neue" w:cs="Helvetica Neue"/>
          <w:lang w:val="en"/>
        </w:rPr>
        <w:t>to send text messaging communication.</w:t>
      </w:r>
    </w:p>
    <w:p w:rsidR="000959C8" w:rsidRDefault="000959C8" w:rsidP="000959C8">
      <w:pPr>
        <w:rPr>
          <w:rFonts w:asciiTheme="majorHAnsi" w:hAnsiTheme="majorHAnsi" w:cstheme="majorHAnsi"/>
          <w:sz w:val="22"/>
          <w:szCs w:val="22"/>
        </w:rPr>
      </w:pPr>
      <w:r>
        <w:rPr>
          <w:rFonts w:ascii="Helvetica Neue" w:eastAsia="Helvetica Neue" w:hAnsi="Helvetica Neue" w:cs="Helvetica Neue"/>
          <w:lang w:val="en"/>
        </w:rPr>
        <w:t>1.2</w:t>
      </w:r>
      <w:r>
        <w:rPr>
          <w:rFonts w:ascii="Helvetica Neue" w:eastAsia="Helvetica Neue" w:hAnsi="Helvetica Neue" w:cs="Helvetica Neue"/>
          <w:lang w:val="en"/>
        </w:rPr>
        <w:tab/>
      </w:r>
      <w:r w:rsidRPr="009C5084">
        <w:rPr>
          <w:rFonts w:ascii="Helvetica Neue" w:eastAsia="Helvetica Neue" w:hAnsi="Helvetica Neue" w:cs="Helvetica Neue"/>
          <w:lang w:val="en"/>
        </w:rPr>
        <w:t>The services</w:t>
      </w:r>
      <w:r>
        <w:rPr>
          <w:rFonts w:ascii="Helvetica Neue" w:eastAsia="Helvetica Neue" w:hAnsi="Helvetica Neue" w:cs="Helvetica Neue"/>
          <w:lang w:val="en"/>
        </w:rPr>
        <w:t xml:space="preserve"> that will be provided </w:t>
      </w:r>
      <w:r w:rsidRPr="009C5084">
        <w:rPr>
          <w:rFonts w:ascii="Helvetica Neue" w:eastAsia="Helvetica Neue" w:hAnsi="Helvetica Neue" w:cs="Helvetica Neue"/>
          <w:lang w:val="en"/>
        </w:rPr>
        <w:t>are as described within the overall G-Cloud</w:t>
      </w:r>
      <w:r>
        <w:rPr>
          <w:rFonts w:ascii="Helvetica Neue" w:eastAsia="Helvetica Neue" w:hAnsi="Helvetica Neue" w:cs="Helvetica Neue"/>
          <w:lang w:val="en"/>
        </w:rPr>
        <w:t xml:space="preserve"> 11</w:t>
      </w:r>
      <w:r w:rsidRPr="009C5084">
        <w:rPr>
          <w:rFonts w:ascii="Helvetica Neue" w:eastAsia="Helvetica Neue" w:hAnsi="Helvetica Neue" w:cs="Helvetica Neue"/>
          <w:lang w:val="en"/>
        </w:rPr>
        <w:t xml:space="preserve"> Service Definition document (service ID</w:t>
      </w:r>
      <w:r w:rsidRPr="00E315BA">
        <w:rPr>
          <w:rFonts w:asciiTheme="majorHAnsi" w:hAnsiTheme="majorHAnsi" w:cstheme="majorHAnsi"/>
          <w:sz w:val="22"/>
          <w:szCs w:val="22"/>
        </w:rPr>
        <w:t>233244309765447</w:t>
      </w:r>
      <w:r>
        <w:rPr>
          <w:rFonts w:asciiTheme="majorHAnsi" w:hAnsiTheme="majorHAnsi" w:cstheme="majorHAnsi"/>
          <w:sz w:val="22"/>
          <w:szCs w:val="22"/>
        </w:rPr>
        <w:t>)</w:t>
      </w:r>
    </w:p>
    <w:p w:rsidR="000959C8" w:rsidRDefault="000959C8" w:rsidP="000959C8">
      <w:pPr>
        <w:ind w:left="720" w:hanging="720"/>
        <w:rPr>
          <w:rFonts w:ascii="Helvetica Neue" w:eastAsia="Helvetica Neue" w:hAnsi="Helvetica Neue" w:cs="Helvetica Neue"/>
          <w:lang w:val="en"/>
        </w:rPr>
      </w:pPr>
      <w:r w:rsidRPr="009C5084">
        <w:rPr>
          <w:rFonts w:ascii="Helvetica Neue" w:eastAsia="Helvetica Neue" w:hAnsi="Helvetica Neue" w:cs="Helvetica Neue"/>
          <w:lang w:val="en"/>
        </w:rPr>
        <w:t>and the Generic Service clarification document below</w:t>
      </w:r>
      <w:r>
        <w:rPr>
          <w:rFonts w:ascii="Helvetica Neue" w:eastAsia="Helvetica Neue" w:hAnsi="Helvetica Neue" w:cs="Helvetica Neue"/>
          <w:lang w:val="en"/>
        </w:rPr>
        <w:t xml:space="preserve">; </w:t>
      </w:r>
    </w:p>
    <w:p w:rsidR="000959C8" w:rsidRDefault="000959C8" w:rsidP="000959C8">
      <w:pPr>
        <w:rPr>
          <w:rFonts w:asciiTheme="majorHAnsi" w:hAnsiTheme="majorHAnsi" w:cstheme="majorHAnsi"/>
          <w:sz w:val="22"/>
          <w:szCs w:val="22"/>
        </w:rPr>
      </w:pPr>
    </w:p>
    <w:p w:rsidR="000959C8" w:rsidRDefault="000959C8" w:rsidP="000959C8">
      <w:pPr>
        <w:rPr>
          <w:rFonts w:asciiTheme="majorHAnsi" w:hAnsiTheme="majorHAnsi" w:cstheme="majorHAnsi"/>
          <w:sz w:val="22"/>
          <w:szCs w:val="22"/>
        </w:rPr>
      </w:pPr>
      <w:r w:rsidRPr="000959C8">
        <w:rPr>
          <w:rFonts w:ascii="Helvetica Neue" w:eastAsia="Helvetica Neue" w:hAnsi="Helvetica Neue" w:cs="Helvetica Neue"/>
          <w:lang w:val="en"/>
        </w:rPr>
        <w:t xml:space="preserve"> </w:t>
      </w:r>
      <w:r>
        <w:rPr>
          <w:rFonts w:ascii="Helvetica Neue" w:eastAsia="Helvetica Neue" w:hAnsi="Helvetica Neue" w:cs="Helvetica Neue"/>
          <w:lang w:val="en"/>
        </w:rPr>
        <w:object w:dxaOrig="1487" w:dyaOrig="993" w14:anchorId="0568DA65">
          <v:shape id="_x0000_i1027" type="#_x0000_t75" style="width:74.4pt;height:49.8pt" o:ole="">
            <v:imagedata r:id="rId12" o:title=""/>
          </v:shape>
          <o:OLEObject Type="Embed" ProgID="AcroExch.Document.DC" ShapeID="_x0000_i1027" DrawAspect="Icon" ObjectID="_1681797283" r:id="rId13"/>
        </w:object>
      </w:r>
      <w:bookmarkStart w:id="27" w:name="_MON_1572696462"/>
      <w:bookmarkEnd w:id="27"/>
      <w:r w:rsidRPr="00CB0EEC">
        <w:rPr>
          <w:rFonts w:ascii="Helvetica Neue" w:eastAsia="Helvetica Neue" w:hAnsi="Helvetica Neue" w:cs="Helvetica Neue"/>
        </w:rPr>
        <w:object w:dxaOrig="1487" w:dyaOrig="993" w14:anchorId="204BDF17">
          <v:shape id="_x0000_i1028" type="#_x0000_t75" style="width:75pt;height:49.8pt" o:ole="">
            <v:imagedata r:id="rId14" o:title=""/>
          </v:shape>
          <o:OLEObject Type="Embed" ProgID="Word.Document.12" ShapeID="_x0000_i1028" DrawAspect="Icon" ObjectID="_1681797284" r:id="rId15">
            <o:FieldCodes>\s</o:FieldCodes>
          </o:OLEObject>
        </w:object>
      </w:r>
    </w:p>
    <w:p w:rsidR="0001459B" w:rsidRPr="0080403F" w:rsidRDefault="004E0974">
      <w:pPr>
        <w:pStyle w:val="Heading2"/>
        <w:rPr>
          <w:rFonts w:ascii="Helvetica Neue" w:eastAsia="Helvetica Neue" w:hAnsi="Helvetica Neue" w:cs="Helvetica Neue"/>
          <w:b/>
          <w:sz w:val="32"/>
          <w:szCs w:val="32"/>
        </w:rPr>
      </w:pPr>
      <w:r w:rsidRPr="0080403F">
        <w:rPr>
          <w:rFonts w:ascii="Helvetica Neue" w:eastAsia="Helvetica Neue" w:hAnsi="Helvetica Neue" w:cs="Helvetica Neue"/>
          <w:b/>
          <w:sz w:val="32"/>
          <w:szCs w:val="32"/>
        </w:rPr>
        <w:t>Schedule 2 - Call-Off Contract charges</w:t>
      </w:r>
      <w:bookmarkEnd w:id="26"/>
    </w:p>
    <w:p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For each individual Service, the applicable Call-Off Contract Charges (in accordance with the Supplier’s Digital Marketplace pricing document) can’t be amended during the term of the Call-Off Contract. The detailed Charges breakdown for the provision of Services during the Term will include:</w:t>
      </w:r>
    </w:p>
    <w:p w:rsidR="0001459B" w:rsidRPr="0080403F" w:rsidRDefault="0001459B">
      <w:pPr>
        <w:spacing w:after="0"/>
        <w:rPr>
          <w:rFonts w:ascii="Helvetica Neue" w:eastAsia="Helvetica Neue" w:hAnsi="Helvetica Neue" w:cs="Helvetica Neue"/>
          <w:b/>
        </w:rPr>
      </w:pPr>
    </w:p>
    <w:p w:rsidR="000959C8" w:rsidRDefault="000959C8" w:rsidP="000959C8">
      <w:pPr>
        <w:ind w:left="720" w:hanging="720"/>
        <w:rPr>
          <w:rFonts w:ascii="Helvetica Neue" w:eastAsia="Helvetica Neue" w:hAnsi="Helvetica Neue" w:cs="Helvetica Neue"/>
        </w:rPr>
      </w:pPr>
      <w:r>
        <w:rPr>
          <w:rFonts w:ascii="Helvetica Neue" w:eastAsia="Helvetica Neue" w:hAnsi="Helvetica Neue" w:cs="Helvetica Neue"/>
        </w:rPr>
        <w:t>2.1</w:t>
      </w:r>
      <w:r>
        <w:rPr>
          <w:rFonts w:ascii="Helvetica Neue" w:eastAsia="Helvetica Neue" w:hAnsi="Helvetica Neue" w:cs="Helvetica Neue"/>
        </w:rPr>
        <w:tab/>
        <w:t xml:space="preserve">The following SMS Pricing shall apply:  </w:t>
      </w:r>
    </w:p>
    <w:p w:rsidR="000959C8" w:rsidRDefault="00193F26" w:rsidP="000959C8">
      <w:pPr>
        <w:contextualSpacing/>
        <w:rPr>
          <w:rFonts w:ascii="Helvetica Neue" w:eastAsia="Helvetica Neue" w:hAnsi="Helvetica Neue" w:cs="Helvetica Neue"/>
        </w:rPr>
      </w:pPr>
      <w:r>
        <w:rPr>
          <w:rFonts w:asciiTheme="majorHAnsi" w:eastAsia="Helvetica Neue" w:hAnsiTheme="majorHAnsi" w:cstheme="majorHAnsi"/>
          <w:sz w:val="22"/>
        </w:rPr>
        <w:t>[Redacted]</w:t>
      </w:r>
    </w:p>
    <w:p w:rsidR="00920596" w:rsidRDefault="00920596">
      <w:pPr>
        <w:spacing w:after="0"/>
        <w:rPr>
          <w:rFonts w:ascii="Helvetica Neue" w:eastAsia="Helvetica Neue" w:hAnsi="Helvetica Neue" w:cs="Helvetica Neue"/>
          <w:b/>
        </w:rPr>
      </w:pPr>
    </w:p>
    <w:p w:rsidR="000959C8" w:rsidRPr="002E131D" w:rsidRDefault="000959C8" w:rsidP="000959C8">
      <w:pPr>
        <w:contextualSpacing/>
        <w:rPr>
          <w:rFonts w:ascii="Helvetica Neue" w:eastAsia="Helvetica Neue" w:hAnsi="Helvetica Neue" w:cs="Helvetica Neue"/>
        </w:rPr>
      </w:pPr>
      <w:r>
        <w:rPr>
          <w:rFonts w:ascii="Helvetica Neue" w:eastAsia="Helvetica Neue" w:hAnsi="Helvetica Neue" w:cs="Helvetica Neue"/>
        </w:rPr>
        <w:t>2</w:t>
      </w:r>
      <w:r w:rsidRPr="002E131D">
        <w:rPr>
          <w:rFonts w:ascii="Helvetica Neue" w:eastAsia="Helvetica Neue" w:hAnsi="Helvetica Neue" w:cs="Helvetica Neue"/>
        </w:rPr>
        <w:t>.2</w:t>
      </w:r>
      <w:r w:rsidRPr="002E131D">
        <w:rPr>
          <w:rFonts w:ascii="Helvetica Neue" w:eastAsia="Helvetica Neue" w:hAnsi="Helvetica Neue" w:cs="Helvetica Neue"/>
        </w:rPr>
        <w:tab/>
        <w:t xml:space="preserve">The following charging principles shall apply: </w:t>
      </w:r>
    </w:p>
    <w:p w:rsidR="000959C8" w:rsidRPr="002E131D" w:rsidRDefault="000959C8" w:rsidP="000959C8">
      <w:pPr>
        <w:ind w:firstLine="720"/>
        <w:contextualSpacing/>
        <w:rPr>
          <w:rFonts w:ascii="Helvetica Neue" w:eastAsia="Helvetica Neue" w:hAnsi="Helvetica Neue" w:cs="Helvetica Neue"/>
        </w:rPr>
      </w:pPr>
      <w:r w:rsidRPr="002E131D">
        <w:rPr>
          <w:rFonts w:ascii="Helvetica Neue" w:eastAsia="Helvetica Neue" w:hAnsi="Helvetica Neue" w:cs="Helvetica Neue"/>
        </w:rPr>
        <w:t xml:space="preserve">2.2.1 </w:t>
      </w:r>
      <w:r w:rsidRPr="002E131D">
        <w:rPr>
          <w:rFonts w:ascii="Helvetica Neue" w:eastAsia="Helvetica Neue" w:hAnsi="Helvetica Neue" w:cs="Helvetica Neue"/>
        </w:rPr>
        <w:tab/>
        <w:t>Call-Off Contract Charges will not increase during the term of this Call-Off contract;</w:t>
      </w:r>
    </w:p>
    <w:p w:rsidR="000959C8" w:rsidRPr="002E131D" w:rsidRDefault="000959C8" w:rsidP="000959C8">
      <w:pPr>
        <w:ind w:left="1440" w:hanging="720"/>
        <w:contextualSpacing/>
        <w:rPr>
          <w:rFonts w:ascii="Helvetica Neue" w:eastAsia="Helvetica Neue" w:hAnsi="Helvetica Neue" w:cs="Helvetica Neue"/>
        </w:rPr>
      </w:pPr>
      <w:r w:rsidRPr="002E131D">
        <w:rPr>
          <w:rFonts w:ascii="Helvetica Neue" w:eastAsia="Helvetica Neue" w:hAnsi="Helvetica Neue" w:cs="Helvetica Neue"/>
        </w:rPr>
        <w:t xml:space="preserve">2.2.2 </w:t>
      </w:r>
      <w:r w:rsidRPr="002E131D">
        <w:rPr>
          <w:rFonts w:ascii="Helvetica Neue" w:eastAsia="Helvetica Neue" w:hAnsi="Helvetica Neue" w:cs="Helvetica Neue"/>
        </w:rPr>
        <w:tab/>
        <w:t xml:space="preserve">where the Supplier’s G-Cloud 10 pricing or pricing in future versions of G-Cloud  is reduced, the Supplier  shall automatically apply this pricing to this Call-Off Contract; </w:t>
      </w:r>
    </w:p>
    <w:p w:rsidR="000959C8" w:rsidRPr="002E131D" w:rsidRDefault="000959C8" w:rsidP="000959C8">
      <w:pPr>
        <w:ind w:left="720"/>
        <w:contextualSpacing/>
        <w:rPr>
          <w:rFonts w:ascii="Helvetica Neue" w:eastAsia="Helvetica Neue" w:hAnsi="Helvetica Neue" w:cs="Helvetica Neue"/>
        </w:rPr>
      </w:pPr>
      <w:r w:rsidRPr="002E131D">
        <w:rPr>
          <w:rFonts w:ascii="Helvetica Neue" w:eastAsia="Helvetica Neue" w:hAnsi="Helvetica Neue" w:cs="Helvetica Neue"/>
        </w:rPr>
        <w:t xml:space="preserve">2.2.3 </w:t>
      </w:r>
      <w:r w:rsidRPr="002E131D">
        <w:rPr>
          <w:rFonts w:ascii="Helvetica Neue" w:eastAsia="Helvetica Neue" w:hAnsi="Helvetica Neue" w:cs="Helvetica Neue"/>
        </w:rPr>
        <w:tab/>
        <w:t xml:space="preserve">there shall be no minimum commitment on volume or charges to be applied; </w:t>
      </w:r>
    </w:p>
    <w:p w:rsidR="000959C8" w:rsidRPr="002E131D" w:rsidRDefault="000959C8" w:rsidP="000959C8">
      <w:pPr>
        <w:ind w:firstLine="720"/>
        <w:contextualSpacing/>
        <w:rPr>
          <w:rFonts w:ascii="Helvetica Neue" w:eastAsia="Helvetica Neue" w:hAnsi="Helvetica Neue" w:cs="Helvetica Neue"/>
        </w:rPr>
      </w:pPr>
      <w:r w:rsidRPr="002E131D">
        <w:rPr>
          <w:rFonts w:ascii="Helvetica Neue" w:eastAsia="Helvetica Neue" w:hAnsi="Helvetica Neue" w:cs="Helvetica Neue"/>
        </w:rPr>
        <w:t xml:space="preserve">2.3.4 </w:t>
      </w:r>
      <w:r w:rsidRPr="002E131D">
        <w:rPr>
          <w:rFonts w:ascii="Helvetica Neue" w:eastAsia="Helvetica Neue" w:hAnsi="Helvetica Neue" w:cs="Helvetica Neue"/>
        </w:rPr>
        <w:tab/>
        <w:t>there shall be no account charge, subscription, maintenance, monthly service, licence or invoice fees applied;</w:t>
      </w:r>
    </w:p>
    <w:p w:rsidR="000959C8" w:rsidRPr="002E131D" w:rsidRDefault="000959C8" w:rsidP="000959C8">
      <w:pPr>
        <w:ind w:left="1440" w:hanging="720"/>
        <w:rPr>
          <w:rFonts w:ascii="Helvetica Neue" w:eastAsia="Helvetica Neue" w:hAnsi="Helvetica Neue" w:cs="Helvetica Neue"/>
        </w:rPr>
      </w:pPr>
      <w:r w:rsidRPr="002E131D">
        <w:rPr>
          <w:rFonts w:ascii="Helvetica Neue" w:eastAsia="Helvetica Neue" w:hAnsi="Helvetica Neue" w:cs="Helvetica Neue"/>
        </w:rPr>
        <w:t xml:space="preserve">2.3.5 </w:t>
      </w:r>
      <w:r w:rsidRPr="002E131D">
        <w:rPr>
          <w:rFonts w:ascii="Helvetica Neue" w:eastAsia="Helvetica Neue" w:hAnsi="Helvetica Neue" w:cs="Helvetica Neue"/>
        </w:rPr>
        <w:tab/>
        <w:t>all costs are included within the SMS pricing detailed below, including the costs for any changes the Buyer requires to the services and there are no additional charges;</w:t>
      </w:r>
    </w:p>
    <w:p w:rsidR="000959C8" w:rsidRPr="002E131D" w:rsidRDefault="000959C8" w:rsidP="000959C8">
      <w:pPr>
        <w:ind w:left="1440" w:hanging="720"/>
        <w:contextualSpacing/>
        <w:rPr>
          <w:rFonts w:ascii="Helvetica Neue" w:eastAsia="Helvetica Neue" w:hAnsi="Helvetica Neue" w:cs="Helvetica Neue"/>
        </w:rPr>
      </w:pPr>
      <w:r w:rsidRPr="002E131D">
        <w:rPr>
          <w:rFonts w:ascii="Helvetica Neue" w:eastAsia="Helvetica Neue" w:hAnsi="Helvetica Neue" w:cs="Helvetica Neue"/>
        </w:rPr>
        <w:t xml:space="preserve">2.3.5 </w:t>
      </w:r>
      <w:r w:rsidRPr="002E131D">
        <w:rPr>
          <w:rFonts w:ascii="Helvetica Neue" w:eastAsia="Helvetica Neue" w:hAnsi="Helvetica Neue" w:cs="Helvetica Neue"/>
        </w:rPr>
        <w:tab/>
        <w:t xml:space="preserve">invoices will be sent to the Buyer monthly in arrears and the supplier shall comply with the Buyer’s invoice procedures; </w:t>
      </w:r>
    </w:p>
    <w:p w:rsidR="000959C8" w:rsidRPr="002E131D" w:rsidRDefault="000959C8" w:rsidP="000959C8">
      <w:pPr>
        <w:ind w:left="720"/>
        <w:contextualSpacing/>
        <w:rPr>
          <w:rFonts w:ascii="Helvetica Neue" w:eastAsia="Helvetica Neue" w:hAnsi="Helvetica Neue" w:cs="Helvetica Neue"/>
        </w:rPr>
      </w:pPr>
      <w:r w:rsidRPr="002E131D">
        <w:rPr>
          <w:rFonts w:ascii="Helvetica Neue" w:eastAsia="Helvetica Neue" w:hAnsi="Helvetica Neue" w:cs="Helvetica Neue"/>
        </w:rPr>
        <w:t>2.3.6</w:t>
      </w:r>
      <w:r w:rsidRPr="002E131D">
        <w:rPr>
          <w:rFonts w:ascii="Helvetica Neue" w:eastAsia="Helvetica Neue" w:hAnsi="Helvetica Neue" w:cs="Helvetica Neue"/>
        </w:rPr>
        <w:tab/>
        <w:t>there will be no payments made to the Supplier upon termination or expiry of the agreement;</w:t>
      </w:r>
    </w:p>
    <w:p w:rsidR="000959C8" w:rsidRPr="002E131D" w:rsidRDefault="000959C8" w:rsidP="000959C8">
      <w:pPr>
        <w:ind w:left="720"/>
        <w:contextualSpacing/>
        <w:rPr>
          <w:rFonts w:ascii="Helvetica Neue" w:eastAsia="Helvetica Neue" w:hAnsi="Helvetica Neue" w:cs="Helvetica Neue"/>
        </w:rPr>
      </w:pPr>
      <w:r w:rsidRPr="002E131D">
        <w:rPr>
          <w:rFonts w:ascii="Helvetica Neue" w:eastAsia="Helvetica Neue" w:hAnsi="Helvetica Neue" w:cs="Helvetica Neue"/>
        </w:rPr>
        <w:t>2.3.7</w:t>
      </w:r>
      <w:r w:rsidRPr="002E131D">
        <w:rPr>
          <w:rFonts w:ascii="Helvetica Neue" w:eastAsia="Helvetica Neue" w:hAnsi="Helvetica Neue" w:cs="Helvetica Neue"/>
        </w:rPr>
        <w:tab/>
        <w:t>the lowest Cost Per Fragment shall apply to all of the SMS Fragments sent within the relevant billing period</w:t>
      </w:r>
    </w:p>
    <w:p w:rsidR="00920596" w:rsidRPr="0080403F" w:rsidRDefault="00920596">
      <w:pPr>
        <w:spacing w:after="0"/>
        <w:rPr>
          <w:rFonts w:ascii="Helvetica Neue" w:eastAsia="Helvetica Neue" w:hAnsi="Helvetica Neue" w:cs="Helvetica Neue"/>
          <w:b/>
        </w:rPr>
      </w:pPr>
    </w:p>
    <w:p w:rsidR="0001459B" w:rsidRPr="0080403F" w:rsidRDefault="000959C8">
      <w:pPr>
        <w:pStyle w:val="Heading2"/>
        <w:rPr>
          <w:rFonts w:ascii="Helvetica Neue" w:eastAsia="Helvetica Neue" w:hAnsi="Helvetica Neue" w:cs="Helvetica Neue"/>
          <w:b/>
          <w:sz w:val="32"/>
          <w:szCs w:val="32"/>
        </w:rPr>
      </w:pPr>
      <w:bookmarkStart w:id="28" w:name="_Toc12278072"/>
      <w:r>
        <w:rPr>
          <w:rFonts w:ascii="Helvetica Neue" w:eastAsia="Helvetica Neue" w:hAnsi="Helvetica Neue" w:cs="Helvetica Neue"/>
          <w:b/>
          <w:sz w:val="32"/>
          <w:szCs w:val="32"/>
        </w:rPr>
        <w:t>P</w:t>
      </w:r>
      <w:r w:rsidR="004E0974" w:rsidRPr="0080403F">
        <w:rPr>
          <w:rFonts w:ascii="Helvetica Neue" w:eastAsia="Helvetica Neue" w:hAnsi="Helvetica Neue" w:cs="Helvetica Neue"/>
          <w:b/>
          <w:sz w:val="32"/>
          <w:szCs w:val="32"/>
        </w:rPr>
        <w:t>art B - Terms and conditions</w:t>
      </w:r>
      <w:bookmarkEnd w:id="28"/>
    </w:p>
    <w:p w:rsidR="0001459B" w:rsidRPr="0080403F" w:rsidRDefault="004E0974">
      <w:pPr>
        <w:pStyle w:val="Heading3"/>
        <w:rPr>
          <w:rFonts w:ascii="Helvetica Neue" w:eastAsia="Helvetica Neue" w:hAnsi="Helvetica Neue" w:cs="Helvetica Neue"/>
          <w:color w:val="000000"/>
          <w:sz w:val="28"/>
          <w:szCs w:val="28"/>
        </w:rPr>
      </w:pPr>
      <w:bookmarkStart w:id="29" w:name="_Toc12278073"/>
      <w:r w:rsidRPr="0080403F">
        <w:rPr>
          <w:rFonts w:ascii="Helvetica Neue" w:eastAsia="Helvetica Neue" w:hAnsi="Helvetica Neue" w:cs="Helvetica Neue"/>
          <w:color w:val="000000"/>
          <w:sz w:val="28"/>
          <w:szCs w:val="28"/>
        </w:rPr>
        <w:t>1. Call-Off Contract start date and length</w:t>
      </w:r>
      <w:bookmarkEnd w:id="29"/>
    </w:p>
    <w:p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start providing the Services on the date specified in the Order Form.</w:t>
      </w:r>
    </w:p>
    <w:p w:rsidR="0001459B" w:rsidRPr="0080403F" w:rsidRDefault="004E0974">
      <w:pPr>
        <w:numPr>
          <w:ilvl w:val="0"/>
          <w:numId w:val="44"/>
        </w:numPr>
        <w:spacing w:after="0"/>
        <w:ind w:hanging="724"/>
        <w:rPr>
          <w:rFonts w:ascii="Helvetica Neue" w:eastAsia="Helvetica Neue" w:hAnsi="Helvetica Neue" w:cs="Helvetica Neue"/>
        </w:rPr>
      </w:pPr>
      <w:r w:rsidRPr="0080403F">
        <w:rPr>
          <w:rFonts w:ascii="Helvetica Neue" w:eastAsia="Helvetica Neue" w:hAnsi="Helvetica Neue" w:cs="Helvetica Neue"/>
        </w:rPr>
        <w:t>This Call-Off Contract will expire on the Expiry Date in the Order Form. It will be for up to 24 months from the Start Date unless Ended earlier under clause 18 or extended by the Buyer under clause 1.3.</w:t>
      </w:r>
    </w:p>
    <w:p w:rsidR="0001459B"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The Buyer can extend this Call-Off Contract, with written notice to the Supplier, by the period in the Order Form, as long as this is within the maximum permitted under the Framework Agreement of 2 periods of up to 12 months each.</w:t>
      </w:r>
    </w:p>
    <w:p w:rsidR="00920596" w:rsidRPr="0080403F" w:rsidRDefault="004E0974">
      <w:pPr>
        <w:numPr>
          <w:ilvl w:val="0"/>
          <w:numId w:val="44"/>
        </w:numPr>
        <w:ind w:hanging="724"/>
        <w:rPr>
          <w:rFonts w:ascii="Helvetica Neue" w:eastAsia="Helvetica Neue" w:hAnsi="Helvetica Neue" w:cs="Helvetica Neue"/>
        </w:rPr>
      </w:pPr>
      <w:r w:rsidRPr="0080403F">
        <w:rPr>
          <w:rFonts w:ascii="Helvetica Neue" w:eastAsia="Helvetica Neue" w:hAnsi="Helvetica Neue" w:cs="Helvetica Neue"/>
        </w:rPr>
        <w:t>The Parties must comply with the requirements under clauses 21.3 to 21.8 if the Buyer reserves the right in the Order Form to extend the contract beyond 24 months</w:t>
      </w:r>
      <w:r w:rsidR="00920596" w:rsidRPr="0080403F">
        <w:rPr>
          <w:rFonts w:ascii="Helvetica Neue" w:eastAsia="Helvetica Neue" w:hAnsi="Helvetica Neue" w:cs="Helvetica Neue"/>
        </w:rPr>
        <w:t>.</w:t>
      </w:r>
    </w:p>
    <w:p w:rsidR="0001459B" w:rsidRPr="0080403F" w:rsidRDefault="004E0974">
      <w:pPr>
        <w:pStyle w:val="Heading3"/>
        <w:rPr>
          <w:rFonts w:ascii="Helvetica Neue" w:eastAsia="Helvetica Neue" w:hAnsi="Helvetica Neue" w:cs="Helvetica Neue"/>
          <w:color w:val="000000"/>
          <w:sz w:val="28"/>
          <w:szCs w:val="28"/>
        </w:rPr>
      </w:pPr>
      <w:bookmarkStart w:id="30" w:name="_Toc12278074"/>
      <w:r w:rsidRPr="0080403F">
        <w:rPr>
          <w:rFonts w:ascii="Helvetica Neue" w:eastAsia="Helvetica Neue" w:hAnsi="Helvetica Neue" w:cs="Helvetica Neue"/>
          <w:color w:val="000000"/>
          <w:sz w:val="28"/>
          <w:szCs w:val="28"/>
        </w:rPr>
        <w:t>2. Incorporation of terms</w:t>
      </w:r>
      <w:bookmarkEnd w:id="30"/>
    </w:p>
    <w:p w:rsidR="00920596" w:rsidRPr="009E4569" w:rsidRDefault="00920596" w:rsidP="009E4569">
      <w:pPr>
        <w:rPr>
          <w:rFonts w:ascii="Helvetica Neue" w:hAnsi="Helvetica Neue"/>
        </w:rPr>
      </w:pPr>
    </w:p>
    <w:p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The following Framework Agreement clauses (including clauses and defined terms referenced by them) as modified under clause 2.2 are incorporated as separate Call-Off Contract obligations and apply between the Supplier and the Buyer:</w:t>
      </w:r>
    </w:p>
    <w:p w:rsidR="0001459B" w:rsidRPr="0080403F" w:rsidRDefault="0001459B">
      <w:pPr>
        <w:spacing w:after="0"/>
        <w:rPr>
          <w:rFonts w:ascii="Helvetica Neue" w:eastAsia="Helvetica Neue" w:hAnsi="Helvetica Neue" w:cs="Helvetica Neue"/>
        </w:rPr>
      </w:pPr>
    </w:p>
    <w:p w:rsidR="0001459B" w:rsidRPr="0080403F" w:rsidRDefault="004E0974">
      <w:pPr>
        <w:numPr>
          <w:ilvl w:val="1"/>
          <w:numId w:val="78"/>
        </w:numPr>
        <w:spacing w:after="0"/>
        <w:ind w:hanging="360"/>
        <w:rPr>
          <w:rFonts w:ascii="Helvetica Neue" w:eastAsia="Helvetica Neue" w:hAnsi="Helvetica Neue" w:cs="Helvetica Neue"/>
        </w:rPr>
      </w:pPr>
      <w:bookmarkStart w:id="31" w:name="_147n2zr" w:colFirst="0" w:colLast="0"/>
      <w:bookmarkEnd w:id="31"/>
      <w:r w:rsidRPr="0080403F">
        <w:rPr>
          <w:rFonts w:ascii="Helvetica Neue" w:eastAsia="Helvetica Neue" w:hAnsi="Helvetica Neue" w:cs="Helvetica Neue"/>
        </w:rPr>
        <w:t xml:space="preserve">4.1 (Warranties and representations) </w:t>
      </w:r>
    </w:p>
    <w:p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4.2 to 4.7 (Liability) </w:t>
      </w:r>
    </w:p>
    <w:p w:rsidR="0001459B" w:rsidRPr="0080403F" w:rsidRDefault="004E0974">
      <w:pPr>
        <w:numPr>
          <w:ilvl w:val="1"/>
          <w:numId w:val="78"/>
        </w:numPr>
        <w:spacing w:after="0"/>
        <w:ind w:hanging="360"/>
        <w:rPr>
          <w:rFonts w:ascii="Helvetica Neue" w:eastAsia="Helvetica Neue" w:hAnsi="Helvetica Neue" w:cs="Helvetica Neue"/>
        </w:rPr>
      </w:pPr>
      <w:bookmarkStart w:id="32" w:name="_3o7alnk" w:colFirst="0" w:colLast="0"/>
      <w:bookmarkEnd w:id="32"/>
      <w:r w:rsidRPr="0080403F">
        <w:rPr>
          <w:rFonts w:ascii="Helvetica Neue" w:eastAsia="Helvetica Neue" w:hAnsi="Helvetica Neue" w:cs="Helvetica Neue"/>
        </w:rPr>
        <w:t>4.11 to 4.12 (IR35)</w:t>
      </w:r>
    </w:p>
    <w:p w:rsidR="0001459B" w:rsidRPr="0080403F" w:rsidRDefault="004E0974">
      <w:pPr>
        <w:numPr>
          <w:ilvl w:val="1"/>
          <w:numId w:val="78"/>
        </w:numPr>
        <w:spacing w:after="0"/>
        <w:ind w:hanging="360"/>
        <w:rPr>
          <w:rFonts w:ascii="Helvetica Neue" w:eastAsia="Helvetica Neue" w:hAnsi="Helvetica Neue" w:cs="Helvetica Neue"/>
        </w:rPr>
      </w:pPr>
      <w:bookmarkStart w:id="33" w:name="_23ckvvd" w:colFirst="0" w:colLast="0"/>
      <w:bookmarkEnd w:id="33"/>
      <w:r w:rsidRPr="0080403F">
        <w:rPr>
          <w:rFonts w:ascii="Helvetica Neue" w:eastAsia="Helvetica Neue" w:hAnsi="Helvetica Neue" w:cs="Helvetica Neue"/>
        </w:rPr>
        <w:t>5.4 to 5.5 (Force majeure)</w:t>
      </w:r>
    </w:p>
    <w:p w:rsidR="0001459B" w:rsidRPr="0080403F" w:rsidRDefault="004E0974">
      <w:pPr>
        <w:numPr>
          <w:ilvl w:val="1"/>
          <w:numId w:val="78"/>
        </w:numPr>
        <w:spacing w:after="0"/>
        <w:ind w:hanging="360"/>
        <w:rPr>
          <w:rFonts w:ascii="Helvetica Neue" w:eastAsia="Helvetica Neue" w:hAnsi="Helvetica Neue" w:cs="Helvetica Neue"/>
        </w:rPr>
      </w:pPr>
      <w:bookmarkStart w:id="34" w:name="_ihv636" w:colFirst="0" w:colLast="0"/>
      <w:bookmarkEnd w:id="34"/>
      <w:r w:rsidRPr="0080403F">
        <w:rPr>
          <w:rFonts w:ascii="Helvetica Neue" w:eastAsia="Helvetica Neue" w:hAnsi="Helvetica Neue" w:cs="Helvetica Neue"/>
        </w:rPr>
        <w:t xml:space="preserve">5.8 (Continuing rights) </w:t>
      </w:r>
    </w:p>
    <w:p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 xml:space="preserve">5.9 to 5.11 (Change of control) </w:t>
      </w:r>
    </w:p>
    <w:p w:rsidR="0001459B" w:rsidRPr="0080403F" w:rsidRDefault="004E0974">
      <w:pPr>
        <w:numPr>
          <w:ilvl w:val="1"/>
          <w:numId w:val="78"/>
        </w:numPr>
        <w:spacing w:after="0"/>
        <w:ind w:hanging="360"/>
        <w:rPr>
          <w:rFonts w:ascii="Helvetica Neue" w:eastAsia="Helvetica Neue" w:hAnsi="Helvetica Neue" w:cs="Helvetica Neue"/>
        </w:rPr>
      </w:pPr>
      <w:bookmarkStart w:id="35" w:name="_32hioqz" w:colFirst="0" w:colLast="0"/>
      <w:bookmarkEnd w:id="35"/>
      <w:r w:rsidRPr="0080403F">
        <w:rPr>
          <w:rFonts w:ascii="Helvetica Neue" w:eastAsia="Helvetica Neue" w:hAnsi="Helvetica Neue" w:cs="Helvetica Neue"/>
        </w:rPr>
        <w:t>5.12 (Fraud)</w:t>
      </w:r>
    </w:p>
    <w:p w:rsidR="0001459B" w:rsidRPr="0080403F" w:rsidRDefault="004E0974">
      <w:pPr>
        <w:numPr>
          <w:ilvl w:val="1"/>
          <w:numId w:val="78"/>
        </w:numPr>
        <w:spacing w:after="0"/>
        <w:ind w:hanging="360"/>
        <w:rPr>
          <w:rFonts w:ascii="Helvetica Neue" w:eastAsia="Helvetica Neue" w:hAnsi="Helvetica Neue" w:cs="Helvetica Neue"/>
        </w:rPr>
      </w:pPr>
      <w:bookmarkStart w:id="36" w:name="_1hmsyys" w:colFirst="0" w:colLast="0"/>
      <w:bookmarkEnd w:id="36"/>
      <w:r w:rsidRPr="0080403F">
        <w:rPr>
          <w:rFonts w:ascii="Helvetica Neue" w:eastAsia="Helvetica Neue" w:hAnsi="Helvetica Neue" w:cs="Helvetica Neue"/>
        </w:rPr>
        <w:t>5.13 (Notice of fraud)</w:t>
      </w:r>
    </w:p>
    <w:p w:rsidR="0001459B" w:rsidRPr="0080403F" w:rsidRDefault="004E0974">
      <w:pPr>
        <w:numPr>
          <w:ilvl w:val="1"/>
          <w:numId w:val="78"/>
        </w:numPr>
        <w:spacing w:after="0"/>
        <w:ind w:hanging="360"/>
        <w:rPr>
          <w:rFonts w:ascii="Helvetica Neue" w:eastAsia="Helvetica Neue" w:hAnsi="Helvetica Neue" w:cs="Helvetica Neue"/>
        </w:rPr>
      </w:pPr>
      <w:bookmarkStart w:id="37" w:name="_41mghml" w:colFirst="0" w:colLast="0"/>
      <w:bookmarkEnd w:id="37"/>
      <w:r w:rsidRPr="0080403F">
        <w:rPr>
          <w:rFonts w:ascii="Helvetica Neue" w:eastAsia="Helvetica Neue" w:hAnsi="Helvetica Neue" w:cs="Helvetica Neue"/>
        </w:rPr>
        <w:t>7.1 to 7.2 (Transparency)</w:t>
      </w:r>
    </w:p>
    <w:p w:rsidR="0001459B" w:rsidRPr="0080403F" w:rsidRDefault="004E0974">
      <w:pPr>
        <w:numPr>
          <w:ilvl w:val="1"/>
          <w:numId w:val="78"/>
        </w:numPr>
        <w:spacing w:after="0"/>
        <w:ind w:hanging="360"/>
        <w:rPr>
          <w:rFonts w:ascii="Helvetica Neue" w:eastAsia="Helvetica Neue" w:hAnsi="Helvetica Neue" w:cs="Helvetica Neue"/>
        </w:rPr>
      </w:pPr>
      <w:bookmarkStart w:id="38" w:name="_2grqrue" w:colFirst="0" w:colLast="0"/>
      <w:bookmarkEnd w:id="38"/>
      <w:r w:rsidRPr="0080403F">
        <w:rPr>
          <w:rFonts w:ascii="Helvetica Neue" w:eastAsia="Helvetica Neue" w:hAnsi="Helvetica Neue" w:cs="Helvetica Neue"/>
        </w:rPr>
        <w:t>8.3 (Order of precedence)</w:t>
      </w:r>
    </w:p>
    <w:p w:rsidR="0001459B" w:rsidRPr="0080403F" w:rsidRDefault="004E0974">
      <w:pPr>
        <w:numPr>
          <w:ilvl w:val="1"/>
          <w:numId w:val="78"/>
        </w:numPr>
        <w:spacing w:after="0"/>
        <w:ind w:hanging="360"/>
        <w:rPr>
          <w:rFonts w:ascii="Helvetica Neue" w:eastAsia="Helvetica Neue" w:hAnsi="Helvetica Neue" w:cs="Helvetica Neue"/>
        </w:rPr>
      </w:pPr>
      <w:bookmarkStart w:id="39" w:name="_vx1227" w:colFirst="0" w:colLast="0"/>
      <w:bookmarkEnd w:id="39"/>
      <w:r w:rsidRPr="0080403F">
        <w:rPr>
          <w:rFonts w:ascii="Helvetica Neue" w:eastAsia="Helvetica Neue" w:hAnsi="Helvetica Neue" w:cs="Helvetica Neue"/>
        </w:rPr>
        <w:t>8.4 (Relationship)</w:t>
      </w:r>
    </w:p>
    <w:p w:rsidR="0001459B" w:rsidRPr="0080403F" w:rsidRDefault="004E0974">
      <w:pPr>
        <w:numPr>
          <w:ilvl w:val="1"/>
          <w:numId w:val="78"/>
        </w:numPr>
        <w:spacing w:after="0"/>
        <w:ind w:hanging="360"/>
        <w:rPr>
          <w:rFonts w:ascii="Helvetica Neue" w:eastAsia="Helvetica Neue" w:hAnsi="Helvetica Neue" w:cs="Helvetica Neue"/>
        </w:rPr>
      </w:pPr>
      <w:bookmarkStart w:id="40" w:name="_3fwokq0" w:colFirst="0" w:colLast="0"/>
      <w:bookmarkEnd w:id="40"/>
      <w:r w:rsidRPr="0080403F">
        <w:rPr>
          <w:rFonts w:ascii="Helvetica Neue" w:eastAsia="Helvetica Neue" w:hAnsi="Helvetica Neue" w:cs="Helvetica Neue"/>
        </w:rPr>
        <w:t>8.7 to 8.9 (Entire agreement)</w:t>
      </w:r>
    </w:p>
    <w:p w:rsidR="0001459B" w:rsidRPr="0080403F" w:rsidRDefault="004E0974">
      <w:pPr>
        <w:numPr>
          <w:ilvl w:val="1"/>
          <w:numId w:val="78"/>
        </w:numPr>
        <w:spacing w:after="0"/>
        <w:ind w:hanging="360"/>
        <w:rPr>
          <w:rFonts w:ascii="Helvetica Neue" w:eastAsia="Helvetica Neue" w:hAnsi="Helvetica Neue" w:cs="Helvetica Neue"/>
        </w:rPr>
      </w:pPr>
      <w:bookmarkStart w:id="41" w:name="_1v1yuxt" w:colFirst="0" w:colLast="0"/>
      <w:bookmarkEnd w:id="41"/>
      <w:r w:rsidRPr="0080403F">
        <w:rPr>
          <w:rFonts w:ascii="Helvetica Neue" w:eastAsia="Helvetica Neue" w:hAnsi="Helvetica Neue" w:cs="Helvetica Neue"/>
        </w:rPr>
        <w:t>8.10 (Law and jurisdiction)</w:t>
      </w:r>
    </w:p>
    <w:p w:rsidR="0001459B" w:rsidRPr="0080403F" w:rsidRDefault="004E0974">
      <w:pPr>
        <w:numPr>
          <w:ilvl w:val="1"/>
          <w:numId w:val="78"/>
        </w:numPr>
        <w:spacing w:after="0"/>
        <w:ind w:hanging="360"/>
        <w:rPr>
          <w:rFonts w:ascii="Helvetica Neue" w:eastAsia="Helvetica Neue" w:hAnsi="Helvetica Neue" w:cs="Helvetica Neue"/>
        </w:rPr>
      </w:pPr>
      <w:bookmarkStart w:id="42" w:name="_4f1mdlm" w:colFirst="0" w:colLast="0"/>
      <w:bookmarkEnd w:id="42"/>
      <w:r w:rsidRPr="0080403F">
        <w:rPr>
          <w:rFonts w:ascii="Helvetica Neue" w:eastAsia="Helvetica Neue" w:hAnsi="Helvetica Neue" w:cs="Helvetica Neue"/>
        </w:rPr>
        <w:t>8.11 to 8.12 (Legislative change)</w:t>
      </w:r>
    </w:p>
    <w:p w:rsidR="0001459B" w:rsidRPr="0080403F" w:rsidRDefault="004E0974">
      <w:pPr>
        <w:numPr>
          <w:ilvl w:val="1"/>
          <w:numId w:val="78"/>
        </w:numPr>
        <w:spacing w:after="0"/>
        <w:ind w:hanging="360"/>
        <w:rPr>
          <w:rFonts w:ascii="Helvetica Neue" w:eastAsia="Helvetica Neue" w:hAnsi="Helvetica Neue" w:cs="Helvetica Neue"/>
        </w:rPr>
      </w:pPr>
      <w:bookmarkStart w:id="43" w:name="_2u6wntf" w:colFirst="0" w:colLast="0"/>
      <w:bookmarkEnd w:id="43"/>
      <w:r w:rsidRPr="0080403F">
        <w:rPr>
          <w:rFonts w:ascii="Helvetica Neue" w:eastAsia="Helvetica Neue" w:hAnsi="Helvetica Neue" w:cs="Helvetica Neue"/>
        </w:rPr>
        <w:t>8.13 to 8.17 (Bribery and corruption)</w:t>
      </w:r>
    </w:p>
    <w:p w:rsidR="0001459B" w:rsidRPr="0080403F" w:rsidRDefault="004E0974">
      <w:pPr>
        <w:numPr>
          <w:ilvl w:val="1"/>
          <w:numId w:val="78"/>
        </w:numPr>
        <w:spacing w:after="0"/>
        <w:ind w:hanging="360"/>
        <w:rPr>
          <w:rFonts w:ascii="Helvetica Neue" w:eastAsia="Helvetica Neue" w:hAnsi="Helvetica Neue" w:cs="Helvetica Neue"/>
        </w:rPr>
      </w:pPr>
      <w:bookmarkStart w:id="44" w:name="_19c6y18" w:colFirst="0" w:colLast="0"/>
      <w:bookmarkEnd w:id="44"/>
      <w:r w:rsidRPr="0080403F">
        <w:rPr>
          <w:rFonts w:ascii="Helvetica Neue" w:eastAsia="Helvetica Neue" w:hAnsi="Helvetica Neue" w:cs="Helvetica Neue"/>
        </w:rPr>
        <w:t>8.18 to 8.27 (Freedom of Information Act)</w:t>
      </w:r>
    </w:p>
    <w:p w:rsidR="0001459B" w:rsidRPr="0080403F" w:rsidRDefault="004E0974">
      <w:pPr>
        <w:numPr>
          <w:ilvl w:val="1"/>
          <w:numId w:val="78"/>
        </w:numPr>
        <w:spacing w:after="0"/>
        <w:ind w:hanging="360"/>
        <w:rPr>
          <w:rFonts w:ascii="Helvetica Neue" w:eastAsia="Helvetica Neue" w:hAnsi="Helvetica Neue" w:cs="Helvetica Neue"/>
        </w:rPr>
      </w:pPr>
      <w:bookmarkStart w:id="45" w:name="_3tbugp1" w:colFirst="0" w:colLast="0"/>
      <w:bookmarkEnd w:id="45"/>
      <w:r w:rsidRPr="0080403F">
        <w:rPr>
          <w:rFonts w:ascii="Helvetica Neue" w:eastAsia="Helvetica Neue" w:hAnsi="Helvetica Neue" w:cs="Helvetica Neue"/>
        </w:rPr>
        <w:t xml:space="preserve">8.28 to 8.29 (Promoting tax compliance) </w:t>
      </w:r>
    </w:p>
    <w:p w:rsidR="0001459B" w:rsidRPr="0080403F" w:rsidRDefault="004E0974">
      <w:pPr>
        <w:numPr>
          <w:ilvl w:val="1"/>
          <w:numId w:val="78"/>
        </w:numPr>
        <w:spacing w:after="0"/>
        <w:ind w:hanging="360"/>
        <w:rPr>
          <w:rFonts w:ascii="Helvetica Neue" w:eastAsia="Helvetica Neue" w:hAnsi="Helvetica Neue" w:cs="Helvetica Neue"/>
        </w:rPr>
      </w:pPr>
      <w:bookmarkStart w:id="46" w:name="_28h4qwu" w:colFirst="0" w:colLast="0"/>
      <w:bookmarkEnd w:id="46"/>
      <w:r w:rsidRPr="0080403F">
        <w:rPr>
          <w:rFonts w:ascii="Helvetica Neue" w:eastAsia="Helvetica Neue" w:hAnsi="Helvetica Neue" w:cs="Helvetica Neue"/>
        </w:rPr>
        <w:t>8.30 to 8.31 (Official Secrets Act)</w:t>
      </w:r>
    </w:p>
    <w:p w:rsidR="0001459B" w:rsidRPr="0080403F" w:rsidRDefault="004E0974">
      <w:pPr>
        <w:numPr>
          <w:ilvl w:val="1"/>
          <w:numId w:val="78"/>
        </w:numPr>
        <w:spacing w:after="0"/>
        <w:ind w:hanging="360"/>
        <w:rPr>
          <w:rFonts w:ascii="Helvetica Neue" w:eastAsia="Helvetica Neue" w:hAnsi="Helvetica Neue" w:cs="Helvetica Neue"/>
        </w:rPr>
      </w:pPr>
      <w:bookmarkStart w:id="47" w:name="_nmf14n" w:colFirst="0" w:colLast="0"/>
      <w:bookmarkEnd w:id="47"/>
      <w:r w:rsidRPr="0080403F">
        <w:rPr>
          <w:rFonts w:ascii="Helvetica Neue" w:eastAsia="Helvetica Neue" w:hAnsi="Helvetica Neue" w:cs="Helvetica Neue"/>
        </w:rPr>
        <w:t>8.32 to 8.35 (Transfer and subcontracting)</w:t>
      </w:r>
    </w:p>
    <w:p w:rsidR="0001459B" w:rsidRPr="0080403F" w:rsidRDefault="004E0974">
      <w:pPr>
        <w:numPr>
          <w:ilvl w:val="1"/>
          <w:numId w:val="78"/>
        </w:numPr>
        <w:spacing w:after="0"/>
        <w:ind w:hanging="360"/>
        <w:rPr>
          <w:rFonts w:ascii="Helvetica Neue" w:eastAsia="Helvetica Neue" w:hAnsi="Helvetica Neue" w:cs="Helvetica Neue"/>
        </w:rPr>
      </w:pPr>
      <w:bookmarkStart w:id="48" w:name="_37m2jsg" w:colFirst="0" w:colLast="0"/>
      <w:bookmarkEnd w:id="48"/>
      <w:r w:rsidRPr="0080403F">
        <w:rPr>
          <w:rFonts w:ascii="Helvetica Neue" w:eastAsia="Helvetica Neue" w:hAnsi="Helvetica Neue" w:cs="Helvetica Neue"/>
        </w:rPr>
        <w:t>8.38 to 8.41 (Complaints handling and resolution)</w:t>
      </w:r>
    </w:p>
    <w:p w:rsidR="0001459B" w:rsidRPr="0080403F" w:rsidRDefault="004E0974">
      <w:pPr>
        <w:numPr>
          <w:ilvl w:val="1"/>
          <w:numId w:val="78"/>
        </w:numPr>
        <w:spacing w:after="0"/>
        <w:ind w:hanging="360"/>
        <w:rPr>
          <w:rFonts w:ascii="Helvetica Neue" w:eastAsia="Helvetica Neue" w:hAnsi="Helvetica Neue" w:cs="Helvetica Neue"/>
        </w:rPr>
      </w:pPr>
      <w:bookmarkStart w:id="49" w:name="_1mrcu09" w:colFirst="0" w:colLast="0"/>
      <w:bookmarkEnd w:id="49"/>
      <w:r w:rsidRPr="0080403F">
        <w:rPr>
          <w:rFonts w:ascii="Helvetica Neue" w:eastAsia="Helvetica Neue" w:hAnsi="Helvetica Neue" w:cs="Helvetica Neue"/>
        </w:rPr>
        <w:t>8.42 to 8.48 (Conflicts of interest and ethical walls)</w:t>
      </w:r>
    </w:p>
    <w:p w:rsidR="0001459B" w:rsidRPr="0080403F" w:rsidRDefault="004E0974">
      <w:pPr>
        <w:numPr>
          <w:ilvl w:val="1"/>
          <w:numId w:val="78"/>
        </w:numPr>
        <w:spacing w:after="0"/>
        <w:ind w:hanging="360"/>
        <w:rPr>
          <w:rFonts w:ascii="Helvetica Neue" w:eastAsia="Helvetica Neue" w:hAnsi="Helvetica Neue" w:cs="Helvetica Neue"/>
        </w:rPr>
      </w:pPr>
      <w:bookmarkStart w:id="50" w:name="_46r0co2" w:colFirst="0" w:colLast="0"/>
      <w:bookmarkEnd w:id="50"/>
      <w:r w:rsidRPr="0080403F">
        <w:rPr>
          <w:rFonts w:ascii="Helvetica Neue" w:eastAsia="Helvetica Neue" w:hAnsi="Helvetica Neue" w:cs="Helvetica Neue"/>
        </w:rPr>
        <w:t>8.49 to 8.51 (Publicity and branding)</w:t>
      </w:r>
    </w:p>
    <w:p w:rsidR="0001459B" w:rsidRPr="0080403F" w:rsidRDefault="004E0974">
      <w:pPr>
        <w:numPr>
          <w:ilvl w:val="1"/>
          <w:numId w:val="78"/>
        </w:numPr>
        <w:spacing w:after="0"/>
        <w:ind w:hanging="360"/>
        <w:rPr>
          <w:rFonts w:ascii="Helvetica Neue" w:eastAsia="Helvetica Neue" w:hAnsi="Helvetica Neue" w:cs="Helvetica Neue"/>
        </w:rPr>
      </w:pPr>
      <w:bookmarkStart w:id="51" w:name="_2lwamvv" w:colFirst="0" w:colLast="0"/>
      <w:bookmarkEnd w:id="51"/>
      <w:r w:rsidRPr="0080403F">
        <w:rPr>
          <w:rFonts w:ascii="Helvetica Neue" w:eastAsia="Helvetica Neue" w:hAnsi="Helvetica Neue" w:cs="Helvetica Neue"/>
        </w:rPr>
        <w:t>8.52 to 8.54 (Equality and diversity)</w:t>
      </w:r>
    </w:p>
    <w:p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8.57 to 8.58 (data protection)</w:t>
      </w:r>
    </w:p>
    <w:p w:rsidR="0001459B" w:rsidRPr="0080403F" w:rsidRDefault="004C429A">
      <w:pPr>
        <w:numPr>
          <w:ilvl w:val="1"/>
          <w:numId w:val="78"/>
        </w:numPr>
        <w:spacing w:after="0"/>
        <w:ind w:hanging="360"/>
        <w:rPr>
          <w:rFonts w:ascii="Helvetica Neue" w:eastAsia="Helvetica Neue" w:hAnsi="Helvetica Neue" w:cs="Helvetica Neue"/>
        </w:rPr>
      </w:pPr>
      <w:bookmarkStart w:id="52" w:name="_111kx3o" w:colFirst="0" w:colLast="0"/>
      <w:bookmarkEnd w:id="52"/>
      <w:r w:rsidRPr="0080403F">
        <w:rPr>
          <w:rFonts w:ascii="Helvetica Neue" w:eastAsia="Helvetica Neue" w:hAnsi="Helvetica Neue" w:cs="Helvetica Neue"/>
        </w:rPr>
        <w:t>8.62 to 8.63</w:t>
      </w:r>
      <w:r w:rsidR="004E0974" w:rsidRPr="0080403F">
        <w:rPr>
          <w:rFonts w:ascii="Helvetica Neue" w:eastAsia="Helvetica Neue" w:hAnsi="Helvetica Neue" w:cs="Helvetica Neue"/>
        </w:rPr>
        <w:t xml:space="preserve"> (Severability)</w:t>
      </w:r>
    </w:p>
    <w:p w:rsidR="0001459B" w:rsidRPr="0080403F" w:rsidRDefault="004E0974">
      <w:pPr>
        <w:numPr>
          <w:ilvl w:val="1"/>
          <w:numId w:val="78"/>
        </w:numPr>
        <w:spacing w:after="0"/>
        <w:ind w:hanging="360"/>
        <w:rPr>
          <w:rFonts w:ascii="Helvetica Neue" w:eastAsia="Helvetica Neue" w:hAnsi="Helvetica Neue" w:cs="Helvetica Neue"/>
        </w:rPr>
      </w:pPr>
      <w:bookmarkStart w:id="53" w:name="_3l18frh" w:colFirst="0" w:colLast="0"/>
      <w:bookmarkEnd w:id="53"/>
      <w:r w:rsidRPr="0080403F">
        <w:rPr>
          <w:rFonts w:ascii="Helvetica Neue" w:eastAsia="Helvetica Neue" w:hAnsi="Helvetica Neue" w:cs="Helvetica Neue"/>
        </w:rPr>
        <w:t xml:space="preserve">8.64 to 8.77 (Managing disputes and Mediation) </w:t>
      </w:r>
    </w:p>
    <w:p w:rsidR="0001459B" w:rsidRPr="0080403F" w:rsidRDefault="004E0974">
      <w:pPr>
        <w:numPr>
          <w:ilvl w:val="1"/>
          <w:numId w:val="78"/>
        </w:numPr>
        <w:spacing w:after="0"/>
        <w:ind w:hanging="360"/>
        <w:rPr>
          <w:rFonts w:ascii="Helvetica Neue" w:eastAsia="Helvetica Neue" w:hAnsi="Helvetica Neue" w:cs="Helvetica Neue"/>
        </w:rPr>
      </w:pPr>
      <w:bookmarkStart w:id="54" w:name="_206ipza" w:colFirst="0" w:colLast="0"/>
      <w:bookmarkEnd w:id="54"/>
      <w:r w:rsidRPr="0080403F">
        <w:rPr>
          <w:rFonts w:ascii="Helvetica Neue" w:eastAsia="Helvetica Neue" w:hAnsi="Helvetica Neue" w:cs="Helvetica Neue"/>
        </w:rPr>
        <w:t xml:space="preserve">8.78 to 8.86 (Confidentiality) </w:t>
      </w:r>
    </w:p>
    <w:p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8.87 to 8.88 (Waiver and cumulative remedies)</w:t>
      </w:r>
    </w:p>
    <w:p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8.89 to 8.99 (Corporate Social Responsibility)</w:t>
      </w:r>
    </w:p>
    <w:p w:rsidR="0001459B" w:rsidRPr="0080403F" w:rsidRDefault="004E0974">
      <w:pPr>
        <w:numPr>
          <w:ilvl w:val="1"/>
          <w:numId w:val="78"/>
        </w:numPr>
        <w:spacing w:after="0"/>
        <w:ind w:hanging="360"/>
        <w:rPr>
          <w:rFonts w:ascii="Helvetica Neue" w:eastAsia="Helvetica Neue" w:hAnsi="Helvetica Neue" w:cs="Helvetica Neue"/>
        </w:rPr>
      </w:pPr>
      <w:r w:rsidRPr="0080403F">
        <w:rPr>
          <w:rFonts w:ascii="Helvetica Neue" w:eastAsia="Helvetica Neue" w:hAnsi="Helvetica Neue" w:cs="Helvetica Neue"/>
        </w:rPr>
        <w:t>paragraphs 1 to 10 of the Framework Agreement glossary and interpretations</w:t>
      </w:r>
    </w:p>
    <w:p w:rsidR="0001459B" w:rsidRPr="0080403F" w:rsidRDefault="004E0974">
      <w:pPr>
        <w:numPr>
          <w:ilvl w:val="1"/>
          <w:numId w:val="78"/>
        </w:numPr>
        <w:ind w:hanging="360"/>
        <w:rPr>
          <w:rFonts w:ascii="Helvetica Neue" w:eastAsia="Helvetica Neue" w:hAnsi="Helvetica Neue" w:cs="Helvetica Neue"/>
        </w:rPr>
      </w:pPr>
      <w:r w:rsidRPr="0080403F">
        <w:rPr>
          <w:rFonts w:ascii="Helvetica Neue" w:eastAsia="Helvetica Neue" w:hAnsi="Helvetica Neue" w:cs="Helvetica Neue"/>
        </w:rPr>
        <w:t>any audit provisions from the Framework Agreement set out by the Buyer in the Order Form</w:t>
      </w:r>
    </w:p>
    <w:p w:rsidR="0001459B" w:rsidRPr="0080403F" w:rsidRDefault="0001459B">
      <w:pPr>
        <w:spacing w:after="0"/>
        <w:ind w:left="720"/>
        <w:rPr>
          <w:rFonts w:ascii="Helvetica Neue" w:eastAsia="Helvetica Neue" w:hAnsi="Helvetica Neue" w:cs="Helvetica Neue"/>
        </w:rPr>
      </w:pPr>
    </w:p>
    <w:p w:rsidR="0001459B" w:rsidRPr="0080403F" w:rsidRDefault="004E0974">
      <w:pPr>
        <w:numPr>
          <w:ilvl w:val="0"/>
          <w:numId w:val="78"/>
        </w:numPr>
        <w:spacing w:after="0"/>
        <w:ind w:hanging="724"/>
        <w:rPr>
          <w:rFonts w:ascii="Helvetica Neue" w:eastAsia="Helvetica Neue" w:hAnsi="Helvetica Neue" w:cs="Helvetica Neue"/>
        </w:rPr>
      </w:pPr>
      <w:bookmarkStart w:id="55" w:name="_4k668n3" w:colFirst="0" w:colLast="0"/>
      <w:bookmarkEnd w:id="55"/>
      <w:r w:rsidRPr="0080403F">
        <w:rPr>
          <w:rFonts w:ascii="Helvetica Neue" w:eastAsia="Helvetica Neue" w:hAnsi="Helvetica Neue" w:cs="Helvetica Neue"/>
        </w:rPr>
        <w:t>The Framework Agreement provisions in clause 2.1 will be modified as follows:</w:t>
      </w:r>
    </w:p>
    <w:p w:rsidR="0001459B" w:rsidRPr="0080403F" w:rsidRDefault="0001459B">
      <w:pPr>
        <w:spacing w:after="0"/>
        <w:ind w:left="720"/>
        <w:rPr>
          <w:rFonts w:ascii="Helvetica Neue" w:eastAsia="Helvetica Neue" w:hAnsi="Helvetica Neue" w:cs="Helvetica Neue"/>
        </w:rPr>
      </w:pPr>
    </w:p>
    <w:p w:rsidR="0001459B" w:rsidRPr="0080403F" w:rsidRDefault="004E0974">
      <w:pPr>
        <w:numPr>
          <w:ilvl w:val="1"/>
          <w:numId w:val="78"/>
        </w:numPr>
        <w:ind w:hanging="360"/>
        <w:rPr>
          <w:rFonts w:ascii="Helvetica Neue" w:eastAsia="Helvetica Neue" w:hAnsi="Helvetica Neue" w:cs="Helvetica Neue"/>
        </w:rPr>
      </w:pPr>
      <w:bookmarkStart w:id="56" w:name="_2zbgiuw" w:colFirst="0" w:colLast="0"/>
      <w:bookmarkEnd w:id="56"/>
      <w:r w:rsidRPr="0080403F">
        <w:rPr>
          <w:rFonts w:ascii="Helvetica Neue" w:eastAsia="Helvetica Neue" w:hAnsi="Helvetica Neue" w:cs="Helvetica Neue"/>
        </w:rPr>
        <w:t>a reference to the ‘Framework Agreement’ will be a reference to the ‘Call-Off Contract’</w:t>
      </w:r>
    </w:p>
    <w:p w:rsidR="0001459B" w:rsidRPr="0080403F" w:rsidRDefault="004E0974">
      <w:pPr>
        <w:numPr>
          <w:ilvl w:val="1"/>
          <w:numId w:val="78"/>
        </w:numPr>
        <w:ind w:hanging="360"/>
        <w:rPr>
          <w:rFonts w:ascii="Helvetica Neue" w:eastAsia="Helvetica Neue" w:hAnsi="Helvetica Neue" w:cs="Helvetica Neue"/>
        </w:rPr>
      </w:pPr>
      <w:bookmarkStart w:id="57" w:name="_1egqt2p" w:colFirst="0" w:colLast="0"/>
      <w:bookmarkEnd w:id="57"/>
      <w:r w:rsidRPr="0080403F">
        <w:rPr>
          <w:rFonts w:ascii="Helvetica Neue" w:eastAsia="Helvetica Neue" w:hAnsi="Helvetica Neue" w:cs="Helvetica Neue"/>
        </w:rPr>
        <w:t>a reference to ‘CCS’ will be a reference to ‘the Buyer’</w:t>
      </w:r>
    </w:p>
    <w:p w:rsidR="0001459B" w:rsidRPr="0080403F" w:rsidRDefault="004E0974">
      <w:pPr>
        <w:numPr>
          <w:ilvl w:val="1"/>
          <w:numId w:val="78"/>
        </w:numPr>
        <w:ind w:hanging="360"/>
        <w:rPr>
          <w:rFonts w:ascii="Helvetica Neue" w:eastAsia="Helvetica Neue" w:hAnsi="Helvetica Neue" w:cs="Helvetica Neue"/>
        </w:rPr>
      </w:pPr>
      <w:bookmarkStart w:id="58" w:name="_3ygebqi" w:colFirst="0" w:colLast="0"/>
      <w:bookmarkEnd w:id="58"/>
      <w:r w:rsidRPr="0080403F">
        <w:rPr>
          <w:rFonts w:ascii="Helvetica Neue" w:eastAsia="Helvetica Neue" w:hAnsi="Helvetica Neue" w:cs="Helvetica Neue"/>
        </w:rPr>
        <w:t>a reference to the ‘Parties’ and a ‘Party’ will be a reference to the Buyer and Supplier as Parties under this Call-Off Contract</w:t>
      </w:r>
    </w:p>
    <w:p w:rsidR="0001459B" w:rsidRPr="0080403F" w:rsidRDefault="004E0974">
      <w:pPr>
        <w:numPr>
          <w:ilvl w:val="0"/>
          <w:numId w:val="78"/>
        </w:numPr>
        <w:spacing w:after="0"/>
        <w:ind w:hanging="724"/>
        <w:rPr>
          <w:rFonts w:ascii="Helvetica Neue" w:eastAsia="Helvetica Neue" w:hAnsi="Helvetica Neue" w:cs="Helvetica Neue"/>
        </w:rPr>
      </w:pPr>
      <w:bookmarkStart w:id="59" w:name="_2dlolyb" w:colFirst="0" w:colLast="0"/>
      <w:bookmarkEnd w:id="59"/>
      <w:r w:rsidRPr="0080403F">
        <w:rPr>
          <w:rFonts w:ascii="Helvetica Neue" w:eastAsia="Helvetica Neue" w:hAnsi="Helvetica Neue" w:cs="Helvetica Neue"/>
        </w:rPr>
        <w:t>The Parties acknowledge that they are required to complete the applicable Annexes contained in schedule 4 (Processing Data) of the Framework Agreement for the purposes of this Call-Off Contract.  The applicable Annexes being reproduced at schedule 7 of this Call-Off Contract.</w:t>
      </w:r>
    </w:p>
    <w:p w:rsidR="0001459B" w:rsidRPr="0080403F" w:rsidRDefault="004E0974">
      <w:pPr>
        <w:numPr>
          <w:ilvl w:val="0"/>
          <w:numId w:val="78"/>
        </w:numPr>
        <w:spacing w:after="0"/>
        <w:ind w:hanging="724"/>
        <w:rPr>
          <w:rFonts w:ascii="Helvetica Neue" w:eastAsia="Helvetica Neue" w:hAnsi="Helvetica Neue" w:cs="Helvetica Neue"/>
        </w:rPr>
      </w:pPr>
      <w:r w:rsidRPr="0080403F">
        <w:rPr>
          <w:rFonts w:ascii="Helvetica Neue" w:eastAsia="Helvetica Neue" w:hAnsi="Helvetica Neue" w:cs="Helvetica Neue"/>
        </w:rPr>
        <w:t>The Framework Agreement incorporated clauses will be referred to as ‘incorporated Framework clause XX’, where ‘XX’ is the Framework Agreement clause number.</w:t>
      </w:r>
    </w:p>
    <w:p w:rsidR="0001459B" w:rsidRPr="0080403F" w:rsidRDefault="004E0974">
      <w:pPr>
        <w:numPr>
          <w:ilvl w:val="0"/>
          <w:numId w:val="78"/>
        </w:numPr>
        <w:spacing w:after="0"/>
        <w:ind w:hanging="724"/>
        <w:rPr>
          <w:rFonts w:ascii="Helvetica Neue" w:eastAsia="Helvetica Neue" w:hAnsi="Helvetica Neue" w:cs="Helvetica Neue"/>
        </w:rPr>
      </w:pPr>
      <w:bookmarkStart w:id="60" w:name="_sqyw64" w:colFirst="0" w:colLast="0"/>
      <w:bookmarkEnd w:id="60"/>
      <w:r w:rsidRPr="0080403F">
        <w:rPr>
          <w:rFonts w:ascii="Helvetica Neue" w:eastAsia="Helvetica Neue" w:hAnsi="Helvetica Neue" w:cs="Helvetica Neue"/>
        </w:rPr>
        <w:t>When an Order Form is signed, the terms and conditions agreed in it will be incorporated into this Call-Off Contract.</w:t>
      </w:r>
    </w:p>
    <w:p w:rsidR="0001459B" w:rsidRPr="0080403F" w:rsidRDefault="0001459B">
      <w:pPr>
        <w:spacing w:after="0"/>
        <w:ind w:left="720"/>
        <w:rPr>
          <w:rFonts w:ascii="Helvetica Neue" w:eastAsia="Helvetica Neue" w:hAnsi="Helvetica Neue" w:cs="Helvetica Neue"/>
        </w:rPr>
      </w:pPr>
    </w:p>
    <w:p w:rsidR="0001459B" w:rsidRPr="009E4569" w:rsidRDefault="004E0974">
      <w:pPr>
        <w:pStyle w:val="Heading3"/>
        <w:rPr>
          <w:rFonts w:ascii="Helvetica Neue" w:eastAsia="Helvetica Neue" w:hAnsi="Helvetica Neue" w:cs="Helvetica Neue"/>
          <w:color w:val="000000"/>
          <w:sz w:val="28"/>
          <w:szCs w:val="28"/>
        </w:rPr>
      </w:pPr>
      <w:bookmarkStart w:id="61" w:name="_Toc12278075"/>
      <w:r w:rsidRPr="009E4569">
        <w:rPr>
          <w:rFonts w:ascii="Helvetica Neue" w:eastAsia="Helvetica Neue" w:hAnsi="Helvetica Neue" w:cs="Helvetica Neue"/>
          <w:color w:val="000000"/>
          <w:sz w:val="28"/>
          <w:szCs w:val="28"/>
        </w:rPr>
        <w:t>3. Supply of services</w:t>
      </w:r>
      <w:bookmarkEnd w:id="61"/>
    </w:p>
    <w:p w:rsidR="00920596" w:rsidRPr="009E4569" w:rsidRDefault="00920596" w:rsidP="009E4569">
      <w:pPr>
        <w:rPr>
          <w:rFonts w:ascii="Helvetica Neue" w:hAnsi="Helvetica Neue"/>
        </w:rPr>
      </w:pPr>
    </w:p>
    <w:p w:rsidR="0001459B" w:rsidRPr="0080403F" w:rsidRDefault="004E0974">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The Supplier agrees to supply the G-Cloud Services and any Additional Services under the terms of the Call-Off Contract and the Supplier’s Application.</w:t>
      </w:r>
    </w:p>
    <w:p w:rsidR="0001459B" w:rsidRPr="0080403F" w:rsidRDefault="004E0974">
      <w:pPr>
        <w:numPr>
          <w:ilvl w:val="0"/>
          <w:numId w:val="61"/>
        </w:numPr>
        <w:ind w:hanging="724"/>
        <w:rPr>
          <w:rFonts w:ascii="Helvetica Neue" w:eastAsia="Helvetica Neue" w:hAnsi="Helvetica Neue" w:cs="Helvetica Neue"/>
        </w:rPr>
      </w:pPr>
      <w:r w:rsidRPr="0080403F">
        <w:rPr>
          <w:rFonts w:ascii="Helvetica Neue" w:eastAsia="Helvetica Neue" w:hAnsi="Helvetica Neue" w:cs="Helvetica Neue"/>
        </w:rPr>
        <w:t>The Supplier undertakes that each G-Cloud Service will meet the Buyer’s acceptance criteria, as defined in the Order Form.</w:t>
      </w:r>
    </w:p>
    <w:p w:rsidR="0022506B" w:rsidRDefault="0022506B">
      <w:pPr>
        <w:pStyle w:val="Heading3"/>
        <w:rPr>
          <w:rFonts w:ascii="Helvetica Neue" w:eastAsia="Helvetica Neue" w:hAnsi="Helvetica Neue" w:cs="Helvetica Neue"/>
          <w:color w:val="000000"/>
          <w:sz w:val="28"/>
          <w:szCs w:val="28"/>
        </w:rPr>
      </w:pPr>
      <w:bookmarkStart w:id="62" w:name="_Toc12278076"/>
    </w:p>
    <w:p w:rsidR="0001459B" w:rsidRPr="009E4569" w:rsidRDefault="004E0974">
      <w:pPr>
        <w:pStyle w:val="Heading3"/>
        <w:rPr>
          <w:rFonts w:ascii="Helvetica Neue" w:eastAsia="Helvetica Neue" w:hAnsi="Helvetica Neue" w:cs="Helvetica Neue"/>
          <w:color w:val="000000"/>
          <w:sz w:val="28"/>
          <w:szCs w:val="28"/>
        </w:rPr>
      </w:pPr>
      <w:r w:rsidRPr="009E4569">
        <w:rPr>
          <w:rFonts w:ascii="Helvetica Neue" w:eastAsia="Helvetica Neue" w:hAnsi="Helvetica Neue" w:cs="Helvetica Neue"/>
          <w:color w:val="000000"/>
          <w:sz w:val="28"/>
          <w:szCs w:val="28"/>
        </w:rPr>
        <w:t>4. Supplier staff</w:t>
      </w:r>
      <w:bookmarkEnd w:id="62"/>
    </w:p>
    <w:p w:rsidR="00920596" w:rsidRPr="009E4569" w:rsidRDefault="00920596" w:rsidP="009E4569">
      <w:pPr>
        <w:rPr>
          <w:rFonts w:ascii="Helvetica Neue" w:hAnsi="Helvetica Neue"/>
        </w:rPr>
      </w:pPr>
    </w:p>
    <w:p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Staff must:</w:t>
      </w:r>
    </w:p>
    <w:p w:rsidR="0001459B" w:rsidRPr="0080403F" w:rsidRDefault="0001459B">
      <w:pPr>
        <w:spacing w:after="0"/>
        <w:ind w:left="720"/>
        <w:rPr>
          <w:rFonts w:ascii="Helvetica Neue" w:eastAsia="Helvetica Neue" w:hAnsi="Helvetica Neue" w:cs="Helvetica Neue"/>
        </w:rPr>
      </w:pPr>
    </w:p>
    <w:p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be appropriately experienced, qualified and trained to supply the Services</w:t>
      </w:r>
    </w:p>
    <w:p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apply all due skill, care and diligence in faithfully performing those duties</w:t>
      </w:r>
    </w:p>
    <w:p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obey all lawful instructions and reasonable directions of the Buyer and provide the Services to the reasonable satisfaction of the Buyer</w:t>
      </w:r>
    </w:p>
    <w:p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respond to any enquiries about the Services as soon as reasonably possible</w:t>
      </w:r>
    </w:p>
    <w:p w:rsidR="0001459B" w:rsidRPr="0080403F" w:rsidRDefault="004E0974">
      <w:pPr>
        <w:numPr>
          <w:ilvl w:val="1"/>
          <w:numId w:val="54"/>
        </w:numPr>
        <w:spacing w:after="0"/>
        <w:ind w:hanging="360"/>
        <w:rPr>
          <w:rFonts w:ascii="Helvetica Neue" w:eastAsia="Helvetica Neue" w:hAnsi="Helvetica Neue" w:cs="Helvetica Neue"/>
        </w:rPr>
      </w:pPr>
      <w:r w:rsidRPr="0080403F">
        <w:rPr>
          <w:rFonts w:ascii="Helvetica Neue" w:eastAsia="Helvetica Neue" w:hAnsi="Helvetica Neue" w:cs="Helvetica Neue"/>
        </w:rPr>
        <w:t>complete any necessary Supplier Staff vetting as specified by the Buyer</w:t>
      </w:r>
    </w:p>
    <w:p w:rsidR="0001459B" w:rsidRPr="0080403F" w:rsidRDefault="0001459B">
      <w:pPr>
        <w:spacing w:after="0"/>
        <w:ind w:left="1440"/>
        <w:rPr>
          <w:rFonts w:ascii="Helvetica Neue" w:eastAsia="Helvetica Neue" w:hAnsi="Helvetica Neue" w:cs="Helvetica Neue"/>
        </w:rPr>
      </w:pPr>
    </w:p>
    <w:p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must retain overall control of the Supplier Staff so that they are not considered to be employees, workers, agents or contractors of the Buyer.</w:t>
      </w:r>
    </w:p>
    <w:p w:rsidR="0001459B" w:rsidRPr="0080403F" w:rsidRDefault="004E0974">
      <w:pPr>
        <w:numPr>
          <w:ilvl w:val="0"/>
          <w:numId w:val="54"/>
        </w:numPr>
        <w:spacing w:after="0"/>
        <w:ind w:hanging="724"/>
        <w:rPr>
          <w:rFonts w:ascii="Helvetica Neue" w:eastAsia="Helvetica Neue" w:hAnsi="Helvetica Neue" w:cs="Helvetica Neue"/>
        </w:rPr>
      </w:pPr>
      <w:r w:rsidRPr="0080403F">
        <w:rPr>
          <w:rFonts w:ascii="Helvetica Neue" w:eastAsia="Helvetica Neue" w:hAnsi="Helvetica Neue" w:cs="Helvetica Neue"/>
        </w:rPr>
        <w:t>The Supplier may substitute any Supplier Staff as long as they have the equivalent experience and qualifications to the substituted staff member.</w:t>
      </w:r>
    </w:p>
    <w:p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conduct IR35 Assessments using the ESI tool to assess whether the Supplier’s engagement under the Call-Off Contract is Inside or Outside IR35.</w:t>
      </w:r>
    </w:p>
    <w:p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End this Call-Off Contract for Material Breach if the Supplier is delivering the Services Inside IR35.</w:t>
      </w:r>
    </w:p>
    <w:p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Indicative Test indicates the delivery of the Services could potentially be Inside IR35, the Supplier must provide the Buyer with all relevant information needed to enable the Buyer to conduct its own IR35 Assessment. </w:t>
      </w:r>
    </w:p>
    <w:p w:rsidR="0001459B" w:rsidRPr="0080403F" w:rsidRDefault="004E0974">
      <w:pPr>
        <w:numPr>
          <w:ilvl w:val="0"/>
          <w:numId w:val="54"/>
        </w:numPr>
        <w:ind w:hanging="724"/>
        <w:rPr>
          <w:rFonts w:ascii="Helvetica Neue" w:eastAsia="Helvetica Neue" w:hAnsi="Helvetica Neue" w:cs="Helvetica Neue"/>
        </w:rPr>
      </w:pPr>
      <w:r w:rsidRPr="0080403F">
        <w:rPr>
          <w:rFonts w:ascii="Helvetica Neue" w:eastAsia="Helvetica Neue" w:hAnsi="Helvetica Neue" w:cs="Helvetica Neue"/>
        </w:rPr>
        <w:t>If it is determined by the Buyer that the Supplier is Outside IR35, the Buyer will provide the ESI reference number and a copy of the PDF to the Supplier.</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63" w:name="_Toc12278077"/>
      <w:r w:rsidRPr="0080403F">
        <w:rPr>
          <w:rFonts w:ascii="Helvetica Neue" w:eastAsia="Helvetica Neue" w:hAnsi="Helvetica Neue" w:cs="Helvetica Neue"/>
          <w:color w:val="000000"/>
          <w:sz w:val="28"/>
          <w:szCs w:val="28"/>
        </w:rPr>
        <w:t>5. Due diligence</w:t>
      </w:r>
      <w:bookmarkEnd w:id="63"/>
    </w:p>
    <w:p w:rsidR="00920596" w:rsidRPr="009E4569" w:rsidRDefault="00920596" w:rsidP="009E4569">
      <w:pPr>
        <w:rPr>
          <w:rFonts w:ascii="Helvetica Neue" w:hAnsi="Helvetica Neue"/>
        </w:rPr>
      </w:pPr>
    </w:p>
    <w:p w:rsidR="0001459B" w:rsidRPr="0080403F" w:rsidRDefault="004E0974">
      <w:pPr>
        <w:numPr>
          <w:ilvl w:val="0"/>
          <w:numId w:val="28"/>
        </w:numPr>
        <w:ind w:hanging="724"/>
        <w:rPr>
          <w:rFonts w:ascii="Helvetica Neue" w:eastAsia="Helvetica Neue" w:hAnsi="Helvetica Neue" w:cs="Helvetica Neue"/>
        </w:rPr>
      </w:pPr>
      <w:r w:rsidRPr="0080403F">
        <w:rPr>
          <w:rFonts w:ascii="Helvetica Neue" w:eastAsia="Helvetica Neue" w:hAnsi="Helvetica Neue" w:cs="Helvetica Neue"/>
        </w:rPr>
        <w:t>Both Parties agree that when entering into a Call-Off Contract they:</w:t>
      </w:r>
    </w:p>
    <w:p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made their own enquiries and are satisfied by the accuracy of any information supplied by the other Party</w:t>
      </w:r>
    </w:p>
    <w:p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are confident that they can fulfil their obligations according to the Call-Off Contract terms</w:t>
      </w:r>
    </w:p>
    <w:p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raised all due diligence questions before signing the Call-Off Contract</w:t>
      </w:r>
    </w:p>
    <w:p w:rsidR="0001459B" w:rsidRPr="0080403F" w:rsidRDefault="004E0974">
      <w:pPr>
        <w:numPr>
          <w:ilvl w:val="1"/>
          <w:numId w:val="52"/>
        </w:numPr>
        <w:spacing w:after="0"/>
        <w:ind w:hanging="360"/>
        <w:rPr>
          <w:rFonts w:ascii="Helvetica Neue" w:eastAsia="Helvetica Neue" w:hAnsi="Helvetica Neue" w:cs="Helvetica Neue"/>
        </w:rPr>
      </w:pPr>
      <w:r w:rsidRPr="0080403F">
        <w:rPr>
          <w:rFonts w:ascii="Helvetica Neue" w:eastAsia="Helvetica Neue" w:hAnsi="Helvetica Neue" w:cs="Helvetica Neue"/>
        </w:rPr>
        <w:t>have entered into the Call-Off Contract relying on its own due diligence</w:t>
      </w:r>
    </w:p>
    <w:p w:rsidR="0001459B" w:rsidRPr="0080403F" w:rsidRDefault="0001459B">
      <w:pPr>
        <w:spacing w:after="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64" w:name="_Toc12278078"/>
      <w:r w:rsidRPr="0080403F">
        <w:rPr>
          <w:rFonts w:ascii="Helvetica Neue" w:eastAsia="Helvetica Neue" w:hAnsi="Helvetica Neue" w:cs="Helvetica Neue"/>
          <w:color w:val="000000"/>
          <w:sz w:val="28"/>
          <w:szCs w:val="28"/>
        </w:rPr>
        <w:t>6. Business continuity and disaster recovery</w:t>
      </w:r>
      <w:bookmarkEnd w:id="64"/>
    </w:p>
    <w:p w:rsidR="00920596" w:rsidRPr="009E4569" w:rsidRDefault="00920596" w:rsidP="009E4569">
      <w:pPr>
        <w:rPr>
          <w:rFonts w:ascii="Helvetica Neue" w:hAnsi="Helvetica Neue"/>
        </w:rPr>
      </w:pPr>
    </w:p>
    <w:p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The Supplier will have a clear business continuity and disaster recovery plan in their service descriptions.</w:t>
      </w:r>
    </w:p>
    <w:p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The Supplier’s business continuity and disaster recovery services are part of the Services and will be performed by the Supplier when required.</w:t>
      </w:r>
    </w:p>
    <w:p w:rsidR="0001459B" w:rsidRPr="0080403F" w:rsidRDefault="004E0974">
      <w:pPr>
        <w:numPr>
          <w:ilvl w:val="0"/>
          <w:numId w:val="92"/>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prior to entering into this Call-Off Contract, the Supplier must ensure that its business continuity and disaster recovery plan is consistent with the Buyer’s own plans.</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65" w:name="_Toc12278079"/>
      <w:r w:rsidRPr="0080403F">
        <w:rPr>
          <w:rFonts w:ascii="Helvetica Neue" w:eastAsia="Helvetica Neue" w:hAnsi="Helvetica Neue" w:cs="Helvetica Neue"/>
          <w:color w:val="000000"/>
          <w:sz w:val="28"/>
          <w:szCs w:val="28"/>
        </w:rPr>
        <w:t>7. Payment, VAT and Call-Off Contract charges</w:t>
      </w:r>
      <w:bookmarkEnd w:id="65"/>
    </w:p>
    <w:p w:rsidR="00920596" w:rsidRPr="009E4569" w:rsidRDefault="00920596" w:rsidP="009E4569">
      <w:pPr>
        <w:rPr>
          <w:rFonts w:ascii="Helvetica Neue" w:hAnsi="Helvetica Neue"/>
        </w:rPr>
      </w:pP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must pay the Charges following clauses 7.2 to 7.11 for the Supplier’s delivery of the Services.</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Buyer will pay the Supplier within the number of days specified in the Order Form on receipt of a valid invoice.</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The Call-Off Contract Charges include all Charges for payment Processing. All invoices submitted to the Buyer for the Services will be exclusive of any Management Charge.</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If specified in the Order Form, the Supplier will accept payment for G-Cloud Services by the Government Procurement Card (GPC). The Supplier will be liable to pay any merchant fee levied for using the GPC and must not recover this charge from the Buyer. </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ensure that each invoice contains a detailed breakdown of the G-Cloud Services supplied. The Buyer may request the Supplier provides further documentation to substantiate the invoice. </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If the Supplier enters into a Subcontract it must ensure that a provision is included in each Subcontract which specifies that payment must be made to the Subcontractor within 30 days of receipt of a valid invoice.</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All Charges payable by the Buyer to the Supplier will include VAT at the appropriate rate.</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add VAT to the Charges at the appropriate rate with visibility of the amount as a separate line item. </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  </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invoiced under the Late Payment of Commercial Debts (Interest) Act 1998. </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If there’s an invoice dispute, the Buyer must pay the undisputed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rsidR="0001459B" w:rsidRPr="0080403F" w:rsidRDefault="004E0974">
      <w:pPr>
        <w:numPr>
          <w:ilvl w:val="0"/>
          <w:numId w:val="24"/>
        </w:numPr>
        <w:ind w:hanging="724"/>
        <w:rPr>
          <w:rFonts w:ascii="Helvetica Neue" w:eastAsia="Helvetica Neue" w:hAnsi="Helvetica Neue" w:cs="Helvetica Neue"/>
        </w:rPr>
      </w:pPr>
      <w:r w:rsidRPr="0080403F">
        <w:rPr>
          <w:rFonts w:ascii="Helvetica Neue" w:eastAsia="Helvetica Neue" w:hAnsi="Helvetica Neue" w:cs="Helvetica Neue"/>
        </w:rPr>
        <w:t>Due to the nature of G-Cloud Services it isn’t possible in a static Order Form to exactly define the consumption of services over the duration of the Call-Off Contract. The Supplier agrees that the Buyer’s volumes indicated in the Order Form are indicative only.</w:t>
      </w:r>
    </w:p>
    <w:p w:rsidR="0080403F" w:rsidRPr="0080403F" w:rsidRDefault="0080403F" w:rsidP="009E4569">
      <w:pPr>
        <w:ind w:left="720"/>
        <w:rPr>
          <w:rFonts w:ascii="Helvetica Neue" w:eastAsia="Helvetica Neue" w:hAnsi="Helvetica Neue" w:cs="Helvetica Neue"/>
        </w:rPr>
      </w:pPr>
    </w:p>
    <w:p w:rsidR="0001459B" w:rsidRPr="00F46B58" w:rsidRDefault="004E0974" w:rsidP="009E4569">
      <w:pPr>
        <w:pStyle w:val="Heading3"/>
        <w:rPr>
          <w:rFonts w:ascii="Helvetica Neue" w:eastAsia="Helvetica Neue" w:hAnsi="Helvetica Neue" w:cs="Helvetica Neue"/>
          <w:color w:val="000000"/>
          <w:sz w:val="28"/>
          <w:szCs w:val="28"/>
        </w:rPr>
      </w:pPr>
      <w:bookmarkStart w:id="66" w:name="_Toc12278080"/>
      <w:r w:rsidRPr="009E4569">
        <w:rPr>
          <w:rFonts w:ascii="Helvetica Neue" w:eastAsia="Helvetica Neue" w:hAnsi="Helvetica Neue" w:cs="Helvetica Neue"/>
          <w:color w:val="000000"/>
          <w:sz w:val="28"/>
          <w:szCs w:val="28"/>
        </w:rPr>
        <w:t>8. Recovery of sums due and right of set-off</w:t>
      </w:r>
      <w:bookmarkEnd w:id="66"/>
    </w:p>
    <w:p w:rsidR="00920596" w:rsidRPr="009E4569" w:rsidRDefault="00920596">
      <w:pPr>
        <w:rPr>
          <w:rFonts w:ascii="Helvetica Neue" w:hAnsi="Helvetica Neue"/>
        </w:rPr>
      </w:pPr>
    </w:p>
    <w:p w:rsidR="0001459B" w:rsidRPr="0080403F" w:rsidRDefault="004E0974">
      <w:pPr>
        <w:numPr>
          <w:ilvl w:val="0"/>
          <w:numId w:val="104"/>
        </w:numPr>
        <w:ind w:hanging="724"/>
        <w:rPr>
          <w:rFonts w:ascii="Helvetica Neue" w:eastAsia="Helvetica Neue" w:hAnsi="Helvetica Neue" w:cs="Helvetica Neue"/>
        </w:rPr>
      </w:pPr>
      <w:r w:rsidRPr="0080403F">
        <w:rPr>
          <w:rFonts w:ascii="Helvetica Neue" w:eastAsia="Helvetica Neue" w:hAnsi="Helvetica Neue" w:cs="Helvetica Neue"/>
        </w:rPr>
        <w:t>If a Supplier owes money to the Buyer, the Buyer may deduct that sum from the Call-Off Contract Charges.</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67" w:name="_Toc12278081"/>
      <w:r w:rsidRPr="0080403F">
        <w:rPr>
          <w:rFonts w:ascii="Helvetica Neue" w:eastAsia="Helvetica Neue" w:hAnsi="Helvetica Neue" w:cs="Helvetica Neue"/>
          <w:color w:val="000000"/>
          <w:sz w:val="28"/>
          <w:szCs w:val="28"/>
        </w:rPr>
        <w:t>9. Insurance</w:t>
      </w:r>
      <w:bookmarkEnd w:id="67"/>
    </w:p>
    <w:p w:rsidR="00920596" w:rsidRPr="009E4569" w:rsidRDefault="00920596" w:rsidP="009E4569">
      <w:pPr>
        <w:rPr>
          <w:rFonts w:ascii="Helvetica Neue" w:hAnsi="Helvetica Neue"/>
        </w:rPr>
      </w:pPr>
    </w:p>
    <w:p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maintain the insurances required by the Buyer including those in this clause.</w:t>
      </w:r>
    </w:p>
    <w:p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w:t>
      </w:r>
    </w:p>
    <w:p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during this Call-Off Contract, Subcontractors hold third­-party public and products liability insurance of the same amounts that the Supplier would be legally liable to pay as damages, including the claimant's costs and expenses, for accidental death or bodily injury and loss of or damage to Property, to a minimum of £1,000,000</w:t>
      </w:r>
    </w:p>
    <w:p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the third-party public and products liability insurance contains an ‘indemnity to principals’ clause for the Buyer’s benefit </w:t>
      </w:r>
    </w:p>
    <w:p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all agents and professional consultants involved in the Services hold professional indemnity insurance to a minimum indemnity of £1,000,000 for each individual claim during the Call-Off Contract, and for 6 years after the End or Expiry Date</w:t>
      </w:r>
    </w:p>
    <w:p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all agents and professional consultants involved in the Services hold employers liability insurance (except where exempt under Law) to a minimum indemnity of £5,000,000 for each individual claim during the Call-Off Contract, and for 6 years after the End or Expiry Date</w:t>
      </w:r>
    </w:p>
    <w:p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obtain additional insurance policies, or extend existing policies bought under the Framework Agreement.</w:t>
      </w:r>
    </w:p>
    <w:p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will provide the following to show compliance with this clause:</w:t>
      </w:r>
    </w:p>
    <w:p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a broker's verification of insurance</w:t>
      </w:r>
    </w:p>
    <w:p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receipts for the insurance premium</w:t>
      </w:r>
    </w:p>
    <w:p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evidence of payment of the latest premiums due</w:t>
      </w:r>
    </w:p>
    <w:p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Insurance will not relieve the Supplier of any liabilities under the Framework Agreement or this Call-Off Contract and the Supplier will:</w:t>
      </w:r>
    </w:p>
    <w:p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take all risk control measures using Good Industry Practice, including the investigation and reports of claims to insurers</w:t>
      </w:r>
    </w:p>
    <w:p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 xml:space="preserve">promptly notify the insurers in writing of any relevant material fact under any insurances </w:t>
      </w:r>
    </w:p>
    <w:p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hold all insurance policies and require any broker arranging the insurance to hold any insurance slips and other evidence of insurance</w:t>
      </w:r>
    </w:p>
    <w:p w:rsidR="0001459B" w:rsidRPr="0080403F" w:rsidRDefault="0001459B">
      <w:pPr>
        <w:spacing w:after="0"/>
        <w:ind w:left="1542"/>
        <w:rPr>
          <w:rFonts w:ascii="Helvetica Neue" w:eastAsia="Helvetica Neue" w:hAnsi="Helvetica Neue" w:cs="Helvetica Neue"/>
        </w:rPr>
      </w:pPr>
    </w:p>
    <w:p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 do or omit to do anything, which would destroy or impair the legal validity of the insurance.</w:t>
      </w:r>
    </w:p>
    <w:p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notify CCS and the Buyer as soon as possible if any insurance policies have been, or are due to be, cancelled, suspended, Ended or not renewed.</w:t>
      </w:r>
    </w:p>
    <w:p w:rsidR="0001459B" w:rsidRPr="0080403F" w:rsidRDefault="004E0974">
      <w:pPr>
        <w:numPr>
          <w:ilvl w:val="0"/>
          <w:numId w:val="37"/>
        </w:numPr>
        <w:ind w:hanging="724"/>
        <w:rPr>
          <w:rFonts w:ascii="Helvetica Neue" w:eastAsia="Helvetica Neue" w:hAnsi="Helvetica Neue" w:cs="Helvetica Neue"/>
        </w:rPr>
      </w:pPr>
      <w:r w:rsidRPr="0080403F">
        <w:rPr>
          <w:rFonts w:ascii="Helvetica Neue" w:eastAsia="Helvetica Neue" w:hAnsi="Helvetica Neue" w:cs="Helvetica Neue"/>
        </w:rPr>
        <w:t>The Supplier will be liable for the payment of any:</w:t>
      </w:r>
    </w:p>
    <w:p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premiums, which it will pay promptly</w:t>
      </w:r>
    </w:p>
    <w:p w:rsidR="0001459B" w:rsidRPr="0080403F" w:rsidRDefault="004E0974">
      <w:pPr>
        <w:numPr>
          <w:ilvl w:val="1"/>
          <w:numId w:val="37"/>
        </w:numPr>
        <w:ind w:hanging="360"/>
        <w:rPr>
          <w:rFonts w:ascii="Helvetica Neue" w:eastAsia="Helvetica Neue" w:hAnsi="Helvetica Neue" w:cs="Helvetica Neue"/>
        </w:rPr>
      </w:pPr>
      <w:r w:rsidRPr="0080403F">
        <w:rPr>
          <w:rFonts w:ascii="Helvetica Neue" w:eastAsia="Helvetica Neue" w:hAnsi="Helvetica Neue" w:cs="Helvetica Neue"/>
        </w:rPr>
        <w:t xml:space="preserve">excess or deductibles and will not be entitled to recover this from the Buyer </w:t>
      </w:r>
    </w:p>
    <w:p w:rsidR="0080403F" w:rsidRPr="0080403F" w:rsidRDefault="0080403F" w:rsidP="009E4569">
      <w:pPr>
        <w:ind w:left="144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68" w:name="_Toc12278082"/>
      <w:r w:rsidRPr="0080403F">
        <w:rPr>
          <w:rFonts w:ascii="Helvetica Neue" w:eastAsia="Helvetica Neue" w:hAnsi="Helvetica Neue" w:cs="Helvetica Neue"/>
          <w:color w:val="000000"/>
          <w:sz w:val="28"/>
          <w:szCs w:val="28"/>
        </w:rPr>
        <w:t>10. Confidentiality</w:t>
      </w:r>
      <w:bookmarkEnd w:id="68"/>
      <w:r w:rsidRPr="0080403F">
        <w:rPr>
          <w:rFonts w:ascii="Helvetica Neue" w:eastAsia="Helvetica Neue" w:hAnsi="Helvetica Neue" w:cs="Helvetica Neue"/>
          <w:color w:val="000000"/>
          <w:sz w:val="28"/>
          <w:szCs w:val="28"/>
        </w:rPr>
        <w:t xml:space="preserve"> </w:t>
      </w:r>
    </w:p>
    <w:p w:rsidR="0001459B" w:rsidRPr="009E4569" w:rsidRDefault="0001459B">
      <w:pPr>
        <w:rPr>
          <w:rFonts w:ascii="Helvetica Neue" w:hAnsi="Helvetica Neue"/>
        </w:rPr>
      </w:pPr>
    </w:p>
    <w:p w:rsidR="0001459B" w:rsidRPr="0080403F" w:rsidRDefault="004E0974">
      <w:pPr>
        <w:numPr>
          <w:ilvl w:val="0"/>
          <w:numId w:val="39"/>
        </w:numPr>
        <w:ind w:hanging="724"/>
        <w:rPr>
          <w:rFonts w:ascii="Helvetica Neue" w:eastAsia="Helvetica Neue" w:hAnsi="Helvetica Neue" w:cs="Helvetica Neue"/>
        </w:rPr>
      </w:pPr>
      <w:r w:rsidRPr="0080403F">
        <w:rPr>
          <w:rFonts w:ascii="Helvetica Neue" w:eastAsia="Helvetica Neue" w:hAnsi="Helvetica Neue" w:cs="Helvetica Neue"/>
        </w:rPr>
        <w:t>Subject to clause 24.1 the Supplier must during and after the Term keep the Buyer fully indemnified against all Losses, damages, costs or expenses and other liabilities (including legal fees) arising from any breach of the Supplier's obligations under the Data Protection Legislation or under incorporated Framework Agreement clauses 8.78 to 8.86. The indemnity doesn’t apply to the extent that the Supplier breach is due to a Buyer’s instruction.</w:t>
      </w:r>
    </w:p>
    <w:p w:rsidR="0001459B" w:rsidRPr="0080403F" w:rsidRDefault="004E0974">
      <w:pPr>
        <w:pStyle w:val="Heading3"/>
        <w:rPr>
          <w:rFonts w:ascii="Helvetica Neue" w:eastAsia="Helvetica Neue" w:hAnsi="Helvetica Neue" w:cs="Helvetica Neue"/>
          <w:color w:val="000000"/>
          <w:sz w:val="28"/>
          <w:szCs w:val="28"/>
        </w:rPr>
      </w:pPr>
      <w:bookmarkStart w:id="69" w:name="_Toc12278083"/>
      <w:r w:rsidRPr="0080403F">
        <w:rPr>
          <w:rFonts w:ascii="Helvetica Neue" w:eastAsia="Helvetica Neue" w:hAnsi="Helvetica Neue" w:cs="Helvetica Neue"/>
          <w:color w:val="000000"/>
          <w:sz w:val="28"/>
          <w:szCs w:val="28"/>
        </w:rPr>
        <w:t>11. Intellectual Property Rights</w:t>
      </w:r>
      <w:bookmarkEnd w:id="69"/>
    </w:p>
    <w:p w:rsidR="00920596" w:rsidRPr="009E4569" w:rsidRDefault="00920596" w:rsidP="009E4569">
      <w:pPr>
        <w:rPr>
          <w:rFonts w:ascii="Helvetica Neue" w:hAnsi="Helvetica Neue"/>
        </w:rPr>
      </w:pPr>
    </w:p>
    <w:p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Unless otherwise specified in this Call-Off Contract, a Party will not acquire any right, title or interest in or to the Intellectual Property Rights (IPRs) of the other Party or its licensors.</w:t>
      </w:r>
    </w:p>
    <w:p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grants the Buyer a non-exclusive, transferable, perpetual, irrevocable, royalty-free licence to use the Project Specific IPRs and any Background IPRs embedded within the Project Specific IPRs for the Buyer’s ordinary business activities.</w:t>
      </w:r>
    </w:p>
    <w:p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obtain the grant of any third-party IPRs and Background IPRs so the Buyer can enjoy full use of the Project Specific IPRs, including the Buyer’s right to publish the IPR as open source. </w:t>
      </w:r>
    </w:p>
    <w:p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must promptly inform the Buyer if it can’t comply with the clause above and the Supplier must not use third-party IPRs or Background IPRs in relation to the Project Specific IPRs if it can’t obtain the grant of a licence acceptable to the Buyer.</w:t>
      </w:r>
    </w:p>
    <w:p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The Supplier will, on written demand, fully indemnify the Buyer and the Crown for all Losses which it may incur at any time from any claim of infringement or alleged infringement of a third party’s IPRs because of the:</w:t>
      </w:r>
    </w:p>
    <w:p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rights granted to the Buyer under this Call-Off Contract</w:t>
      </w:r>
    </w:p>
    <w:p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Supplier’s performance of the Services </w:t>
      </w:r>
    </w:p>
    <w:p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 xml:space="preserve">use by the Buyer of the Services </w:t>
      </w:r>
    </w:p>
    <w:p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an IPR Claim is made, or is likely to be made, the Supplier will immediately notify the Buyer in writing and must at its own expense after written approval from the Buyer, either:</w:t>
      </w:r>
    </w:p>
    <w:p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modify the relevant part of the Services without reducing its functionality or performance</w:t>
      </w:r>
    </w:p>
    <w:p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substitute Services of equivalent functionality and performance, to avoid the infringement or the alleged infringement, as long as there is no additional cost or burden to the Buyer</w:t>
      </w:r>
    </w:p>
    <w:p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buy a licence to use and supply the Services which are the subject of the alleged infringement, on terms acceptable to the Buyer</w:t>
      </w:r>
    </w:p>
    <w:p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Clause 11.5 will not apply if the IPR Claim is from:</w:t>
      </w:r>
    </w:p>
    <w:p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the use of data supplied by the Buyer which the Supplier isn’t required to verify under this Call-Off Contract</w:t>
      </w:r>
    </w:p>
    <w:p w:rsidR="0001459B" w:rsidRPr="0080403F" w:rsidRDefault="004E0974">
      <w:pPr>
        <w:numPr>
          <w:ilvl w:val="1"/>
          <w:numId w:val="45"/>
        </w:numPr>
        <w:ind w:hanging="360"/>
        <w:rPr>
          <w:rFonts w:ascii="Helvetica Neue" w:eastAsia="Helvetica Neue" w:hAnsi="Helvetica Neue" w:cs="Helvetica Neue"/>
        </w:rPr>
      </w:pPr>
      <w:r w:rsidRPr="0080403F">
        <w:rPr>
          <w:rFonts w:ascii="Helvetica Neue" w:eastAsia="Helvetica Neue" w:hAnsi="Helvetica Neue" w:cs="Helvetica Neue"/>
        </w:rPr>
        <w:t>other material provided by the Buyer necessary for the Services</w:t>
      </w:r>
    </w:p>
    <w:p w:rsidR="0001459B" w:rsidRPr="0080403F" w:rsidRDefault="004E0974">
      <w:pPr>
        <w:numPr>
          <w:ilvl w:val="0"/>
          <w:numId w:val="45"/>
        </w:numPr>
        <w:ind w:hanging="724"/>
        <w:rPr>
          <w:rFonts w:ascii="Helvetica Neue" w:eastAsia="Helvetica Neue" w:hAnsi="Helvetica Neue" w:cs="Helvetica Neue"/>
        </w:rPr>
      </w:pPr>
      <w:r w:rsidRPr="0080403F">
        <w:rPr>
          <w:rFonts w:ascii="Helvetica Neue" w:eastAsia="Helvetica Neue" w:hAnsi="Helvetica Neue" w:cs="Helvetica Neue"/>
        </w:rPr>
        <w:t>If the Supplier does not comply with clauses 11.2 to 11.6, the Buyer may End this Call-Off Contract for Material Breach. The Supplier will, on demand, refund the Buyer all the money paid for the affected Services.</w:t>
      </w:r>
    </w:p>
    <w:p w:rsidR="0001459B" w:rsidRPr="0080403F" w:rsidRDefault="004E0974">
      <w:pPr>
        <w:pStyle w:val="Heading3"/>
        <w:rPr>
          <w:rFonts w:ascii="Helvetica Neue" w:eastAsia="Helvetica Neue" w:hAnsi="Helvetica Neue" w:cs="Helvetica Neue"/>
          <w:color w:val="000000"/>
          <w:sz w:val="28"/>
          <w:szCs w:val="28"/>
        </w:rPr>
      </w:pPr>
      <w:bookmarkStart w:id="70" w:name="_Toc12278084"/>
      <w:r w:rsidRPr="0080403F">
        <w:rPr>
          <w:rFonts w:ascii="Helvetica Neue" w:eastAsia="Helvetica Neue" w:hAnsi="Helvetica Neue" w:cs="Helvetica Neue"/>
          <w:color w:val="000000"/>
          <w:sz w:val="28"/>
          <w:szCs w:val="28"/>
        </w:rPr>
        <w:t>12. Protection of information</w:t>
      </w:r>
      <w:bookmarkEnd w:id="70"/>
    </w:p>
    <w:p w:rsidR="00920596" w:rsidRPr="009E4569" w:rsidRDefault="00920596" w:rsidP="009E4569">
      <w:pPr>
        <w:rPr>
          <w:rFonts w:ascii="Helvetica Neue" w:hAnsi="Helvetica Neue"/>
        </w:rPr>
      </w:pPr>
    </w:p>
    <w:p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w:t>
      </w:r>
    </w:p>
    <w:p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 with the Buyer’s written instructions and this Call-Off Contract when Processing Buyer Personal Data</w:t>
      </w:r>
    </w:p>
    <w:p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only Process the Buyer Personal Data as necessary for the provision of the G-Cloud Services or as required by Law or any Regulatory Body</w:t>
      </w:r>
    </w:p>
    <w:p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take reasonable steps to ensure that any Supplier Staff who have access to Buyer Personal Data act in compliance with Supplier's security processes</w:t>
      </w:r>
    </w:p>
    <w:p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fully assist with any complaint or request for Buyer Personal Data including by:</w:t>
      </w:r>
    </w:p>
    <w:p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full details of the complaint or request</w:t>
      </w:r>
    </w:p>
    <w:p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complying with a data access request within the timescales in the Data Protection Legislation and following the Buyer’s instructions</w:t>
      </w:r>
    </w:p>
    <w:p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Buyer Personal Data it holds about a Data Subject (within the timescales required by the Buyer)</w:t>
      </w:r>
    </w:p>
    <w:p w:rsidR="0001459B" w:rsidRPr="0080403F" w:rsidRDefault="004E0974">
      <w:pPr>
        <w:numPr>
          <w:ilvl w:val="1"/>
          <w:numId w:val="30"/>
        </w:numPr>
        <w:ind w:hanging="360"/>
        <w:rPr>
          <w:rFonts w:ascii="Helvetica Neue" w:eastAsia="Helvetica Neue" w:hAnsi="Helvetica Neue" w:cs="Helvetica Neue"/>
        </w:rPr>
      </w:pPr>
      <w:r w:rsidRPr="0080403F">
        <w:rPr>
          <w:rFonts w:ascii="Helvetica Neue" w:eastAsia="Helvetica Neue" w:hAnsi="Helvetica Neue" w:cs="Helvetica Neue"/>
        </w:rPr>
        <w:t>providing the Buyer with any information requested by the Data Subject</w:t>
      </w:r>
    </w:p>
    <w:p w:rsidR="0001459B" w:rsidRPr="0080403F" w:rsidRDefault="004E0974">
      <w:pPr>
        <w:numPr>
          <w:ilvl w:val="0"/>
          <w:numId w:val="30"/>
        </w:numPr>
        <w:ind w:hanging="724"/>
        <w:rPr>
          <w:rFonts w:ascii="Helvetica Neue" w:eastAsia="Helvetica Neue" w:hAnsi="Helvetica Neue" w:cs="Helvetica Neue"/>
        </w:rPr>
      </w:pPr>
      <w:r w:rsidRPr="0080403F">
        <w:rPr>
          <w:rFonts w:ascii="Helvetica Neue" w:eastAsia="Helvetica Neue" w:hAnsi="Helvetica Neue" w:cs="Helvetica Neue"/>
        </w:rPr>
        <w:t>The Supplier must get prior written consent from the Buyer to transfer Buyer Personal Data to any other person (including any Subcontractors) for the provision of the G-Cloud Services.</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71" w:name="_Toc12278085"/>
      <w:r w:rsidRPr="0080403F">
        <w:rPr>
          <w:rFonts w:ascii="Helvetica Neue" w:eastAsia="Helvetica Neue" w:hAnsi="Helvetica Neue" w:cs="Helvetica Neue"/>
          <w:color w:val="000000"/>
          <w:sz w:val="28"/>
          <w:szCs w:val="28"/>
        </w:rPr>
        <w:t>13. Buyer data</w:t>
      </w:r>
      <w:bookmarkEnd w:id="71"/>
    </w:p>
    <w:p w:rsidR="00920596" w:rsidRPr="009E4569" w:rsidRDefault="00920596" w:rsidP="009E4569">
      <w:pPr>
        <w:rPr>
          <w:rFonts w:ascii="Helvetica Neue" w:hAnsi="Helvetica Neue"/>
        </w:rPr>
      </w:pPr>
    </w:p>
    <w:p w:rsidR="0001459B" w:rsidRPr="0080403F" w:rsidRDefault="004E0974">
      <w:pPr>
        <w:spacing w:after="0"/>
        <w:rPr>
          <w:rFonts w:ascii="Helvetica Neue" w:eastAsia="Helvetica Neue" w:hAnsi="Helvetica Neue" w:cs="Helvetica Neue"/>
        </w:rPr>
      </w:pPr>
      <w:r w:rsidRPr="0080403F">
        <w:rPr>
          <w:rFonts w:ascii="Helvetica Neue" w:eastAsia="Helvetica Neue" w:hAnsi="Helvetica Neue" w:cs="Helvetica Neue"/>
        </w:rPr>
        <w:t>The Supplier must not remove any proprietary notices in the Buyer Data.</w:t>
      </w:r>
    </w:p>
    <w:p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not store or use Buyer Data except if necessary to fulfil its obligations.</w:t>
      </w:r>
    </w:p>
    <w:p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Buyer Data is processed by the Supplier, the Supplier will supply the data to the Buyer as requested.</w:t>
      </w:r>
    </w:p>
    <w:p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must ensure that any Supplier system that holds any Buyer Data is a secure system that complies with the Supplier’s and Buyer’s security policy and all Buyer requirements in the Order Form. </w:t>
      </w:r>
    </w:p>
    <w:p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preserve the integrity of Buyer Data processed by the Supplier and prevent its corruption and loss.</w:t>
      </w:r>
    </w:p>
    <w:p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any Supplier system which holds any protectively marked Buyer Data or other government data will comply with:</w:t>
      </w:r>
    </w:p>
    <w:p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principles in the Security Policy Framework at </w:t>
      </w:r>
      <w:hyperlink r:id="rId16">
        <w:r w:rsidRPr="0080403F">
          <w:rPr>
            <w:rFonts w:ascii="Helvetica Neue" w:eastAsia="Helvetica Neue" w:hAnsi="Helvetica Neue" w:cs="Helvetica Neue"/>
            <w:color w:val="1155CC"/>
            <w:u w:val="single"/>
          </w:rPr>
          <w:t>https://www.gov.uk/government/publications/security-policy-framework</w:t>
        </w:r>
      </w:hyperlink>
      <w:r w:rsidRPr="0080403F">
        <w:rPr>
          <w:rFonts w:ascii="Helvetica Neue" w:eastAsia="Helvetica Neue" w:hAnsi="Helvetica Neue" w:cs="Helvetica Neue"/>
        </w:rPr>
        <w:t xml:space="preserve"> and the Government Security Classification policy at </w:t>
      </w:r>
      <w:hyperlink r:id="rId17">
        <w:r w:rsidRPr="0080403F">
          <w:rPr>
            <w:rFonts w:ascii="Helvetica Neue" w:eastAsia="Helvetica Neue" w:hAnsi="Helvetica Neue" w:cs="Helvetica Neue"/>
            <w:color w:val="1155CC"/>
            <w:u w:val="single"/>
          </w:rPr>
          <w:t>https://www.gov.uk/government/publications/government-security-classifications</w:t>
        </w:r>
      </w:hyperlink>
    </w:p>
    <w:p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guidance issued by the Centre for Protection of National Infrastructure on Risk Management at </w:t>
      </w:r>
      <w:hyperlink r:id="rId18">
        <w:r w:rsidRPr="0080403F">
          <w:rPr>
            <w:rFonts w:ascii="Helvetica Neue" w:eastAsia="Helvetica Neue" w:hAnsi="Helvetica Neue" w:cs="Helvetica Neue"/>
            <w:color w:val="1155CC"/>
            <w:u w:val="single"/>
          </w:rPr>
          <w:t>https://www.cpni.gov.uk/content/adopt-risk-management-approach</w:t>
        </w:r>
      </w:hyperlink>
      <w:r w:rsidRPr="0080403F">
        <w:rPr>
          <w:rFonts w:ascii="Helvetica Neue" w:eastAsia="Helvetica Neue" w:hAnsi="Helvetica Neue" w:cs="Helvetica Neue"/>
        </w:rPr>
        <w:t xml:space="preserve"> and Protection of Sensitive Information and Assets at </w:t>
      </w:r>
      <w:hyperlink r:id="rId19">
        <w:r w:rsidRPr="0080403F">
          <w:rPr>
            <w:rFonts w:ascii="Helvetica Neue" w:eastAsia="Helvetica Neue" w:hAnsi="Helvetica Neue" w:cs="Helvetica Neue"/>
            <w:color w:val="1155CC"/>
            <w:u w:val="single"/>
          </w:rPr>
          <w:t>https://www.cpni.gov.uk/protection-sensitive-information-and-assets</w:t>
        </w:r>
      </w:hyperlink>
      <w:r w:rsidRPr="0080403F">
        <w:rPr>
          <w:rFonts w:ascii="Helvetica Neue" w:eastAsia="Helvetica Neue" w:hAnsi="Helvetica Neue" w:cs="Helvetica Neue"/>
        </w:rPr>
        <w:t xml:space="preserve"> </w:t>
      </w:r>
    </w:p>
    <w:p w:rsidR="0001459B" w:rsidRPr="0080403F" w:rsidRDefault="004E0974">
      <w:pPr>
        <w:numPr>
          <w:ilvl w:val="1"/>
          <w:numId w:val="48"/>
        </w:numPr>
        <w:ind w:hanging="360"/>
        <w:rPr>
          <w:rFonts w:ascii="Helvetica Neue" w:eastAsia="Helvetica Neue" w:hAnsi="Helvetica Neue" w:cs="Helvetica Neue"/>
        </w:rPr>
      </w:pPr>
      <w:bookmarkStart w:id="72" w:name="_43ky6rz" w:colFirst="0" w:colLast="0"/>
      <w:bookmarkEnd w:id="72"/>
      <w:r w:rsidRPr="0080403F">
        <w:rPr>
          <w:rFonts w:ascii="Helvetica Neue" w:eastAsia="Helvetica Neue" w:hAnsi="Helvetica Neue" w:cs="Helvetica Neue"/>
        </w:rPr>
        <w:t xml:space="preserve">the National Cyber Security Centre’s (NCSC) information risk management guidance, available at </w:t>
      </w:r>
      <w:hyperlink r:id="rId20">
        <w:r w:rsidRPr="009E4569">
          <w:rPr>
            <w:rFonts w:ascii="Helvetica Neue" w:eastAsia="Helvetica Neue" w:hAnsi="Helvetica Neue" w:cs="Helvetica Neue"/>
            <w:color w:val="1155CC"/>
            <w:u w:val="single"/>
          </w:rPr>
          <w:t>https://www.ncsc.gov.uk/collection/risk-management-collection</w:t>
        </w:r>
      </w:hyperlink>
    </w:p>
    <w:p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government best practice</w:t>
      </w:r>
      <w:hyperlink r:id="rId21">
        <w:r w:rsidRPr="0080403F">
          <w:rPr>
            <w:rFonts w:ascii="Helvetica Neue" w:eastAsia="Helvetica Neue" w:hAnsi="Helvetica Neue" w:cs="Helvetica Neue"/>
          </w:rPr>
          <w:t xml:space="preserve"> </w:t>
        </w:r>
      </w:hyperlink>
      <w:r w:rsidRPr="0080403F">
        <w:rPr>
          <w:rFonts w:ascii="Helvetica Neue" w:eastAsia="Helvetica Neue" w:hAnsi="Helvetica Neue" w:cs="Helvetica Neue"/>
        </w:rPr>
        <w:t>i</w:t>
      </w:r>
      <w:hyperlink r:id="rId22">
        <w:r w:rsidRPr="0080403F">
          <w:rPr>
            <w:rFonts w:ascii="Helvetica Neue" w:eastAsia="Helvetica Neue" w:hAnsi="Helvetica Neue" w:cs="Helvetica Neue"/>
          </w:rPr>
          <w:t>n</w:t>
        </w:r>
      </w:hyperlink>
      <w:r w:rsidRPr="0080403F">
        <w:rPr>
          <w:rFonts w:ascii="Helvetica Neue" w:eastAsia="Helvetica Neue" w:hAnsi="Helvetica Neue" w:cs="Helvetica Neue"/>
        </w:rPr>
        <w:t xml:space="preserve"> </w:t>
      </w:r>
      <w:hyperlink r:id="rId23">
        <w:r w:rsidRPr="0080403F">
          <w:rPr>
            <w:rFonts w:ascii="Helvetica Neue" w:eastAsia="Helvetica Neue" w:hAnsi="Helvetica Neue" w:cs="Helvetica Neue"/>
          </w:rPr>
          <w:t>t</w:t>
        </w:r>
      </w:hyperlink>
      <w:r w:rsidRPr="0080403F">
        <w:rPr>
          <w:rFonts w:ascii="Helvetica Neue" w:eastAsia="Helvetica Neue" w:hAnsi="Helvetica Neue" w:cs="Helvetica Neue"/>
        </w:rPr>
        <w:t xml:space="preserve">he design and implementation of system components, including network principles, security design principles for digital services and the secure email blueprint, available at </w:t>
      </w:r>
      <w:hyperlink r:id="rId24">
        <w:r w:rsidRPr="0080403F">
          <w:rPr>
            <w:rFonts w:ascii="Helvetica Neue" w:eastAsia="Helvetica Neue" w:hAnsi="Helvetica Neue" w:cs="Helvetica Neue"/>
            <w:color w:val="1155CC"/>
            <w:u w:val="single"/>
          </w:rPr>
          <w:t>https://www.gov.uk/government/publications/technology-code-of-practice/technology-code-of-practice</w:t>
        </w:r>
      </w:hyperlink>
    </w:p>
    <w:p w:rsidR="0001459B" w:rsidRPr="0080403F" w:rsidRDefault="004E0974">
      <w:pPr>
        <w:numPr>
          <w:ilvl w:val="1"/>
          <w:numId w:val="48"/>
        </w:numPr>
        <w:ind w:hanging="360"/>
        <w:rPr>
          <w:rFonts w:ascii="Helvetica Neue" w:eastAsia="Helvetica Neue" w:hAnsi="Helvetica Neue" w:cs="Helvetica Neue"/>
        </w:rPr>
      </w:pPr>
      <w:r w:rsidRPr="0080403F">
        <w:rPr>
          <w:rFonts w:ascii="Helvetica Neue" w:eastAsia="Helvetica Neue" w:hAnsi="Helvetica Neue" w:cs="Helvetica Neue"/>
        </w:rPr>
        <w:t xml:space="preserve">the security requirements of cloud services using the NCSC Cloud Security Principles and accompanying guidance at </w:t>
      </w:r>
      <w:hyperlink r:id="rId25">
        <w:r w:rsidRPr="0080403F">
          <w:rPr>
            <w:rFonts w:ascii="Helvetica Neue" w:eastAsia="Helvetica Neue" w:hAnsi="Helvetica Neue" w:cs="Helvetica Neue"/>
            <w:color w:val="1155CC"/>
            <w:u w:val="single"/>
          </w:rPr>
          <w:t>https://www.ncsc.gov.uk/guidance/implementing-cloud-security-principles</w:t>
        </w:r>
      </w:hyperlink>
      <w:r w:rsidRPr="0080403F">
        <w:rPr>
          <w:rFonts w:ascii="Helvetica Neue" w:eastAsia="Helvetica Neue" w:hAnsi="Helvetica Neue" w:cs="Helvetica Neue"/>
        </w:rPr>
        <w:t xml:space="preserve"> </w:t>
      </w:r>
    </w:p>
    <w:p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Buyer will specify any security requirements for this project in the Order Form.</w:t>
      </w:r>
    </w:p>
    <w:p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Supplier agrees to use the appropriate organisational, operational and technological processes to keep the Buyer Data safe from unauthorised use or access, loss, destruction, theft or disclosure.</w:t>
      </w:r>
    </w:p>
    <w:p w:rsidR="0001459B" w:rsidRPr="0080403F" w:rsidRDefault="004E0974">
      <w:pPr>
        <w:numPr>
          <w:ilvl w:val="0"/>
          <w:numId w:val="48"/>
        </w:numPr>
        <w:ind w:hanging="724"/>
        <w:rPr>
          <w:rFonts w:ascii="Helvetica Neue" w:eastAsia="Helvetica Neue" w:hAnsi="Helvetica Neue" w:cs="Helvetica Neue"/>
        </w:rPr>
      </w:pPr>
      <w:r w:rsidRPr="0080403F">
        <w:rPr>
          <w:rFonts w:ascii="Helvetica Neue" w:eastAsia="Helvetica Neue" w:hAnsi="Helvetica Neue" w:cs="Helvetica Neue"/>
        </w:rPr>
        <w:t>The provisions of this clause 13 will apply during the term of this Call-Off Contract and for as long as the Supplier holds the Buyer’s Data.</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73" w:name="_Toc12278086"/>
      <w:r w:rsidRPr="0080403F">
        <w:rPr>
          <w:rFonts w:ascii="Helvetica Neue" w:eastAsia="Helvetica Neue" w:hAnsi="Helvetica Neue" w:cs="Helvetica Neue"/>
          <w:color w:val="000000"/>
          <w:sz w:val="28"/>
          <w:szCs w:val="28"/>
        </w:rPr>
        <w:t>14. Standards and quality</w:t>
      </w:r>
      <w:bookmarkEnd w:id="73"/>
    </w:p>
    <w:p w:rsidR="00920596" w:rsidRPr="009E4569" w:rsidRDefault="00920596" w:rsidP="009E4569">
      <w:pPr>
        <w:rPr>
          <w:rFonts w:ascii="Helvetica Neue" w:hAnsi="Helvetica Neue"/>
        </w:rPr>
      </w:pPr>
    </w:p>
    <w:p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The Supplier will comply with any standards in this Call-Off Contract, the Order Form and the Framework Agreement.</w:t>
      </w:r>
    </w:p>
    <w:p w:rsidR="0001459B" w:rsidRPr="0080403F" w:rsidRDefault="00754F2B">
      <w:pPr>
        <w:numPr>
          <w:ilvl w:val="0"/>
          <w:numId w:val="66"/>
        </w:numPr>
        <w:ind w:hanging="724"/>
        <w:rPr>
          <w:rFonts w:ascii="Helvetica Neue" w:eastAsia="Helvetica Neue" w:hAnsi="Helvetica Neue" w:cs="Helvetica Neue"/>
        </w:rPr>
      </w:pPr>
      <w:hyperlink r:id="rId26">
        <w:r w:rsidR="004E0974" w:rsidRPr="0080403F">
          <w:rPr>
            <w:rFonts w:ascii="Helvetica Neue" w:eastAsia="Helvetica Neue" w:hAnsi="Helvetica Neue" w:cs="Helvetica Neue"/>
          </w:rPr>
          <w:t xml:space="preserve">The Supplier will deliver the Services in a way that enables the Buyer to comply with its obligations under the Technology Code of Practice, which is available at </w:t>
        </w:r>
      </w:hyperlink>
      <w:hyperlink r:id="rId27">
        <w:r w:rsidR="004E0974" w:rsidRPr="0080403F">
          <w:rPr>
            <w:rFonts w:ascii="Helvetica Neue" w:eastAsia="Helvetica Neue" w:hAnsi="Helvetica Neue" w:cs="Helvetica Neue"/>
            <w:color w:val="1155CC"/>
            <w:u w:val="single"/>
          </w:rPr>
          <w:t>https://www.gov.uk/government/publications/technology-code-of-practice/technology-code-of-practice</w:t>
        </w:r>
      </w:hyperlink>
    </w:p>
    <w:p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requested by the Buyer, the Supplier must, at its own cost, ensure that the G-Cloud Services comply with the requirements in the PSN Code of Practice.</w:t>
      </w:r>
    </w:p>
    <w:p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If any PSN Services are Subcontracted by the Supplier, the Supplier must ensure that the services have the relevant PSN compliance certification.</w:t>
      </w:r>
    </w:p>
    <w:p w:rsidR="0001459B" w:rsidRPr="0080403F" w:rsidRDefault="004E0974">
      <w:pPr>
        <w:numPr>
          <w:ilvl w:val="0"/>
          <w:numId w:val="66"/>
        </w:numPr>
        <w:ind w:hanging="724"/>
        <w:rPr>
          <w:rFonts w:ascii="Helvetica Neue" w:eastAsia="Helvetica Neue" w:hAnsi="Helvetica Neue" w:cs="Helvetica Neue"/>
        </w:rPr>
      </w:pPr>
      <w:r w:rsidRPr="0080403F">
        <w:rPr>
          <w:rFonts w:ascii="Helvetica Neue" w:eastAsia="Helvetica Neue" w:hAnsi="Helvetica Neue" w:cs="Helvetica Neue"/>
        </w:rPr>
        <w:t>The Supplier must immediately disconnect its G-Cloud Services from the PSN if the PSN Authority considers there is a risk to the PSN’s security and the Supplier agrees that the Buyer and the PSN Authority will not be liable for any actions, damages, costs, and any other Supplier liabilities which may arise</w:t>
      </w:r>
      <w:hyperlink r:id="rId28">
        <w:r w:rsidRPr="0080403F">
          <w:rPr>
            <w:rFonts w:ascii="Helvetica Neue" w:eastAsia="Helvetica Neue" w:hAnsi="Helvetica Neue" w:cs="Helvetica Neue"/>
          </w:rPr>
          <w:t>.</w:t>
        </w:r>
      </w:hyperlink>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74" w:name="_Toc12278087"/>
      <w:r w:rsidRPr="0080403F">
        <w:rPr>
          <w:rFonts w:ascii="Helvetica Neue" w:eastAsia="Helvetica Neue" w:hAnsi="Helvetica Neue" w:cs="Helvetica Neue"/>
          <w:color w:val="000000"/>
          <w:sz w:val="28"/>
          <w:szCs w:val="28"/>
        </w:rPr>
        <w:t>15. Open source</w:t>
      </w:r>
      <w:bookmarkEnd w:id="74"/>
    </w:p>
    <w:p w:rsidR="00920596" w:rsidRPr="009E4569" w:rsidRDefault="00920596" w:rsidP="009E4569">
      <w:pPr>
        <w:rPr>
          <w:rFonts w:ascii="Helvetica Neue" w:hAnsi="Helvetica Neue"/>
        </w:rPr>
      </w:pPr>
    </w:p>
    <w:p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All software created for the Buyer must be suitable for publication as open source, unless otherwise agreed by the Buyer.</w:t>
      </w:r>
    </w:p>
    <w:p w:rsidR="0001459B" w:rsidRPr="0080403F" w:rsidRDefault="004E0974">
      <w:pPr>
        <w:numPr>
          <w:ilvl w:val="0"/>
          <w:numId w:val="43"/>
        </w:numPr>
        <w:ind w:hanging="724"/>
        <w:rPr>
          <w:rFonts w:ascii="Helvetica Neue" w:eastAsia="Helvetica Neue" w:hAnsi="Helvetica Neue" w:cs="Helvetica Neue"/>
        </w:rPr>
      </w:pPr>
      <w:r w:rsidRPr="0080403F">
        <w:rPr>
          <w:rFonts w:ascii="Helvetica Neue" w:eastAsia="Helvetica Neue" w:hAnsi="Helvetica Neue" w:cs="Helvetica Neue"/>
        </w:rPr>
        <w:t>If software needs to be converted before publication as open source, the Supplier must also provide the converted format unless otherwise agreed by the Buyer.</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75" w:name="_Toc12278088"/>
      <w:r w:rsidRPr="0080403F">
        <w:rPr>
          <w:rFonts w:ascii="Helvetica Neue" w:eastAsia="Helvetica Neue" w:hAnsi="Helvetica Neue" w:cs="Helvetica Neue"/>
          <w:color w:val="000000"/>
          <w:sz w:val="28"/>
          <w:szCs w:val="28"/>
        </w:rPr>
        <w:t>16. Security</w:t>
      </w:r>
      <w:bookmarkEnd w:id="75"/>
    </w:p>
    <w:p w:rsidR="00920596" w:rsidRPr="009E4569" w:rsidRDefault="00920596" w:rsidP="009E4569">
      <w:pPr>
        <w:rPr>
          <w:rFonts w:ascii="Helvetica Neue" w:hAnsi="Helvetica Neue"/>
        </w:rPr>
      </w:pPr>
    </w:p>
    <w:p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requested to do so by the Buyer, before entering into this Call-Off Contract the Supplier will, within 15 Working Days of the date of this Call-Off Contract, develop (and obtain the Buyer’s written approval of) a Security Management Plan and an Information Security 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use all reasonable endeavours, software and the most up-to-date antivirus definitions available from an industry-accepted antivirus software seller to minimise the impact of Malicious Software.</w:t>
      </w:r>
    </w:p>
    <w:p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Malicious Software causes loss of operational efficiency or loss or corruption of Service Data, the Supplier will help the Buyer to mitigate any losses and restore the Services to operating efficiency as soon as possible.</w:t>
      </w:r>
    </w:p>
    <w:p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Responsibility for costs will be at the:</w:t>
      </w:r>
    </w:p>
    <w:p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rsidR="0001459B" w:rsidRPr="0080403F" w:rsidRDefault="004E0974">
      <w:pPr>
        <w:numPr>
          <w:ilvl w:val="1"/>
          <w:numId w:val="42"/>
        </w:numPr>
        <w:ind w:hanging="360"/>
        <w:rPr>
          <w:rFonts w:ascii="Helvetica Neue" w:eastAsia="Helvetica Neue" w:hAnsi="Helvetica Neue" w:cs="Helvetica Neue"/>
        </w:rPr>
      </w:pPr>
      <w:r w:rsidRPr="0080403F">
        <w:rPr>
          <w:rFonts w:ascii="Helvetica Neue" w:eastAsia="Helvetica Neue" w:hAnsi="Helvetica Neue" w:cs="Helvetica Neue"/>
        </w:rPr>
        <w:t>Buyer’s expense if the Malicious Software originates from the Buyer software or the Service Data, while the Service Data was under the Buyer’s control</w:t>
      </w:r>
    </w:p>
    <w:p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The Supplier will immediately notify CCS of any breach of security of CCS’s Confidential Information (and the Buyer of any Buyer Confidential Information breach). Where the breach occurred because of a Supplier Default, the Supplier will recover the CCS and Buyer Confidential Information however it may be recorded.</w:t>
      </w:r>
    </w:p>
    <w:p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 xml:space="preserve">Any system development by the Supplier should also comply with the government’s ‘10 Steps to Cyber Security’ guidance, available at </w:t>
      </w:r>
      <w:hyperlink r:id="rId29">
        <w:r w:rsidRPr="0080403F">
          <w:rPr>
            <w:rFonts w:ascii="Helvetica Neue" w:eastAsia="Helvetica Neue" w:hAnsi="Helvetica Neue" w:cs="Helvetica Neue"/>
            <w:color w:val="1155CC"/>
            <w:u w:val="single"/>
          </w:rPr>
          <w:t>https://www.ncsc.gov.uk/guidance/10-steps-cyber-security</w:t>
        </w:r>
      </w:hyperlink>
    </w:p>
    <w:p w:rsidR="0001459B" w:rsidRPr="0080403F" w:rsidRDefault="004E0974">
      <w:pPr>
        <w:numPr>
          <w:ilvl w:val="0"/>
          <w:numId w:val="42"/>
        </w:numPr>
        <w:ind w:hanging="724"/>
        <w:rPr>
          <w:rFonts w:ascii="Helvetica Neue" w:eastAsia="Helvetica Neue" w:hAnsi="Helvetica Neue" w:cs="Helvetica Neue"/>
        </w:rPr>
      </w:pPr>
      <w:r w:rsidRPr="0080403F">
        <w:rPr>
          <w:rFonts w:ascii="Helvetica Neue" w:eastAsia="Helvetica Neue" w:hAnsi="Helvetica Neue" w:cs="Helvetica Neue"/>
        </w:rPr>
        <w:t>If a Buyer has requested in the Order Form that the Supplier has a Cyber Essentials certificate, the Supplier must provide the Buyer with a valid Cyber Essentials certificate (or</w:t>
      </w:r>
      <w:r w:rsidRPr="0080403F">
        <w:rPr>
          <w:rFonts w:ascii="Helvetica Neue" w:eastAsia="Helvetica Neue" w:hAnsi="Helvetica Neue" w:cs="Helvetica Neue"/>
          <w:highlight w:val="white"/>
        </w:rPr>
        <w:t xml:space="preserve"> equivalent) required for the Services before the Start Date. </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76" w:name="_Toc12278089"/>
      <w:r w:rsidRPr="0080403F">
        <w:rPr>
          <w:rFonts w:ascii="Helvetica Neue" w:eastAsia="Helvetica Neue" w:hAnsi="Helvetica Neue" w:cs="Helvetica Neue"/>
          <w:color w:val="000000"/>
          <w:sz w:val="28"/>
          <w:szCs w:val="28"/>
        </w:rPr>
        <w:t>17. Guarantee</w:t>
      </w:r>
      <w:bookmarkEnd w:id="76"/>
    </w:p>
    <w:p w:rsidR="00920596" w:rsidRPr="009E4569" w:rsidRDefault="00920596" w:rsidP="009E4569">
      <w:pPr>
        <w:rPr>
          <w:rFonts w:ascii="Helvetica Neue" w:hAnsi="Helvetica Neue"/>
        </w:rPr>
      </w:pPr>
    </w:p>
    <w:p w:rsidR="0001459B" w:rsidRPr="0080403F" w:rsidRDefault="004E0974">
      <w:pPr>
        <w:numPr>
          <w:ilvl w:val="0"/>
          <w:numId w:val="51"/>
        </w:numPr>
        <w:ind w:hanging="724"/>
        <w:rPr>
          <w:rFonts w:ascii="Helvetica Neue" w:eastAsia="Helvetica Neue" w:hAnsi="Helvetica Neue" w:cs="Helvetica Neue"/>
        </w:rPr>
      </w:pPr>
      <w:r w:rsidRPr="0080403F">
        <w:rPr>
          <w:rFonts w:ascii="Helvetica Neue" w:eastAsia="Helvetica Neue" w:hAnsi="Helvetica Neue" w:cs="Helvetica Neue"/>
        </w:rPr>
        <w:t>If this Call-Off Contract is conditional on receipt of a Guarantee that is acceptable to the Buyer, the Supplier must give the Buyer on or before the Start Date:</w:t>
      </w:r>
    </w:p>
    <w:p w:rsidR="0001459B" w:rsidRPr="0080403F" w:rsidRDefault="004E0974">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 xml:space="preserve">an executed Guarantee in the form at Schedule 5 </w:t>
      </w:r>
    </w:p>
    <w:p w:rsidR="0001459B" w:rsidRPr="0080403F" w:rsidRDefault="004E0974">
      <w:pPr>
        <w:numPr>
          <w:ilvl w:val="1"/>
          <w:numId w:val="51"/>
        </w:numPr>
        <w:ind w:hanging="360"/>
        <w:rPr>
          <w:rFonts w:ascii="Helvetica Neue" w:eastAsia="Helvetica Neue" w:hAnsi="Helvetica Neue" w:cs="Helvetica Neue"/>
        </w:rPr>
      </w:pPr>
      <w:r w:rsidRPr="0080403F">
        <w:rPr>
          <w:rFonts w:ascii="Helvetica Neue" w:eastAsia="Helvetica Neue" w:hAnsi="Helvetica Neue" w:cs="Helvetica Neue"/>
        </w:rPr>
        <w:t>a certified copy of the passed resolution or board minutes of the guarantor approving the execution of the Guarantee</w:t>
      </w:r>
    </w:p>
    <w:p w:rsidR="0080403F" w:rsidRPr="0080403F" w:rsidRDefault="0080403F" w:rsidP="009E4569">
      <w:pPr>
        <w:ind w:left="144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77" w:name="_Toc12278090"/>
      <w:r w:rsidRPr="0080403F">
        <w:rPr>
          <w:rFonts w:ascii="Helvetica Neue" w:eastAsia="Helvetica Neue" w:hAnsi="Helvetica Neue" w:cs="Helvetica Neue"/>
          <w:color w:val="000000"/>
          <w:sz w:val="28"/>
          <w:szCs w:val="28"/>
        </w:rPr>
        <w:t>18. Ending the Call-Off Contract</w:t>
      </w:r>
      <w:bookmarkEnd w:id="77"/>
    </w:p>
    <w:p w:rsidR="00920596" w:rsidRPr="009E4569" w:rsidRDefault="00920596" w:rsidP="009E4569">
      <w:pPr>
        <w:rPr>
          <w:rFonts w:ascii="Helvetica Neue" w:hAnsi="Helvetica Neue"/>
        </w:rPr>
      </w:pPr>
    </w:p>
    <w:p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Buyer can End this Call-Off Contract at any time by giving 30 days’ written notice to the Supplier, unless a shorter period is specified in the Order Form. The Supplier’s obligation to provide the Services will end on the date in the notice.</w:t>
      </w:r>
    </w:p>
    <w:p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Parties agree that the:</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Buyer’s right to End the Call-Off Contract under clause 18.1 is reasonable considering the type of cloud Service being provided</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Call-Off Contract Charges paid during the notice period is reasonable compensation and covers all the Supplier’s avoidable costs or Losses</w:t>
      </w:r>
    </w:p>
    <w:p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 </w:t>
      </w:r>
    </w:p>
    <w:p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The Buyer will have the right to End this Call-Off Contract at any time with immediate effect by written notice to the Supplier if either the Supplier commits:</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 Supplier Default and if the Supplier Default cannot, in the reasonable opinion of the Buyer, be remedied</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any fraud</w:t>
      </w:r>
    </w:p>
    <w:p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can End this Call-Off Contract at any time with immediate effect by written notice if:</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other Party commits a Material Breach of any term of this Call-Off Contract (other than failure to pay any amounts due) and, if that breach is remediable, fails to remedy it within 15 Working Days of being notified in writing to do so</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 Insolvency Event of the other Party happens</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other Party ceases or threatens to cease to carry on the whole or any material part of its business</w:t>
      </w:r>
    </w:p>
    <w:p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rsidR="0001459B" w:rsidRPr="0080403F" w:rsidRDefault="004E0974">
      <w:pPr>
        <w:numPr>
          <w:ilvl w:val="0"/>
          <w:numId w:val="41"/>
        </w:numPr>
        <w:ind w:hanging="724"/>
        <w:rPr>
          <w:rFonts w:ascii="Helvetica Neue" w:eastAsia="Helvetica Neue" w:hAnsi="Helvetica Neue" w:cs="Helvetica Neue"/>
        </w:rPr>
      </w:pPr>
      <w:r w:rsidRPr="0080403F">
        <w:rPr>
          <w:rFonts w:ascii="Helvetica Neue" w:eastAsia="Helvetica Neue" w:hAnsi="Helvetica Neue" w:cs="Helvetica Neue"/>
        </w:rPr>
        <w:t>A Party who isn’t relying on a Force Majeure event will have the right to End this Call-Off Contract if clause 23.1 applies.</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78" w:name="_Toc12278091"/>
      <w:r w:rsidRPr="0080403F">
        <w:rPr>
          <w:rFonts w:ascii="Helvetica Neue" w:eastAsia="Helvetica Neue" w:hAnsi="Helvetica Neue" w:cs="Helvetica Neue"/>
          <w:color w:val="000000"/>
          <w:sz w:val="28"/>
          <w:szCs w:val="28"/>
        </w:rPr>
        <w:t>19. Consequences of suspension, ending and expiry</w:t>
      </w:r>
      <w:bookmarkEnd w:id="78"/>
    </w:p>
    <w:p w:rsidR="00920596" w:rsidRPr="009E4569" w:rsidRDefault="00920596" w:rsidP="009E4569">
      <w:pPr>
        <w:rPr>
          <w:rFonts w:ascii="Helvetica Neue" w:hAnsi="Helvetica Neue"/>
        </w:rPr>
      </w:pPr>
    </w:p>
    <w:p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If a Buyer has the right to End a Call-Off Contract, it may elect to suspend this Call-Off Contract or any part of it.</w:t>
      </w:r>
    </w:p>
    <w:p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Even if a notice has been served to End this Call-Off Contract or any part of it, the Supplier must continue to provide the Ordered G-Cloud Services until the dates set out in the notice.</w:t>
      </w:r>
    </w:p>
    <w:p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The rights and obligations of the Parties will cease on the Expiry Date or End Date (whichever applies) of this Call-Off Contract, except those continuing provisions described in clause 19.4.</w:t>
      </w:r>
    </w:p>
    <w:p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Ending or expiry of this Call-Off Contract will not affect:</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any rights, remedies or obligations accrued before its Ending or expiration</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right of either Party to recover any amount outstanding at the time of Ending or expiry</w:t>
      </w:r>
    </w:p>
    <w:p w:rsidR="0001459B" w:rsidRPr="0080403F" w:rsidRDefault="004E0974">
      <w:pPr>
        <w:numPr>
          <w:ilvl w:val="1"/>
          <w:numId w:val="41"/>
        </w:numPr>
        <w:ind w:hanging="360"/>
        <w:rPr>
          <w:rFonts w:ascii="Helvetica Neue" w:eastAsia="Helvetica Neue" w:hAnsi="Helvetica Neue" w:cs="Helvetica Neue"/>
        </w:rPr>
      </w:pPr>
      <w:r w:rsidRPr="0080403F">
        <w:rPr>
          <w:rFonts w:ascii="Helvetica Neue" w:eastAsia="Helvetica Neue" w:hAnsi="Helvetica Neue" w:cs="Helvetica Neue"/>
        </w:rPr>
        <w:t>the continuing rights, remedies or obligations of the Buyer or the Supplier under clauses 7 (Payment, VAT and Call-Off Contract charges); 8 (Recovery of sums due and right of set-off); 9 (Insurance); 10 (Confidentiality); 11 (Intellectual property rights); 12 (Protection of information); 13 (Buyer data);19 (Consequences of suspension, ending and expiry); 24 (Liability); incorporated Framework Agreement clauses: 4.2 to 4.7 (Liability); 8.42 to 8.48 (Conflicts of interest and ethical walls) and 8.87 to 8.88 (Waiver and cumulative remedies)</w:t>
      </w:r>
    </w:p>
    <w:p w:rsidR="0001459B" w:rsidRPr="009E4569" w:rsidRDefault="004E0974">
      <w:pPr>
        <w:numPr>
          <w:ilvl w:val="2"/>
          <w:numId w:val="60"/>
        </w:numPr>
        <w:spacing w:after="0"/>
        <w:ind w:hanging="408"/>
        <w:rPr>
          <w:rFonts w:ascii="Helvetica Neue" w:hAnsi="Helvetica Neue"/>
        </w:rPr>
      </w:pPr>
      <w:r w:rsidRPr="0080403F">
        <w:rPr>
          <w:rFonts w:ascii="Helvetica Neue" w:eastAsia="Helvetica Neue" w:hAnsi="Helvetica Neue" w:cs="Helvetica Neue"/>
        </w:rPr>
        <w:t>any other provision of the Framework Agreement or this Call-Off Contract which expressly or by implication is in force even if it Ends or expires</w:t>
      </w:r>
    </w:p>
    <w:p w:rsidR="0080403F" w:rsidRPr="009E4569" w:rsidRDefault="0080403F" w:rsidP="009E4569">
      <w:pPr>
        <w:spacing w:after="0"/>
        <w:ind w:left="1542"/>
        <w:rPr>
          <w:rFonts w:ascii="Helvetica Neue" w:hAnsi="Helvetica Neue"/>
        </w:rPr>
      </w:pPr>
    </w:p>
    <w:p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At the end of the Call-Off Contract Term, the Supplier must promptly:</w:t>
      </w:r>
    </w:p>
    <w:p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all Buyer Data including all copies of Buyer software, code and any other software licensed by the Buyer to the Supplier under it</w:t>
      </w:r>
    </w:p>
    <w:p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materials created by the Supplier under this Call-Off Contract if the IPRs are owned by the Buyer</w:t>
      </w:r>
    </w:p>
    <w:p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stop using the Buyer Data and, at the direction of the Buyer, provide the Buyer with a complete and uncorrupted version in electronic form in the formats and on media agreed with the Buyer</w:t>
      </w:r>
    </w:p>
    <w:p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 xml:space="preserve">work with the Buyer on any ongoing work </w:t>
      </w:r>
    </w:p>
    <w:p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return any sums prepaid for Services which have not been delivered to the Buyer, within 10 Working Days of the End or Expiry Date</w:t>
      </w:r>
    </w:p>
    <w:p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Each Party will return all of the other Party’s Confidential Information and confirm this has been done, unless there is a legal requirement to keep it or this Call-Off Contract states otherwise.</w:t>
      </w:r>
    </w:p>
    <w:p w:rsidR="0001459B" w:rsidRPr="0080403F" w:rsidRDefault="004E0974">
      <w:pPr>
        <w:numPr>
          <w:ilvl w:val="0"/>
          <w:numId w:val="36"/>
        </w:numPr>
        <w:ind w:hanging="724"/>
        <w:rPr>
          <w:rFonts w:ascii="Helvetica Neue" w:eastAsia="Helvetica Neue" w:hAnsi="Helvetica Neue" w:cs="Helvetica Neue"/>
        </w:rPr>
      </w:pPr>
      <w:r w:rsidRPr="0080403F">
        <w:rPr>
          <w:rFonts w:ascii="Helvetica Neue" w:eastAsia="Helvetica Neue" w:hAnsi="Helvetica Neue" w:cs="Helvetica Neue"/>
        </w:rPr>
        <w:t>All licences, leases and authorisations granted by the Buyer to the Supplier will cease at the end of the Call-Off Contract Term without the need for the Buyer to serve notice except if this Call-Off Contract states otherwise.</w:t>
      </w:r>
    </w:p>
    <w:p w:rsidR="0022506B" w:rsidRDefault="0022506B">
      <w:pPr>
        <w:pStyle w:val="Heading3"/>
        <w:rPr>
          <w:rFonts w:ascii="Helvetica Neue" w:eastAsia="Helvetica Neue" w:hAnsi="Helvetica Neue" w:cs="Helvetica Neue"/>
          <w:color w:val="000000"/>
          <w:sz w:val="28"/>
          <w:szCs w:val="28"/>
        </w:rPr>
      </w:pPr>
      <w:bookmarkStart w:id="79" w:name="_Toc12278092"/>
    </w:p>
    <w:p w:rsidR="0001459B" w:rsidRPr="0080403F" w:rsidRDefault="004E0974">
      <w:pPr>
        <w:pStyle w:val="Heading3"/>
        <w:rPr>
          <w:rFonts w:ascii="Helvetica Neue" w:eastAsia="Helvetica Neue" w:hAnsi="Helvetica Neue" w:cs="Helvetica Neue"/>
          <w:color w:val="000000"/>
          <w:sz w:val="28"/>
          <w:szCs w:val="28"/>
        </w:rPr>
      </w:pPr>
      <w:r w:rsidRPr="0080403F">
        <w:rPr>
          <w:rFonts w:ascii="Helvetica Neue" w:eastAsia="Helvetica Neue" w:hAnsi="Helvetica Neue" w:cs="Helvetica Neue"/>
          <w:color w:val="000000"/>
          <w:sz w:val="28"/>
          <w:szCs w:val="28"/>
        </w:rPr>
        <w:t>20. Notices</w:t>
      </w:r>
      <w:bookmarkEnd w:id="79"/>
    </w:p>
    <w:p w:rsidR="00920596" w:rsidRPr="009E4569" w:rsidRDefault="00920596" w:rsidP="009E4569">
      <w:pPr>
        <w:rPr>
          <w:rFonts w:ascii="Helvetica Neue" w:hAnsi="Helvetica Neue"/>
        </w:rPr>
      </w:pPr>
    </w:p>
    <w:p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Any notices sent must be in writing. For the purpose of this clause, an email is accepted as being 'in writing'.</w:t>
      </w:r>
    </w:p>
    <w:tbl>
      <w:tblPr>
        <w:tblStyle w:val="a8"/>
        <w:tblW w:w="991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304"/>
        <w:gridCol w:w="3303"/>
        <w:gridCol w:w="3303"/>
      </w:tblGrid>
      <w:tr w:rsidR="0001459B" w:rsidRPr="0080403F" w:rsidTr="009E4569">
        <w:tc>
          <w:tcPr>
            <w:tcW w:w="3304"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Manner of delivery</w:t>
            </w:r>
          </w:p>
        </w:tc>
        <w:tc>
          <w:tcPr>
            <w:tcW w:w="3303"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Deemed time of delivery</w:t>
            </w:r>
          </w:p>
        </w:tc>
        <w:tc>
          <w:tcPr>
            <w:tcW w:w="3303" w:type="dxa"/>
          </w:tcPr>
          <w:p w:rsidR="0001459B" w:rsidRPr="0080403F" w:rsidRDefault="004E0974">
            <w:pPr>
              <w:spacing w:after="0" w:line="240" w:lineRule="auto"/>
              <w:rPr>
                <w:rFonts w:ascii="Helvetica Neue" w:eastAsia="Helvetica Neue" w:hAnsi="Helvetica Neue" w:cs="Helvetica Neue"/>
                <w:b/>
              </w:rPr>
            </w:pPr>
            <w:r w:rsidRPr="0080403F">
              <w:rPr>
                <w:rFonts w:ascii="Helvetica Neue" w:eastAsia="Helvetica Neue" w:hAnsi="Helvetica Neue" w:cs="Helvetica Neue"/>
                <w:b/>
              </w:rPr>
              <w:t>Proof of service</w:t>
            </w:r>
          </w:p>
        </w:tc>
      </w:tr>
      <w:tr w:rsidR="0001459B" w:rsidRPr="0080403F" w:rsidTr="009E4569">
        <w:tc>
          <w:tcPr>
            <w:tcW w:w="3304" w:type="dxa"/>
          </w:tcPr>
          <w:p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Email</w:t>
            </w:r>
          </w:p>
        </w:tc>
        <w:tc>
          <w:tcPr>
            <w:tcW w:w="3303" w:type="dxa"/>
          </w:tcPr>
          <w:p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9am on the first Working Day after sending</w:t>
            </w:r>
          </w:p>
        </w:tc>
        <w:tc>
          <w:tcPr>
            <w:tcW w:w="3303" w:type="dxa"/>
          </w:tcPr>
          <w:p w:rsidR="0001459B" w:rsidRPr="0080403F" w:rsidRDefault="004E0974">
            <w:pPr>
              <w:spacing w:after="0" w:line="240" w:lineRule="auto"/>
              <w:rPr>
                <w:rFonts w:ascii="Helvetica Neue" w:eastAsia="Helvetica Neue" w:hAnsi="Helvetica Neue" w:cs="Helvetica Neue"/>
              </w:rPr>
            </w:pPr>
            <w:r w:rsidRPr="0080403F">
              <w:rPr>
                <w:rFonts w:ascii="Helvetica Neue" w:eastAsia="Helvetica Neue" w:hAnsi="Helvetica Neue" w:cs="Helvetica Neue"/>
              </w:rPr>
              <w:t>Sent by pdf to the correct email address without getting an error message</w:t>
            </w:r>
          </w:p>
        </w:tc>
      </w:tr>
    </w:tbl>
    <w:p w:rsidR="0001459B" w:rsidRPr="0080403F" w:rsidRDefault="0001459B">
      <w:pPr>
        <w:rPr>
          <w:rFonts w:ascii="Helvetica Neue" w:eastAsia="Helvetica Neue" w:hAnsi="Helvetica Neue" w:cs="Helvetica Neue"/>
        </w:rPr>
      </w:pPr>
    </w:p>
    <w:p w:rsidR="0001459B" w:rsidRPr="0080403F" w:rsidRDefault="004E0974">
      <w:pPr>
        <w:numPr>
          <w:ilvl w:val="0"/>
          <w:numId w:val="86"/>
        </w:numPr>
        <w:ind w:hanging="724"/>
        <w:rPr>
          <w:rFonts w:ascii="Helvetica Neue" w:eastAsia="Helvetica Neue" w:hAnsi="Helvetica Neue" w:cs="Helvetica Neue"/>
        </w:rPr>
      </w:pPr>
      <w:r w:rsidRPr="0080403F">
        <w:rPr>
          <w:rFonts w:ascii="Helvetica Neue" w:eastAsia="Helvetica Neue" w:hAnsi="Helvetica Neue" w:cs="Helvetica Neue"/>
        </w:rPr>
        <w:t>This clause does not apply to any legal action or other method of dispute resolution which should be sent to the addresses in the Order Form (other than a dispute notice under this Call-Off Contract).</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80" w:name="_Toc12278093"/>
      <w:r w:rsidRPr="0080403F">
        <w:rPr>
          <w:rFonts w:ascii="Helvetica Neue" w:eastAsia="Helvetica Neue" w:hAnsi="Helvetica Neue" w:cs="Helvetica Neue"/>
          <w:color w:val="000000"/>
          <w:sz w:val="28"/>
          <w:szCs w:val="28"/>
        </w:rPr>
        <w:t>21. Exit plan</w:t>
      </w:r>
      <w:bookmarkEnd w:id="80"/>
    </w:p>
    <w:p w:rsidR="00920596" w:rsidRPr="009E4569" w:rsidRDefault="00920596" w:rsidP="009E4569">
      <w:pPr>
        <w:rPr>
          <w:rFonts w:ascii="Helvetica Neue" w:hAnsi="Helvetica Neue"/>
        </w:rPr>
      </w:pPr>
    </w:p>
    <w:p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provide an exit plan in its Application which ensures continuity of service and the Supplier will follow it.</w:t>
      </w:r>
    </w:p>
    <w:p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When requested, the Supplier will help the Buyer to migrate the Services to a replacement supplier in line with the exit plan. This will be at the Supplier’s own expense if the Call-Off Contract Ended before the Expiry Date due to Supplier cause.</w:t>
      </w:r>
    </w:p>
    <w:p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 xml:space="preserve">If the Buyer has reserved the right in the Order Form to extend the Call-Off Contract Term beyond 24 months the Supplier must provide the Buyer with an additional exit plan for approval by the Buyer at least 8 weeks before the 18 month anniversary of the Start Date. </w:t>
      </w:r>
    </w:p>
    <w:p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Before submitting the additional exit plan to the Buyer for approval, the Supplier will work with the Buyer to ensure that the additional exit plan is aligned with the Buyer’s own exit plan and strategy.</w:t>
      </w:r>
    </w:p>
    <w:p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Supplier acknowledges that the Buyer’s right to extend the Term beyond 24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Buyer will be able to transfer the Services to a replacement supplier before the expiry or Ending of the extension period on terms that are commercially reasonable and acceptable to the Buyer</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will be no adverse impact on service continuity</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there is no vendor lock-in to the Supplier’s Service at exit</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it enables the Buyer to meet its obligations under the Technology Code Of Practice</w:t>
      </w:r>
    </w:p>
    <w:p w:rsidR="0001459B" w:rsidRPr="0080403F" w:rsidRDefault="004E0974">
      <w:pPr>
        <w:numPr>
          <w:ilvl w:val="0"/>
          <w:numId w:val="69"/>
        </w:numPr>
        <w:spacing w:after="0"/>
        <w:ind w:hanging="724"/>
        <w:rPr>
          <w:rFonts w:ascii="Helvetica Neue" w:eastAsia="Helvetica Neue" w:hAnsi="Helvetica Neue" w:cs="Helvetica Neue"/>
        </w:rPr>
      </w:pPr>
      <w:r w:rsidRPr="0080403F">
        <w:rPr>
          <w:rFonts w:ascii="Helvetica Neue" w:eastAsia="Helvetica Neue" w:hAnsi="Helvetica Neue" w:cs="Helvetica Neue"/>
        </w:rPr>
        <w:t>If approval is obtained by the Buyer to extend the Term, then the Supplier will comply with its obligations in the additional exit plan.</w:t>
      </w:r>
    </w:p>
    <w:p w:rsidR="0001459B" w:rsidRPr="0080403F" w:rsidRDefault="004E0974">
      <w:pPr>
        <w:numPr>
          <w:ilvl w:val="0"/>
          <w:numId w:val="69"/>
        </w:numPr>
        <w:ind w:hanging="724"/>
        <w:rPr>
          <w:rFonts w:ascii="Helvetica Neue" w:eastAsia="Helvetica Neue" w:hAnsi="Helvetica Neue" w:cs="Helvetica Neue"/>
        </w:rPr>
      </w:pPr>
      <w:r w:rsidRPr="0080403F">
        <w:rPr>
          <w:rFonts w:ascii="Helvetica Neue" w:eastAsia="Helvetica Neue" w:hAnsi="Helvetica Neue" w:cs="Helvetica Neue"/>
        </w:rPr>
        <w:t>The additional exit plan must set out full details of timescales, activities and roles and responsibilities of the Parties for:</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to the Buyer of any technical information, instructions, manuals and code reasonably required by the Buyer to enable a smooth migration from the Supplier</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strategy for exportation and migration of Buyer Data from the Supplier system to the Buyer or a replacement supplier, including conversion to open standards or other standards required by the Buyer</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transfer of Project Specific IPR items and other Buyer customisations, configurations and databases to the Buyer or a replacement supplier</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the testing and assurance strategy for exported Buyer Data</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if relevant, TUPE-related activity to comply with the TUPE regulations</w:t>
      </w:r>
    </w:p>
    <w:p w:rsidR="0001459B" w:rsidRPr="0080403F" w:rsidRDefault="004E0974">
      <w:pPr>
        <w:numPr>
          <w:ilvl w:val="1"/>
          <w:numId w:val="69"/>
        </w:numPr>
        <w:ind w:hanging="360"/>
        <w:rPr>
          <w:rFonts w:ascii="Helvetica Neue" w:eastAsia="Helvetica Neue" w:hAnsi="Helvetica Neue" w:cs="Helvetica Neue"/>
        </w:rPr>
      </w:pPr>
      <w:r w:rsidRPr="0080403F">
        <w:rPr>
          <w:rFonts w:ascii="Helvetica Neue" w:eastAsia="Helvetica Neue" w:hAnsi="Helvetica Neue" w:cs="Helvetica Neue"/>
        </w:rPr>
        <w:t xml:space="preserve">any other activities and information which is reasonably required to ensure continuity of Service during the exit period and an orderly transition </w:t>
      </w:r>
    </w:p>
    <w:p w:rsidR="0080403F" w:rsidRPr="0080403F" w:rsidRDefault="0080403F" w:rsidP="009E4569">
      <w:pPr>
        <w:ind w:left="144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81" w:name="_Toc12278094"/>
      <w:r w:rsidRPr="0080403F">
        <w:rPr>
          <w:rFonts w:ascii="Helvetica Neue" w:eastAsia="Helvetica Neue" w:hAnsi="Helvetica Neue" w:cs="Helvetica Neue"/>
          <w:color w:val="000000"/>
          <w:sz w:val="28"/>
          <w:szCs w:val="28"/>
        </w:rPr>
        <w:t>22. Handover to replacement supplier</w:t>
      </w:r>
      <w:bookmarkEnd w:id="81"/>
    </w:p>
    <w:p w:rsidR="00920596" w:rsidRPr="009E4569" w:rsidRDefault="00920596" w:rsidP="009E4569">
      <w:pPr>
        <w:rPr>
          <w:rFonts w:ascii="Helvetica Neue" w:hAnsi="Helvetica Neue"/>
        </w:rPr>
      </w:pPr>
    </w:p>
    <w:p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At least 10 Working Days before the Expiry Date or End Date, the Supplier must provide any:</w:t>
      </w:r>
    </w:p>
    <w:p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data (including Buyer Data), Buyer Personal Data and Buyer Confidential Information in the Supplier’s possession, power or control</w:t>
      </w:r>
    </w:p>
    <w:p w:rsidR="0001459B" w:rsidRPr="0080403F" w:rsidRDefault="004E0974">
      <w:pPr>
        <w:numPr>
          <w:ilvl w:val="1"/>
          <w:numId w:val="57"/>
        </w:numPr>
        <w:ind w:hanging="360"/>
        <w:rPr>
          <w:rFonts w:ascii="Helvetica Neue" w:eastAsia="Helvetica Neue" w:hAnsi="Helvetica Neue" w:cs="Helvetica Neue"/>
        </w:rPr>
      </w:pPr>
      <w:r w:rsidRPr="0080403F">
        <w:rPr>
          <w:rFonts w:ascii="Helvetica Neue" w:eastAsia="Helvetica Neue" w:hAnsi="Helvetica Neue" w:cs="Helvetica Neue"/>
        </w:rPr>
        <w:t>other information reasonably requested by the Buyer</w:t>
      </w:r>
    </w:p>
    <w:p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rsidR="0001459B" w:rsidRPr="0080403F" w:rsidRDefault="004E0974">
      <w:pPr>
        <w:numPr>
          <w:ilvl w:val="0"/>
          <w:numId w:val="57"/>
        </w:numPr>
        <w:ind w:hanging="724"/>
        <w:rPr>
          <w:rFonts w:ascii="Helvetica Neue" w:eastAsia="Helvetica Neue" w:hAnsi="Helvetica Neue" w:cs="Helvetica Neue"/>
        </w:rPr>
      </w:pPr>
      <w:r w:rsidRPr="0080403F">
        <w:rPr>
          <w:rFonts w:ascii="Helvetica Neue" w:eastAsia="Helvetica Neue" w:hAnsi="Helvetica Neue" w:cs="Helvetica Neue"/>
        </w:rPr>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rsidR="0001459B" w:rsidRPr="0080403F" w:rsidRDefault="004E0974">
      <w:pPr>
        <w:pStyle w:val="Heading3"/>
        <w:rPr>
          <w:rFonts w:ascii="Helvetica Neue" w:eastAsia="Helvetica Neue" w:hAnsi="Helvetica Neue" w:cs="Helvetica Neue"/>
          <w:color w:val="000000"/>
          <w:sz w:val="28"/>
          <w:szCs w:val="28"/>
        </w:rPr>
      </w:pPr>
      <w:bookmarkStart w:id="82" w:name="_Toc12278095"/>
      <w:r w:rsidRPr="0080403F">
        <w:rPr>
          <w:rFonts w:ascii="Helvetica Neue" w:eastAsia="Helvetica Neue" w:hAnsi="Helvetica Neue" w:cs="Helvetica Neue"/>
          <w:color w:val="000000"/>
          <w:sz w:val="28"/>
          <w:szCs w:val="28"/>
        </w:rPr>
        <w:t>23. Force majeure</w:t>
      </w:r>
      <w:bookmarkEnd w:id="82"/>
    </w:p>
    <w:p w:rsidR="00920596" w:rsidRPr="009E4569" w:rsidRDefault="00920596" w:rsidP="009E4569">
      <w:pPr>
        <w:rPr>
          <w:rFonts w:ascii="Helvetica Neue" w:hAnsi="Helvetica Neue"/>
        </w:rPr>
      </w:pPr>
    </w:p>
    <w:p w:rsidR="0001459B" w:rsidRPr="0080403F" w:rsidRDefault="004E0974">
      <w:pPr>
        <w:numPr>
          <w:ilvl w:val="0"/>
          <w:numId w:val="62"/>
        </w:numPr>
        <w:ind w:hanging="724"/>
        <w:rPr>
          <w:rFonts w:ascii="Helvetica Neue" w:eastAsia="Helvetica Neue" w:hAnsi="Helvetica Neue" w:cs="Helvetica Neue"/>
        </w:rPr>
      </w:pPr>
      <w:r w:rsidRPr="0080403F">
        <w:rPr>
          <w:rFonts w:ascii="Helvetica Neue" w:eastAsia="Helvetica Neue" w:hAnsi="Helvetica Neue" w:cs="Helvetica Neue"/>
        </w:rPr>
        <w:t>If a Force Majeure event prevents a Party from performing its obligations under this Call-Off Contract for more than the number of consecutive days set out in the Order Form, the other Party may End this Call-Off Contract with immediate effect by written notice.</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83" w:name="_Toc12278096"/>
      <w:r w:rsidRPr="0080403F">
        <w:rPr>
          <w:rFonts w:ascii="Helvetica Neue" w:eastAsia="Helvetica Neue" w:hAnsi="Helvetica Neue" w:cs="Helvetica Neue"/>
          <w:color w:val="000000"/>
          <w:sz w:val="28"/>
          <w:szCs w:val="28"/>
        </w:rPr>
        <w:t>24. Liability</w:t>
      </w:r>
      <w:bookmarkEnd w:id="83"/>
    </w:p>
    <w:p w:rsidR="00920596" w:rsidRPr="009E4569" w:rsidRDefault="00920596" w:rsidP="009E4569">
      <w:pPr>
        <w:rPr>
          <w:rFonts w:ascii="Helvetica Neue" w:hAnsi="Helvetica Neue"/>
        </w:rPr>
      </w:pPr>
    </w:p>
    <w:p w:rsidR="0001459B" w:rsidRPr="0080403F" w:rsidRDefault="004E0974">
      <w:pPr>
        <w:numPr>
          <w:ilvl w:val="0"/>
          <w:numId w:val="53"/>
        </w:numPr>
        <w:ind w:hanging="724"/>
        <w:rPr>
          <w:rFonts w:ascii="Helvetica Neue" w:eastAsia="Helvetica Neue" w:hAnsi="Helvetica Neue" w:cs="Helvetica Neue"/>
        </w:rPr>
      </w:pPr>
      <w:r w:rsidRPr="0080403F">
        <w:rPr>
          <w:rFonts w:ascii="Helvetica Neue" w:eastAsia="Helvetica Neue" w:hAnsi="Helvetica Neue" w:cs="Helvetica Neue"/>
        </w:rPr>
        <w:t xml:space="preserve">Subject to incorporated Framework Agreement clauses 4.2 to 4.7, each Party's Yearly total liability for defaults under or in connection with this Call-Off Contract (whether expressed as an indemnity or otherwise) will be set as follows: </w:t>
      </w:r>
    </w:p>
    <w:p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Property: for all defaults resulting in direct loss to the property (including technical infrastructure, assets, IPR or equipment but excluding any loss or damage to Buyer Data) of the other Party, will not exceed the amount in the Order Form</w:t>
      </w:r>
    </w:p>
    <w:p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Buyer Data: for all defaults resulting in direct loss, destruction, corruption, degradation or damage to any Buyer Data caused by the Supplier's default will not exceed the amount in the Order Form</w:t>
      </w:r>
    </w:p>
    <w:p w:rsidR="0001459B" w:rsidRPr="0080403F" w:rsidRDefault="004E0974">
      <w:pPr>
        <w:numPr>
          <w:ilvl w:val="1"/>
          <w:numId w:val="36"/>
        </w:numPr>
        <w:ind w:hanging="360"/>
        <w:rPr>
          <w:rFonts w:ascii="Helvetica Neue" w:eastAsia="Helvetica Neue" w:hAnsi="Helvetica Neue" w:cs="Helvetica Neue"/>
        </w:rPr>
      </w:pPr>
      <w:r w:rsidRPr="0080403F">
        <w:rPr>
          <w:rFonts w:ascii="Helvetica Neue" w:eastAsia="Helvetica Neue" w:hAnsi="Helvetica Neue" w:cs="Helvetica Neue"/>
        </w:rPr>
        <w:t>Other defaults: for all other defaults, claims, Losses or damages, whether arising from breach of contract, misrepresentation (whether under common law or statute), tort (including negligence), breach of statutory duty or otherwise will not exceed the amount in the Order Form</w:t>
      </w:r>
    </w:p>
    <w:p w:rsidR="0080403F" w:rsidRPr="0080403F" w:rsidRDefault="0080403F" w:rsidP="009E4569">
      <w:pPr>
        <w:ind w:left="144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84" w:name="_Toc12278097"/>
      <w:r w:rsidRPr="0080403F">
        <w:rPr>
          <w:rFonts w:ascii="Helvetica Neue" w:eastAsia="Helvetica Neue" w:hAnsi="Helvetica Neue" w:cs="Helvetica Neue"/>
          <w:color w:val="000000"/>
          <w:sz w:val="28"/>
          <w:szCs w:val="28"/>
        </w:rPr>
        <w:t>25. Premises</w:t>
      </w:r>
      <w:bookmarkEnd w:id="84"/>
    </w:p>
    <w:p w:rsidR="00920596" w:rsidRPr="009E4569" w:rsidRDefault="00920596" w:rsidP="009E4569">
      <w:pPr>
        <w:rPr>
          <w:rFonts w:ascii="Helvetica Neue" w:hAnsi="Helvetica Neue"/>
        </w:rPr>
      </w:pPr>
    </w:p>
    <w:p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If either Party uses the other Party’s premises, that Party is liable for all loss or damage it causes to the premises. It is responsible for repairing any damage to the premises or any objects on the premises, other than fair wear and tear.</w:t>
      </w:r>
    </w:p>
    <w:p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use the Buyer’s premises solely for the performance of its obligations under this Call-Off Contract.</w:t>
      </w:r>
    </w:p>
    <w:p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vacate the Buyer’s premises when the Call-Off Contract Ends or expires.</w:t>
      </w:r>
    </w:p>
    <w:p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This clause does not create a tenancy or exclusive right of occupation.</w:t>
      </w:r>
    </w:p>
    <w:p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While on the Buyer’s premises, the Supplier will:</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any security requirements at the premises and not do anything to weaken the security of the premises</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Buyer requirements for the conduct of personnel</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comply with any health and safety measures implemented by the Buyer</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immediately notify the Buyer of any incident on the premises that causes any damage to Property which could cause personal injury</w:t>
      </w:r>
    </w:p>
    <w:p w:rsidR="0001459B" w:rsidRPr="0080403F" w:rsidRDefault="004E0974">
      <w:pPr>
        <w:numPr>
          <w:ilvl w:val="0"/>
          <w:numId w:val="71"/>
        </w:numPr>
        <w:ind w:hanging="724"/>
        <w:rPr>
          <w:rFonts w:ascii="Helvetica Neue" w:eastAsia="Helvetica Neue" w:hAnsi="Helvetica Neue" w:cs="Helvetica Neue"/>
        </w:rPr>
      </w:pPr>
      <w:r w:rsidRPr="0080403F">
        <w:rPr>
          <w:rFonts w:ascii="Helvetica Neue" w:eastAsia="Helvetica Neue" w:hAnsi="Helvetica Neue" w:cs="Helvetica Neue"/>
        </w:rPr>
        <w:t>The Supplier will ensure that its health and safety policy statement (as required by the Health and Safety at Work etc Act 1974) is made available to the Buyer on request.</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85" w:name="_Toc12278098"/>
      <w:r w:rsidRPr="0080403F">
        <w:rPr>
          <w:rFonts w:ascii="Helvetica Neue" w:eastAsia="Helvetica Neue" w:hAnsi="Helvetica Neue" w:cs="Helvetica Neue"/>
          <w:color w:val="000000"/>
          <w:sz w:val="28"/>
          <w:szCs w:val="28"/>
        </w:rPr>
        <w:t>26. Equipment</w:t>
      </w:r>
      <w:bookmarkEnd w:id="85"/>
    </w:p>
    <w:p w:rsidR="00920596" w:rsidRPr="009E4569" w:rsidRDefault="00920596" w:rsidP="009E4569">
      <w:pPr>
        <w:rPr>
          <w:rFonts w:ascii="Helvetica Neue" w:hAnsi="Helvetica Neue"/>
        </w:rPr>
      </w:pPr>
    </w:p>
    <w:p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 xml:space="preserve">The Supplier is responsible for providing any Equipment which the Supplier requires to provide the Services. </w:t>
      </w:r>
    </w:p>
    <w:p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Any Equipment brought onto the premises will be at the Supplier's own risk and the Buyer will have no liability for any loss of, or damage to, any Equipment.</w:t>
      </w:r>
    </w:p>
    <w:p w:rsidR="0001459B" w:rsidRPr="0080403F" w:rsidRDefault="004E0974">
      <w:pPr>
        <w:numPr>
          <w:ilvl w:val="0"/>
          <w:numId w:val="84"/>
        </w:numPr>
        <w:ind w:hanging="724"/>
        <w:rPr>
          <w:rFonts w:ascii="Helvetica Neue" w:eastAsia="Helvetica Neue" w:hAnsi="Helvetica Neue" w:cs="Helvetica Neue"/>
        </w:rPr>
      </w:pPr>
      <w:r w:rsidRPr="0080403F">
        <w:rPr>
          <w:rFonts w:ascii="Helvetica Neue" w:eastAsia="Helvetica Neue" w:hAnsi="Helvetica Neue" w:cs="Helvetica Neue"/>
        </w:rPr>
        <w:t>When the Call-Off Contract Ends or expires, the Supplier will remove the Equipment and any other materials leaving the premises in a safe and clean condition.</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86" w:name="_Toc12278099"/>
      <w:r w:rsidRPr="0080403F">
        <w:rPr>
          <w:rFonts w:ascii="Helvetica Neue" w:eastAsia="Helvetica Neue" w:hAnsi="Helvetica Neue" w:cs="Helvetica Neue"/>
          <w:color w:val="000000"/>
          <w:sz w:val="28"/>
          <w:szCs w:val="28"/>
        </w:rPr>
        <w:t>27. The Contracts (Rights of Third Parties) Act 1999</w:t>
      </w:r>
      <w:bookmarkEnd w:id="86"/>
    </w:p>
    <w:p w:rsidR="00920596" w:rsidRPr="009E4569" w:rsidRDefault="00920596" w:rsidP="009E4569">
      <w:pPr>
        <w:rPr>
          <w:rFonts w:ascii="Helvetica Neue" w:hAnsi="Helvetica Neue"/>
        </w:rPr>
      </w:pPr>
    </w:p>
    <w:p w:rsidR="0001459B" w:rsidRPr="0080403F" w:rsidRDefault="004E0974">
      <w:pPr>
        <w:numPr>
          <w:ilvl w:val="0"/>
          <w:numId w:val="59"/>
        </w:numPr>
        <w:ind w:hanging="724"/>
        <w:rPr>
          <w:rFonts w:ascii="Helvetica Neue" w:eastAsia="Helvetica Neue" w:hAnsi="Helvetica Neue" w:cs="Helvetica Neue"/>
        </w:rPr>
      </w:pPr>
      <w:r w:rsidRPr="0080403F">
        <w:rPr>
          <w:rFonts w:ascii="Helvetica Neue" w:eastAsia="Helvetica Neue" w:hAnsi="Helvetica Neue" w:cs="Helvetica Neue"/>
        </w:rPr>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87" w:name="_Toc12278100"/>
      <w:r w:rsidRPr="0080403F">
        <w:rPr>
          <w:rFonts w:ascii="Helvetica Neue" w:eastAsia="Helvetica Neue" w:hAnsi="Helvetica Neue" w:cs="Helvetica Neue"/>
          <w:color w:val="000000"/>
          <w:sz w:val="28"/>
          <w:szCs w:val="28"/>
        </w:rPr>
        <w:t>28. Environmental requirements</w:t>
      </w:r>
      <w:bookmarkEnd w:id="87"/>
    </w:p>
    <w:p w:rsidR="00920596" w:rsidRPr="009E4569" w:rsidRDefault="00920596" w:rsidP="009E4569">
      <w:pPr>
        <w:rPr>
          <w:rFonts w:ascii="Helvetica Neue" w:hAnsi="Helvetica Neue"/>
        </w:rPr>
      </w:pPr>
    </w:p>
    <w:p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The Buyer will provide a copy of its environmental policy to the Supplier on request, which the Supplier will comply with.</w:t>
      </w:r>
    </w:p>
    <w:p w:rsidR="0001459B" w:rsidRPr="0080403F" w:rsidRDefault="004E0974">
      <w:pPr>
        <w:numPr>
          <w:ilvl w:val="0"/>
          <w:numId w:val="46"/>
        </w:numPr>
        <w:ind w:hanging="724"/>
        <w:rPr>
          <w:rFonts w:ascii="Helvetica Neue" w:eastAsia="Helvetica Neue" w:hAnsi="Helvetica Neue" w:cs="Helvetica Neue"/>
        </w:rPr>
      </w:pPr>
      <w:r w:rsidRPr="0080403F">
        <w:rPr>
          <w:rFonts w:ascii="Helvetica Neue" w:eastAsia="Helvetica Neue" w:hAnsi="Helvetica Neue" w:cs="Helvetica Neue"/>
        </w:rPr>
        <w:t>The Supplier must provide reasonable support to enable Buyers to work in an environmentally friendly way, for example by helping them recycle or lower their carbon footprint.</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88" w:name="_Toc12278101"/>
      <w:r w:rsidRPr="0080403F">
        <w:rPr>
          <w:rFonts w:ascii="Helvetica Neue" w:eastAsia="Helvetica Neue" w:hAnsi="Helvetica Neue" w:cs="Helvetica Neue"/>
          <w:color w:val="000000"/>
          <w:sz w:val="28"/>
          <w:szCs w:val="28"/>
        </w:rPr>
        <w:t>29. The Employment Regulations (TUPE)</w:t>
      </w:r>
      <w:bookmarkEnd w:id="88"/>
    </w:p>
    <w:p w:rsidR="00920596" w:rsidRPr="009E4569" w:rsidRDefault="00920596" w:rsidP="009E4569">
      <w:pPr>
        <w:rPr>
          <w:rFonts w:ascii="Helvetica Neue" w:hAnsi="Helvetica Neue"/>
        </w:rPr>
      </w:pPr>
    </w:p>
    <w:p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w:t>
      </w:r>
    </w:p>
    <w:p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 xml:space="preserve">Twelve months before this Call-Off Contract expires, or after the Buyer has given notice to 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 </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the activities they perform</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age</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start date </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place of work</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notice period</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redundancy payment entitlement</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salary, benefits and pension entitlements</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employment status</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identity of employer</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working arrangements</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outstanding liabilities</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sickness absence</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copies of all relevant employment contracts and related documents</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 xml:space="preserve">all information required under regulation 11 of TUPE or as reasonably requested by the Buyer </w:t>
      </w:r>
    </w:p>
    <w:p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will co-operate with the re-tendering of this Call-Off Contract by allowing the Replacement Supplier to communicate with and meet the affected employees or their representatives.</w:t>
      </w:r>
    </w:p>
    <w:p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Supplier will indemnify the Buyer or any Replacement Supplier for all Loss arising from both:</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its failure to comply with the provisions of this clause</w:t>
      </w:r>
    </w:p>
    <w:p w:rsidR="0001459B" w:rsidRPr="0080403F" w:rsidRDefault="004E0974">
      <w:pPr>
        <w:numPr>
          <w:ilvl w:val="1"/>
          <w:numId w:val="71"/>
        </w:numPr>
        <w:ind w:hanging="360"/>
        <w:rPr>
          <w:rFonts w:ascii="Helvetica Neue" w:eastAsia="Helvetica Neue" w:hAnsi="Helvetica Neue" w:cs="Helvetica Neue"/>
        </w:rPr>
      </w:pPr>
      <w:r w:rsidRPr="0080403F">
        <w:rPr>
          <w:rFonts w:ascii="Helvetica Neue" w:eastAsia="Helvetica Neue" w:hAnsi="Helvetica Neue" w:cs="Helvetica Neue"/>
        </w:rPr>
        <w:t>any claim by any employee or person claiming to be an employee (or their employee representative) of the Supplier which arises or is alleged to arise from any act or omission by the Supplier on or before the date of the Relevant Transfer</w:t>
      </w:r>
    </w:p>
    <w:p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The provisions of this clause apply during the Term of this Call-Off Contract and indefinitely after it Ends or expires.</w:t>
      </w:r>
    </w:p>
    <w:p w:rsidR="0001459B" w:rsidRPr="0080403F" w:rsidRDefault="004E0974">
      <w:pPr>
        <w:numPr>
          <w:ilvl w:val="0"/>
          <w:numId w:val="38"/>
        </w:numPr>
        <w:ind w:hanging="724"/>
        <w:rPr>
          <w:rFonts w:ascii="Helvetica Neue" w:eastAsia="Helvetica Neue" w:hAnsi="Helvetica Neue" w:cs="Helvetica Neue"/>
        </w:rPr>
      </w:pPr>
      <w:r w:rsidRPr="0080403F">
        <w:rPr>
          <w:rFonts w:ascii="Helvetica Neue" w:eastAsia="Helvetica Neue" w:hAnsi="Helvetica Neue" w:cs="Helvetica Neue"/>
        </w:rPr>
        <w:t>For these TUPE clauses, the relevant third party will be able to enforce its rights under this clause but their consent will not be required to vary these clauses as the Buyer and Supplier may agree.</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89" w:name="_Toc12278102"/>
      <w:r w:rsidRPr="0080403F">
        <w:rPr>
          <w:rFonts w:ascii="Helvetica Neue" w:eastAsia="Helvetica Neue" w:hAnsi="Helvetica Neue" w:cs="Helvetica Neue"/>
          <w:color w:val="000000"/>
          <w:sz w:val="28"/>
          <w:szCs w:val="28"/>
        </w:rPr>
        <w:t>30. Additional G-Cloud services</w:t>
      </w:r>
      <w:bookmarkEnd w:id="89"/>
    </w:p>
    <w:p w:rsidR="00920596" w:rsidRPr="009E4569" w:rsidRDefault="00920596" w:rsidP="009E4569">
      <w:pPr>
        <w:rPr>
          <w:rFonts w:ascii="Helvetica Neue" w:hAnsi="Helvetica Neue"/>
        </w:rPr>
      </w:pPr>
    </w:p>
    <w:p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 xml:space="preserve">The Buyer may require the Supplier to provide Additional Services. The Buyer doesn’t have to buy any Additional Services from the Supplier and can buy services that are the same as or similar to the Additional Services from any third party. </w:t>
      </w:r>
    </w:p>
    <w:p w:rsidR="0001459B" w:rsidRPr="0080403F" w:rsidRDefault="004E0974">
      <w:pPr>
        <w:numPr>
          <w:ilvl w:val="0"/>
          <w:numId w:val="79"/>
        </w:numPr>
        <w:ind w:hanging="724"/>
        <w:rPr>
          <w:rFonts w:ascii="Helvetica Neue" w:eastAsia="Helvetica Neue" w:hAnsi="Helvetica Neue" w:cs="Helvetica Neue"/>
        </w:rPr>
      </w:pPr>
      <w:r w:rsidRPr="0080403F">
        <w:rPr>
          <w:rFonts w:ascii="Helvetica Neue" w:eastAsia="Helvetica Neue" w:hAnsi="Helvetica Neue" w:cs="Helvetica Neue"/>
        </w:rPr>
        <w:t>If reasonably requested to do so by the Buyer in the Order Form, the Supplier must provide and monitor performance of the Additional Services using an Implementation Plan.</w:t>
      </w:r>
    </w:p>
    <w:p w:rsidR="0080403F" w:rsidRPr="0080403F" w:rsidRDefault="0080403F"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90" w:name="_Toc12278103"/>
      <w:r w:rsidRPr="0080403F">
        <w:rPr>
          <w:rFonts w:ascii="Helvetica Neue" w:eastAsia="Helvetica Neue" w:hAnsi="Helvetica Neue" w:cs="Helvetica Neue"/>
          <w:color w:val="000000"/>
          <w:sz w:val="28"/>
          <w:szCs w:val="28"/>
        </w:rPr>
        <w:t>31. Collaboration</w:t>
      </w:r>
      <w:bookmarkEnd w:id="90"/>
    </w:p>
    <w:p w:rsidR="00920596" w:rsidRPr="009E4569" w:rsidRDefault="00920596" w:rsidP="009E4569">
      <w:pPr>
        <w:rPr>
          <w:rFonts w:ascii="Helvetica Neue" w:hAnsi="Helvetica Neue"/>
        </w:rPr>
      </w:pPr>
    </w:p>
    <w:p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If the Buyer has specified in the Order Form that it requires the Supplier to enter into a Collaboration Agreement, the Supplier must give the Buyer an executed Collaboration Agreement before the Start Date.</w:t>
      </w:r>
    </w:p>
    <w:p w:rsidR="0001459B" w:rsidRPr="0080403F" w:rsidRDefault="004E0974">
      <w:pPr>
        <w:numPr>
          <w:ilvl w:val="0"/>
          <w:numId w:val="76"/>
        </w:numPr>
        <w:ind w:hanging="724"/>
        <w:rPr>
          <w:rFonts w:ascii="Helvetica Neue" w:eastAsia="Helvetica Neue" w:hAnsi="Helvetica Neue" w:cs="Helvetica Neue"/>
        </w:rPr>
      </w:pPr>
      <w:r w:rsidRPr="0080403F">
        <w:rPr>
          <w:rFonts w:ascii="Helvetica Neue" w:eastAsia="Helvetica Neue" w:hAnsi="Helvetica Neue" w:cs="Helvetica Neue"/>
        </w:rPr>
        <w:t>In addition to any obligations under the Collaboration Agreement, the Supplier must:</w:t>
      </w:r>
    </w:p>
    <w:p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work proactively and in good faith with each of the Buyer’s contractors</w:t>
      </w:r>
    </w:p>
    <w:p w:rsidR="0001459B" w:rsidRPr="0080403F" w:rsidRDefault="004E0974">
      <w:pPr>
        <w:numPr>
          <w:ilvl w:val="1"/>
          <w:numId w:val="76"/>
        </w:numPr>
        <w:ind w:hanging="360"/>
        <w:rPr>
          <w:rFonts w:ascii="Helvetica Neue" w:eastAsia="Helvetica Neue" w:hAnsi="Helvetica Neue" w:cs="Helvetica Neue"/>
        </w:rPr>
      </w:pPr>
      <w:r w:rsidRPr="0080403F">
        <w:rPr>
          <w:rFonts w:ascii="Helvetica Neue" w:eastAsia="Helvetica Neue" w:hAnsi="Helvetica Neue" w:cs="Helvetica Neue"/>
        </w:rPr>
        <w:t>co-operate and share information with the Buyer’s contractors to enable the efficient operation of the Buyer’s ICT services and G-Cloud Services</w:t>
      </w:r>
    </w:p>
    <w:p w:rsidR="0080403F" w:rsidRPr="0080403F" w:rsidRDefault="0080403F" w:rsidP="009E4569">
      <w:pPr>
        <w:ind w:left="1440"/>
        <w:rPr>
          <w:rFonts w:ascii="Helvetica Neue" w:eastAsia="Helvetica Neue" w:hAnsi="Helvetica Neue" w:cs="Helvetica Neue"/>
        </w:rPr>
      </w:pPr>
    </w:p>
    <w:p w:rsidR="00920596" w:rsidRPr="0080403F" w:rsidRDefault="004E0974">
      <w:pPr>
        <w:pStyle w:val="Heading3"/>
        <w:rPr>
          <w:rFonts w:ascii="Helvetica Neue" w:eastAsia="Helvetica Neue" w:hAnsi="Helvetica Neue" w:cs="Helvetica Neue"/>
          <w:color w:val="000000"/>
          <w:sz w:val="28"/>
          <w:szCs w:val="28"/>
        </w:rPr>
      </w:pPr>
      <w:bookmarkStart w:id="91" w:name="_Toc12278104"/>
      <w:r w:rsidRPr="0080403F">
        <w:rPr>
          <w:rFonts w:ascii="Helvetica Neue" w:eastAsia="Helvetica Neue" w:hAnsi="Helvetica Neue" w:cs="Helvetica Neue"/>
          <w:color w:val="000000"/>
          <w:sz w:val="28"/>
          <w:szCs w:val="28"/>
        </w:rPr>
        <w:t>32. Variation process</w:t>
      </w:r>
      <w:bookmarkEnd w:id="91"/>
    </w:p>
    <w:p w:rsidR="00920596" w:rsidRPr="009E4569" w:rsidRDefault="00920596" w:rsidP="009E4569">
      <w:pPr>
        <w:rPr>
          <w:rFonts w:ascii="Helvetica Neue" w:hAnsi="Helvetica Neue"/>
        </w:rPr>
      </w:pPr>
    </w:p>
    <w:p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Buyer can request in writing a change to this Call-Off Contract if it isn’t a material change to the Framework Agreement/or this Call-Off Contract. Once implemented, it is called a Variation.</w:t>
      </w:r>
    </w:p>
    <w:p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The Supplier must notify the Buyer immediately in writing of any proposed changes to their G-Cloud Services or their delivery by submitting a Variation request. This includes any changes in the Supplier’s supply chain.</w:t>
      </w:r>
    </w:p>
    <w:p w:rsidR="0001459B" w:rsidRPr="0080403F" w:rsidRDefault="004E0974">
      <w:pPr>
        <w:numPr>
          <w:ilvl w:val="0"/>
          <w:numId w:val="47"/>
        </w:numPr>
        <w:ind w:hanging="724"/>
        <w:rPr>
          <w:rFonts w:ascii="Helvetica Neue" w:eastAsia="Helvetica Neue" w:hAnsi="Helvetica Neue" w:cs="Helvetica Neue"/>
        </w:rPr>
      </w:pPr>
      <w:r w:rsidRPr="0080403F">
        <w:rPr>
          <w:rFonts w:ascii="Helvetica Neue" w:eastAsia="Helvetica Neue" w:hAnsi="Helvetica Neue" w:cs="Helvetica Neue"/>
        </w:rPr>
        <w:t>If Either Party can’t agree to or provide the Variation, the Buyer may agree to continue performing its obligations under this Call-Off Contract without the Variation, or End this Call-Off Contract by giving 30 days notice to the Supplier.</w:t>
      </w:r>
    </w:p>
    <w:p w:rsidR="00920596" w:rsidRPr="0080403F" w:rsidRDefault="00920596" w:rsidP="009E4569">
      <w:pPr>
        <w:ind w:left="720"/>
        <w:rPr>
          <w:rFonts w:ascii="Helvetica Neue" w:eastAsia="Helvetica Neue" w:hAnsi="Helvetica Neue" w:cs="Helvetica Neue"/>
        </w:rPr>
      </w:pPr>
    </w:p>
    <w:p w:rsidR="0001459B" w:rsidRPr="0080403F" w:rsidRDefault="004E0974">
      <w:pPr>
        <w:pStyle w:val="Heading3"/>
        <w:rPr>
          <w:rFonts w:ascii="Helvetica Neue" w:eastAsia="Helvetica Neue" w:hAnsi="Helvetica Neue" w:cs="Helvetica Neue"/>
          <w:color w:val="000000"/>
          <w:sz w:val="28"/>
          <w:szCs w:val="28"/>
        </w:rPr>
      </w:pPr>
      <w:bookmarkStart w:id="92" w:name="_Toc12278105"/>
      <w:r w:rsidRPr="0080403F">
        <w:rPr>
          <w:rFonts w:ascii="Helvetica Neue" w:eastAsia="Helvetica Neue" w:hAnsi="Helvetica Neue" w:cs="Helvetica Neue"/>
          <w:color w:val="000000"/>
          <w:sz w:val="28"/>
          <w:szCs w:val="28"/>
        </w:rPr>
        <w:t>33. Data Protection Legislation (GDPR)</w:t>
      </w:r>
      <w:bookmarkEnd w:id="92"/>
    </w:p>
    <w:p w:rsidR="002E3AB1" w:rsidRPr="009E4569" w:rsidRDefault="002E3AB1" w:rsidP="009E4569">
      <w:pPr>
        <w:rPr>
          <w:rFonts w:ascii="Helvetica Neue" w:hAnsi="Helvetica Neue"/>
        </w:rPr>
      </w:pPr>
    </w:p>
    <w:p w:rsidR="0001459B" w:rsidRPr="0080403F" w:rsidRDefault="004E0974">
      <w:pPr>
        <w:ind w:left="709" w:hanging="709"/>
        <w:rPr>
          <w:rFonts w:ascii="Helvetica Neue" w:eastAsia="Helvetica Neue" w:hAnsi="Helvetica Neue" w:cs="Helvetica Neue"/>
        </w:rPr>
      </w:pPr>
      <w:r w:rsidRPr="0080403F">
        <w:rPr>
          <w:rFonts w:ascii="Helvetica Neue" w:eastAsia="Helvetica Neue" w:hAnsi="Helvetica Neue" w:cs="Helvetica Neue"/>
        </w:rPr>
        <w:t xml:space="preserve">33.1    Pursuant to clause 2.1 and for the avoidance of doubt, clauses 8.57 and 8.58 of the Framework Agreement are incorporated into this Call-Off Contract.  For reference, the appropriate GDPR templates which are required to be completed in accordance with clauses 8.57 and 8.58 are reproduced in this Call-Off Contract document at schedule 7 </w:t>
      </w:r>
    </w:p>
    <w:p w:rsidR="002E3AB1" w:rsidRPr="0080403F" w:rsidRDefault="002E3AB1">
      <w:pPr>
        <w:ind w:left="709" w:hanging="709"/>
        <w:rPr>
          <w:rFonts w:ascii="Helvetica Neue" w:eastAsia="Helvetica Neue" w:hAnsi="Helvetica Neue" w:cs="Helvetica Neue"/>
        </w:rPr>
      </w:pPr>
    </w:p>
    <w:p w:rsidR="002E3AB1" w:rsidRPr="0080403F" w:rsidRDefault="002E3AB1">
      <w:pPr>
        <w:ind w:left="709" w:hanging="709"/>
        <w:rPr>
          <w:rFonts w:ascii="Helvetica Neue" w:eastAsia="Helvetica Neue" w:hAnsi="Helvetica Neue" w:cs="Helvetica Neue"/>
        </w:rPr>
      </w:pPr>
    </w:p>
    <w:p w:rsidR="002E3AB1" w:rsidRPr="0080403F" w:rsidRDefault="002E3AB1">
      <w:pPr>
        <w:ind w:left="709" w:hanging="709"/>
        <w:rPr>
          <w:rFonts w:ascii="Helvetica Neue" w:eastAsia="Helvetica Neue" w:hAnsi="Helvetica Neue" w:cs="Helvetica Neue"/>
        </w:rPr>
      </w:pPr>
    </w:p>
    <w:p w:rsidR="0001459B" w:rsidRPr="0080403F" w:rsidRDefault="004E0974">
      <w:pPr>
        <w:pStyle w:val="Heading2"/>
        <w:rPr>
          <w:rFonts w:ascii="Helvetica Neue" w:eastAsia="Helvetica Neue" w:hAnsi="Helvetica Neue" w:cs="Helvetica Neue"/>
          <w:b/>
          <w:sz w:val="32"/>
          <w:szCs w:val="32"/>
        </w:rPr>
      </w:pPr>
      <w:bookmarkStart w:id="93" w:name="_Toc12278131"/>
      <w:r w:rsidRPr="0080403F">
        <w:rPr>
          <w:rFonts w:ascii="Helvetica Neue" w:eastAsia="Helvetica Neue" w:hAnsi="Helvetica Neue" w:cs="Helvetica Neue"/>
          <w:b/>
          <w:sz w:val="32"/>
          <w:szCs w:val="32"/>
        </w:rPr>
        <w:t>Schedule 4 - Alternative clauses</w:t>
      </w:r>
      <w:bookmarkEnd w:id="93"/>
    </w:p>
    <w:p w:rsidR="0001459B" w:rsidRPr="002E454A" w:rsidRDefault="004E0974">
      <w:pPr>
        <w:pStyle w:val="Heading2"/>
        <w:spacing w:after="200"/>
        <w:rPr>
          <w:rFonts w:ascii="Helvetica Neue" w:eastAsia="Helvetica Neue" w:hAnsi="Helvetica Neue" w:cs="Helvetica Neue"/>
          <w:b/>
          <w:sz w:val="24"/>
          <w:szCs w:val="24"/>
        </w:rPr>
      </w:pPr>
      <w:bookmarkStart w:id="94" w:name="_Toc12278132"/>
      <w:r w:rsidRPr="002E454A">
        <w:rPr>
          <w:rFonts w:ascii="Helvetica Neue" w:eastAsia="Helvetica Neue" w:hAnsi="Helvetica Neue" w:cs="Helvetica Neue"/>
          <w:b/>
          <w:sz w:val="24"/>
          <w:szCs w:val="24"/>
        </w:rPr>
        <w:t>1. Introduction</w:t>
      </w:r>
      <w:bookmarkEnd w:id="94"/>
    </w:p>
    <w:p w:rsidR="0001459B" w:rsidRPr="0080403F" w:rsidRDefault="004E0974">
      <w:pPr>
        <w:numPr>
          <w:ilvl w:val="0"/>
          <w:numId w:val="23"/>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This Schedule specifies the alternative clauses that may be requested in the Order Form and, if requested in the Order Form, will apply to this Call-Off Contract.</w:t>
      </w:r>
    </w:p>
    <w:p w:rsidR="0001459B" w:rsidRPr="0080403F" w:rsidRDefault="004E0974">
      <w:pPr>
        <w:pStyle w:val="Heading2"/>
        <w:spacing w:after="200"/>
        <w:rPr>
          <w:rFonts w:ascii="Helvetica Neue" w:eastAsia="Helvetica Neue" w:hAnsi="Helvetica Neue" w:cs="Helvetica Neue"/>
          <w:b/>
        </w:rPr>
      </w:pPr>
      <w:bookmarkStart w:id="95" w:name="_Toc12278133"/>
      <w:r w:rsidRPr="0080403F">
        <w:rPr>
          <w:rFonts w:ascii="Helvetica Neue" w:eastAsia="Helvetica Neue" w:hAnsi="Helvetica Neue" w:cs="Helvetica Neue"/>
          <w:b/>
        </w:rPr>
        <w:t xml:space="preserve">2. </w:t>
      </w:r>
      <w:r w:rsidRPr="002E454A">
        <w:rPr>
          <w:rFonts w:ascii="Helvetica Neue" w:eastAsia="Helvetica Neue" w:hAnsi="Helvetica Neue" w:cs="Helvetica Neue"/>
          <w:b/>
          <w:sz w:val="24"/>
          <w:szCs w:val="24"/>
        </w:rPr>
        <w:t>Clauses selected</w:t>
      </w:r>
      <w:bookmarkEnd w:id="95"/>
    </w:p>
    <w:p w:rsidR="0001459B" w:rsidRPr="0080403F" w:rsidRDefault="004E0974">
      <w:pPr>
        <w:numPr>
          <w:ilvl w:val="0"/>
          <w:numId w:val="21"/>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Customer may, in the Order Form, request the following alternative clauses:</w:t>
      </w:r>
    </w:p>
    <w:p w:rsidR="0001459B" w:rsidRPr="0080403F" w:rsidRDefault="004E0974">
      <w:pPr>
        <w:numPr>
          <w:ilvl w:val="1"/>
          <w:numId w:val="3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Scots Law (see paragraph 2.1.2 of this Schedule)</w:t>
      </w:r>
    </w:p>
    <w:p w:rsidR="0001459B" w:rsidRPr="0080403F" w:rsidRDefault="004E0974">
      <w:pPr>
        <w:numPr>
          <w:ilvl w:val="1"/>
          <w:numId w:val="3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Scots Law</w:t>
      </w:r>
    </w:p>
    <w:p w:rsidR="0001459B" w:rsidRPr="0080403F" w:rsidRDefault="004E0974">
      <w:pPr>
        <w:pBdr>
          <w:top w:val="nil"/>
          <w:left w:val="nil"/>
          <w:bottom w:val="nil"/>
          <w:right w:val="nil"/>
          <w:between w:val="nil"/>
        </w:pBdr>
        <w:ind w:left="1440" w:firstLine="720"/>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Law and Jurisdiction</w:t>
      </w:r>
    </w:p>
    <w:p w:rsidR="0001459B" w:rsidRPr="0080403F" w:rsidRDefault="004E0974">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References to England and Wales in incorporated Framework Agreement clause 8.10 (Law and Jurisdiction) of this Call-Off Contract will be replaced with Scotland and the wording of the Framework Agreement and Call-Off Contract will be interpreted as closely as possible to the original English and Welsh Law intention despite Scots Law applying.  </w:t>
      </w:r>
    </w:p>
    <w:p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England and Wales in Working Days definition within the Glossary and interpretations section will be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replaced with Scotland.</w:t>
      </w:r>
    </w:p>
    <w:p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References to the Contracts (Rights of Third Parties) Act 1999 will be removed in clause 27.1</w:t>
      </w:r>
    </w:p>
    <w:p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the Freedom of Information Act 2000 within the defined terms for ‘FoIA/Freedom of Information Act’ to be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replaced with Freedom of Information (Scotland) Act 2002.</w:t>
      </w:r>
    </w:p>
    <w:p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 to the Supply of Goods and Services Act 1982 will be removed in incorporated Framework Agreement</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clause</w:t>
      </w:r>
      <w:r w:rsidR="00A229F4" w:rsidRPr="0080403F">
        <w:rPr>
          <w:rFonts w:ascii="Helvetica Neue" w:eastAsia="Helvetica Neue" w:hAnsi="Helvetica Neue" w:cs="Helvetica Neue"/>
          <w:sz w:val="20"/>
          <w:szCs w:val="20"/>
        </w:rPr>
        <w:t xml:space="preserve"> </w:t>
      </w:r>
      <w:r w:rsidRPr="0080403F">
        <w:rPr>
          <w:rFonts w:ascii="Helvetica Neue" w:eastAsia="Helvetica Neue" w:hAnsi="Helvetica Neue" w:cs="Helvetica Neue"/>
          <w:sz w:val="20"/>
          <w:szCs w:val="20"/>
        </w:rPr>
        <w:t>4.2.</w:t>
      </w:r>
    </w:p>
    <w:p w:rsidR="0001459B" w:rsidRPr="0080403F" w:rsidRDefault="004E0974" w:rsidP="009E4569">
      <w:p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References to “tort” will be replaced with “delict” throughout.</w:t>
      </w:r>
    </w:p>
    <w:p w:rsidR="00A229F4" w:rsidRPr="0080403F" w:rsidRDefault="00A229F4" w:rsidP="009E4569">
      <w:pPr>
        <w:pBdr>
          <w:top w:val="nil"/>
          <w:left w:val="nil"/>
          <w:bottom w:val="nil"/>
          <w:right w:val="nil"/>
          <w:between w:val="nil"/>
        </w:pBdr>
        <w:rPr>
          <w:rFonts w:ascii="Helvetica Neue" w:eastAsia="Helvetica Neue" w:hAnsi="Helvetica Neue" w:cs="Helvetica Neue"/>
          <w:sz w:val="20"/>
          <w:szCs w:val="20"/>
        </w:rPr>
      </w:pPr>
    </w:p>
    <w:p w:rsidR="0001459B" w:rsidRPr="0080403F" w:rsidRDefault="004E0974">
      <w:pPr>
        <w:numPr>
          <w:ilvl w:val="0"/>
          <w:numId w:val="21"/>
        </w:numPr>
        <w:pBdr>
          <w:top w:val="nil"/>
          <w:left w:val="nil"/>
          <w:bottom w:val="nil"/>
          <w:right w:val="nil"/>
          <w:between w:val="nil"/>
        </w:pBdr>
        <w:ind w:hanging="724"/>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 The Customer may, in the Order Form, request the following Alternative Clauses:</w:t>
      </w:r>
    </w:p>
    <w:p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Northern Ireland Law (see paragraph 2.3, 2.4, 2.5, 2.6 and 2.7 of this Schedule)</w:t>
      </w:r>
    </w:p>
    <w:p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96" w:name="_Toc12278134"/>
      <w:r w:rsidRPr="0080403F">
        <w:rPr>
          <w:rFonts w:ascii="Helvetica Neue" w:eastAsia="Helvetica Neue" w:hAnsi="Helvetica Neue" w:cs="Helvetica Neue"/>
          <w:color w:val="000000"/>
        </w:rPr>
        <w:t>Discrimination</w:t>
      </w:r>
      <w:bookmarkEnd w:id="96"/>
    </w:p>
    <w:p w:rsidR="0001459B" w:rsidRPr="0080403F" w:rsidRDefault="004E0974">
      <w:pPr>
        <w:numPr>
          <w:ilvl w:val="1"/>
          <w:numId w:val="34"/>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Supplier will comply with all applicable fair employment, equality of treatment and anti-</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discrimination legislation, including, in particular, the Employment (Northern Ireland) Order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2002, the Fair Employment and Treatment  (Northern Ireland) ) Order 1998, the Sex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Discrimination (Northern Ireland) Order 1976 and 1988, the Employment Equality (Sexual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Orientation) Regulations (Northern Ireland) 2003, the Equal Pay Act (Northern Ireland) 1970,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the Disability Discrimination Act 1995, the Race Relations (Northern Ireland) Order 1997, the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Employment Relations (Northern Ireland) Order 1999 and Employment Rights (Northern Ireland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 Order 1996 Employment Equality (Age) Regulations (Northern Ireland) 2006; Part-time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Workers (Prevention of less Favourable Treatment) Regulation 2000; Fixed-term Employees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(Prevention of Less Favourable Treatment) Regulations 2002, The Disability Discrimination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(Northern Ireland) Order 2006, The Employment Relations (Northern Ireland) Order 2004, The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Equality Act (Sexual Orientation) Regulations (Northern Ireland) 2006, The Employment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Relations (Northern Ireland) Order 2004 and The Work and Families (Northern Ireland) Order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2006; and will use his best endeavours to ensure that in his employment policies and practices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and in the delivery of the services required of the Supplier under this Call-Off Contract 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promotes equality of treatment and opportunity between:</w:t>
      </w:r>
    </w:p>
    <w:p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different religious beliefs or political opinions</w:t>
      </w:r>
    </w:p>
    <w:p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men and women or married and unmarried persons</w:t>
      </w:r>
    </w:p>
    <w:p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persons with and without dependants (including women who are pregnant or on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maternity leave and men on paternity leave)</w:t>
      </w:r>
    </w:p>
    <w:p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persons of different racial groups (within the meaning of the Race Relations (Northern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Ireland) Order 1997)</w:t>
      </w:r>
    </w:p>
    <w:p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persons with and without a disability (within the meaning of the Disability Discrimination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Act 1995)</w:t>
      </w:r>
    </w:p>
    <w:p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different ages</w:t>
      </w:r>
    </w:p>
    <w:p w:rsidR="0001459B" w:rsidRPr="0080403F" w:rsidRDefault="004E0974" w:rsidP="00A229F4">
      <w:pPr>
        <w:numPr>
          <w:ilvl w:val="2"/>
          <w:numId w:val="34"/>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persons of differing sexual orientation</w:t>
      </w:r>
    </w:p>
    <w:p w:rsidR="00A229F4" w:rsidRPr="0080403F" w:rsidRDefault="00A229F4" w:rsidP="009E4569">
      <w:pPr>
        <w:pBdr>
          <w:top w:val="nil"/>
          <w:left w:val="nil"/>
          <w:bottom w:val="nil"/>
          <w:right w:val="nil"/>
          <w:between w:val="nil"/>
        </w:pBdr>
        <w:ind w:left="2160"/>
        <w:rPr>
          <w:rFonts w:ascii="Helvetica Neue" w:eastAsia="Helvetica Neue" w:hAnsi="Helvetica Neue" w:cs="Helvetica Neue"/>
          <w:sz w:val="20"/>
          <w:szCs w:val="20"/>
        </w:rPr>
      </w:pPr>
    </w:p>
    <w:p w:rsidR="0001459B" w:rsidRPr="0080403F" w:rsidRDefault="004E0974">
      <w:pPr>
        <w:numPr>
          <w:ilvl w:val="1"/>
          <w:numId w:val="22"/>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all reasonable steps to secure the observance of clause 2.3.1 of this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Schedule by all Supplier Staff. </w:t>
      </w:r>
    </w:p>
    <w:p w:rsidR="00A229F4" w:rsidRPr="0080403F" w:rsidRDefault="00A229F4" w:rsidP="009E4569">
      <w:pPr>
        <w:pBdr>
          <w:top w:val="nil"/>
          <w:left w:val="nil"/>
          <w:bottom w:val="nil"/>
          <w:right w:val="nil"/>
          <w:between w:val="nil"/>
        </w:pBdr>
        <w:ind w:left="1440"/>
        <w:rPr>
          <w:rFonts w:ascii="Helvetica Neue" w:eastAsia="Helvetica Neue" w:hAnsi="Helvetica Neue" w:cs="Helvetica Neue"/>
          <w:sz w:val="20"/>
          <w:szCs w:val="20"/>
        </w:rPr>
      </w:pPr>
    </w:p>
    <w:p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97" w:name="_Toc12278135"/>
      <w:r w:rsidRPr="0080403F">
        <w:rPr>
          <w:rFonts w:ascii="Helvetica Neue" w:eastAsia="Helvetica Neue" w:hAnsi="Helvetica Neue" w:cs="Helvetica Neue"/>
          <w:color w:val="000000"/>
        </w:rPr>
        <w:t>Equality policies and practices</w:t>
      </w:r>
      <w:bookmarkEnd w:id="97"/>
    </w:p>
    <w:p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introduce and will procure that any Subcontractor will also introduce and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implement an equal opportunities policy in accordance with guidance from and to the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satisfaction of the Equality Commission. The Supplier will review these policies on a regular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basis (and will procure that its Subcontractors do likewise) and the Customer will be entitled to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receive upon request a copy of the policy.</w:t>
      </w:r>
    </w:p>
    <w:p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all reasonable steps to ensure that all of the Supplier Staff comply with its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equal opportunities policies (referred to in clause 2.3 above). These steps will include:</w:t>
      </w:r>
    </w:p>
    <w:p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issue of written instructions to staff and other relevant persons</w:t>
      </w:r>
    </w:p>
    <w:p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appointment or designation of a senior manager with responsibility for equal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opportunities</w:t>
      </w:r>
    </w:p>
    <w:p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training of all staff and other relevant persons in equal opportunities and harassment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matters</w:t>
      </w:r>
    </w:p>
    <w:p w:rsidR="0001459B" w:rsidRPr="0080403F" w:rsidRDefault="004E0974" w:rsidP="00A229F4">
      <w:pPr>
        <w:numPr>
          <w:ilvl w:val="2"/>
          <w:numId w:val="35"/>
        </w:numPr>
        <w:pBdr>
          <w:top w:val="nil"/>
          <w:left w:val="nil"/>
          <w:bottom w:val="nil"/>
          <w:right w:val="nil"/>
          <w:between w:val="nil"/>
        </w:pBdr>
        <w:ind w:hanging="33"/>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inclusion of the topic of equality as an agenda item at team, management  and staff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meetings</w:t>
      </w:r>
    </w:p>
    <w:p w:rsidR="0001459B" w:rsidRPr="0080403F" w:rsidRDefault="004E0974" w:rsidP="009E4569">
      <w:pPr>
        <w:pBdr>
          <w:top w:val="nil"/>
          <w:left w:val="nil"/>
          <w:bottom w:val="nil"/>
          <w:right w:val="nil"/>
          <w:between w:val="nil"/>
        </w:pBdr>
        <w:ind w:left="1440" w:firstLine="687"/>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procure that its Subcontractors do likewise with their equal opportunities </w:t>
      </w:r>
      <w:r w:rsidR="00A229F4"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policies.</w:t>
      </w:r>
    </w:p>
    <w:p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inform the Customer as soon as possible in the event of: </w:t>
      </w:r>
    </w:p>
    <w:p w:rsidR="0001459B" w:rsidRPr="0080403F" w:rsidRDefault="004E0974">
      <w:pPr>
        <w:numPr>
          <w:ilvl w:val="2"/>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the Equality Commission notifying the Supplier of an alleged breach by it or any Subcontractor (or any of their shareholders or directors) of the Fair Employment and Treatment (Northern Ireland) Order 1998 or</w:t>
      </w:r>
    </w:p>
    <w:p w:rsidR="0001459B" w:rsidRPr="0080403F" w:rsidRDefault="004E0974">
      <w:pPr>
        <w:numPr>
          <w:ilvl w:val="2"/>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any finding of unlawful discrimination (or any offence under the Legislation mentioned in clause 2.3 above) being made against the Supplier or its Subcontractors during the Call-Off Contract Period by any Industrial or Fair Employment Tribunal or Court,</w:t>
      </w:r>
    </w:p>
    <w:p w:rsidR="0001459B" w:rsidRPr="0080403F" w:rsidRDefault="004E0974" w:rsidP="009E4569">
      <w:pPr>
        <w:pBdr>
          <w:top w:val="nil"/>
          <w:left w:val="nil"/>
          <w:bottom w:val="nil"/>
          <w:right w:val="nil"/>
          <w:between w:val="nil"/>
        </w:pBdr>
        <w:ind w:left="1440" w:firstLine="720"/>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take any necessary steps (including the dismissal or replacement of any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relevant staff or Subcontractor(s)) as the Customer directs and will seek the advice of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Equality Commission in order to prevent any offence or repetition of the unlawful discrimination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as the case may be.</w:t>
      </w:r>
    </w:p>
    <w:p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monitor (in accordance with guidance issued by the Equality Commission)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composition of its workforce and applicants for employment and will provide an annual report 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the composition of the workforce and applicants to the Customer. If the monitoring reveals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under-representation or lack of fair participation of particular groups, the Supplier will review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operation of its relevant policies and take positive action if appropriate. The Supplier will impose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on its Subcontractors obligations similar to those undertaken by it in this clause 2.4 and will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procure that those Subcontractors comply with their obligations. </w:t>
      </w:r>
    </w:p>
    <w:p w:rsidR="0001459B" w:rsidRPr="0080403F" w:rsidRDefault="004E0974">
      <w:pPr>
        <w:numPr>
          <w:ilvl w:val="1"/>
          <w:numId w:val="35"/>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provide any information the Customer requests (including information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requested to be provided by any Subcontractors) for the purpose of assessing the Supplier’s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compliance with its obligations under clauses 2.4.1 to 2.4.5 of this Schedule.</w:t>
      </w:r>
    </w:p>
    <w:p w:rsidR="0001459B" w:rsidRPr="0080403F" w:rsidRDefault="004E0974">
      <w:pPr>
        <w:pStyle w:val="Heading3"/>
        <w:numPr>
          <w:ilvl w:val="0"/>
          <w:numId w:val="21"/>
        </w:numPr>
        <w:spacing w:before="320" w:after="200"/>
        <w:ind w:left="701" w:hanging="705"/>
        <w:rPr>
          <w:rFonts w:ascii="Helvetica Neue" w:eastAsia="Helvetica Neue" w:hAnsi="Helvetica Neue" w:cs="Helvetica Neue"/>
          <w:color w:val="000000"/>
        </w:rPr>
      </w:pPr>
      <w:bookmarkStart w:id="98" w:name="_Toc12278136"/>
      <w:r w:rsidRPr="0080403F">
        <w:rPr>
          <w:rFonts w:ascii="Helvetica Neue" w:eastAsia="Helvetica Neue" w:hAnsi="Helvetica Neue" w:cs="Helvetica Neue"/>
          <w:color w:val="000000"/>
        </w:rPr>
        <w:t>Equality</w:t>
      </w:r>
      <w:bookmarkEnd w:id="98"/>
      <w:r w:rsidRPr="0080403F">
        <w:rPr>
          <w:rFonts w:ascii="Helvetica Neue" w:eastAsia="Helvetica Neue" w:hAnsi="Helvetica Neue" w:cs="Helvetica Neue"/>
          <w:color w:val="000000"/>
        </w:rPr>
        <w:t xml:space="preserve"> </w:t>
      </w:r>
    </w:p>
    <w:p w:rsidR="000B45DF" w:rsidRPr="009E4569" w:rsidRDefault="000B45DF" w:rsidP="009E4569">
      <w:pPr>
        <w:rPr>
          <w:rFonts w:ascii="Helvetica Neue" w:hAnsi="Helvetica Neue"/>
          <w:b/>
        </w:rPr>
      </w:pPr>
    </w:p>
    <w:p w:rsidR="0001459B" w:rsidRPr="0080403F" w:rsidRDefault="004E0974">
      <w:pPr>
        <w:numPr>
          <w:ilvl w:val="1"/>
          <w:numId w:val="33"/>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and will procure that each Subcontractor will, in performing its/their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obligations under this Call-Off Contract (and other relevant agreements), comply with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provisions of Section 75 of the Northern Ireland Act 1998, as if they were a public authority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within the meaning of that section.</w:t>
      </w:r>
    </w:p>
    <w:p w:rsidR="0001459B" w:rsidRPr="0080403F" w:rsidRDefault="004E0974">
      <w:pPr>
        <w:numPr>
          <w:ilvl w:val="1"/>
          <w:numId w:val="33"/>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acknowledges that the Customer must, in carrying out its functions, have due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regard to the need to promote equality of opportunity as contemplated by the Northern Ireland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Act 1998 and the Supplier will use all reasonable endeavours to assist (and to ensure that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relevant Subcontractor helps) the Customer in relation to same.</w:t>
      </w:r>
    </w:p>
    <w:p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99" w:name="_Toc12278137"/>
      <w:r w:rsidRPr="0080403F">
        <w:rPr>
          <w:rFonts w:ascii="Helvetica Neue" w:eastAsia="Helvetica Neue" w:hAnsi="Helvetica Neue" w:cs="Helvetica Neue"/>
          <w:color w:val="000000"/>
        </w:rPr>
        <w:t>Health and safety</w:t>
      </w:r>
      <w:bookmarkEnd w:id="99"/>
    </w:p>
    <w:p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promptly notify the Customer of any health and safety hazards which may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arise in connection with the performance of its obligations under the Call-Off Contract.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Customer will promptly notify the Supplier of any health and safety hazards which may exist or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arise at the Customer premises and which may affect the Supplier in the performance of its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obligations under the Call-Off Contract.</w:t>
      </w:r>
    </w:p>
    <w:p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While on the Customer premises, the Supplier will comply with any health and safety measures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implemented by the Customer in respect of Supplier Staff and other persons working there.</w:t>
      </w:r>
    </w:p>
    <w:p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notify the Customer immediately in the event of any incident occurring in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performance of its obligations under the Call-Off Contract on the Customer premises if that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incident causes any personal injury or damage to property which could give rise to personal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injury.</w:t>
      </w:r>
    </w:p>
    <w:p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comply with the requirements of the Health and Safety at Work (Northern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Ireland) Order 1978 and any other acts, orders, regulations and codes of practice relating to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health and safety, which may apply to Supplier Staff and other persons working on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Customer premises in the performance of its obligations under the Call-Off Contract.</w:t>
      </w:r>
    </w:p>
    <w:p w:rsidR="0001459B" w:rsidRPr="0080403F" w:rsidRDefault="004E0974">
      <w:pPr>
        <w:numPr>
          <w:ilvl w:val="1"/>
          <w:numId w:val="3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ensure that its health and safety policy statement (as required by the Health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and Safety at Work (Northern Ireland) Order 1978) is made available to the Customer on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request.</w:t>
      </w:r>
    </w:p>
    <w:p w:rsidR="0001459B" w:rsidRPr="0080403F" w:rsidRDefault="004E0974">
      <w:pPr>
        <w:pStyle w:val="Heading3"/>
        <w:numPr>
          <w:ilvl w:val="0"/>
          <w:numId w:val="21"/>
        </w:numPr>
        <w:spacing w:before="320" w:after="200"/>
        <w:ind w:left="701" w:hanging="705"/>
        <w:rPr>
          <w:rFonts w:ascii="Helvetica Neue" w:eastAsia="Helvetica Neue" w:hAnsi="Helvetica Neue" w:cs="Helvetica Neue"/>
          <w:b w:val="0"/>
          <w:color w:val="000000"/>
        </w:rPr>
      </w:pPr>
      <w:bookmarkStart w:id="100" w:name="_Toc12278138"/>
      <w:r w:rsidRPr="0080403F">
        <w:rPr>
          <w:rFonts w:ascii="Helvetica Neue" w:eastAsia="Helvetica Neue" w:hAnsi="Helvetica Neue" w:cs="Helvetica Neue"/>
          <w:color w:val="000000"/>
        </w:rPr>
        <w:t>Criminal damage</w:t>
      </w:r>
      <w:bookmarkEnd w:id="100"/>
      <w:r w:rsidRPr="0080403F">
        <w:rPr>
          <w:rFonts w:ascii="Helvetica Neue" w:eastAsia="Helvetica Neue" w:hAnsi="Helvetica Neue" w:cs="Helvetica Neue"/>
          <w:color w:val="000000"/>
        </w:rPr>
        <w:t xml:space="preserve"> </w:t>
      </w:r>
    </w:p>
    <w:p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maintain standards of vigilance and will take all precautions as advised by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Criminal Damage (Compensation) (Northern Ireland) Order 1977 or as may be recommended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by the police or the Northern Ireland Office (or, if replaced, their successors) and will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compensate the Customer for any loss arising directly from a breach of this obligation (including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any diminution of monies received by the Customer under any insurance policy).</w:t>
      </w:r>
    </w:p>
    <w:p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If during the Call-Off Contract Period any assets (or any part thereof) is or are damaged or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destroyed by any circumstance giving rise to a claim for compensation under the provisions of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the Compensation Order the following provisions of this clause 2.7 will apply.</w:t>
      </w:r>
    </w:p>
    <w:p w:rsidR="0001459B" w:rsidRPr="0080403F" w:rsidRDefault="004E0974">
      <w:pPr>
        <w:numPr>
          <w:ilvl w:val="1"/>
          <w:numId w:val="21"/>
        </w:numPr>
        <w:pBdr>
          <w:top w:val="nil"/>
          <w:left w:val="nil"/>
          <w:bottom w:val="nil"/>
          <w:right w:val="nil"/>
          <w:between w:val="nil"/>
        </w:pBd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make (or will procure that the appropriate organisation make) all appropriate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claims under the Compensation Order as soon as possible after the CDO Event and will pursue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any claim diligently and at its cost. If appropriate, the Customer will also make and pursue a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claim diligently under the Compensation Order. Any appeal against a refusal to meet any claim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or against the amount of the award will be at the Customer’s cost and the Supplier will (at no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additional cost to the Customer) provide any help the Customer reasonably requires with the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appeal.</w:t>
      </w:r>
    </w:p>
    <w:p w:rsidR="0001459B" w:rsidRPr="0080403F" w:rsidRDefault="004E0974">
      <w:pPr>
        <w:numPr>
          <w:ilvl w:val="1"/>
          <w:numId w:val="21"/>
        </w:numPr>
        <w:rPr>
          <w:rFonts w:ascii="Helvetica Neue" w:eastAsia="Helvetica Neue" w:hAnsi="Helvetica Neue" w:cs="Helvetica Neue"/>
          <w:sz w:val="20"/>
          <w:szCs w:val="20"/>
        </w:rPr>
      </w:pPr>
      <w:r w:rsidRPr="0080403F">
        <w:rPr>
          <w:rFonts w:ascii="Helvetica Neue" w:eastAsia="Helvetica Neue" w:hAnsi="Helvetica Neue" w:cs="Helvetica Neue"/>
          <w:sz w:val="20"/>
          <w:szCs w:val="20"/>
        </w:rPr>
        <w:t xml:space="preserve">The Supplier will apply any compensation paid under the Compensation Order in respect of </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damage to the relevant assets towards the repair, reinstatement or replacement of the assets</w:t>
      </w:r>
      <w:r w:rsidR="000B45DF" w:rsidRPr="0080403F">
        <w:rPr>
          <w:rFonts w:ascii="Helvetica Neue" w:eastAsia="Helvetica Neue" w:hAnsi="Helvetica Neue" w:cs="Helvetica Neue"/>
          <w:sz w:val="20"/>
          <w:szCs w:val="20"/>
        </w:rPr>
        <w:tab/>
      </w:r>
      <w:r w:rsidRPr="0080403F">
        <w:rPr>
          <w:rFonts w:ascii="Helvetica Neue" w:eastAsia="Helvetica Neue" w:hAnsi="Helvetica Neue" w:cs="Helvetica Neue"/>
          <w:sz w:val="20"/>
          <w:szCs w:val="20"/>
        </w:rPr>
        <w:t xml:space="preserve"> affected.</w:t>
      </w:r>
    </w:p>
    <w:p w:rsidR="0022506B" w:rsidRDefault="0022506B">
      <w:pPr>
        <w:pStyle w:val="Heading2"/>
        <w:rPr>
          <w:rFonts w:ascii="Helvetica Neue" w:eastAsia="Helvetica Neue" w:hAnsi="Helvetica Neue" w:cs="Helvetica Neue"/>
          <w:b/>
          <w:sz w:val="32"/>
          <w:szCs w:val="32"/>
        </w:rPr>
      </w:pPr>
      <w:bookmarkStart w:id="101" w:name="_wnyagw" w:colFirst="0" w:colLast="0"/>
      <w:bookmarkStart w:id="102" w:name="_Toc12278152"/>
      <w:bookmarkEnd w:id="101"/>
    </w:p>
    <w:p w:rsidR="0001459B" w:rsidRPr="009E4569" w:rsidRDefault="004E0974">
      <w:pPr>
        <w:pStyle w:val="Heading2"/>
        <w:rPr>
          <w:rFonts w:ascii="Helvetica Neue" w:eastAsia="Helvetica Neue" w:hAnsi="Helvetica Neue" w:cs="Helvetica Neue"/>
          <w:b/>
          <w:sz w:val="20"/>
          <w:szCs w:val="20"/>
        </w:rPr>
      </w:pPr>
      <w:r w:rsidRPr="0080403F">
        <w:rPr>
          <w:rFonts w:ascii="Helvetica Neue" w:eastAsia="Helvetica Neue" w:hAnsi="Helvetica Neue" w:cs="Helvetica Neue"/>
          <w:b/>
          <w:sz w:val="32"/>
          <w:szCs w:val="32"/>
        </w:rPr>
        <w:t>Schedule 6 - Glossary and interpretations</w:t>
      </w:r>
      <w:bookmarkEnd w:id="102"/>
    </w:p>
    <w:p w:rsidR="0001459B" w:rsidRPr="009E4569" w:rsidRDefault="004E0974">
      <w:pP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 this Call-Off Contract the following expressions mean:</w:t>
      </w:r>
    </w:p>
    <w:tbl>
      <w:tblPr>
        <w:tblStyle w:val="ac"/>
        <w:tblW w:w="10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35"/>
        <w:gridCol w:w="7155"/>
      </w:tblGrid>
      <w:tr w:rsidR="0001459B" w:rsidRPr="0080403F">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Expression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jc w:val="center"/>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Meaning</w:t>
            </w:r>
          </w:p>
        </w:tc>
      </w:tr>
      <w:tr w:rsidR="0001459B" w:rsidRPr="0080403F">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Additional Services</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services ancillary to the G-Cloud Services that are in the scope of Framework Agreement Section 2 (Services Offered) which a Buyer may request.</w:t>
            </w:r>
          </w:p>
        </w:tc>
      </w:tr>
      <w:tr w:rsidR="0001459B" w:rsidRPr="0080403F">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Admission Agreement</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agreement to be entered into to enable the Supplier to participate in the relevant Civil Service pension scheme(s).</w:t>
            </w:r>
          </w:p>
        </w:tc>
      </w:tr>
      <w:tr w:rsidR="0001459B" w:rsidRPr="0080403F">
        <w:tc>
          <w:tcPr>
            <w:tcW w:w="3435" w:type="dxa"/>
            <w:tcBorders>
              <w:top w:val="single" w:sz="4"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Application</w:t>
            </w:r>
          </w:p>
        </w:tc>
        <w:tc>
          <w:tcPr>
            <w:tcW w:w="7155" w:type="dxa"/>
            <w:tcBorders>
              <w:top w:val="single" w:sz="4"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response submitted by the Supplier to the Invitation to Tender (known as the Invitation to Apply on the Digital Marketplace).</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Audit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audit carried out under the incorporated Framework Agreement clauses specified by the Buyer in the Order (if any).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Background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each Party, IPRs:</w:t>
            </w:r>
          </w:p>
          <w:p w:rsidR="0080403F" w:rsidRPr="009E4569" w:rsidRDefault="0080403F">
            <w:pPr>
              <w:spacing w:after="0" w:line="240" w:lineRule="auto"/>
              <w:rPr>
                <w:rFonts w:ascii="Helvetica Neue" w:eastAsia="Helvetica Neue" w:hAnsi="Helvetica Neue" w:cs="Helvetica Neue"/>
                <w:sz w:val="20"/>
                <w:szCs w:val="20"/>
              </w:rPr>
            </w:pPr>
          </w:p>
          <w:p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owned by that Party before the date of this Call-Off Contract (as may be enhanced and/or modified but not as a consequence of the Services) including IPRs contained in any of the Party's Know-How, documentation and processes </w:t>
            </w:r>
          </w:p>
          <w:p w:rsidR="0001459B" w:rsidRPr="009E4569" w:rsidRDefault="004E0974">
            <w:pPr>
              <w:numPr>
                <w:ilvl w:val="0"/>
                <w:numId w:val="6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created by the Party independently of this Call-Off Contract, or</w:t>
            </w:r>
          </w:p>
          <w:p w:rsidR="0001459B" w:rsidRPr="009E4569" w:rsidRDefault="0001459B">
            <w:pPr>
              <w:spacing w:after="0" w:line="240" w:lineRule="auto"/>
              <w:rPr>
                <w:rFonts w:ascii="Helvetica Neue" w:eastAsia="Helvetica Neue" w:hAnsi="Helvetica Neue" w:cs="Helvetica Neue"/>
                <w:sz w:val="20"/>
                <w:szCs w:val="20"/>
              </w:rPr>
            </w:pPr>
          </w:p>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the Buyer, Crown Copyright which isn’t available to the Supplier otherwise than under this Call-Off Contract, but excluding IPRs owned by that Party in Buyer software or Supplier software.</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contracting authority ordering services as set out in the Order Form.</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data supplied by the Buyer to the Supplier including Personal Data and Service Data that is owned and managed by the Buyer.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personal data supplied by the Buyer to the Supplier for purposes of, or in connection with, this Call-Off Contract. </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Buyer under this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Buyer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Software owned by or licensed to the Buyer (other than under this Agreement), which is or will be used by the Supplier to provide the Services.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Call-Off 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This call-off contract entered into following the provisions of the Framework Agreement for the provision of Services made between the Buyer and the Supplier comprising the Order Form, the Call-Off terms and conditions, the Call-Off schedules and the Collaboration Agreement.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Charges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prices (excluding any applicable VAT), payable to the Supplier by the Buyer under this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Collaboration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Commercially Sensitive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which the Buyer has been notified about by the Supplier in writing before the Start Date with full details of why the Information is deemed to be commercially sensitive.</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Confidential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personal data and any information, which may include (but isn’t limited to) any:</w:t>
            </w:r>
          </w:p>
          <w:p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information about business, affairs, developments, trade secrets, know-how, personnel, and third parties, including all Intellectual Property Rights (IPRs), together with all information derived from any of the above</w:t>
            </w:r>
          </w:p>
          <w:p w:rsidR="0001459B" w:rsidRPr="009E4569" w:rsidRDefault="004E0974">
            <w:pPr>
              <w:numPr>
                <w:ilvl w:val="0"/>
                <w:numId w:val="8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other information clearly designated as being confidential or which ought reasonably be considered to be confidential (whether or not it is marked 'confidential').</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Control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‘Control’ as defined in section 1124 and 450 of the Corporation Tax</w:t>
            </w:r>
          </w:p>
          <w:p w:rsidR="0001459B" w:rsidRPr="009E4569" w:rsidRDefault="004E0974">
            <w:pPr>
              <w:tabs>
                <w:tab w:val="left" w:pos="1590"/>
              </w:tabs>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 2010. 'Controls' and 'Controlled' will be interpreted accordingly.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color w:val="000000"/>
                <w:sz w:val="20"/>
                <w:szCs w:val="20"/>
              </w:rPr>
              <w:t>Controller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Crown</w:t>
            </w:r>
          </w:p>
          <w:p w:rsidR="0001459B" w:rsidRPr="009E4569" w:rsidRDefault="0001459B">
            <w:pPr>
              <w:spacing w:after="0" w:line="240" w:lineRule="auto"/>
              <w:rPr>
                <w:rFonts w:ascii="Helvetica Neue" w:eastAsia="Helvetica Neue" w:hAnsi="Helvetica Neue" w:cs="Helvetica Neue"/>
                <w:b/>
                <w:sz w:val="20"/>
                <w:szCs w:val="20"/>
              </w:rPr>
            </w:pP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Data Loss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event that results, or may result, in unauthorised access to Personal Data held by the Processor under this Framework Agreement and/or actual or potential loss and/or destruction of Personal Data in breach of this Agreement, including any Personal Data Breach</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353535"/>
                <w:sz w:val="20"/>
                <w:szCs w:val="20"/>
              </w:rPr>
            </w:pPr>
            <w:r w:rsidRPr="009E4569">
              <w:rPr>
                <w:rFonts w:ascii="Helvetica Neue" w:eastAsia="Helvetica Neue" w:hAnsi="Helvetica Neue" w:cs="Helvetica Neue"/>
                <w:b/>
                <w:color w:val="353535"/>
                <w:sz w:val="20"/>
                <w:szCs w:val="20"/>
              </w:rPr>
              <w:t>Data Protection Impact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An assessment by the Controller of the impact of the envisaged Processing on the protection of Personal Data.</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Data Protection Legislation (DPL)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Protection Legislation means:</w:t>
            </w:r>
            <w:r w:rsidRPr="009E4569">
              <w:rPr>
                <w:rFonts w:ascii="Helvetica Neue" w:eastAsia="Helvetica Neue" w:hAnsi="Helvetica Neue" w:cs="Helvetica Neue"/>
                <w:sz w:val="20"/>
                <w:szCs w:val="20"/>
              </w:rPr>
              <w:tab/>
            </w:r>
          </w:p>
          <w:p w:rsidR="0001459B" w:rsidRPr="009E4569" w:rsidRDefault="0001459B">
            <w:pPr>
              <w:spacing w:after="0" w:line="240" w:lineRule="auto"/>
              <w:rPr>
                <w:rFonts w:ascii="Helvetica Neue" w:eastAsia="Helvetica Neue" w:hAnsi="Helvetica Neue" w:cs="Helvetica Neue"/>
                <w:sz w:val="20"/>
                <w:szCs w:val="20"/>
              </w:rPr>
            </w:pPr>
          </w:p>
          <w:p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 xml:space="preserve">(i) the GDPR, the LED and any applicable national implementing Laws as amended from time to time </w:t>
            </w:r>
          </w:p>
          <w:p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(ii) the DPA 2018 [subject to Royal Assent] to the extent that it relates to Processing of personal data and privacy;</w:t>
            </w:r>
          </w:p>
          <w:p w:rsidR="0001459B" w:rsidRPr="009E4569" w:rsidRDefault="004E0974">
            <w:pPr>
              <w:numPr>
                <w:ilvl w:val="0"/>
                <w:numId w:val="55"/>
              </w:numPr>
              <w:pBdr>
                <w:top w:val="nil"/>
                <w:left w:val="nil"/>
                <w:bottom w:val="nil"/>
                <w:right w:val="nil"/>
                <w:between w:val="nil"/>
              </w:pBdr>
              <w:spacing w:after="0" w:line="240" w:lineRule="auto"/>
              <w:rPr>
                <w:rFonts w:ascii="Helvetica Neue" w:hAnsi="Helvetica Neue"/>
                <w:color w:val="000000"/>
                <w:sz w:val="20"/>
                <w:szCs w:val="20"/>
              </w:rPr>
            </w:pPr>
            <w:r w:rsidRPr="009E4569">
              <w:rPr>
                <w:rFonts w:ascii="Helvetica Neue" w:eastAsia="Helvetica Neue" w:hAnsi="Helvetica Neue" w:cs="Helvetica Neue"/>
                <w:color w:val="000000"/>
                <w:sz w:val="20"/>
                <w:szCs w:val="20"/>
              </w:rPr>
              <w:t xml:space="preserve"> (iii) all applicable Law about the Processing of personal data and privacy including if applicable legally binding guidance and codes of practice issued by the Information Commissioner .   </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Data Subject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Default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Default is any:</w:t>
            </w:r>
          </w:p>
          <w:p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breach of the obligations of the Supplier (including any fundamental breach or breach of a fundamental term)</w:t>
            </w:r>
          </w:p>
          <w:p w:rsidR="0001459B" w:rsidRPr="009E4569" w:rsidRDefault="004E0974">
            <w:pPr>
              <w:numPr>
                <w:ilvl w:val="0"/>
                <w:numId w:val="40"/>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other default, negligence or negligent statement of the Supplier, of its Subcontractors or any Supplier Staff (whether by act or omission), in connection with or in relation to this Call-Off Contract</w:t>
            </w:r>
          </w:p>
          <w:p w:rsidR="0001459B" w:rsidRPr="009E4569" w:rsidRDefault="0001459B">
            <w:pPr>
              <w:spacing w:after="0" w:line="240" w:lineRule="auto"/>
              <w:rPr>
                <w:rFonts w:ascii="Helvetica Neue" w:eastAsia="Helvetica Neue" w:hAnsi="Helvetica Neue" w:cs="Helvetica Neue"/>
                <w:sz w:val="20"/>
                <w:szCs w:val="20"/>
              </w:rPr>
            </w:pPr>
          </w:p>
          <w:p w:rsidR="0001459B" w:rsidRPr="009E4569" w:rsidRDefault="004E0974">
            <w:pPr>
              <w:spacing w:after="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Unless otherwise specified in the Framework Agreement the Supplier is liable to CCS for a Default of the Framework Agreement and in relation to a Default of the Call-Off Contract, the Supplier is liable to the Buyer.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Deliverable</w:t>
            </w:r>
            <w:r w:rsidR="00A20FBF" w:rsidRPr="009E4569">
              <w:rPr>
                <w:rFonts w:ascii="Helvetica Neue" w:eastAsia="Helvetica Neue" w:hAnsi="Helvetica Neue" w:cs="Helvetica Neue"/>
                <w:b/>
                <w:sz w:val="20"/>
                <w:szCs w:val="20"/>
              </w:rPr>
              <w:t>(s)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G-Cloud Services the Buyer contracts the Supplier to provide under this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Digital Marketplace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 marketplace where Services are available for Buyers to buy. (</w:t>
            </w:r>
            <w:hyperlink r:id="rId30">
              <w:r w:rsidRPr="009E4569">
                <w:rPr>
                  <w:rFonts w:ascii="Helvetica Neue" w:eastAsia="Helvetica Neue" w:hAnsi="Helvetica Neue" w:cs="Helvetica Neue"/>
                  <w:color w:val="1155CC"/>
                  <w:sz w:val="20"/>
                  <w:szCs w:val="20"/>
                  <w:u w:val="single"/>
                </w:rPr>
                <w:t>https://www.digitalmarketplace.service.gov.uk</w:t>
              </w:r>
            </w:hyperlink>
            <w:r w:rsidRPr="009E4569">
              <w:rPr>
                <w:rFonts w:ascii="Helvetica Neue" w:eastAsia="Helvetica Neue" w:hAnsi="Helvetica Neue" w:cs="Helvetica Neue"/>
                <w:sz w:val="20"/>
                <w:szCs w:val="20"/>
              </w:rPr>
              <w: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DPA 2018</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Data Protection Act 2018.</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Regulations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Transfer of Undertakings (Protection of Employment) Regulations 2006 (SI 2006/246) (‘TUPE’) which implements the Acquired Rights Directive.</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End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Means to terminate; and Ended and Ending are construed accordingly.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Environmental Information Regulations or EIR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Environmental Information Regulations 2004 together with any guidance or codes of practice issued by the Information Commissioner or relevant Government department about the regulations.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Equipment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hardware, computer and telecoms devices, plant, materials and such other items supplied and used by the Supplier (but not hired, leased or loaned from CCS or the Buyer) in the performance of its obligations under this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ESI Reference Number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14 digit ESI reference number from the summary of outcome screen of the ESI tool.</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Employment Status Indicator test tool or ESI tool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HMRC Employment Status Indicator test tool. The most up-to-date version must be used. At the time of drafting the tool may be found here:</w:t>
            </w:r>
          </w:p>
          <w:p w:rsidR="0001459B" w:rsidRPr="009E4569" w:rsidRDefault="00754F2B">
            <w:pPr>
              <w:widowControl/>
              <w:spacing w:after="0" w:line="240" w:lineRule="auto"/>
              <w:rPr>
                <w:rFonts w:ascii="Helvetica Neue" w:eastAsia="Helvetica Neue" w:hAnsi="Helvetica Neue" w:cs="Helvetica Neue"/>
                <w:sz w:val="20"/>
                <w:szCs w:val="20"/>
              </w:rPr>
            </w:pPr>
            <w:hyperlink r:id="rId31">
              <w:r w:rsidR="004E0974" w:rsidRPr="009E4569">
                <w:rPr>
                  <w:rFonts w:ascii="Helvetica Neue" w:eastAsia="Helvetica Neue" w:hAnsi="Helvetica Neue" w:cs="Helvetica Neue"/>
                  <w:color w:val="1155CC"/>
                  <w:sz w:val="20"/>
                  <w:szCs w:val="20"/>
                  <w:u w:val="single"/>
                </w:rPr>
                <w:t>http://tools.hmrc.gov.uk/esi</w:t>
              </w:r>
            </w:hyperlink>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Expiry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expiry date of this Call-Off Contract in the Order Form.</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Force Majeure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Force Majeure event means anything affecting either Party's performance of their obligations arising from any:</w:t>
            </w:r>
          </w:p>
          <w:p w:rsidR="0080403F" w:rsidRPr="009E4569" w:rsidRDefault="0080403F">
            <w:pPr>
              <w:spacing w:after="0" w:line="240" w:lineRule="auto"/>
              <w:rPr>
                <w:rFonts w:ascii="Helvetica Neue" w:eastAsia="Helvetica Neue" w:hAnsi="Helvetica Neue" w:cs="Helvetica Neue"/>
                <w:sz w:val="20"/>
                <w:szCs w:val="20"/>
              </w:rPr>
            </w:pPr>
          </w:p>
          <w:p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events or omissions beyond the reasonable control of the affected Party</w:t>
            </w:r>
          </w:p>
          <w:p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riots, war or armed conflict, acts of terrorism, nuclear, biological or chemical warfare</w:t>
            </w:r>
          </w:p>
          <w:p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acts of government, local government or Regulatory Bodies</w:t>
            </w:r>
          </w:p>
          <w:p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fire, flood or disaster and any failure or shortage of power or fuel</w:t>
            </w:r>
          </w:p>
          <w:p w:rsidR="0001459B" w:rsidRPr="009E4569" w:rsidRDefault="004E0974">
            <w:pPr>
              <w:numPr>
                <w:ilvl w:val="0"/>
                <w:numId w:val="74"/>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industrial dispute affecting a third party for which a substitute third party isn’t reasonably available</w:t>
            </w:r>
          </w:p>
          <w:p w:rsidR="0001459B" w:rsidRPr="009E4569" w:rsidRDefault="0001459B">
            <w:pPr>
              <w:spacing w:after="0" w:line="240" w:lineRule="auto"/>
              <w:rPr>
                <w:rFonts w:ascii="Helvetica Neue" w:eastAsia="Helvetica Neue" w:hAnsi="Helvetica Neue" w:cs="Helvetica Neue"/>
                <w:sz w:val="20"/>
                <w:szCs w:val="20"/>
              </w:rPr>
            </w:pPr>
          </w:p>
          <w:p w:rsidR="0001459B"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following do not constitute a Force Majeure event:</w:t>
            </w:r>
          </w:p>
          <w:p w:rsidR="0080403F" w:rsidRPr="009E4569" w:rsidRDefault="0080403F">
            <w:pPr>
              <w:spacing w:after="0" w:line="240" w:lineRule="auto"/>
              <w:rPr>
                <w:rFonts w:ascii="Helvetica Neue" w:eastAsia="Helvetica Neue" w:hAnsi="Helvetica Neue" w:cs="Helvetica Neue"/>
                <w:sz w:val="20"/>
                <w:szCs w:val="20"/>
              </w:rPr>
            </w:pPr>
          </w:p>
          <w:p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industrial dispute about the Supplier, its staff, or failure in the Supplier’s (or a Subcontractor's) supply chain</w:t>
            </w:r>
          </w:p>
          <w:p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wilful act, neglect or failure to take reasonable precautions by the Party seeking to rely on Force Majeure</w:t>
            </w:r>
          </w:p>
          <w:p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event was foreseeable by the Party seeking to rely on Force Majeure at the time this Call-Off Contract was entered into</w:t>
            </w:r>
          </w:p>
          <w:p w:rsidR="0001459B" w:rsidRPr="009E4569" w:rsidRDefault="004E0974">
            <w:pPr>
              <w:numPr>
                <w:ilvl w:val="0"/>
                <w:numId w:val="27"/>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event which is attributable to the Party seeking to rely on Force Majeure and its failure to comply with its own business continuity and disaster recovery plans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Former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supplier supplying services to the Buyer before the Start Date that are the same as or substantially similar to the Services. This also includes any Subcontractor or the Supplier (or any subcontractor of the Subcontractor).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Framework Agreement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clauses of framework agreement RM1557.11 together with the Framework Schedules.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Fraud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offence under Laws creating offences in respect of fraudulent acts (including the Misrepresentation Act 1967) or at common law in respect of fraudulent acts in relation to this Call-Off Contract or defrauding or attempting to defraud or conspiring to defraud the Crown.</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Freedom of Information Act or FoIA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Freedom of Information Act 2000 and any subordinate legislation made under the Act together with any guidance or codes of practice issued by the Information Commissioner or relevant Government department in relation to the legislation.</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cloud services described in Framework Agreement Section 2 (Services Offered) as defined by the Service Definition, the Supplier Terms and any related Application documentation, which the Supplier must make available to CCS and Buyers and those services which are deliverable by the Supplier under the Collaboration Agreement.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GDPR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The General Data Protection Regulation (Regulation (EU) 2016/679).</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Good Industry Practice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Government Procurement Card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Government’s preferred method of purchasing and payment for low value goods or services https://www.gov.uk/government/publications/government-procurement-card--2.</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Guarantee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guarantee described in Schedule 5.</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Guidance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current UK Government Guidance on the Public Contracts Regulations 2015. In the event of a conflict between any current UK Government Guidance and the Crown Commercial Service Guidance, current UK Government Guidance will take precedence.</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Implementation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plan with an outline of processes (including data standards for migration), costs (for example) of implementing the services which may be required as part of Onboarding.</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Indicative Test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ESI tool completed by contractors on their own behalf at the request of CCS or the Buyer (as applicable) under clause 4.6.</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Has the meaning given under section 84 of the Freedom of Information Act 2000.</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Information Security Management System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information security management system and process developed by the Supplier in accordance with clause 16.1.</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Contractual engagements which would be determined to be within the scope of the IR35 Intermediaries legislation if assessed using the ESI tool.</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Insolvency Event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Can be:</w:t>
            </w:r>
          </w:p>
          <w:p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voluntary arrangement</w:t>
            </w:r>
          </w:p>
          <w:p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winding-up petition</w:t>
            </w:r>
          </w:p>
          <w:p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appointment of a receiver or administrator</w:t>
            </w:r>
          </w:p>
          <w:p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an unresolved statutory demand </w:t>
            </w:r>
          </w:p>
          <w:p w:rsidR="0001459B" w:rsidRPr="009E4569" w:rsidRDefault="004E0974">
            <w:pPr>
              <w:numPr>
                <w:ilvl w:val="0"/>
                <w:numId w:val="49"/>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Schedule A1 moratorium.</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Intellectual Property Rights or IPR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Intellectual Property Rights are:</w:t>
            </w:r>
          </w:p>
          <w:p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applications for registration, and the right to apply for registration, for any of the rights listed at (a) that are capable of being registered in any country or jurisdiction</w:t>
            </w:r>
          </w:p>
          <w:p w:rsidR="0001459B" w:rsidRPr="009E4569" w:rsidRDefault="004E0974">
            <w:pPr>
              <w:numPr>
                <w:ilvl w:val="0"/>
                <w:numId w:val="82"/>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other rights having equivalent or similar effect in any country or jurisdiction</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Intermediary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the purposes of the IR35 rules an intermediary can be:</w:t>
            </w:r>
          </w:p>
          <w:p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own limited company</w:t>
            </w:r>
          </w:p>
          <w:p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service or a personal service company</w:t>
            </w:r>
          </w:p>
          <w:p w:rsidR="0001459B" w:rsidRPr="009E4569" w:rsidRDefault="004E0974">
            <w:pPr>
              <w:numPr>
                <w:ilvl w:val="0"/>
                <w:numId w:val="65"/>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partnership</w:t>
            </w:r>
          </w:p>
          <w:p w:rsidR="0001459B" w:rsidRPr="009E4569" w:rsidRDefault="0001459B">
            <w:pPr>
              <w:spacing w:after="0" w:line="240" w:lineRule="auto"/>
              <w:rPr>
                <w:rFonts w:ascii="Helvetica Neue" w:eastAsia="Helvetica Neue" w:hAnsi="Helvetica Neue" w:cs="Helvetica Neue"/>
                <w:sz w:val="20"/>
                <w:szCs w:val="20"/>
              </w:rPr>
            </w:pPr>
          </w:p>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It does not apply if you work for a client through a Managed Service Company (MSC) or agency (for example, an employment agency).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IPR Claim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 set out in clause 11.5.</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IR35 is also known as ‘Intermediaries legislation’. It’s a set of rules that affect tax and National Insurance where a Supplier is contracted to work for a client through an Intermediary.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IR35 Assessment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Assessment of employment status using the ESI tool to determine if engagement is Inside or Outside IR35.</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Know-How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ideas, concepts, schemes, information, knowledge, techniques, methodology, and anything else in the nature of know-how relating to the G-Cloud Services but excluding know-how already in the Supplier’s or CCS’s possession before the Start Date.</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Law</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applicable Act of Parliament, subordinate legislation within the meaning of Section 21(1) of the Interpretation Act 1978, exercise of the royal prerogative, enforceable community right within the meaning of Section 2 of the European Communities Act 1972, judgment of a relevant court of law, or directives or requirements of any Regulatory Body.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LED</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Law Enforcement Directive (EU) 2016/680.</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br/>
              <w:t>Loss</w:t>
            </w:r>
            <w:r w:rsidRPr="009E4569">
              <w:rPr>
                <w:rFonts w:ascii="Helvetica Neue" w:eastAsia="Helvetica Neue" w:hAnsi="Helvetica Neue" w:cs="Helvetica Neue"/>
                <w:b/>
                <w:sz w:val="20"/>
                <w:szCs w:val="20"/>
              </w:rPr>
              <w:br/>
            </w:r>
            <w:r w:rsidRPr="009E4569">
              <w:rPr>
                <w:rFonts w:ascii="Helvetica Neue" w:eastAsia="Helvetica Neue" w:hAnsi="Helvetica Neue" w:cs="Helvetica Neue"/>
                <w:b/>
                <w:sz w:val="20"/>
                <w:szCs w:val="20"/>
              </w:rPr>
              <w:br/>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9E4569">
              <w:rPr>
                <w:rFonts w:ascii="Helvetica Neue" w:eastAsia="Helvetica Neue" w:hAnsi="Helvetica Neue" w:cs="Helvetica Neue"/>
                <w:b/>
                <w:sz w:val="20"/>
                <w:szCs w:val="20"/>
              </w:rPr>
              <w:t>Losses</w:t>
            </w:r>
            <w:r w:rsidRPr="009E4569">
              <w:rPr>
                <w:rFonts w:ascii="Helvetica Neue" w:eastAsia="Helvetica Neue" w:hAnsi="Helvetica Neue" w:cs="Helvetica Neue"/>
                <w:sz w:val="20"/>
                <w:szCs w:val="20"/>
              </w:rPr>
              <w:t>' will be interpreted accordingly.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Lot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of the 3 Lots specified in the ITT and Lots will be construed accordingly.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Malicious Software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Charge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Management Information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management information specified in Framework Agreement section 6 (What you report to CCS).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 xml:space="preserve">Material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Those breaches which have been expressly set out as a material breach and any other single serious breach or persistent failure to perform as required under this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Ministry of Justice Code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Ministry of Justice’s Code of Practice on the Discharge of the Functions of Public Authorities under Part 1 of the Freedom of Information Act 2000.</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New Fair Deal</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revised Fair Deal position in the HM Treasury guidance: “Fair Deal for staff pensions: staff transfer from central government” issued in October 2013 as amended.</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 order for G-Cloud Services placed by a Contracting Body with the Supplier in accordance with the Ordering Processes.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 Form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order form set out in Part A of the Call-Off Contract to be used by a Buyer to order G-Cloud Services.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Ordered G-Cloud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G-Cloud Services which are the subject of an Order by the Buyer.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Outside IR35</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widowControl/>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Contractual engagements which would be determined to not be within the scope of the IR35 intermediaries legislation if assessed using the ESI tool.</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Party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Buyer or the Supplier and ‘Parties’ will be interpreted accordingly.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 xml:space="preserve">Personal Data Breach </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Processing</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 xml:space="preserve">Takes the meaning given in the </w:t>
            </w:r>
            <w:r w:rsidRPr="009E4569">
              <w:rPr>
                <w:rFonts w:ascii="Helvetica Neue" w:eastAsia="Helvetica Neue" w:hAnsi="Helvetica Neue" w:cs="Helvetica Neue"/>
                <w:sz w:val="20"/>
                <w:szCs w:val="20"/>
              </w:rPr>
              <w:t>GDPR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Takes the meaning given in the GDPR.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Prohibited 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 directly or indirectly offer, promise or give any person working</w:t>
            </w:r>
          </w:p>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for or engaged by a Buyer or CCS a financial or other advantage</w:t>
            </w:r>
          </w:p>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to:</w:t>
            </w:r>
          </w:p>
          <w:p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induce that person to perform improperly a relevant function or activity</w:t>
            </w:r>
          </w:p>
          <w:p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reward that person for improper performance of a relevant function or activity</w:t>
            </w:r>
          </w:p>
          <w:p w:rsidR="0001459B" w:rsidRPr="009E4569" w:rsidRDefault="004E0974">
            <w:pPr>
              <w:numPr>
                <w:ilvl w:val="0"/>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 any offence:</w:t>
            </w:r>
          </w:p>
          <w:p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the Bribery Act 2010</w:t>
            </w:r>
          </w:p>
          <w:p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under legislation creating offences concerning Fraud</w:t>
            </w:r>
          </w:p>
          <w:p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at common Law concerning Fraud</w:t>
            </w:r>
          </w:p>
          <w:p w:rsidR="0001459B" w:rsidRPr="009E4569" w:rsidRDefault="004E0974">
            <w:pPr>
              <w:numPr>
                <w:ilvl w:val="1"/>
                <w:numId w:val="63"/>
              </w:numPr>
              <w:spacing w:after="0" w:line="240" w:lineRule="auto"/>
              <w:ind w:hanging="360"/>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committing or attempting or conspiring to commit Fraud</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Project Specific IPRs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Property</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Assets and property including technical infrastructure, IPRs and equipment. </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Protective Measures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Appropriate technical and organisational measures which may include: pseudonymising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PSN or Public Services Network</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Public Services Network (PSN) is the Government’s high-performance network which helps public sector organisations work together, reduce duplication and share resources.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Regulatory Body or Bodies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Government departments and other bodies which, whether under statute, codes of practice or otherwise, are entitled to investigate or influence the matters dealt with in this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Person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employee, agent, servant, or representative of the Buyer, any other public body or person employed by or on behalf of the Buyer, or any other public body.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Relevant Transfer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transfer of employment to which the Employment Regulations applies.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Replacement 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services which are the same as or substantially similar to any of the Services and which the Buyer receives in substitution for any of the Services after the expiry or Ending or partial Ending of the Call-Off Contract, whether those services are provided by the Buyer or a third party.</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Replacement 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third-party service provider of Replacement Services appointed by the Buyer (or where the Buyer is providing replacement Services for its own account, the Buyer).</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Security Management Plan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Supplier's security management plan developed by the Supplier in accordance with clause 16.1.</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services ordered by the Buyer as set out in the Order Form.</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Data that is owned or managed by the Buyer and used for the G-Cloud Services, including backup data.</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Definition(s)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definition of the Supplier's G-Cloud Services  provided as part of their Application that includes, but isn’t limited to, those items listed in Section 2 (Services Offered) of the Framework Agreement.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Description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description of the Supplier service offering as published on the Digital Marketplace.</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Service Personal Data</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Personal Data supplied by a Buyer to the Supplier in the course of the use of the G-Cloud Services for purposes of or in connection with this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Spend Controls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approval process used by a central government Buyer if it needs to spend money on certain digital or technology services, see </w:t>
            </w:r>
            <w:hyperlink r:id="rId32">
              <w:r w:rsidRPr="009E4569">
                <w:rPr>
                  <w:rFonts w:ascii="Helvetica Neue" w:eastAsia="Helvetica Neue" w:hAnsi="Helvetica Neue" w:cs="Helvetica Neue"/>
                  <w:color w:val="1155CC"/>
                  <w:sz w:val="20"/>
                  <w:szCs w:val="20"/>
                  <w:u w:val="single"/>
                </w:rPr>
                <w:t>https://www.gov.uk/service-manual/agile-delivery/spend-controls-check-if-you-need-approval-to-spend-money-on-a-service</w:t>
              </w:r>
            </w:hyperlink>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Start Date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start date of this Call-Off Contract as set out in the Order Form.</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Subcontractor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third party engaged by the Supplier under a Subcontract (permitted under the Framework Agreement and the Call-Off Contract) and its servants or agents in connection with the provision of G-Cloud Services.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Subprocessor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color w:val="353535"/>
                <w:sz w:val="20"/>
                <w:szCs w:val="20"/>
              </w:rPr>
              <w:t>Any third party appointed to process Personal Data on behalf of the Supplier under this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color w:val="000000"/>
                <w:sz w:val="20"/>
                <w:szCs w:val="20"/>
              </w:rPr>
            </w:pPr>
            <w:r w:rsidRPr="009E4569">
              <w:rPr>
                <w:rFonts w:ascii="Helvetica Neue" w:eastAsia="Helvetica Neue" w:hAnsi="Helvetica Neue" w:cs="Helvetica Neue"/>
                <w:b/>
                <w:color w:val="000000"/>
                <w:sz w:val="20"/>
                <w:szCs w:val="20"/>
              </w:rPr>
              <w:t>Supplier</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color w:val="353535"/>
                <w:sz w:val="20"/>
                <w:szCs w:val="20"/>
              </w:rPr>
            </w:pPr>
            <w:r w:rsidRPr="009E4569">
              <w:rPr>
                <w:rFonts w:ascii="Helvetica Neue" w:eastAsia="Helvetica Neue" w:hAnsi="Helvetica Neue" w:cs="Helvetica Neue"/>
                <w:color w:val="353535"/>
                <w:sz w:val="20"/>
                <w:szCs w:val="20"/>
              </w:rPr>
              <w:t>The person, firm or company identified in the Order Form.</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Representative</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representative appointed by the Supplier from time to time in relation to the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Staff</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All persons employed by the Supplier together with the Supplier’s servants, agents, suppliers and Subcontractors used in the performance of its obligations under this Call-Off Contract.</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Supplier Terms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The relevant G-Cloud Service terms and conditions as set out in the Terms and Conditions document supplied as part of the Supplier’s Application.</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Term</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 xml:space="preserve">The term of this Call-Off Contract as set out in the Order Form. </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Variation</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This has the meaning given to it in clause 32 (Variation process).</w:t>
            </w:r>
          </w:p>
        </w:tc>
      </w:tr>
      <w:tr w:rsidR="0001459B" w:rsidRPr="0080403F">
        <w:tc>
          <w:tcPr>
            <w:tcW w:w="3435" w:type="dxa"/>
            <w:tcBorders>
              <w:top w:val="single" w:sz="6" w:space="0" w:color="000000"/>
              <w:left w:val="single" w:sz="4" w:space="0" w:color="000000"/>
              <w:bottom w:val="single" w:sz="6"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Working Days</w:t>
            </w:r>
          </w:p>
        </w:tc>
        <w:tc>
          <w:tcPr>
            <w:tcW w:w="7155" w:type="dxa"/>
            <w:tcBorders>
              <w:top w:val="single" w:sz="6" w:space="0" w:color="000000"/>
              <w:left w:val="single" w:sz="6" w:space="0" w:color="000000"/>
              <w:bottom w:val="single" w:sz="6"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Any day other than a Saturday, Sunday or public holiday in England and Wales.</w:t>
            </w:r>
          </w:p>
        </w:tc>
      </w:tr>
      <w:tr w:rsidR="0001459B" w:rsidRPr="0080403F">
        <w:tc>
          <w:tcPr>
            <w:tcW w:w="3435" w:type="dxa"/>
            <w:tcBorders>
              <w:top w:val="single" w:sz="6" w:space="0" w:color="000000"/>
              <w:left w:val="single" w:sz="4" w:space="0" w:color="000000"/>
              <w:bottom w:val="single" w:sz="4" w:space="0" w:color="000000"/>
              <w:right w:val="single" w:sz="6"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b/>
                <w:sz w:val="20"/>
                <w:szCs w:val="20"/>
              </w:rPr>
            </w:pPr>
            <w:r w:rsidRPr="009E4569">
              <w:rPr>
                <w:rFonts w:ascii="Helvetica Neue" w:eastAsia="Helvetica Neue" w:hAnsi="Helvetica Neue" w:cs="Helvetica Neue"/>
                <w:b/>
                <w:sz w:val="20"/>
                <w:szCs w:val="20"/>
              </w:rPr>
              <w:t>Year</w:t>
            </w:r>
          </w:p>
        </w:tc>
        <w:tc>
          <w:tcPr>
            <w:tcW w:w="7155" w:type="dxa"/>
            <w:tcBorders>
              <w:top w:val="single" w:sz="6" w:space="0" w:color="000000"/>
              <w:left w:val="single" w:sz="6" w:space="0" w:color="000000"/>
              <w:bottom w:val="single" w:sz="4" w:space="0" w:color="000000"/>
              <w:right w:val="single" w:sz="4" w:space="0" w:color="000000"/>
            </w:tcBorders>
            <w:tcMar>
              <w:top w:w="99" w:type="dxa"/>
              <w:left w:w="99" w:type="dxa"/>
              <w:bottom w:w="99" w:type="dxa"/>
              <w:right w:w="99" w:type="dxa"/>
            </w:tcMar>
          </w:tcPr>
          <w:p w:rsidR="0001459B" w:rsidRPr="009E4569" w:rsidRDefault="004E0974">
            <w:pPr>
              <w:spacing w:after="0" w:line="240" w:lineRule="auto"/>
              <w:rPr>
                <w:rFonts w:ascii="Helvetica Neue" w:eastAsia="Helvetica Neue" w:hAnsi="Helvetica Neue" w:cs="Helvetica Neue"/>
                <w:sz w:val="20"/>
                <w:szCs w:val="20"/>
              </w:rPr>
            </w:pPr>
            <w:r w:rsidRPr="009E4569">
              <w:rPr>
                <w:rFonts w:ascii="Helvetica Neue" w:eastAsia="Helvetica Neue" w:hAnsi="Helvetica Neue" w:cs="Helvetica Neue"/>
                <w:sz w:val="20"/>
                <w:szCs w:val="20"/>
              </w:rPr>
              <w:t>A contract year.</w:t>
            </w:r>
          </w:p>
        </w:tc>
      </w:tr>
    </w:tbl>
    <w:p w:rsidR="0001459B" w:rsidRPr="0080403F" w:rsidRDefault="0001459B">
      <w:pPr>
        <w:rPr>
          <w:rFonts w:ascii="Helvetica Neue" w:eastAsia="Helvetica Neue" w:hAnsi="Helvetica Neue" w:cs="Helvetica Neue"/>
        </w:rPr>
      </w:pPr>
    </w:p>
    <w:p w:rsidR="0001459B" w:rsidRPr="009E4569" w:rsidRDefault="0022506B" w:rsidP="009E4569">
      <w:pPr>
        <w:pStyle w:val="Heading2"/>
        <w:rPr>
          <w:rFonts w:ascii="Helvetica Neue" w:eastAsia="Helvetica Neue" w:hAnsi="Helvetica Neue" w:cs="Helvetica Neue"/>
          <w:sz w:val="32"/>
          <w:szCs w:val="32"/>
        </w:rPr>
      </w:pPr>
      <w:bookmarkStart w:id="103" w:name="_Toc12278153"/>
      <w:r>
        <w:rPr>
          <w:rFonts w:ascii="Helvetica Neue" w:eastAsia="Helvetica Neue" w:hAnsi="Helvetica Neue" w:cs="Helvetica Neue"/>
          <w:b/>
          <w:sz w:val="32"/>
          <w:szCs w:val="32"/>
        </w:rPr>
        <w:t>S</w:t>
      </w:r>
      <w:r w:rsidR="004E0974" w:rsidRPr="009E4569">
        <w:rPr>
          <w:rFonts w:ascii="Helvetica Neue" w:eastAsia="Helvetica Neue" w:hAnsi="Helvetica Neue" w:cs="Helvetica Neue"/>
          <w:b/>
          <w:sz w:val="32"/>
          <w:szCs w:val="32"/>
        </w:rPr>
        <w:t>chedule 7 - GDPR Information</w:t>
      </w:r>
      <w:bookmarkEnd w:id="103"/>
      <w:r w:rsidR="004E0974" w:rsidRPr="009E4569">
        <w:rPr>
          <w:rFonts w:ascii="Helvetica Neue" w:eastAsia="Helvetica Neue" w:hAnsi="Helvetica Neue" w:cs="Helvetica Neue"/>
          <w:b/>
          <w:sz w:val="32"/>
          <w:szCs w:val="32"/>
        </w:rPr>
        <w:t xml:space="preserve">  </w:t>
      </w:r>
    </w:p>
    <w:p w:rsidR="0001459B" w:rsidRPr="009E4569" w:rsidRDefault="004E0974" w:rsidP="009E4569">
      <w:pPr>
        <w:rPr>
          <w:rFonts w:ascii="Helvetica Neue" w:hAnsi="Helvetica Neue"/>
        </w:rPr>
      </w:pPr>
      <w:bookmarkStart w:id="104" w:name="_20xfydz" w:colFirst="0" w:colLast="0"/>
      <w:bookmarkEnd w:id="104"/>
      <w:r w:rsidRPr="009E4569">
        <w:rPr>
          <w:rFonts w:ascii="Helvetica Neue" w:hAnsi="Helvetica Neue"/>
        </w:rPr>
        <w:t xml:space="preserve">This schedule reproduces the annexes to the GDPR schedule contained within the Framework Agreement and incorporated into this Call-off Contract.  </w:t>
      </w:r>
    </w:p>
    <w:p w:rsidR="0001459B" w:rsidRPr="009E4569" w:rsidRDefault="004E0974">
      <w:pPr>
        <w:pStyle w:val="Heading2"/>
        <w:ind w:left="709" w:hanging="709"/>
        <w:rPr>
          <w:rFonts w:ascii="Helvetica Neue" w:eastAsia="Tahoma" w:hAnsi="Helvetica Neue" w:cs="Tahoma"/>
          <w:b/>
          <w:sz w:val="24"/>
          <w:szCs w:val="24"/>
        </w:rPr>
      </w:pPr>
      <w:bookmarkStart w:id="105" w:name="_Toc12278154"/>
      <w:r w:rsidRPr="009E4569">
        <w:rPr>
          <w:rFonts w:ascii="Helvetica Neue" w:eastAsia="Tahoma" w:hAnsi="Helvetica Neue" w:cs="Tahoma"/>
          <w:b/>
          <w:sz w:val="24"/>
          <w:szCs w:val="24"/>
        </w:rPr>
        <w:t>Annex 1 - Processing Personal Data</w:t>
      </w:r>
      <w:bookmarkEnd w:id="105"/>
    </w:p>
    <w:p w:rsidR="0022506B" w:rsidRDefault="004E0974" w:rsidP="0022506B">
      <w:pPr>
        <w:rPr>
          <w:rFonts w:ascii="Helvetica Neue" w:eastAsia="Tahoma" w:hAnsi="Helvetica Neue" w:cs="Tahoma"/>
        </w:rPr>
      </w:pPr>
      <w:r w:rsidRPr="009E4569">
        <w:rPr>
          <w:rFonts w:ascii="Helvetica Neue" w:eastAsia="Tahoma" w:hAnsi="Helvetica Neue" w:cs="Tahoma"/>
        </w:rPr>
        <w:t xml:space="preserve">This Annex shall be completed by the Controller, who may take account of the view of the Processors, however the final decision as to the content of this Annex shall be with the Buyer at its absolute discretion.  </w:t>
      </w:r>
    </w:p>
    <w:p w:rsidR="0022506B" w:rsidRDefault="004E0974" w:rsidP="0022506B">
      <w:pPr>
        <w:pStyle w:val="ListParagraph"/>
        <w:numPr>
          <w:ilvl w:val="3"/>
          <w:numId w:val="77"/>
        </w:numPr>
        <w:rPr>
          <w:rFonts w:ascii="Helvetica Neue" w:eastAsia="Tahoma" w:hAnsi="Helvetica Neue" w:cs="Tahoma"/>
        </w:rPr>
      </w:pPr>
      <w:r w:rsidRPr="0022506B">
        <w:rPr>
          <w:rFonts w:ascii="Helvetica Neue" w:eastAsia="Tahoma" w:hAnsi="Helvetica Neue" w:cs="Tahoma"/>
        </w:rPr>
        <w:t xml:space="preserve">The contact details of the Buyer’s Data Protection Officer are: </w:t>
      </w:r>
      <w:r w:rsidR="00FD2AD9" w:rsidRPr="0022506B">
        <w:rPr>
          <w:rFonts w:ascii="Helvetica Neue" w:eastAsia="Tahoma" w:hAnsi="Helvetica Neue" w:cs="Tahoma"/>
        </w:rPr>
        <w:t>TBC</w:t>
      </w:r>
    </w:p>
    <w:p w:rsidR="0022506B" w:rsidRDefault="004E0974" w:rsidP="0022506B">
      <w:pPr>
        <w:pStyle w:val="ListParagraph"/>
        <w:numPr>
          <w:ilvl w:val="3"/>
          <w:numId w:val="77"/>
        </w:numPr>
        <w:rPr>
          <w:rFonts w:ascii="Helvetica Neue" w:eastAsia="Tahoma" w:hAnsi="Helvetica Neue" w:cs="Tahoma"/>
        </w:rPr>
      </w:pPr>
      <w:r w:rsidRPr="0022506B">
        <w:rPr>
          <w:rFonts w:ascii="Helvetica Neue" w:eastAsia="Tahoma" w:hAnsi="Helvetica Neue" w:cs="Tahoma"/>
        </w:rPr>
        <w:t xml:space="preserve">The contact details of the Supplier’s Data Protection Officer are: </w:t>
      </w:r>
      <w:r w:rsidR="00193F26">
        <w:rPr>
          <w:rFonts w:asciiTheme="majorHAnsi" w:eastAsia="Helvetica Neue" w:hAnsiTheme="majorHAnsi" w:cstheme="majorHAnsi"/>
          <w:sz w:val="22"/>
        </w:rPr>
        <w:t>[Redacted]</w:t>
      </w:r>
      <w:r w:rsidR="00193F26" w:rsidRPr="0022506B" w:rsidDel="009F5945">
        <w:rPr>
          <w:rFonts w:ascii="Helvetica Neue" w:eastAsia="Tahoma" w:hAnsi="Helvetica Neue" w:cs="Tahoma"/>
          <w:b/>
          <w:highlight w:val="yellow"/>
        </w:rPr>
        <w:t xml:space="preserve"> </w:t>
      </w:r>
    </w:p>
    <w:p w:rsidR="0022506B" w:rsidRDefault="004E0974" w:rsidP="0022506B">
      <w:pPr>
        <w:pStyle w:val="ListParagraph"/>
        <w:numPr>
          <w:ilvl w:val="3"/>
          <w:numId w:val="77"/>
        </w:numPr>
        <w:rPr>
          <w:rFonts w:ascii="Helvetica Neue" w:eastAsia="Tahoma" w:hAnsi="Helvetica Neue" w:cs="Tahoma"/>
        </w:rPr>
      </w:pPr>
      <w:r w:rsidRPr="0022506B">
        <w:rPr>
          <w:rFonts w:ascii="Helvetica Neue" w:eastAsia="Tahoma" w:hAnsi="Helvetica Neue" w:cs="Tahoma"/>
        </w:rPr>
        <w:t>The Processor shall comply with any further written instructions with respect to Processing by the Controller.</w:t>
      </w:r>
    </w:p>
    <w:p w:rsidR="0001459B" w:rsidRDefault="004E0974" w:rsidP="0022506B">
      <w:pPr>
        <w:pStyle w:val="ListParagraph"/>
        <w:numPr>
          <w:ilvl w:val="3"/>
          <w:numId w:val="77"/>
        </w:numPr>
        <w:rPr>
          <w:rFonts w:ascii="Helvetica Neue" w:eastAsia="Tahoma" w:hAnsi="Helvetica Neue" w:cs="Tahoma"/>
        </w:rPr>
      </w:pPr>
      <w:r w:rsidRPr="0022506B">
        <w:rPr>
          <w:rFonts w:ascii="Helvetica Neue" w:eastAsia="Tahoma" w:hAnsi="Helvetica Neue" w:cs="Tahoma"/>
        </w:rPr>
        <w:t>Any such further instructions shall be incorporated into this Annex.</w:t>
      </w:r>
    </w:p>
    <w:tbl>
      <w:tblPr>
        <w:tblStyle w:val="ad"/>
        <w:tblW w:w="9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7423"/>
      </w:tblGrid>
      <w:tr w:rsidR="0001459B" w:rsidRPr="0080403F">
        <w:trPr>
          <w:trHeight w:val="700"/>
        </w:trPr>
        <w:tc>
          <w:tcPr>
            <w:tcW w:w="2263" w:type="dxa"/>
            <w:shd w:val="clear" w:color="auto" w:fill="BFBFBF"/>
            <w:vAlign w:val="center"/>
          </w:tcPr>
          <w:p w:rsidR="0001459B" w:rsidRPr="009E4569" w:rsidRDefault="004E0974">
            <w:pPr>
              <w:rPr>
                <w:rFonts w:ascii="Helvetica Neue" w:eastAsia="Tahoma" w:hAnsi="Helvetica Neue" w:cs="Tahoma"/>
                <w:b/>
              </w:rPr>
            </w:pPr>
            <w:r w:rsidRPr="009E4569">
              <w:rPr>
                <w:rFonts w:ascii="Helvetica Neue" w:eastAsia="Tahoma" w:hAnsi="Helvetica Neue" w:cs="Tahoma"/>
                <w:b/>
              </w:rPr>
              <w:t>Description</w:t>
            </w:r>
          </w:p>
        </w:tc>
        <w:tc>
          <w:tcPr>
            <w:tcW w:w="7423" w:type="dxa"/>
            <w:shd w:val="clear" w:color="auto" w:fill="BFBFBF"/>
            <w:vAlign w:val="center"/>
          </w:tcPr>
          <w:p w:rsidR="0001459B" w:rsidRPr="009E4569" w:rsidRDefault="004E0974">
            <w:pPr>
              <w:jc w:val="center"/>
              <w:rPr>
                <w:rFonts w:ascii="Helvetica Neue" w:eastAsia="Tahoma" w:hAnsi="Helvetica Neue" w:cs="Tahoma"/>
                <w:b/>
              </w:rPr>
            </w:pPr>
            <w:r w:rsidRPr="009E4569">
              <w:rPr>
                <w:rFonts w:ascii="Helvetica Neue" w:eastAsia="Tahoma" w:hAnsi="Helvetica Neue" w:cs="Tahoma"/>
                <w:b/>
              </w:rPr>
              <w:t>Details</w:t>
            </w:r>
          </w:p>
        </w:tc>
      </w:tr>
      <w:tr w:rsidR="0001459B" w:rsidRPr="0080403F">
        <w:trPr>
          <w:trHeight w:val="1620"/>
        </w:trPr>
        <w:tc>
          <w:tcPr>
            <w:tcW w:w="2263" w:type="dxa"/>
            <w:shd w:val="clear" w:color="auto" w:fill="auto"/>
          </w:tcPr>
          <w:p w:rsidR="0001459B" w:rsidRPr="009E4569" w:rsidRDefault="004E0974">
            <w:pPr>
              <w:rPr>
                <w:rFonts w:ascii="Helvetica Neue" w:eastAsia="Tahoma" w:hAnsi="Helvetica Neue" w:cs="Tahoma"/>
              </w:rPr>
            </w:pPr>
            <w:r w:rsidRPr="009E4569">
              <w:rPr>
                <w:rFonts w:ascii="Helvetica Neue" w:eastAsia="Tahoma" w:hAnsi="Helvetica Neue" w:cs="Tahoma"/>
              </w:rPr>
              <w:t>Identity of Controller for each Category of Personal Data</w:t>
            </w:r>
          </w:p>
        </w:tc>
        <w:tc>
          <w:tcPr>
            <w:tcW w:w="7423" w:type="dxa"/>
            <w:shd w:val="clear" w:color="auto" w:fill="auto"/>
          </w:tcPr>
          <w:p w:rsidR="0001459B" w:rsidRPr="009E4569" w:rsidRDefault="004E0974">
            <w:pPr>
              <w:rPr>
                <w:rFonts w:ascii="Helvetica Neue" w:eastAsia="Tahoma" w:hAnsi="Helvetica Neue" w:cs="Tahoma"/>
                <w:b/>
              </w:rPr>
            </w:pPr>
            <w:r w:rsidRPr="009E4569">
              <w:rPr>
                <w:rFonts w:ascii="Helvetica Neue" w:eastAsia="Tahoma" w:hAnsi="Helvetica Neue" w:cs="Tahoma"/>
                <w:b/>
              </w:rPr>
              <w:t>The Buyer is Controller and the Supplier is Processor</w:t>
            </w:r>
          </w:p>
          <w:p w:rsidR="0001459B" w:rsidRPr="009E4569" w:rsidRDefault="004E0974">
            <w:pPr>
              <w:rPr>
                <w:rFonts w:ascii="Helvetica Neue" w:eastAsia="Tahoma" w:hAnsi="Helvetica Neue" w:cs="Tahoma"/>
              </w:rPr>
            </w:pPr>
            <w:r w:rsidRPr="009E4569">
              <w:rPr>
                <w:rFonts w:ascii="Helvetica Neue" w:eastAsia="Tahoma" w:hAnsi="Helvetica Neue" w:cs="Tahoma"/>
              </w:rPr>
              <w:t>The Parties acknowledge that in accordance with paragraph 2-15 Framework Agreement Schedule 4 (Where the Party is a Controller and the other Party is Processor) and for the purposes of the Da</w:t>
            </w:r>
            <w:r w:rsidR="0069366F" w:rsidRPr="009E4569">
              <w:rPr>
                <w:rFonts w:ascii="Helvetica Neue" w:eastAsia="Tahoma" w:hAnsi="Helvetica Neue" w:cs="Tahoma"/>
              </w:rPr>
              <w:t>ta Protection Legislation, the B</w:t>
            </w:r>
            <w:r w:rsidRPr="009E4569">
              <w:rPr>
                <w:rFonts w:ascii="Helvetica Neue" w:eastAsia="Tahoma" w:hAnsi="Helvetica Neue" w:cs="Tahoma"/>
              </w:rPr>
              <w:t>uyer is the Controller and the Supplier is the Processor of the following Personal Data:</w:t>
            </w:r>
          </w:p>
          <w:p w:rsidR="0001459B" w:rsidRPr="009E4569" w:rsidRDefault="0001459B" w:rsidP="009B4773">
            <w:pPr>
              <w:rPr>
                <w:rFonts w:ascii="Helvetica Neue" w:eastAsia="Tahoma" w:hAnsi="Helvetica Neue" w:cs="Tahoma"/>
              </w:rPr>
            </w:pPr>
          </w:p>
        </w:tc>
      </w:tr>
      <w:tr w:rsidR="0001459B" w:rsidRPr="0080403F">
        <w:trPr>
          <w:trHeight w:val="1460"/>
        </w:trPr>
        <w:tc>
          <w:tcPr>
            <w:tcW w:w="2263" w:type="dxa"/>
            <w:shd w:val="clear" w:color="auto" w:fill="auto"/>
          </w:tcPr>
          <w:p w:rsidR="0001459B" w:rsidRPr="009E4569" w:rsidRDefault="004E0974">
            <w:pPr>
              <w:rPr>
                <w:rFonts w:ascii="Helvetica Neue" w:eastAsia="Tahoma" w:hAnsi="Helvetica Neue" w:cs="Tahoma"/>
              </w:rPr>
            </w:pPr>
            <w:r w:rsidRPr="009E4569">
              <w:rPr>
                <w:rFonts w:ascii="Helvetica Neue" w:eastAsia="Tahoma" w:hAnsi="Helvetica Neue" w:cs="Tahoma"/>
              </w:rPr>
              <w:t>Duration of the Processing</w:t>
            </w:r>
          </w:p>
        </w:tc>
        <w:tc>
          <w:tcPr>
            <w:tcW w:w="7423" w:type="dxa"/>
            <w:shd w:val="clear" w:color="auto" w:fill="auto"/>
          </w:tcPr>
          <w:p w:rsidR="0001459B" w:rsidRPr="009B4773" w:rsidRDefault="009B4773">
            <w:pPr>
              <w:rPr>
                <w:rFonts w:ascii="Helvetica Neue" w:eastAsia="Tahoma" w:hAnsi="Helvetica Neue" w:cs="Tahoma"/>
              </w:rPr>
            </w:pPr>
            <w:r w:rsidRPr="009B4773">
              <w:rPr>
                <w:rFonts w:ascii="Helvetica Neue" w:eastAsia="Tahoma" w:hAnsi="Helvetica Neue" w:cs="Tahoma"/>
              </w:rPr>
              <w:t>As defined in the</w:t>
            </w:r>
            <w:r>
              <w:rPr>
                <w:rFonts w:ascii="Helvetica Neue" w:eastAsia="Tahoma" w:hAnsi="Helvetica Neue" w:cs="Tahoma"/>
              </w:rPr>
              <w:t xml:space="preserve"> GC11 Contract</w:t>
            </w:r>
          </w:p>
        </w:tc>
      </w:tr>
      <w:tr w:rsidR="0001459B" w:rsidRPr="0080403F">
        <w:trPr>
          <w:trHeight w:val="1520"/>
        </w:trPr>
        <w:tc>
          <w:tcPr>
            <w:tcW w:w="2263" w:type="dxa"/>
            <w:shd w:val="clear" w:color="auto" w:fill="auto"/>
          </w:tcPr>
          <w:p w:rsidR="0001459B" w:rsidRPr="009E4569" w:rsidRDefault="004E0974">
            <w:pPr>
              <w:rPr>
                <w:rFonts w:ascii="Helvetica Neue" w:eastAsia="Tahoma" w:hAnsi="Helvetica Neue" w:cs="Tahoma"/>
              </w:rPr>
            </w:pPr>
            <w:r w:rsidRPr="009E4569">
              <w:rPr>
                <w:rFonts w:ascii="Helvetica Neue" w:eastAsia="Tahoma" w:hAnsi="Helvetica Neue" w:cs="Tahoma"/>
              </w:rPr>
              <w:t>Nature and purposes of the Processing</w:t>
            </w:r>
          </w:p>
        </w:tc>
        <w:tc>
          <w:tcPr>
            <w:tcW w:w="7423" w:type="dxa"/>
            <w:shd w:val="clear" w:color="auto" w:fill="auto"/>
          </w:tcPr>
          <w:p w:rsidR="0001459B" w:rsidRPr="009E4569" w:rsidRDefault="009B4773" w:rsidP="009B4773">
            <w:pPr>
              <w:rPr>
                <w:rFonts w:ascii="Helvetica Neue" w:eastAsia="Tahoma" w:hAnsi="Helvetica Neue" w:cs="Tahoma"/>
              </w:rPr>
            </w:pPr>
            <w:r>
              <w:rPr>
                <w:rFonts w:ascii="Helvetica Neue" w:eastAsia="Tahoma" w:hAnsi="Helvetica Neue" w:cs="Tahoma"/>
              </w:rPr>
              <w:t xml:space="preserve">Conveying SMS messages via API templates and Web gateway service </w:t>
            </w:r>
          </w:p>
        </w:tc>
      </w:tr>
      <w:tr w:rsidR="0001459B" w:rsidRPr="0080403F">
        <w:trPr>
          <w:trHeight w:val="1400"/>
        </w:trPr>
        <w:tc>
          <w:tcPr>
            <w:tcW w:w="2263" w:type="dxa"/>
            <w:shd w:val="clear" w:color="auto" w:fill="auto"/>
          </w:tcPr>
          <w:p w:rsidR="0001459B" w:rsidRPr="009E4569" w:rsidRDefault="004E0974">
            <w:pPr>
              <w:rPr>
                <w:rFonts w:ascii="Helvetica Neue" w:eastAsia="Tahoma" w:hAnsi="Helvetica Neue" w:cs="Tahoma"/>
              </w:rPr>
            </w:pPr>
            <w:r w:rsidRPr="009E4569">
              <w:rPr>
                <w:rFonts w:ascii="Helvetica Neue" w:eastAsia="Tahoma" w:hAnsi="Helvetica Neue" w:cs="Tahoma"/>
              </w:rPr>
              <w:t>Type of Personal Data</w:t>
            </w:r>
          </w:p>
        </w:tc>
        <w:tc>
          <w:tcPr>
            <w:tcW w:w="7423" w:type="dxa"/>
            <w:shd w:val="clear" w:color="auto" w:fill="auto"/>
          </w:tcPr>
          <w:p w:rsidR="0001459B" w:rsidRPr="009E4569" w:rsidRDefault="009B4773">
            <w:pPr>
              <w:rPr>
                <w:rFonts w:ascii="Helvetica Neue" w:eastAsia="Tahoma" w:hAnsi="Helvetica Neue" w:cs="Tahoma"/>
              </w:rPr>
            </w:pPr>
            <w:r>
              <w:rPr>
                <w:rFonts w:ascii="Helvetica Neue" w:eastAsia="Tahoma" w:hAnsi="Helvetica Neue" w:cs="Tahoma"/>
              </w:rPr>
              <w:t>The Processor does not hold personal data</w:t>
            </w:r>
          </w:p>
        </w:tc>
      </w:tr>
      <w:tr w:rsidR="0001459B" w:rsidRPr="0080403F">
        <w:trPr>
          <w:trHeight w:val="1560"/>
        </w:trPr>
        <w:tc>
          <w:tcPr>
            <w:tcW w:w="2263" w:type="dxa"/>
            <w:shd w:val="clear" w:color="auto" w:fill="auto"/>
          </w:tcPr>
          <w:p w:rsidR="0001459B" w:rsidRPr="009E4569" w:rsidRDefault="004E0974">
            <w:pPr>
              <w:rPr>
                <w:rFonts w:ascii="Helvetica Neue" w:eastAsia="Tahoma" w:hAnsi="Helvetica Neue" w:cs="Tahoma"/>
              </w:rPr>
            </w:pPr>
            <w:r w:rsidRPr="009E4569">
              <w:rPr>
                <w:rFonts w:ascii="Helvetica Neue" w:eastAsia="Tahoma" w:hAnsi="Helvetica Neue" w:cs="Tahoma"/>
              </w:rPr>
              <w:t>Categories of Data Subject</w:t>
            </w:r>
          </w:p>
        </w:tc>
        <w:tc>
          <w:tcPr>
            <w:tcW w:w="7423" w:type="dxa"/>
            <w:shd w:val="clear" w:color="auto" w:fill="auto"/>
          </w:tcPr>
          <w:p w:rsidR="0001459B" w:rsidRPr="009B4773" w:rsidRDefault="009B4773">
            <w:pPr>
              <w:rPr>
                <w:rFonts w:ascii="Helvetica Neue" w:eastAsia="Tahoma" w:hAnsi="Helvetica Neue" w:cs="Tahoma"/>
                <w:highlight w:val="yellow"/>
              </w:rPr>
            </w:pPr>
            <w:r w:rsidRPr="009B4773">
              <w:rPr>
                <w:rFonts w:ascii="Helvetica Neue" w:eastAsia="Tahoma" w:hAnsi="Helvetica Neue" w:cs="Tahoma"/>
              </w:rPr>
              <w:t>N/A</w:t>
            </w:r>
          </w:p>
        </w:tc>
      </w:tr>
      <w:tr w:rsidR="0001459B" w:rsidRPr="0080403F">
        <w:trPr>
          <w:trHeight w:val="1660"/>
        </w:trPr>
        <w:tc>
          <w:tcPr>
            <w:tcW w:w="2263" w:type="dxa"/>
            <w:shd w:val="clear" w:color="auto" w:fill="auto"/>
          </w:tcPr>
          <w:p w:rsidR="0001459B" w:rsidRPr="009E4569" w:rsidRDefault="004E0974">
            <w:pPr>
              <w:rPr>
                <w:rFonts w:ascii="Helvetica Neue" w:eastAsia="Tahoma" w:hAnsi="Helvetica Neue" w:cs="Tahoma"/>
              </w:rPr>
            </w:pPr>
            <w:r w:rsidRPr="009E4569">
              <w:rPr>
                <w:rFonts w:ascii="Helvetica Neue" w:eastAsia="Tahoma" w:hAnsi="Helvetica Neue" w:cs="Tahoma"/>
              </w:rPr>
              <w:t>Plan for return and destruction of the data once the Processing is complete</w:t>
            </w:r>
          </w:p>
          <w:p w:rsidR="0001459B" w:rsidRPr="009E4569" w:rsidRDefault="004E0974">
            <w:pPr>
              <w:rPr>
                <w:rFonts w:ascii="Helvetica Neue" w:eastAsia="Tahoma" w:hAnsi="Helvetica Neue" w:cs="Tahoma"/>
              </w:rPr>
            </w:pPr>
            <w:r w:rsidRPr="009E4569">
              <w:rPr>
                <w:rFonts w:ascii="Helvetica Neue" w:eastAsia="Tahoma" w:hAnsi="Helvetica Neue" w:cs="Tahoma"/>
              </w:rPr>
              <w:t>UNLESS requirement under Union or Member State law to preserve that type of data</w:t>
            </w:r>
          </w:p>
        </w:tc>
        <w:tc>
          <w:tcPr>
            <w:tcW w:w="7423" w:type="dxa"/>
            <w:shd w:val="clear" w:color="auto" w:fill="auto"/>
          </w:tcPr>
          <w:p w:rsidR="0001459B" w:rsidRPr="00FD2AD9" w:rsidRDefault="00FD2AD9">
            <w:pPr>
              <w:rPr>
                <w:rFonts w:ascii="Helvetica Neue" w:eastAsia="Tahoma" w:hAnsi="Helvetica Neue" w:cs="Tahoma"/>
                <w:highlight w:val="yellow"/>
              </w:rPr>
            </w:pPr>
            <w:r w:rsidRPr="00FD2AD9">
              <w:rPr>
                <w:rFonts w:ascii="Helvetica Neue" w:eastAsia="Tahoma" w:hAnsi="Helvetica Neue" w:cs="Tahoma"/>
              </w:rPr>
              <w:t>Processing not completed by  Processor</w:t>
            </w:r>
          </w:p>
        </w:tc>
      </w:tr>
    </w:tbl>
    <w:p w:rsidR="0001459B" w:rsidRPr="009E4569" w:rsidRDefault="0001459B">
      <w:pPr>
        <w:rPr>
          <w:rFonts w:ascii="Helvetica Neue" w:eastAsia="Tahoma" w:hAnsi="Helvetica Neue" w:cs="Tahoma"/>
          <w:b/>
        </w:rPr>
      </w:pPr>
    </w:p>
    <w:p w:rsidR="0001459B" w:rsidRPr="009E4569" w:rsidRDefault="0022506B">
      <w:pPr>
        <w:rPr>
          <w:rFonts w:ascii="Helvetica Neue" w:eastAsia="Tahoma" w:hAnsi="Helvetica Neue" w:cs="Tahoma"/>
          <w:b/>
          <w:sz w:val="32"/>
          <w:szCs w:val="32"/>
        </w:rPr>
      </w:pPr>
      <w:r>
        <w:rPr>
          <w:rFonts w:ascii="Helvetica Neue" w:eastAsia="Tahoma" w:hAnsi="Helvetica Neue" w:cs="Tahoma"/>
          <w:b/>
          <w:sz w:val="32"/>
          <w:szCs w:val="32"/>
        </w:rPr>
        <w:t>A</w:t>
      </w:r>
      <w:r w:rsidR="004E0974" w:rsidRPr="009E4569">
        <w:rPr>
          <w:rFonts w:ascii="Helvetica Neue" w:eastAsia="Tahoma" w:hAnsi="Helvetica Neue" w:cs="Tahoma"/>
          <w:b/>
          <w:sz w:val="32"/>
          <w:szCs w:val="32"/>
        </w:rPr>
        <w:t>nnex 2 - Joint Controller Agreement</w:t>
      </w:r>
    </w:p>
    <w:p w:rsidR="0001459B" w:rsidRPr="009E4569" w:rsidRDefault="00FD2AD9">
      <w:pPr>
        <w:rPr>
          <w:rFonts w:ascii="Helvetica Neue" w:eastAsia="Tahoma" w:hAnsi="Helvetica Neue" w:cs="Tahoma"/>
        </w:rPr>
      </w:pPr>
      <w:r>
        <w:rPr>
          <w:rFonts w:ascii="Helvetica Neue" w:eastAsia="Tahoma" w:hAnsi="Helvetica Neue" w:cs="Tahoma"/>
        </w:rPr>
        <w:t>Not Used</w:t>
      </w:r>
    </w:p>
    <w:p w:rsidR="0001459B" w:rsidRPr="0080403F" w:rsidRDefault="0001459B">
      <w:pPr>
        <w:tabs>
          <w:tab w:val="left" w:pos="3621"/>
        </w:tabs>
        <w:rPr>
          <w:rFonts w:ascii="Helvetica Neue" w:eastAsia="Helvetica Neue" w:hAnsi="Helvetica Neue" w:cs="Helvetica Neue"/>
        </w:rPr>
      </w:pPr>
    </w:p>
    <w:sectPr w:rsidR="0001459B" w:rsidRPr="0080403F">
      <w:headerReference w:type="even" r:id="rId33"/>
      <w:headerReference w:type="default" r:id="rId34"/>
      <w:footerReference w:type="even" r:id="rId35"/>
      <w:footerReference w:type="default" r:id="rId36"/>
      <w:headerReference w:type="first" r:id="rId37"/>
      <w:footerReference w:type="first" r:id="rId38"/>
      <w:type w:val="continuous"/>
      <w:pgSz w:w="11906" w:h="16838"/>
      <w:pgMar w:top="963" w:right="566" w:bottom="720" w:left="708" w:header="0" w:footer="72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AD980DE" w16cid:durableId="216E85EA"/>
  <w16cid:commentId w16cid:paraId="1E8C239D" w16cid:durableId="216E862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2495" w:rsidRDefault="00422495">
      <w:pPr>
        <w:spacing w:after="0" w:line="240" w:lineRule="auto"/>
      </w:pPr>
      <w:r>
        <w:separator/>
      </w:r>
    </w:p>
  </w:endnote>
  <w:endnote w:type="continuationSeparator" w:id="0">
    <w:p w:rsidR="00422495" w:rsidRDefault="00422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Neue">
    <w:altName w:val="Corbel"/>
    <w:charset w:val="00"/>
    <w:family w:val="swiss"/>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F2B" w:rsidRDefault="00754F2B">
    <w:pPr>
      <w:pBdr>
        <w:top w:val="nil"/>
        <w:left w:val="nil"/>
        <w:bottom w:val="nil"/>
        <w:right w:val="nil"/>
        <w:between w:val="nil"/>
      </w:pBdr>
      <w:tabs>
        <w:tab w:val="center" w:pos="4680"/>
        <w:tab w:val="right" w:pos="9360"/>
      </w:tabs>
      <w:spacing w:after="0" w:line="240" w:lineRule="auto"/>
      <w:jc w:val="right"/>
      <w:rPr>
        <w:color w:val="000000"/>
      </w:rPr>
    </w:pPr>
  </w:p>
  <w:p w:rsidR="00754F2B" w:rsidRDefault="00754F2B">
    <w:pPr>
      <w:pBdr>
        <w:top w:val="nil"/>
        <w:left w:val="nil"/>
        <w:bottom w:val="nil"/>
        <w:right w:val="nil"/>
        <w:between w:val="nil"/>
      </w:pBdr>
      <w:tabs>
        <w:tab w:val="center" w:pos="4680"/>
        <w:tab w:val="right" w:pos="9360"/>
      </w:tabs>
      <w:spacing w:after="0" w:line="240" w:lineRule="auto"/>
      <w:ind w:right="36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601077"/>
      <w:docPartObj>
        <w:docPartGallery w:val="Page Numbers (Bottom of Page)"/>
        <w:docPartUnique/>
      </w:docPartObj>
    </w:sdtPr>
    <w:sdtEndPr>
      <w:rPr>
        <w:noProof/>
      </w:rPr>
    </w:sdtEndPr>
    <w:sdtContent>
      <w:p w:rsidR="00754F2B" w:rsidRDefault="00754F2B">
        <w:pPr>
          <w:pStyle w:val="Footer"/>
          <w:jc w:val="right"/>
        </w:pPr>
        <w:r>
          <w:fldChar w:fldCharType="begin"/>
        </w:r>
        <w:r>
          <w:instrText xml:space="preserve"> PAGE   \* MERGEFORMAT </w:instrText>
        </w:r>
        <w:r>
          <w:fldChar w:fldCharType="separate"/>
        </w:r>
        <w:r w:rsidR="00DE3216">
          <w:rPr>
            <w:noProof/>
          </w:rPr>
          <w:t>1</w:t>
        </w:r>
        <w:r>
          <w:rPr>
            <w:noProof/>
          </w:rPr>
          <w:fldChar w:fldCharType="end"/>
        </w:r>
      </w:p>
    </w:sdtContent>
  </w:sdt>
  <w:p w:rsidR="00754F2B" w:rsidRDefault="00754F2B">
    <w:pPr>
      <w:pBdr>
        <w:top w:val="nil"/>
        <w:left w:val="nil"/>
        <w:bottom w:val="nil"/>
        <w:right w:val="nil"/>
        <w:between w:val="nil"/>
      </w:pBdr>
      <w:ind w:right="360"/>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F2B" w:rsidRDefault="00754F2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2495" w:rsidRDefault="00422495">
      <w:pPr>
        <w:spacing w:after="0" w:line="240" w:lineRule="auto"/>
      </w:pPr>
      <w:r>
        <w:separator/>
      </w:r>
    </w:p>
  </w:footnote>
  <w:footnote w:type="continuationSeparator" w:id="0">
    <w:p w:rsidR="00422495" w:rsidRDefault="004224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F2B" w:rsidRDefault="00754F2B">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F2B" w:rsidRDefault="00754F2B">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4F2B" w:rsidRDefault="00754F2B">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B4D"/>
    <w:multiLevelType w:val="hybridMultilevel"/>
    <w:tmpl w:val="42368462"/>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 w15:restartNumberingAfterBreak="0">
    <w:nsid w:val="01F25C6E"/>
    <w:multiLevelType w:val="multilevel"/>
    <w:tmpl w:val="438826AC"/>
    <w:lvl w:ilvl="0">
      <w:start w:val="1"/>
      <w:numFmt w:val="decimal"/>
      <w:lvlText w:val="1.%1"/>
      <w:lvlJc w:val="left"/>
      <w:pPr>
        <w:ind w:left="720" w:hanging="360"/>
      </w:pPr>
      <w:rPr>
        <w:u w:val="none"/>
      </w:rPr>
    </w:lvl>
    <w:lvl w:ilvl="1">
      <w:start w:val="1"/>
      <w:numFmt w:val="decimal"/>
      <w:lvlText w:val="3.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2531A1"/>
    <w:multiLevelType w:val="multilevel"/>
    <w:tmpl w:val="71C4EE70"/>
    <w:lvl w:ilvl="0">
      <w:start w:val="1"/>
      <w:numFmt w:val="decimal"/>
      <w:lvlText w:val="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15:restartNumberingAfterBreak="0">
    <w:nsid w:val="056B19AF"/>
    <w:multiLevelType w:val="multilevel"/>
    <w:tmpl w:val="ED881E30"/>
    <w:lvl w:ilvl="0">
      <w:start w:val="1"/>
      <w:numFmt w:val="decimal"/>
      <w:lvlText w:val="1.%1"/>
      <w:lvlJc w:val="left"/>
      <w:pPr>
        <w:ind w:left="720" w:hanging="360"/>
      </w:pPr>
      <w:rPr>
        <w:u w:val="none"/>
      </w:rPr>
    </w:lvl>
    <w:lvl w:ilvl="1">
      <w:start w:val="1"/>
      <w:numFmt w:val="decimal"/>
      <w:lvlText w:val="11.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6173D3B"/>
    <w:multiLevelType w:val="multilevel"/>
    <w:tmpl w:val="A6B62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64A723E"/>
    <w:multiLevelType w:val="multilevel"/>
    <w:tmpl w:val="072A187A"/>
    <w:lvl w:ilvl="0">
      <w:start w:val="1"/>
      <w:numFmt w:val="decimal"/>
      <w:lvlText w:val="1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15:restartNumberingAfterBreak="0">
    <w:nsid w:val="083A4128"/>
    <w:multiLevelType w:val="multilevel"/>
    <w:tmpl w:val="A508D392"/>
    <w:lvl w:ilvl="0">
      <w:start w:val="1"/>
      <w:numFmt w:val="decimal"/>
      <w:lvlText w:val="1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15:restartNumberingAfterBreak="0">
    <w:nsid w:val="084A338B"/>
    <w:multiLevelType w:val="multilevel"/>
    <w:tmpl w:val="3F086A42"/>
    <w:lvl w:ilvl="0">
      <w:start w:val="1"/>
      <w:numFmt w:val="decimal"/>
      <w:lvlText w:val="1.%1"/>
      <w:lvlJc w:val="left"/>
      <w:pPr>
        <w:ind w:left="720" w:hanging="360"/>
      </w:pPr>
      <w:rPr>
        <w:u w:val="none"/>
      </w:rPr>
    </w:lvl>
    <w:lvl w:ilvl="1">
      <w:start w:val="1"/>
      <w:numFmt w:val="decimal"/>
      <w:lvlText w:val="11.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BD81CE5"/>
    <w:multiLevelType w:val="multilevel"/>
    <w:tmpl w:val="487E64A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 w15:restartNumberingAfterBreak="0">
    <w:nsid w:val="0C1354F7"/>
    <w:multiLevelType w:val="multilevel"/>
    <w:tmpl w:val="BD9EE954"/>
    <w:lvl w:ilvl="0">
      <w:start w:val="1"/>
      <w:numFmt w:val="decimal"/>
      <w:lvlText w:val="3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C9B46EA"/>
    <w:multiLevelType w:val="multilevel"/>
    <w:tmpl w:val="7326D764"/>
    <w:lvl w:ilvl="0">
      <w:start w:val="1"/>
      <w:numFmt w:val="bullet"/>
      <w:lvlText w:val="●"/>
      <w:lvlJc w:val="left"/>
      <w:pPr>
        <w:ind w:left="720" w:firstLine="1080"/>
      </w:pPr>
      <w:rPr>
        <w:rFonts w:ascii="Arial" w:eastAsia="Arial" w:hAnsi="Arial" w:cs="Arial"/>
        <w:u w:val="none"/>
        <w:vertAlign w:val="baseline"/>
      </w:rPr>
    </w:lvl>
    <w:lvl w:ilvl="1">
      <w:start w:val="1"/>
      <w:numFmt w:val="bullet"/>
      <w:lvlText w:val="•"/>
      <w:lvlJc w:val="left"/>
      <w:pPr>
        <w:ind w:left="1440" w:firstLine="2520"/>
      </w:pPr>
      <w:rPr>
        <w:rFonts w:ascii="Arial" w:eastAsia="Arial" w:hAnsi="Arial" w:cs="Arial"/>
        <w:u w:val="none"/>
        <w:vertAlign w:val="baseline"/>
      </w:rPr>
    </w:lvl>
    <w:lvl w:ilvl="2">
      <w:start w:val="1"/>
      <w:numFmt w:val="bullet"/>
      <w:lvlText w:val="■"/>
      <w:lvlJc w:val="left"/>
      <w:pPr>
        <w:ind w:left="2160" w:firstLine="3960"/>
      </w:pPr>
      <w:rPr>
        <w:rFonts w:ascii="Arial" w:eastAsia="Arial" w:hAnsi="Arial" w:cs="Arial"/>
        <w:u w:val="none"/>
        <w:vertAlign w:val="baseline"/>
      </w:rPr>
    </w:lvl>
    <w:lvl w:ilvl="3">
      <w:start w:val="1"/>
      <w:numFmt w:val="bullet"/>
      <w:lvlText w:val="●"/>
      <w:lvlJc w:val="left"/>
      <w:pPr>
        <w:ind w:left="2880" w:firstLine="5400"/>
      </w:pPr>
      <w:rPr>
        <w:rFonts w:ascii="Arial" w:eastAsia="Arial" w:hAnsi="Arial" w:cs="Arial"/>
        <w:u w:val="none"/>
        <w:vertAlign w:val="baseline"/>
      </w:rPr>
    </w:lvl>
    <w:lvl w:ilvl="4">
      <w:start w:val="1"/>
      <w:numFmt w:val="bullet"/>
      <w:lvlText w:val="•"/>
      <w:lvlJc w:val="left"/>
      <w:pPr>
        <w:ind w:left="3600" w:firstLine="6840"/>
      </w:pPr>
      <w:rPr>
        <w:rFonts w:ascii="Arial" w:eastAsia="Arial" w:hAnsi="Arial" w:cs="Arial"/>
        <w:u w:val="none"/>
        <w:vertAlign w:val="baseline"/>
      </w:rPr>
    </w:lvl>
    <w:lvl w:ilvl="5">
      <w:start w:val="1"/>
      <w:numFmt w:val="bullet"/>
      <w:lvlText w:val="■"/>
      <w:lvlJc w:val="left"/>
      <w:pPr>
        <w:ind w:left="4320" w:firstLine="8280"/>
      </w:pPr>
      <w:rPr>
        <w:rFonts w:ascii="Arial" w:eastAsia="Arial" w:hAnsi="Arial" w:cs="Arial"/>
        <w:u w:val="none"/>
        <w:vertAlign w:val="baseline"/>
      </w:rPr>
    </w:lvl>
    <w:lvl w:ilvl="6">
      <w:start w:val="1"/>
      <w:numFmt w:val="bullet"/>
      <w:lvlText w:val="●"/>
      <w:lvlJc w:val="left"/>
      <w:pPr>
        <w:ind w:left="5040" w:firstLine="9720"/>
      </w:pPr>
      <w:rPr>
        <w:rFonts w:ascii="Arial" w:eastAsia="Arial" w:hAnsi="Arial" w:cs="Arial"/>
        <w:u w:val="none"/>
        <w:vertAlign w:val="baseline"/>
      </w:rPr>
    </w:lvl>
    <w:lvl w:ilvl="7">
      <w:start w:val="1"/>
      <w:numFmt w:val="bullet"/>
      <w:lvlText w:val="•"/>
      <w:lvlJc w:val="left"/>
      <w:pPr>
        <w:ind w:left="5760" w:firstLine="11160"/>
      </w:pPr>
      <w:rPr>
        <w:rFonts w:ascii="Arial" w:eastAsia="Arial" w:hAnsi="Arial" w:cs="Arial"/>
        <w:u w:val="none"/>
        <w:vertAlign w:val="baseline"/>
      </w:rPr>
    </w:lvl>
    <w:lvl w:ilvl="8">
      <w:start w:val="1"/>
      <w:numFmt w:val="bullet"/>
      <w:lvlText w:val="■"/>
      <w:lvlJc w:val="left"/>
      <w:pPr>
        <w:ind w:left="6480" w:firstLine="12600"/>
      </w:pPr>
      <w:rPr>
        <w:rFonts w:ascii="Arial" w:eastAsia="Arial" w:hAnsi="Arial" w:cs="Arial"/>
        <w:u w:val="none"/>
        <w:vertAlign w:val="baseline"/>
      </w:rPr>
    </w:lvl>
  </w:abstractNum>
  <w:abstractNum w:abstractNumId="11" w15:restartNumberingAfterBreak="0">
    <w:nsid w:val="0E1E521E"/>
    <w:multiLevelType w:val="multilevel"/>
    <w:tmpl w:val="43AA30DE"/>
    <w:lvl w:ilvl="0">
      <w:start w:val="1"/>
      <w:numFmt w:val="decimal"/>
      <w:lvlText w:val="%1."/>
      <w:lvlJc w:val="left"/>
      <w:pPr>
        <w:ind w:left="720" w:hanging="360"/>
      </w:pPr>
      <w:rPr>
        <w:u w:val="none"/>
      </w:rPr>
    </w:lvl>
    <w:lvl w:ilvl="1">
      <w:start w:val="1"/>
      <w:numFmt w:val="decimal"/>
      <w:lvlText w:val="6.%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2" w15:restartNumberingAfterBreak="0">
    <w:nsid w:val="0FDC234C"/>
    <w:multiLevelType w:val="multilevel"/>
    <w:tmpl w:val="99E20A84"/>
    <w:lvl w:ilvl="0">
      <w:start w:val="1"/>
      <w:numFmt w:val="decimal"/>
      <w:lvlText w:val="1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15:restartNumberingAfterBreak="0">
    <w:nsid w:val="1030477F"/>
    <w:multiLevelType w:val="multilevel"/>
    <w:tmpl w:val="0EC87FDC"/>
    <w:lvl w:ilvl="0">
      <w:start w:val="1"/>
      <w:numFmt w:val="decimal"/>
      <w:lvlText w:val="2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4" w15:restartNumberingAfterBreak="0">
    <w:nsid w:val="1063556B"/>
    <w:multiLevelType w:val="multilevel"/>
    <w:tmpl w:val="43B02B6A"/>
    <w:lvl w:ilvl="0">
      <w:start w:val="1"/>
      <w:numFmt w:val="decimal"/>
      <w:lvlText w:val="1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12230DBE"/>
    <w:multiLevelType w:val="multilevel"/>
    <w:tmpl w:val="A33E0CF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16FD10D7"/>
    <w:multiLevelType w:val="multilevel"/>
    <w:tmpl w:val="8904E340"/>
    <w:lvl w:ilvl="0">
      <w:start w:val="1"/>
      <w:numFmt w:val="decimal"/>
      <w:lvlText w:val="2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7" w15:restartNumberingAfterBreak="0">
    <w:nsid w:val="17FF35B4"/>
    <w:multiLevelType w:val="multilevel"/>
    <w:tmpl w:val="018A7F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197F46F3"/>
    <w:multiLevelType w:val="multilevel"/>
    <w:tmpl w:val="3B626B6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1D3240B6"/>
    <w:multiLevelType w:val="multilevel"/>
    <w:tmpl w:val="A8925FC6"/>
    <w:lvl w:ilvl="0">
      <w:start w:val="1"/>
      <w:numFmt w:val="decimal"/>
      <w:lvlText w:val="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1E2475C4"/>
    <w:multiLevelType w:val="multilevel"/>
    <w:tmpl w:val="3FECC78A"/>
    <w:lvl w:ilvl="0">
      <w:start w:val="1"/>
      <w:numFmt w:val="decimal"/>
      <w:lvlText w:val="%1."/>
      <w:lvlJc w:val="left"/>
      <w:pPr>
        <w:ind w:left="720" w:hanging="360"/>
      </w:pPr>
      <w:rPr>
        <w:u w:val="none"/>
      </w:rPr>
    </w:lvl>
    <w:lvl w:ilvl="1">
      <w:start w:val="1"/>
      <w:numFmt w:val="decimal"/>
      <w:lvlText w:val="5.%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1" w15:restartNumberingAfterBreak="0">
    <w:nsid w:val="1E832D9F"/>
    <w:multiLevelType w:val="multilevel"/>
    <w:tmpl w:val="DB02566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2" w15:restartNumberingAfterBreak="0">
    <w:nsid w:val="1E9C0197"/>
    <w:multiLevelType w:val="multilevel"/>
    <w:tmpl w:val="7A80F492"/>
    <w:lvl w:ilvl="0">
      <w:start w:val="1"/>
      <w:numFmt w:val="decimal"/>
      <w:lvlText w:val="%1."/>
      <w:lvlJc w:val="left"/>
      <w:pPr>
        <w:ind w:left="720" w:hanging="360"/>
      </w:pPr>
      <w:rPr>
        <w:u w:val="none"/>
      </w:rPr>
    </w:lvl>
    <w:lvl w:ilvl="1">
      <w:start w:val="1"/>
      <w:numFmt w:val="decimal"/>
      <w:lvlText w:val="4.%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23" w15:restartNumberingAfterBreak="0">
    <w:nsid w:val="1ECE7529"/>
    <w:multiLevelType w:val="multilevel"/>
    <w:tmpl w:val="DBD8A580"/>
    <w:lvl w:ilvl="0">
      <w:start w:val="1"/>
      <w:numFmt w:val="decimal"/>
      <w:lvlText w:val="3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15:restartNumberingAfterBreak="0">
    <w:nsid w:val="202A2D1A"/>
    <w:multiLevelType w:val="multilevel"/>
    <w:tmpl w:val="F8F21C76"/>
    <w:lvl w:ilvl="0">
      <w:start w:val="1"/>
      <w:numFmt w:val="decimal"/>
      <w:lvlText w:val="29.%1"/>
      <w:lvlJc w:val="left"/>
      <w:pPr>
        <w:ind w:left="720" w:firstLine="360"/>
      </w:pPr>
      <w:rPr>
        <w:u w:val="none"/>
      </w:rPr>
    </w:lvl>
    <w:lvl w:ilvl="1">
      <w:start w:val="1"/>
      <w:numFmt w:val="bullet"/>
      <w:lvlText w:val="28.●"/>
      <w:lvlJc w:val="left"/>
      <w:pPr>
        <w:ind w:left="1440" w:firstLine="1080"/>
      </w:pPr>
      <w:rPr>
        <w:u w:val="none"/>
      </w:rPr>
    </w:lvl>
    <w:lvl w:ilvl="2">
      <w:start w:val="1"/>
      <w:numFmt w:val="lowerRoman"/>
      <w:lvlText w:val="28.%3"/>
      <w:lvlJc w:val="right"/>
      <w:pPr>
        <w:ind w:left="2160" w:firstLine="1800"/>
      </w:pPr>
      <w:rPr>
        <w:u w:val="none"/>
      </w:rPr>
    </w:lvl>
    <w:lvl w:ilvl="3">
      <w:start w:val="1"/>
      <w:numFmt w:val="decimal"/>
      <w:lvlText w:val="28.%4"/>
      <w:lvlJc w:val="left"/>
      <w:pPr>
        <w:ind w:left="2880" w:firstLine="2520"/>
      </w:pPr>
      <w:rPr>
        <w:u w:val="none"/>
      </w:rPr>
    </w:lvl>
    <w:lvl w:ilvl="4">
      <w:start w:val="1"/>
      <w:numFmt w:val="lowerLetter"/>
      <w:lvlText w:val="28.%5"/>
      <w:lvlJc w:val="left"/>
      <w:pPr>
        <w:ind w:left="3600" w:firstLine="3240"/>
      </w:pPr>
      <w:rPr>
        <w:u w:val="none"/>
      </w:rPr>
    </w:lvl>
    <w:lvl w:ilvl="5">
      <w:start w:val="1"/>
      <w:numFmt w:val="lowerRoman"/>
      <w:lvlText w:val="28.%6"/>
      <w:lvlJc w:val="right"/>
      <w:pPr>
        <w:ind w:left="4320" w:firstLine="3960"/>
      </w:pPr>
      <w:rPr>
        <w:u w:val="none"/>
      </w:rPr>
    </w:lvl>
    <w:lvl w:ilvl="6">
      <w:start w:val="1"/>
      <w:numFmt w:val="decimal"/>
      <w:lvlText w:val="28.%7"/>
      <w:lvlJc w:val="left"/>
      <w:pPr>
        <w:ind w:left="5040" w:firstLine="4680"/>
      </w:pPr>
      <w:rPr>
        <w:u w:val="none"/>
      </w:rPr>
    </w:lvl>
    <w:lvl w:ilvl="7">
      <w:start w:val="1"/>
      <w:numFmt w:val="lowerLetter"/>
      <w:lvlText w:val="28.%8"/>
      <w:lvlJc w:val="left"/>
      <w:pPr>
        <w:ind w:left="5760" w:firstLine="5400"/>
      </w:pPr>
      <w:rPr>
        <w:u w:val="none"/>
      </w:rPr>
    </w:lvl>
    <w:lvl w:ilvl="8">
      <w:start w:val="1"/>
      <w:numFmt w:val="lowerRoman"/>
      <w:lvlText w:val="28.%9"/>
      <w:lvlJc w:val="right"/>
      <w:pPr>
        <w:ind w:left="6480" w:firstLine="6120"/>
      </w:pPr>
      <w:rPr>
        <w:u w:val="none"/>
      </w:rPr>
    </w:lvl>
  </w:abstractNum>
  <w:abstractNum w:abstractNumId="25" w15:restartNumberingAfterBreak="0">
    <w:nsid w:val="202D1B9A"/>
    <w:multiLevelType w:val="multilevel"/>
    <w:tmpl w:val="34C84444"/>
    <w:lvl w:ilvl="0">
      <w:start w:val="1"/>
      <w:numFmt w:val="decimal"/>
      <w:lvlText w:val="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6" w15:restartNumberingAfterBreak="0">
    <w:nsid w:val="22293A7C"/>
    <w:multiLevelType w:val="multilevel"/>
    <w:tmpl w:val="BB72AA0C"/>
    <w:lvl w:ilvl="0">
      <w:start w:val="1"/>
      <w:numFmt w:val="decimal"/>
      <w:lvlText w:val="19.%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7" w15:restartNumberingAfterBreak="0">
    <w:nsid w:val="22567772"/>
    <w:multiLevelType w:val="multilevel"/>
    <w:tmpl w:val="316C769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8" w15:restartNumberingAfterBreak="0">
    <w:nsid w:val="2275116D"/>
    <w:multiLevelType w:val="multilevel"/>
    <w:tmpl w:val="7E3AF78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22D03180"/>
    <w:multiLevelType w:val="multilevel"/>
    <w:tmpl w:val="84E850F2"/>
    <w:lvl w:ilvl="0">
      <w:start w:val="1"/>
      <w:numFmt w:val="decimal"/>
      <w:lvlText w:val="10.%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0" w15:restartNumberingAfterBreak="0">
    <w:nsid w:val="247440D2"/>
    <w:multiLevelType w:val="multilevel"/>
    <w:tmpl w:val="D9B48362"/>
    <w:lvl w:ilvl="0">
      <w:start w:val="1"/>
      <w:numFmt w:val="upperLetter"/>
      <w:lvlText w:val="(%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1" w15:restartNumberingAfterBreak="0">
    <w:nsid w:val="24C266A7"/>
    <w:multiLevelType w:val="multilevel"/>
    <w:tmpl w:val="BC2C9064"/>
    <w:lvl w:ilvl="0">
      <w:start w:val="1"/>
      <w:numFmt w:val="decimal"/>
      <w:lvlText w:val="%1"/>
      <w:lvlJc w:val="left"/>
      <w:pPr>
        <w:ind w:left="1134" w:firstLine="0"/>
      </w:pPr>
      <w:rPr>
        <w:b/>
        <w:vertAlign w:val="baseline"/>
      </w:rPr>
    </w:lvl>
    <w:lvl w:ilvl="1">
      <w:start w:val="1"/>
      <w:numFmt w:val="decimal"/>
      <w:lvlText w:val="CO-%1.%2"/>
      <w:lvlJc w:val="left"/>
      <w:pPr>
        <w:ind w:left="1134" w:firstLine="0"/>
      </w:pPr>
      <w:rPr>
        <w:b w:val="0"/>
        <w:u w:val="none"/>
        <w:vertAlign w:val="baseline"/>
      </w:rPr>
    </w:lvl>
    <w:lvl w:ilvl="2">
      <w:start w:val="1"/>
      <w:numFmt w:val="bullet"/>
      <w:lvlText w:val="●"/>
      <w:lvlJc w:val="left"/>
      <w:pPr>
        <w:ind w:left="1542" w:firstLine="1134"/>
      </w:pPr>
      <w:rPr>
        <w:rFonts w:ascii="Arial" w:eastAsia="Arial" w:hAnsi="Arial" w:cs="Arial"/>
        <w:color w:val="000000"/>
        <w:vertAlign w:val="baseline"/>
      </w:rPr>
    </w:lvl>
    <w:lvl w:ilvl="3">
      <w:start w:val="1"/>
      <w:numFmt w:val="decimal"/>
      <w:lvlText w:val="CO-%1.%2.●.%4"/>
      <w:lvlJc w:val="left"/>
      <w:pPr>
        <w:ind w:left="3572" w:firstLine="2325"/>
      </w:pPr>
      <w:rPr>
        <w:vertAlign w:val="baseline"/>
      </w:rPr>
    </w:lvl>
    <w:lvl w:ilvl="4">
      <w:start w:val="1"/>
      <w:numFmt w:val="decimal"/>
      <w:lvlText w:val="CO-%1.%2.●.%4.%5"/>
      <w:lvlJc w:val="left"/>
      <w:pPr>
        <w:ind w:left="3600" w:firstLine="10440"/>
      </w:pPr>
      <w:rPr>
        <w:vertAlign w:val="baseline"/>
      </w:rPr>
    </w:lvl>
    <w:lvl w:ilvl="5">
      <w:start w:val="1"/>
      <w:numFmt w:val="decimal"/>
      <w:lvlText w:val="CO- %1.%2.●.%4.%5.%6"/>
      <w:lvlJc w:val="left"/>
      <w:pPr>
        <w:ind w:left="4320" w:firstLine="12780"/>
      </w:pPr>
      <w:rPr>
        <w:vertAlign w:val="baseline"/>
      </w:rPr>
    </w:lvl>
    <w:lvl w:ilvl="6">
      <w:start w:val="1"/>
      <w:numFmt w:val="lowerLetter"/>
      <w:lvlText w:val="%7."/>
      <w:lvlJc w:val="left"/>
      <w:pPr>
        <w:ind w:left="5040" w:firstLine="14760"/>
      </w:pPr>
      <w:rPr>
        <w:vertAlign w:val="baseline"/>
      </w:rPr>
    </w:lvl>
    <w:lvl w:ilvl="7">
      <w:start w:val="1"/>
      <w:numFmt w:val="lowerRoman"/>
      <w:lvlText w:val="%8."/>
      <w:lvlJc w:val="left"/>
      <w:pPr>
        <w:ind w:left="5760" w:firstLine="16920"/>
      </w:pPr>
      <w:rPr>
        <w:vertAlign w:val="baseline"/>
      </w:rPr>
    </w:lvl>
    <w:lvl w:ilvl="8">
      <w:start w:val="1"/>
      <w:numFmt w:val="lowerRoman"/>
      <w:lvlText w:val="%9."/>
      <w:lvlJc w:val="left"/>
      <w:pPr>
        <w:ind w:left="6480" w:firstLine="19260"/>
      </w:pPr>
      <w:rPr>
        <w:vertAlign w:val="baseline"/>
      </w:rPr>
    </w:lvl>
  </w:abstractNum>
  <w:abstractNum w:abstractNumId="32" w15:restartNumberingAfterBreak="0">
    <w:nsid w:val="25531D15"/>
    <w:multiLevelType w:val="multilevel"/>
    <w:tmpl w:val="A9D83EF4"/>
    <w:lvl w:ilvl="0">
      <w:start w:val="1"/>
      <w:numFmt w:val="decimal"/>
      <w:lvlText w:val="2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3" w15:restartNumberingAfterBreak="0">
    <w:nsid w:val="25B3754C"/>
    <w:multiLevelType w:val="multilevel"/>
    <w:tmpl w:val="610C6238"/>
    <w:lvl w:ilvl="0">
      <w:start w:val="1"/>
      <w:numFmt w:val="decimal"/>
      <w:lvlText w:val="1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4" w15:restartNumberingAfterBreak="0">
    <w:nsid w:val="29AD1492"/>
    <w:multiLevelType w:val="multilevel"/>
    <w:tmpl w:val="BABA11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29CD47E5"/>
    <w:multiLevelType w:val="multilevel"/>
    <w:tmpl w:val="BB10CC02"/>
    <w:lvl w:ilvl="0">
      <w:start w:val="1"/>
      <w:numFmt w:val="decimal"/>
      <w:lvlText w:val="1.%1"/>
      <w:lvlJc w:val="left"/>
      <w:pPr>
        <w:ind w:left="720" w:hanging="360"/>
      </w:pPr>
      <w:rPr>
        <w:u w:val="none"/>
      </w:rPr>
    </w:lvl>
    <w:lvl w:ilvl="1">
      <w:start w:val="1"/>
      <w:numFmt w:val="decimal"/>
      <w:lvlText w:val="1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2CA56C42"/>
    <w:multiLevelType w:val="multilevel"/>
    <w:tmpl w:val="DE40D8BC"/>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2CAD23B6"/>
    <w:multiLevelType w:val="multilevel"/>
    <w:tmpl w:val="8CC0138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2D2F27AC"/>
    <w:multiLevelType w:val="multilevel"/>
    <w:tmpl w:val="5B621E1C"/>
    <w:lvl w:ilvl="0">
      <w:start w:val="1"/>
      <w:numFmt w:val="decimal"/>
      <w:lvlText w:val="%1."/>
      <w:lvlJc w:val="left"/>
      <w:pPr>
        <w:ind w:left="720" w:hanging="360"/>
      </w:pPr>
      <w:rPr>
        <w:u w:val="none"/>
      </w:rPr>
    </w:lvl>
    <w:lvl w:ilvl="1">
      <w:start w:val="1"/>
      <w:numFmt w:val="decimal"/>
      <w:lvlText w:val="2.%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39" w15:restartNumberingAfterBreak="0">
    <w:nsid w:val="2D7E79E1"/>
    <w:multiLevelType w:val="multilevel"/>
    <w:tmpl w:val="EE70CE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E4123E7"/>
    <w:multiLevelType w:val="multilevel"/>
    <w:tmpl w:val="22F09A02"/>
    <w:lvl w:ilvl="0">
      <w:start w:val="1"/>
      <w:numFmt w:val="decimal"/>
      <w:lvlText w:val="1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1" w15:restartNumberingAfterBreak="0">
    <w:nsid w:val="2F1D2F5B"/>
    <w:multiLevelType w:val="multilevel"/>
    <w:tmpl w:val="E4122972"/>
    <w:lvl w:ilvl="0">
      <w:start w:val="1"/>
      <w:numFmt w:val="decimal"/>
      <w:lvlText w:val="2.%1"/>
      <w:lvlJc w:val="left"/>
      <w:pPr>
        <w:ind w:left="720" w:hanging="360"/>
      </w:pPr>
      <w:rPr>
        <w:u w:val="none"/>
      </w:rPr>
    </w:lvl>
    <w:lvl w:ilvl="1">
      <w:start w:val="1"/>
      <w:numFmt w:val="decimal"/>
      <w:lvlText w:val="2.3.%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3137352E"/>
    <w:multiLevelType w:val="multilevel"/>
    <w:tmpl w:val="B1126FD2"/>
    <w:lvl w:ilvl="0">
      <w:start w:val="1"/>
      <w:numFmt w:val="decimal"/>
      <w:lvlText w:val="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3" w15:restartNumberingAfterBreak="0">
    <w:nsid w:val="322902D8"/>
    <w:multiLevelType w:val="multilevel"/>
    <w:tmpl w:val="A942CC1A"/>
    <w:lvl w:ilvl="0">
      <w:start w:val="1"/>
      <w:numFmt w:val="decimal"/>
      <w:lvlText w:val="1.%1"/>
      <w:lvlJc w:val="left"/>
      <w:pPr>
        <w:ind w:left="720" w:hanging="360"/>
      </w:pPr>
      <w:rPr>
        <w:u w:val="none"/>
      </w:rPr>
    </w:lvl>
    <w:lvl w:ilvl="1">
      <w:start w:val="1"/>
      <w:numFmt w:val="decimal"/>
      <w:lvlText w:val="2.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32F407C9"/>
    <w:multiLevelType w:val="multilevel"/>
    <w:tmpl w:val="CB34451C"/>
    <w:lvl w:ilvl="0">
      <w:start w:val="1"/>
      <w:numFmt w:val="decimal"/>
      <w:lvlText w:val="%1."/>
      <w:lvlJc w:val="left"/>
      <w:pPr>
        <w:ind w:left="720" w:hanging="360"/>
      </w:pPr>
      <w:rPr>
        <w:u w:val="none"/>
      </w:rPr>
    </w:lvl>
    <w:lvl w:ilvl="1">
      <w:start w:val="1"/>
      <w:numFmt w:val="decimal"/>
      <w:lvlText w:val="10.%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45" w15:restartNumberingAfterBreak="0">
    <w:nsid w:val="33550C90"/>
    <w:multiLevelType w:val="multilevel"/>
    <w:tmpl w:val="6A3E6E8C"/>
    <w:lvl w:ilvl="0">
      <w:start w:val="1"/>
      <w:numFmt w:val="decimal"/>
      <w:lvlText w:val="1.%1"/>
      <w:lvlJc w:val="left"/>
      <w:pPr>
        <w:ind w:left="720" w:hanging="360"/>
      </w:pPr>
      <w:rPr>
        <w:u w:val="none"/>
      </w:rPr>
    </w:lvl>
    <w:lvl w:ilvl="1">
      <w:start w:val="1"/>
      <w:numFmt w:val="decimal"/>
      <w:lvlText w:val="8.5.%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36CA0F9F"/>
    <w:multiLevelType w:val="multilevel"/>
    <w:tmpl w:val="094A9526"/>
    <w:lvl w:ilvl="0">
      <w:start w:val="1"/>
      <w:numFmt w:val="decimal"/>
      <w:lvlText w:val="2.%1"/>
      <w:lvlJc w:val="left"/>
      <w:pPr>
        <w:ind w:left="720" w:hanging="360"/>
      </w:pPr>
      <w:rPr>
        <w:u w:val="none"/>
      </w:rPr>
    </w:lvl>
    <w:lvl w:ilvl="1">
      <w:start w:val="1"/>
      <w:numFmt w:val="decimal"/>
      <w:lvlText w:val="2.7.%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37E76979"/>
    <w:multiLevelType w:val="multilevel"/>
    <w:tmpl w:val="2D36FFFA"/>
    <w:lvl w:ilvl="0">
      <w:start w:val="1"/>
      <w:numFmt w:val="decimal"/>
      <w:lvlText w:val="1.%1"/>
      <w:lvlJc w:val="left"/>
      <w:pPr>
        <w:ind w:left="720" w:hanging="360"/>
      </w:pPr>
      <w:rPr>
        <w:u w:val="none"/>
      </w:rPr>
    </w:lvl>
    <w:lvl w:ilvl="1">
      <w:start w:val="2"/>
      <w:numFmt w:val="decimal"/>
      <w:lvlText w:val="2.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9D864CE"/>
    <w:multiLevelType w:val="multilevel"/>
    <w:tmpl w:val="DA1E5494"/>
    <w:lvl w:ilvl="0">
      <w:start w:val="1"/>
      <w:numFmt w:val="decimal"/>
      <w:lvlText w:val="1.%1"/>
      <w:lvlJc w:val="left"/>
      <w:pPr>
        <w:ind w:left="720" w:hanging="360"/>
      </w:pPr>
      <w:rPr>
        <w:u w:val="none"/>
      </w:rPr>
    </w:lvl>
    <w:lvl w:ilvl="1">
      <w:start w:val="1"/>
      <w:numFmt w:val="decimal"/>
      <w:lvlText w:val="2.4.%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B7837A0"/>
    <w:multiLevelType w:val="multilevel"/>
    <w:tmpl w:val="8DB0456C"/>
    <w:lvl w:ilvl="0">
      <w:start w:val="1"/>
      <w:numFmt w:val="decimal"/>
      <w:lvlText w:val="1.%1"/>
      <w:lvlJc w:val="left"/>
      <w:pPr>
        <w:ind w:left="720" w:hanging="360"/>
      </w:pPr>
      <w:rPr>
        <w:u w:val="none"/>
      </w:rPr>
    </w:lvl>
    <w:lvl w:ilvl="1">
      <w:start w:val="1"/>
      <w:numFmt w:val="decimal"/>
      <w:lvlText w:val="11.4.%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3C246A2F"/>
    <w:multiLevelType w:val="multilevel"/>
    <w:tmpl w:val="C644AD06"/>
    <w:lvl w:ilvl="0">
      <w:start w:val="1"/>
      <w:numFmt w:val="decimal"/>
      <w:lvlText w:val="1.%1"/>
      <w:lvlJc w:val="left"/>
      <w:pPr>
        <w:ind w:left="720" w:hanging="360"/>
      </w:pPr>
      <w:rPr>
        <w:u w:val="none"/>
      </w:rPr>
    </w:lvl>
    <w:lvl w:ilvl="1">
      <w:start w:val="1"/>
      <w:numFmt w:val="decimal"/>
      <w:lvlText w:val="2.5.%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3CC351A9"/>
    <w:multiLevelType w:val="multilevel"/>
    <w:tmpl w:val="1948617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2" w15:restartNumberingAfterBreak="0">
    <w:nsid w:val="3E730809"/>
    <w:multiLevelType w:val="multilevel"/>
    <w:tmpl w:val="BDA01408"/>
    <w:lvl w:ilvl="0">
      <w:start w:val="1"/>
      <w:numFmt w:val="decimal"/>
      <w:lvlText w:val="%1."/>
      <w:lvlJc w:val="left"/>
      <w:pPr>
        <w:ind w:left="720" w:hanging="360"/>
      </w:pPr>
      <w:rPr>
        <w:u w:val="none"/>
      </w:rPr>
    </w:lvl>
    <w:lvl w:ilvl="1">
      <w:start w:val="1"/>
      <w:numFmt w:val="decimal"/>
      <w:lvlText w:val="7.%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53" w15:restartNumberingAfterBreak="0">
    <w:nsid w:val="3E85401C"/>
    <w:multiLevelType w:val="hybridMultilevel"/>
    <w:tmpl w:val="85A81C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3F196153"/>
    <w:multiLevelType w:val="multilevel"/>
    <w:tmpl w:val="E7680822"/>
    <w:lvl w:ilvl="0">
      <w:start w:val="1"/>
      <w:numFmt w:val="decimal"/>
      <w:lvlText w:val="2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5" w15:restartNumberingAfterBreak="0">
    <w:nsid w:val="42E80C72"/>
    <w:multiLevelType w:val="multilevel"/>
    <w:tmpl w:val="43C09FA0"/>
    <w:lvl w:ilvl="0">
      <w:start w:val="1"/>
      <w:numFmt w:val="decimal"/>
      <w:lvlText w:val="1.%1"/>
      <w:lvlJc w:val="left"/>
      <w:pPr>
        <w:ind w:left="720" w:hanging="360"/>
      </w:pPr>
      <w:rPr>
        <w:u w:val="none"/>
      </w:rPr>
    </w:lvl>
    <w:lvl w:ilvl="1">
      <w:start w:val="1"/>
      <w:numFmt w:val="decimal"/>
      <w:lvlText w:val="7.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439E4523"/>
    <w:multiLevelType w:val="multilevel"/>
    <w:tmpl w:val="3698EA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7" w15:restartNumberingAfterBreak="0">
    <w:nsid w:val="48286CC0"/>
    <w:multiLevelType w:val="multilevel"/>
    <w:tmpl w:val="BA18D3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8" w15:restartNumberingAfterBreak="0">
    <w:nsid w:val="4B3B6DE5"/>
    <w:multiLevelType w:val="multilevel"/>
    <w:tmpl w:val="8A78810C"/>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9" w15:restartNumberingAfterBreak="0">
    <w:nsid w:val="4FCB62CE"/>
    <w:multiLevelType w:val="multilevel"/>
    <w:tmpl w:val="90046DB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60" w15:restartNumberingAfterBreak="0">
    <w:nsid w:val="50EF3581"/>
    <w:multiLevelType w:val="multilevel"/>
    <w:tmpl w:val="B76C1FE4"/>
    <w:lvl w:ilvl="0">
      <w:start w:val="1"/>
      <w:numFmt w:val="decimal"/>
      <w:lvlText w:val="1.%1"/>
      <w:lvlJc w:val="left"/>
      <w:pPr>
        <w:ind w:left="720" w:hanging="360"/>
      </w:pPr>
      <w:rPr>
        <w:u w:val="none"/>
      </w:rPr>
    </w:lvl>
    <w:lvl w:ilvl="1">
      <w:start w:val="1"/>
      <w:numFmt w:val="decimal"/>
      <w:lvlText w:val="6.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514F008C"/>
    <w:multiLevelType w:val="multilevel"/>
    <w:tmpl w:val="39CC8F62"/>
    <w:lvl w:ilvl="0">
      <w:start w:val="1"/>
      <w:numFmt w:val="decimal"/>
      <w:lvlText w:val="1.%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51752FDB"/>
    <w:multiLevelType w:val="multilevel"/>
    <w:tmpl w:val="1E249F3A"/>
    <w:lvl w:ilvl="0">
      <w:start w:val="1"/>
      <w:numFmt w:val="bullet"/>
      <w:lvlText w:val="●"/>
      <w:lvlJc w:val="left"/>
      <w:pPr>
        <w:ind w:left="720" w:firstLine="1080"/>
      </w:pPr>
      <w:rPr>
        <w:u w:val="none"/>
      </w:rPr>
    </w:lvl>
    <w:lvl w:ilvl="1">
      <w:start w:val="1"/>
      <w:numFmt w:val="bullet"/>
      <w:lvlText w:val="•"/>
      <w:lvlJc w:val="left"/>
      <w:pPr>
        <w:ind w:left="1440" w:firstLine="2520"/>
      </w:pPr>
      <w:rPr>
        <w:u w:val="none"/>
      </w:rPr>
    </w:lvl>
    <w:lvl w:ilvl="2">
      <w:start w:val="1"/>
      <w:numFmt w:val="bullet"/>
      <w:lvlText w:val="■"/>
      <w:lvlJc w:val="left"/>
      <w:pPr>
        <w:ind w:left="2160" w:firstLine="3960"/>
      </w:pPr>
      <w:rPr>
        <w:u w:val="none"/>
      </w:rPr>
    </w:lvl>
    <w:lvl w:ilvl="3">
      <w:start w:val="1"/>
      <w:numFmt w:val="bullet"/>
      <w:lvlText w:val="●"/>
      <w:lvlJc w:val="left"/>
      <w:pPr>
        <w:ind w:left="2880" w:firstLine="5400"/>
      </w:pPr>
      <w:rPr>
        <w:u w:val="none"/>
      </w:rPr>
    </w:lvl>
    <w:lvl w:ilvl="4">
      <w:start w:val="1"/>
      <w:numFmt w:val="bullet"/>
      <w:lvlText w:val="•"/>
      <w:lvlJc w:val="left"/>
      <w:pPr>
        <w:ind w:left="3600" w:firstLine="6840"/>
      </w:pPr>
      <w:rPr>
        <w:u w:val="none"/>
      </w:rPr>
    </w:lvl>
    <w:lvl w:ilvl="5">
      <w:start w:val="1"/>
      <w:numFmt w:val="bullet"/>
      <w:lvlText w:val="■"/>
      <w:lvlJc w:val="left"/>
      <w:pPr>
        <w:ind w:left="4320" w:firstLine="8280"/>
      </w:pPr>
      <w:rPr>
        <w:u w:val="none"/>
      </w:rPr>
    </w:lvl>
    <w:lvl w:ilvl="6">
      <w:start w:val="1"/>
      <w:numFmt w:val="bullet"/>
      <w:lvlText w:val="●"/>
      <w:lvlJc w:val="left"/>
      <w:pPr>
        <w:ind w:left="5040" w:firstLine="9720"/>
      </w:pPr>
      <w:rPr>
        <w:u w:val="none"/>
      </w:rPr>
    </w:lvl>
    <w:lvl w:ilvl="7">
      <w:start w:val="1"/>
      <w:numFmt w:val="bullet"/>
      <w:lvlText w:val="•"/>
      <w:lvlJc w:val="left"/>
      <w:pPr>
        <w:ind w:left="5760" w:firstLine="11160"/>
      </w:pPr>
      <w:rPr>
        <w:u w:val="none"/>
      </w:rPr>
    </w:lvl>
    <w:lvl w:ilvl="8">
      <w:start w:val="1"/>
      <w:numFmt w:val="bullet"/>
      <w:lvlText w:val="■"/>
      <w:lvlJc w:val="left"/>
      <w:pPr>
        <w:ind w:left="6480" w:firstLine="12600"/>
      </w:pPr>
      <w:rPr>
        <w:u w:val="none"/>
      </w:rPr>
    </w:lvl>
  </w:abstractNum>
  <w:abstractNum w:abstractNumId="63" w15:restartNumberingAfterBreak="0">
    <w:nsid w:val="53F65C8F"/>
    <w:multiLevelType w:val="multilevel"/>
    <w:tmpl w:val="404C149E"/>
    <w:lvl w:ilvl="0">
      <w:start w:val="1"/>
      <w:numFmt w:val="decimal"/>
      <w:lvlText w:val="27.%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4" w15:restartNumberingAfterBreak="0">
    <w:nsid w:val="54296AB7"/>
    <w:multiLevelType w:val="multilevel"/>
    <w:tmpl w:val="9AB24C4C"/>
    <w:lvl w:ilvl="0">
      <w:start w:val="1"/>
      <w:numFmt w:val="decimal"/>
      <w:lvlText w:val="%1."/>
      <w:lvlJc w:val="left"/>
      <w:pPr>
        <w:ind w:left="720" w:hanging="360"/>
      </w:pPr>
      <w:rPr>
        <w:u w:val="none"/>
      </w:rPr>
    </w:lvl>
    <w:lvl w:ilvl="1">
      <w:start w:val="1"/>
      <w:numFmt w:val="decimal"/>
      <w:lvlText w:val="11.%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5" w15:restartNumberingAfterBreak="0">
    <w:nsid w:val="577E4F4B"/>
    <w:multiLevelType w:val="multilevel"/>
    <w:tmpl w:val="5D5E4622"/>
    <w:lvl w:ilvl="0">
      <w:start w:val="1"/>
      <w:numFmt w:val="decimal"/>
      <w:lvlText w:val="%1."/>
      <w:lvlJc w:val="left"/>
      <w:pPr>
        <w:ind w:left="720" w:hanging="360"/>
      </w:pPr>
      <w:rPr>
        <w:u w:val="none"/>
      </w:rPr>
    </w:lvl>
    <w:lvl w:ilvl="1">
      <w:start w:val="1"/>
      <w:numFmt w:val="decimal"/>
      <w:lvlText w:val="8.%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6" w15:restartNumberingAfterBreak="0">
    <w:nsid w:val="578003B2"/>
    <w:multiLevelType w:val="multilevel"/>
    <w:tmpl w:val="3DE4C122"/>
    <w:lvl w:ilvl="0">
      <w:start w:val="1"/>
      <w:numFmt w:val="decimal"/>
      <w:lvlText w:val="Schedule %1"/>
      <w:lvlJc w:val="left"/>
      <w:pPr>
        <w:ind w:left="360" w:hanging="360"/>
      </w:pPr>
      <w:rPr>
        <w:color w:val="000000"/>
      </w:rPr>
    </w:lvl>
    <w:lvl w:ilvl="1">
      <w:start w:val="1"/>
      <w:numFmt w:val="decimal"/>
      <w:lvlText w:val="Part %2"/>
      <w:lvlJc w:val="left"/>
      <w:pPr>
        <w:ind w:left="357" w:hanging="357"/>
      </w:pPr>
    </w:lvl>
    <w:lvl w:ilvl="2">
      <w:start w:val="1"/>
      <w:numFmt w:val="decimal"/>
      <w:lvlText w:val="%3."/>
      <w:lvlJc w:val="left"/>
      <w:pPr>
        <w:ind w:left="720" w:hanging="720"/>
      </w:pPr>
      <w:rPr>
        <w:b/>
        <w:color w:val="000000"/>
      </w:rPr>
    </w:lvl>
    <w:lvl w:ilvl="3">
      <w:start w:val="1"/>
      <w:numFmt w:val="decimal"/>
      <w:lvlText w:val="%3.%4"/>
      <w:lvlJc w:val="left"/>
      <w:pPr>
        <w:ind w:left="720" w:hanging="720"/>
      </w:pPr>
      <w:rPr>
        <w:b w:val="0"/>
        <w:color w:val="000000"/>
      </w:rPr>
    </w:lvl>
    <w:lvl w:ilvl="4">
      <w:start w:val="1"/>
      <w:numFmt w:val="lowerLetter"/>
      <w:lvlText w:val="(%5)"/>
      <w:lvlJc w:val="left"/>
      <w:pPr>
        <w:ind w:left="1555" w:hanging="561"/>
      </w:pPr>
    </w:lvl>
    <w:lvl w:ilvl="5">
      <w:start w:val="1"/>
      <w:numFmt w:val="lowerRoman"/>
      <w:lvlText w:val="(%6)"/>
      <w:lvlJc w:val="left"/>
      <w:pPr>
        <w:ind w:left="2275" w:hanging="576"/>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58684826"/>
    <w:multiLevelType w:val="multilevel"/>
    <w:tmpl w:val="467EAA06"/>
    <w:lvl w:ilvl="0">
      <w:start w:val="1"/>
      <w:numFmt w:val="decimal"/>
      <w:lvlText w:val="%1."/>
      <w:lvlJc w:val="left"/>
      <w:pPr>
        <w:ind w:left="720" w:hanging="360"/>
      </w:pPr>
      <w:rPr>
        <w:u w:val="none"/>
      </w:rPr>
    </w:lvl>
    <w:lvl w:ilvl="1">
      <w:start w:val="1"/>
      <w:numFmt w:val="decimal"/>
      <w:lvlText w:val="9.%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68" w15:restartNumberingAfterBreak="0">
    <w:nsid w:val="58684FD8"/>
    <w:multiLevelType w:val="multilevel"/>
    <w:tmpl w:val="B412A6C2"/>
    <w:lvl w:ilvl="0">
      <w:start w:val="1"/>
      <w:numFmt w:val="decimal"/>
      <w:lvlText w:val="3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9" w15:restartNumberingAfterBreak="0">
    <w:nsid w:val="58B613B9"/>
    <w:multiLevelType w:val="multilevel"/>
    <w:tmpl w:val="CECCE7A0"/>
    <w:lvl w:ilvl="0">
      <w:start w:val="1"/>
      <w:numFmt w:val="decimal"/>
      <w:lvlText w:val="1.%1"/>
      <w:lvlJc w:val="left"/>
      <w:pPr>
        <w:ind w:left="720" w:hanging="360"/>
      </w:pPr>
      <w:rPr>
        <w:u w:val="none"/>
      </w:rPr>
    </w:lvl>
    <w:lvl w:ilvl="1">
      <w:start w:val="1"/>
      <w:numFmt w:val="decimal"/>
      <w:lvlText w:val="8.6.%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594B49CB"/>
    <w:multiLevelType w:val="multilevel"/>
    <w:tmpl w:val="817E65A0"/>
    <w:lvl w:ilvl="0">
      <w:start w:val="1"/>
      <w:numFmt w:val="decimal"/>
      <w:lvlText w:val="2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1" w15:restartNumberingAfterBreak="0">
    <w:nsid w:val="59DB7AB1"/>
    <w:multiLevelType w:val="multilevel"/>
    <w:tmpl w:val="3EAE02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15:restartNumberingAfterBreak="0">
    <w:nsid w:val="5AFA7532"/>
    <w:multiLevelType w:val="multilevel"/>
    <w:tmpl w:val="8E9C882A"/>
    <w:lvl w:ilvl="0">
      <w:start w:val="1"/>
      <w:numFmt w:val="decimal"/>
      <w:lvlText w:val="2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3" w15:restartNumberingAfterBreak="0">
    <w:nsid w:val="5B213CCE"/>
    <w:multiLevelType w:val="multilevel"/>
    <w:tmpl w:val="F8B49540"/>
    <w:lvl w:ilvl="0">
      <w:start w:val="1"/>
      <w:numFmt w:val="bullet"/>
      <w:lvlText w:val="●"/>
      <w:lvlJc w:val="left"/>
      <w:pPr>
        <w:ind w:left="675" w:firstLine="315"/>
      </w:pPr>
      <w:rPr>
        <w:u w:val="none"/>
      </w:rPr>
    </w:lvl>
    <w:lvl w:ilvl="1">
      <w:start w:val="1"/>
      <w:numFmt w:val="bullet"/>
      <w:lvlText w:val="o"/>
      <w:lvlJc w:val="left"/>
      <w:pPr>
        <w:ind w:left="1395" w:firstLine="1035"/>
      </w:pPr>
      <w:rPr>
        <w:u w:val="none"/>
      </w:rPr>
    </w:lvl>
    <w:lvl w:ilvl="2">
      <w:start w:val="1"/>
      <w:numFmt w:val="bullet"/>
      <w:lvlText w:val="▪"/>
      <w:lvlJc w:val="left"/>
      <w:pPr>
        <w:ind w:left="2115" w:firstLine="1755"/>
      </w:pPr>
      <w:rPr>
        <w:u w:val="none"/>
      </w:rPr>
    </w:lvl>
    <w:lvl w:ilvl="3">
      <w:start w:val="1"/>
      <w:numFmt w:val="bullet"/>
      <w:lvlText w:val="●"/>
      <w:lvlJc w:val="left"/>
      <w:pPr>
        <w:ind w:left="2835" w:firstLine="2475"/>
      </w:pPr>
      <w:rPr>
        <w:u w:val="none"/>
      </w:rPr>
    </w:lvl>
    <w:lvl w:ilvl="4">
      <w:start w:val="1"/>
      <w:numFmt w:val="bullet"/>
      <w:lvlText w:val="o"/>
      <w:lvlJc w:val="left"/>
      <w:pPr>
        <w:ind w:left="3555" w:firstLine="3195"/>
      </w:pPr>
      <w:rPr>
        <w:u w:val="none"/>
      </w:rPr>
    </w:lvl>
    <w:lvl w:ilvl="5">
      <w:start w:val="1"/>
      <w:numFmt w:val="bullet"/>
      <w:lvlText w:val="▪"/>
      <w:lvlJc w:val="left"/>
      <w:pPr>
        <w:ind w:left="4275" w:firstLine="3915"/>
      </w:pPr>
      <w:rPr>
        <w:u w:val="none"/>
      </w:rPr>
    </w:lvl>
    <w:lvl w:ilvl="6">
      <w:start w:val="1"/>
      <w:numFmt w:val="bullet"/>
      <w:lvlText w:val="●"/>
      <w:lvlJc w:val="left"/>
      <w:pPr>
        <w:ind w:left="4995" w:firstLine="4635"/>
      </w:pPr>
      <w:rPr>
        <w:u w:val="none"/>
      </w:rPr>
    </w:lvl>
    <w:lvl w:ilvl="7">
      <w:start w:val="1"/>
      <w:numFmt w:val="bullet"/>
      <w:lvlText w:val="o"/>
      <w:lvlJc w:val="left"/>
      <w:pPr>
        <w:ind w:left="5715" w:firstLine="5355"/>
      </w:pPr>
      <w:rPr>
        <w:u w:val="none"/>
      </w:rPr>
    </w:lvl>
    <w:lvl w:ilvl="8">
      <w:start w:val="1"/>
      <w:numFmt w:val="bullet"/>
      <w:lvlText w:val="▪"/>
      <w:lvlJc w:val="left"/>
      <w:pPr>
        <w:ind w:left="6435" w:firstLine="6075"/>
      </w:pPr>
      <w:rPr>
        <w:u w:val="none"/>
      </w:rPr>
    </w:lvl>
  </w:abstractNum>
  <w:abstractNum w:abstractNumId="74" w15:restartNumberingAfterBreak="0">
    <w:nsid w:val="5D572E76"/>
    <w:multiLevelType w:val="multilevel"/>
    <w:tmpl w:val="1D1C4320"/>
    <w:lvl w:ilvl="0">
      <w:start w:val="1"/>
      <w:numFmt w:val="decimal"/>
      <w:lvlText w:val="2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5" w15:restartNumberingAfterBreak="0">
    <w:nsid w:val="5E8A1A62"/>
    <w:multiLevelType w:val="multilevel"/>
    <w:tmpl w:val="A4D4DA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15:restartNumberingAfterBreak="0">
    <w:nsid w:val="5F521A67"/>
    <w:multiLevelType w:val="multilevel"/>
    <w:tmpl w:val="13D42CE0"/>
    <w:lvl w:ilvl="0">
      <w:start w:val="1"/>
      <w:numFmt w:val="decimal"/>
      <w:lvlText w:val="1.%1"/>
      <w:lvlJc w:val="left"/>
      <w:pPr>
        <w:ind w:left="720" w:hanging="360"/>
      </w:pPr>
      <w:rPr>
        <w:u w:val="none"/>
      </w:rPr>
    </w:lvl>
    <w:lvl w:ilvl="1">
      <w:start w:val="1"/>
      <w:numFmt w:val="decimal"/>
      <w:lvlText w:val="11.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5F5330B2"/>
    <w:multiLevelType w:val="multilevel"/>
    <w:tmpl w:val="A06A8332"/>
    <w:lvl w:ilvl="0">
      <w:start w:val="1"/>
      <w:numFmt w:val="decimal"/>
      <w:lvlText w:val="1.%1"/>
      <w:lvlJc w:val="left"/>
      <w:pPr>
        <w:ind w:left="720" w:hanging="360"/>
      </w:pPr>
      <w:rPr>
        <w:u w:val="none"/>
      </w:rPr>
    </w:lvl>
    <w:lvl w:ilvl="1">
      <w:start w:val="1"/>
      <w:numFmt w:val="decimal"/>
      <w:lvlText w:val="10.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8" w15:restartNumberingAfterBreak="0">
    <w:nsid w:val="5FCC57FC"/>
    <w:multiLevelType w:val="multilevel"/>
    <w:tmpl w:val="6FA0C9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9" w15:restartNumberingAfterBreak="0">
    <w:nsid w:val="63C54BE1"/>
    <w:multiLevelType w:val="multilevel"/>
    <w:tmpl w:val="91C822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15:restartNumberingAfterBreak="0">
    <w:nsid w:val="63D706B0"/>
    <w:multiLevelType w:val="multilevel"/>
    <w:tmpl w:val="8A5440D6"/>
    <w:lvl w:ilvl="0">
      <w:start w:val="1"/>
      <w:numFmt w:val="decimal"/>
      <w:lvlText w:val="1.%1"/>
      <w:lvlJc w:val="left"/>
      <w:pPr>
        <w:ind w:left="720" w:hanging="360"/>
      </w:pPr>
      <w:rPr>
        <w:u w:val="none"/>
      </w:rPr>
    </w:lvl>
    <w:lvl w:ilvl="1">
      <w:start w:val="1"/>
      <w:numFmt w:val="decimal"/>
      <w:lvlText w:val="9.3.%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46F4B40"/>
    <w:multiLevelType w:val="multilevel"/>
    <w:tmpl w:val="249E33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66BA4D0C"/>
    <w:multiLevelType w:val="multilevel"/>
    <w:tmpl w:val="FCDE7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15:restartNumberingAfterBreak="0">
    <w:nsid w:val="67016D40"/>
    <w:multiLevelType w:val="multilevel"/>
    <w:tmpl w:val="DC4C0A06"/>
    <w:lvl w:ilvl="0">
      <w:start w:val="1"/>
      <w:numFmt w:val="decimal"/>
      <w:lvlText w:val="4.%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4" w15:restartNumberingAfterBreak="0">
    <w:nsid w:val="67310B57"/>
    <w:multiLevelType w:val="multilevel"/>
    <w:tmpl w:val="77DA46E8"/>
    <w:lvl w:ilvl="0">
      <w:start w:val="1"/>
      <w:numFmt w:val="decimal"/>
      <w:lvlText w:val="1.%1"/>
      <w:lvlJc w:val="left"/>
      <w:pPr>
        <w:ind w:left="720" w:hanging="360"/>
      </w:pPr>
      <w:rPr>
        <w:u w:val="none"/>
      </w:rPr>
    </w:lvl>
    <w:lvl w:ilvl="1">
      <w:start w:val="1"/>
      <w:numFmt w:val="decimal"/>
      <w:lvlText w:val="10.1.%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67697649"/>
    <w:multiLevelType w:val="multilevel"/>
    <w:tmpl w:val="578AD48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6" w15:restartNumberingAfterBreak="0">
    <w:nsid w:val="68FB2A96"/>
    <w:multiLevelType w:val="multilevel"/>
    <w:tmpl w:val="FEAA7D8C"/>
    <w:lvl w:ilvl="0">
      <w:start w:val="1"/>
      <w:numFmt w:val="decimal"/>
      <w:lvlText w:val="1.%1"/>
      <w:lvlJc w:val="left"/>
      <w:pPr>
        <w:ind w:left="720" w:hanging="360"/>
      </w:pPr>
      <w:rPr>
        <w:u w:val="none"/>
      </w:rPr>
    </w:lvl>
    <w:lvl w:ilvl="1">
      <w:start w:val="1"/>
      <w:numFmt w:val="decimal"/>
      <w:lvlText w:val="6.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15:restartNumberingAfterBreak="0">
    <w:nsid w:val="6AC42292"/>
    <w:multiLevelType w:val="multilevel"/>
    <w:tmpl w:val="EB407B7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8" w15:restartNumberingAfterBreak="0">
    <w:nsid w:val="6BBC4782"/>
    <w:multiLevelType w:val="multilevel"/>
    <w:tmpl w:val="219E1080"/>
    <w:lvl w:ilvl="0">
      <w:start w:val="1"/>
      <w:numFmt w:val="decimal"/>
      <w:lvlText w:val="1.%1"/>
      <w:lvlJc w:val="left"/>
      <w:pPr>
        <w:ind w:left="720" w:hanging="360"/>
      </w:pPr>
      <w:rPr>
        <w:u w:val="none"/>
      </w:rPr>
    </w:lvl>
    <w:lvl w:ilvl="1">
      <w:start w:val="1"/>
      <w:numFmt w:val="decimal"/>
      <w:lvlText w:val="2.6.%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6CB11BEE"/>
    <w:multiLevelType w:val="multilevel"/>
    <w:tmpl w:val="54B89E40"/>
    <w:lvl w:ilvl="0">
      <w:start w:val="1"/>
      <w:numFmt w:val="decimal"/>
      <w:lvlText w:val="15.%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0" w15:restartNumberingAfterBreak="0">
    <w:nsid w:val="6EC2481C"/>
    <w:multiLevelType w:val="multilevel"/>
    <w:tmpl w:val="58BC98A2"/>
    <w:lvl w:ilvl="0">
      <w:start w:val="1"/>
      <w:numFmt w:val="lowerRoman"/>
      <w:lvlText w:val="%1)"/>
      <w:lvlJc w:val="left"/>
      <w:pPr>
        <w:ind w:left="1080" w:hanging="720"/>
      </w:pPr>
      <w:rPr>
        <w:rFonts w:ascii="Helvetica Neue" w:eastAsia="Helvetica Neue" w:hAnsi="Helvetica Neue" w:cs="Helvetica Neu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14416E2"/>
    <w:multiLevelType w:val="multilevel"/>
    <w:tmpl w:val="10B65678"/>
    <w:lvl w:ilvl="0">
      <w:start w:val="1"/>
      <w:numFmt w:val="decimal"/>
      <w:lvlText w:val="28.%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2" w15:restartNumberingAfterBreak="0">
    <w:nsid w:val="724053D6"/>
    <w:multiLevelType w:val="multilevel"/>
    <w:tmpl w:val="FCA8436C"/>
    <w:lvl w:ilvl="0">
      <w:start w:val="1"/>
      <w:numFmt w:val="decimal"/>
      <w:lvlText w:val="1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3" w15:restartNumberingAfterBreak="0">
    <w:nsid w:val="726E3264"/>
    <w:multiLevelType w:val="multilevel"/>
    <w:tmpl w:val="AA78435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4" w15:restartNumberingAfterBreak="0">
    <w:nsid w:val="737A5848"/>
    <w:multiLevelType w:val="multilevel"/>
    <w:tmpl w:val="033C65E8"/>
    <w:lvl w:ilvl="0">
      <w:start w:val="1"/>
      <w:numFmt w:val="decimal"/>
      <w:lvlText w:val="%1."/>
      <w:lvlJc w:val="left"/>
      <w:pPr>
        <w:ind w:left="720" w:hanging="360"/>
      </w:pPr>
      <w:rPr>
        <w:u w:val="none"/>
      </w:rPr>
    </w:lvl>
    <w:lvl w:ilvl="1">
      <w:start w:val="1"/>
      <w:numFmt w:val="decimal"/>
      <w:lvlText w:val="3.%2"/>
      <w:lvlJc w:val="left"/>
      <w:pPr>
        <w:ind w:left="1440" w:hanging="360"/>
      </w:pPr>
      <w:rPr>
        <w:u w:val="none"/>
      </w:rPr>
    </w:lvl>
    <w:lvl w:ilvl="2">
      <w:start w:val="1"/>
      <w:numFmt w:val="decimal"/>
      <w:lvlText w:val="3.4.%3"/>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95" w15:restartNumberingAfterBreak="0">
    <w:nsid w:val="73862A85"/>
    <w:multiLevelType w:val="multilevel"/>
    <w:tmpl w:val="C720AED0"/>
    <w:lvl w:ilvl="0">
      <w:start w:val="1"/>
      <w:numFmt w:val="decimal"/>
      <w:lvlText w:val="(%1)"/>
      <w:lvlJc w:val="righ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96" w15:restartNumberingAfterBreak="0">
    <w:nsid w:val="742C18EA"/>
    <w:multiLevelType w:val="multilevel"/>
    <w:tmpl w:val="E3BADF98"/>
    <w:lvl w:ilvl="0">
      <w:start w:val="1"/>
      <w:numFmt w:val="lowerLetter"/>
      <w:lvlText w:val="(%1)"/>
      <w:lvlJc w:val="left"/>
      <w:pPr>
        <w:ind w:left="720" w:hanging="360"/>
      </w:pPr>
      <w:rPr>
        <w:b w:val="0"/>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97" w15:restartNumberingAfterBreak="0">
    <w:nsid w:val="75045AA5"/>
    <w:multiLevelType w:val="multilevel"/>
    <w:tmpl w:val="7D8E3A4A"/>
    <w:lvl w:ilvl="0">
      <w:start w:val="1"/>
      <w:numFmt w:val="decimal"/>
      <w:lvlText w:val="3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8" w15:restartNumberingAfterBreak="0">
    <w:nsid w:val="75B14811"/>
    <w:multiLevelType w:val="multilevel"/>
    <w:tmpl w:val="09DEECC0"/>
    <w:lvl w:ilvl="0">
      <w:start w:val="1"/>
      <w:numFmt w:val="upperLetter"/>
      <w:lvlText w:val="(%1)"/>
      <w:lvlJc w:val="left"/>
      <w:pPr>
        <w:ind w:left="720" w:hanging="360"/>
      </w:pPr>
      <w:rPr>
        <w:u w:val="none"/>
      </w:rPr>
    </w:lvl>
    <w:lvl w:ilvl="1">
      <w:start w:val="1"/>
      <w:numFmt w:val="bullet"/>
      <w:lvlText w:val="8.●"/>
      <w:lvlJc w:val="left"/>
      <w:pPr>
        <w:ind w:left="1440" w:hanging="360"/>
      </w:pPr>
      <w:rPr>
        <w:u w:val="none"/>
      </w:rPr>
    </w:lvl>
    <w:lvl w:ilvl="2">
      <w:start w:val="1"/>
      <w:numFmt w:val="decimal"/>
      <w:lvlText w:val="8.%3"/>
      <w:lvlJc w:val="right"/>
      <w:pPr>
        <w:ind w:left="2160" w:hanging="360"/>
      </w:pPr>
      <w:rPr>
        <w:u w:val="none"/>
      </w:rPr>
    </w:lvl>
    <w:lvl w:ilvl="3">
      <w:start w:val="1"/>
      <w:numFmt w:val="decimal"/>
      <w:lvlText w:val="8.%4"/>
      <w:lvlJc w:val="right"/>
      <w:pPr>
        <w:ind w:left="2880" w:hanging="360"/>
      </w:pPr>
      <w:rPr>
        <w:u w:val="none"/>
      </w:rPr>
    </w:lvl>
    <w:lvl w:ilvl="4">
      <w:start w:val="1"/>
      <w:numFmt w:val="decimal"/>
      <w:lvlText w:val="8.%5"/>
      <w:lvlJc w:val="right"/>
      <w:pPr>
        <w:ind w:left="3600" w:hanging="360"/>
      </w:pPr>
      <w:rPr>
        <w:u w:val="none"/>
      </w:rPr>
    </w:lvl>
    <w:lvl w:ilvl="5">
      <w:start w:val="1"/>
      <w:numFmt w:val="decimal"/>
      <w:lvlText w:val="8.%6"/>
      <w:lvlJc w:val="right"/>
      <w:pPr>
        <w:ind w:left="4320" w:hanging="360"/>
      </w:pPr>
      <w:rPr>
        <w:u w:val="none"/>
      </w:rPr>
    </w:lvl>
    <w:lvl w:ilvl="6">
      <w:start w:val="1"/>
      <w:numFmt w:val="decimal"/>
      <w:lvlText w:val="8.%7"/>
      <w:lvlJc w:val="right"/>
      <w:pPr>
        <w:ind w:left="5040" w:hanging="360"/>
      </w:pPr>
      <w:rPr>
        <w:u w:val="none"/>
      </w:rPr>
    </w:lvl>
    <w:lvl w:ilvl="7">
      <w:start w:val="1"/>
      <w:numFmt w:val="decimal"/>
      <w:lvlText w:val="8.%8"/>
      <w:lvlJc w:val="right"/>
      <w:pPr>
        <w:ind w:left="5760" w:hanging="360"/>
      </w:pPr>
      <w:rPr>
        <w:u w:val="none"/>
      </w:rPr>
    </w:lvl>
    <w:lvl w:ilvl="8">
      <w:start w:val="1"/>
      <w:numFmt w:val="decimal"/>
      <w:lvlText w:val="8.%9"/>
      <w:lvlJc w:val="right"/>
      <w:pPr>
        <w:ind w:left="6480" w:hanging="360"/>
      </w:pPr>
      <w:rPr>
        <w:u w:val="none"/>
      </w:rPr>
    </w:lvl>
  </w:abstractNum>
  <w:abstractNum w:abstractNumId="99" w15:restartNumberingAfterBreak="0">
    <w:nsid w:val="7617278E"/>
    <w:multiLevelType w:val="multilevel"/>
    <w:tmpl w:val="71AC3CDC"/>
    <w:lvl w:ilvl="0">
      <w:start w:val="1"/>
      <w:numFmt w:val="decimal"/>
      <w:lvlText w:val="6.%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0" w15:restartNumberingAfterBreak="0">
    <w:nsid w:val="766B2C01"/>
    <w:multiLevelType w:val="multilevel"/>
    <w:tmpl w:val="9A88DFF8"/>
    <w:lvl w:ilvl="0">
      <w:start w:val="1"/>
      <w:numFmt w:val="decimal"/>
      <w:lvlText w:val="3.%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1" w15:restartNumberingAfterBreak="0">
    <w:nsid w:val="7A821296"/>
    <w:multiLevelType w:val="multilevel"/>
    <w:tmpl w:val="6B7CE270"/>
    <w:lvl w:ilvl="0">
      <w:start w:val="1"/>
      <w:numFmt w:val="decimal"/>
      <w:lvlText w:val="1.%1"/>
      <w:lvlJc w:val="left"/>
      <w:pPr>
        <w:ind w:left="720" w:hanging="360"/>
      </w:pPr>
      <w:rPr>
        <w:u w:val="none"/>
      </w:rPr>
    </w:lvl>
    <w:lvl w:ilvl="1">
      <w:start w:val="1"/>
      <w:numFmt w:val="decimal"/>
      <w:lvlText w:val="1.2.%2"/>
      <w:lvlJc w:val="left"/>
      <w:pPr>
        <w:ind w:left="1440" w:hanging="360"/>
      </w:pPr>
      <w:rPr>
        <w:u w:val="none"/>
      </w:rPr>
    </w:lvl>
    <w:lvl w:ilvl="2">
      <w:start w:val="1"/>
      <w:numFmt w:val="decimal"/>
      <w:lvlText w:val="1.2.1.%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7A9441BE"/>
    <w:multiLevelType w:val="multilevel"/>
    <w:tmpl w:val="A5CE7310"/>
    <w:lvl w:ilvl="0">
      <w:start w:val="1"/>
      <w:numFmt w:val="decimal"/>
      <w:lvlText w:val="1.%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3" w15:restartNumberingAfterBreak="0">
    <w:nsid w:val="7ABD0815"/>
    <w:multiLevelType w:val="multilevel"/>
    <w:tmpl w:val="6324C7B6"/>
    <w:lvl w:ilvl="0">
      <w:start w:val="1"/>
      <w:numFmt w:val="decimal"/>
      <w:lvlText w:val="2.%1"/>
      <w:lvlJc w:val="left"/>
      <w:pPr>
        <w:ind w:left="720" w:firstLine="360"/>
      </w:pPr>
      <w:rPr>
        <w:u w:val="none"/>
      </w:rPr>
    </w:lvl>
    <w:lvl w:ilvl="1">
      <w:start w:val="1"/>
      <w:numFmt w:val="bullet"/>
      <w:lvlText w:val="●"/>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4" w15:restartNumberingAfterBreak="0">
    <w:nsid w:val="7AE6130A"/>
    <w:multiLevelType w:val="multilevel"/>
    <w:tmpl w:val="38FA21BC"/>
    <w:lvl w:ilvl="0">
      <w:start w:val="1"/>
      <w:numFmt w:val="decimal"/>
      <w:lvlText w:val="%1."/>
      <w:lvlJc w:val="left"/>
      <w:pPr>
        <w:ind w:left="360" w:hanging="360"/>
      </w:pPr>
      <w:rPr>
        <w:u w:val="none"/>
      </w:rPr>
    </w:lvl>
    <w:lvl w:ilvl="1">
      <w:start w:val="1"/>
      <w:numFmt w:val="decimal"/>
      <w:lvlText w:val="1.%2"/>
      <w:lvlJc w:val="left"/>
      <w:pPr>
        <w:ind w:left="1080" w:hanging="360"/>
      </w:pPr>
      <w:rPr>
        <w:u w:val="none"/>
      </w:rPr>
    </w:lvl>
    <w:lvl w:ilvl="2">
      <w:start w:val="1"/>
      <w:numFmt w:val="bullet"/>
      <w:lvlText w:val="●"/>
      <w:lvlJc w:val="left"/>
      <w:pPr>
        <w:ind w:left="1800" w:hanging="360"/>
      </w:pPr>
      <w:rPr>
        <w:u w:val="none"/>
      </w:rPr>
    </w:lvl>
    <w:lvl w:ilvl="3">
      <w:start w:val="1"/>
      <w:numFmt w:val="decimal"/>
      <w:lvlText w:val="28.%4"/>
      <w:lvlJc w:val="left"/>
      <w:pPr>
        <w:ind w:left="2520" w:hanging="360"/>
      </w:pPr>
      <w:rPr>
        <w:u w:val="none"/>
      </w:rPr>
    </w:lvl>
    <w:lvl w:ilvl="4">
      <w:start w:val="1"/>
      <w:numFmt w:val="lowerLetter"/>
      <w:lvlText w:val="28.%5"/>
      <w:lvlJc w:val="left"/>
      <w:pPr>
        <w:ind w:left="3240" w:hanging="360"/>
      </w:pPr>
      <w:rPr>
        <w:u w:val="none"/>
      </w:rPr>
    </w:lvl>
    <w:lvl w:ilvl="5">
      <w:start w:val="1"/>
      <w:numFmt w:val="lowerRoman"/>
      <w:lvlText w:val="28.%6"/>
      <w:lvlJc w:val="right"/>
      <w:pPr>
        <w:ind w:left="3960" w:hanging="360"/>
      </w:pPr>
      <w:rPr>
        <w:u w:val="none"/>
      </w:rPr>
    </w:lvl>
    <w:lvl w:ilvl="6">
      <w:start w:val="1"/>
      <w:numFmt w:val="decimal"/>
      <w:lvlText w:val="28.%7"/>
      <w:lvlJc w:val="left"/>
      <w:pPr>
        <w:ind w:left="4680" w:hanging="360"/>
      </w:pPr>
      <w:rPr>
        <w:u w:val="none"/>
      </w:rPr>
    </w:lvl>
    <w:lvl w:ilvl="7">
      <w:start w:val="1"/>
      <w:numFmt w:val="lowerLetter"/>
      <w:lvlText w:val="28.%8"/>
      <w:lvlJc w:val="left"/>
      <w:pPr>
        <w:ind w:left="5400" w:hanging="360"/>
      </w:pPr>
      <w:rPr>
        <w:u w:val="none"/>
      </w:rPr>
    </w:lvl>
    <w:lvl w:ilvl="8">
      <w:start w:val="1"/>
      <w:numFmt w:val="lowerRoman"/>
      <w:lvlText w:val="28.%9"/>
      <w:lvlJc w:val="right"/>
      <w:pPr>
        <w:ind w:left="6120" w:hanging="360"/>
      </w:pPr>
      <w:rPr>
        <w:u w:val="none"/>
      </w:rPr>
    </w:lvl>
  </w:abstractNum>
  <w:abstractNum w:abstractNumId="105" w15:restartNumberingAfterBreak="0">
    <w:nsid w:val="7CD53F79"/>
    <w:multiLevelType w:val="multilevel"/>
    <w:tmpl w:val="A836946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6" w15:restartNumberingAfterBreak="0">
    <w:nsid w:val="7CE818A2"/>
    <w:multiLevelType w:val="multilevel"/>
    <w:tmpl w:val="771CF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15:restartNumberingAfterBreak="0">
    <w:nsid w:val="7F6F2993"/>
    <w:multiLevelType w:val="multilevel"/>
    <w:tmpl w:val="53405624"/>
    <w:lvl w:ilvl="0">
      <w:start w:val="1"/>
      <w:numFmt w:val="bullet"/>
      <w:lvlText w:val=""/>
      <w:lvlJc w:val="left"/>
      <w:pPr>
        <w:ind w:left="720" w:hanging="360"/>
      </w:pPr>
      <w:rPr>
        <w:rFonts w:ascii="Symbol" w:hAnsi="Symbol" w:hint="default"/>
        <w:u w:val="none"/>
      </w:rPr>
    </w:lvl>
    <w:lvl w:ilvl="1">
      <w:start w:val="1"/>
      <w:numFmt w:val="decimal"/>
      <w:lvlText w:val="1.%2"/>
      <w:lvlJc w:val="left"/>
      <w:pPr>
        <w:ind w:left="1440" w:hanging="360"/>
      </w:pPr>
      <w:rPr>
        <w:u w:val="none"/>
      </w:rPr>
    </w:lvl>
    <w:lvl w:ilvl="2">
      <w:start w:val="1"/>
      <w:numFmt w:val="bullet"/>
      <w:lvlText w:val="●"/>
      <w:lvlJc w:val="left"/>
      <w:pPr>
        <w:ind w:left="2160" w:hanging="360"/>
      </w:pPr>
      <w:rPr>
        <w:u w:val="none"/>
      </w:rPr>
    </w:lvl>
    <w:lvl w:ilvl="3">
      <w:start w:val="1"/>
      <w:numFmt w:val="decimal"/>
      <w:lvlText w:val="28.%4"/>
      <w:lvlJc w:val="left"/>
      <w:pPr>
        <w:ind w:left="2880" w:hanging="360"/>
      </w:pPr>
      <w:rPr>
        <w:u w:val="none"/>
      </w:rPr>
    </w:lvl>
    <w:lvl w:ilvl="4">
      <w:start w:val="1"/>
      <w:numFmt w:val="lowerLetter"/>
      <w:lvlText w:val="28.%5"/>
      <w:lvlJc w:val="left"/>
      <w:pPr>
        <w:ind w:left="3600" w:hanging="360"/>
      </w:pPr>
      <w:rPr>
        <w:u w:val="none"/>
      </w:rPr>
    </w:lvl>
    <w:lvl w:ilvl="5">
      <w:start w:val="1"/>
      <w:numFmt w:val="lowerRoman"/>
      <w:lvlText w:val="28.%6"/>
      <w:lvlJc w:val="right"/>
      <w:pPr>
        <w:ind w:left="4320" w:hanging="360"/>
      </w:pPr>
      <w:rPr>
        <w:u w:val="none"/>
      </w:rPr>
    </w:lvl>
    <w:lvl w:ilvl="6">
      <w:start w:val="1"/>
      <w:numFmt w:val="decimal"/>
      <w:lvlText w:val="28.%7"/>
      <w:lvlJc w:val="left"/>
      <w:pPr>
        <w:ind w:left="5040" w:hanging="360"/>
      </w:pPr>
      <w:rPr>
        <w:u w:val="none"/>
      </w:rPr>
    </w:lvl>
    <w:lvl w:ilvl="7">
      <w:start w:val="1"/>
      <w:numFmt w:val="lowerLetter"/>
      <w:lvlText w:val="28.%8"/>
      <w:lvlJc w:val="left"/>
      <w:pPr>
        <w:ind w:left="5760" w:hanging="360"/>
      </w:pPr>
      <w:rPr>
        <w:u w:val="none"/>
      </w:rPr>
    </w:lvl>
    <w:lvl w:ilvl="8">
      <w:start w:val="1"/>
      <w:numFmt w:val="lowerRoman"/>
      <w:lvlText w:val="28.%9"/>
      <w:lvlJc w:val="right"/>
      <w:pPr>
        <w:ind w:left="6480" w:hanging="360"/>
      </w:pPr>
      <w:rPr>
        <w:u w:val="none"/>
      </w:rPr>
    </w:lvl>
  </w:abstractNum>
  <w:abstractNum w:abstractNumId="108" w15:restartNumberingAfterBreak="0">
    <w:nsid w:val="7FF11556"/>
    <w:multiLevelType w:val="multilevel"/>
    <w:tmpl w:val="96F0E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2"/>
  </w:num>
  <w:num w:numId="2">
    <w:abstractNumId w:val="77"/>
  </w:num>
  <w:num w:numId="3">
    <w:abstractNumId w:val="49"/>
  </w:num>
  <w:num w:numId="4">
    <w:abstractNumId w:val="69"/>
  </w:num>
  <w:num w:numId="5">
    <w:abstractNumId w:val="64"/>
  </w:num>
  <w:num w:numId="6">
    <w:abstractNumId w:val="55"/>
  </w:num>
  <w:num w:numId="7">
    <w:abstractNumId w:val="36"/>
  </w:num>
  <w:num w:numId="8">
    <w:abstractNumId w:val="11"/>
  </w:num>
  <w:num w:numId="9">
    <w:abstractNumId w:val="22"/>
  </w:num>
  <w:num w:numId="10">
    <w:abstractNumId w:val="20"/>
  </w:num>
  <w:num w:numId="11">
    <w:abstractNumId w:val="60"/>
  </w:num>
  <w:num w:numId="12">
    <w:abstractNumId w:val="84"/>
  </w:num>
  <w:num w:numId="13">
    <w:abstractNumId w:val="65"/>
  </w:num>
  <w:num w:numId="14">
    <w:abstractNumId w:val="7"/>
  </w:num>
  <w:num w:numId="15">
    <w:abstractNumId w:val="80"/>
  </w:num>
  <w:num w:numId="16">
    <w:abstractNumId w:val="67"/>
  </w:num>
  <w:num w:numId="17">
    <w:abstractNumId w:val="9"/>
  </w:num>
  <w:num w:numId="18">
    <w:abstractNumId w:val="94"/>
  </w:num>
  <w:num w:numId="19">
    <w:abstractNumId w:val="86"/>
  </w:num>
  <w:num w:numId="20">
    <w:abstractNumId w:val="104"/>
  </w:num>
  <w:num w:numId="21">
    <w:abstractNumId w:val="46"/>
  </w:num>
  <w:num w:numId="22">
    <w:abstractNumId w:val="47"/>
  </w:num>
  <w:num w:numId="23">
    <w:abstractNumId w:val="61"/>
  </w:num>
  <w:num w:numId="24">
    <w:abstractNumId w:val="19"/>
  </w:num>
  <w:num w:numId="25">
    <w:abstractNumId w:val="79"/>
  </w:num>
  <w:num w:numId="26">
    <w:abstractNumId w:val="108"/>
  </w:num>
  <w:num w:numId="27">
    <w:abstractNumId w:val="21"/>
  </w:num>
  <w:num w:numId="28">
    <w:abstractNumId w:val="2"/>
  </w:num>
  <w:num w:numId="29">
    <w:abstractNumId w:val="105"/>
  </w:num>
  <w:num w:numId="30">
    <w:abstractNumId w:val="92"/>
  </w:num>
  <w:num w:numId="31">
    <w:abstractNumId w:val="88"/>
  </w:num>
  <w:num w:numId="32">
    <w:abstractNumId w:val="43"/>
  </w:num>
  <w:num w:numId="33">
    <w:abstractNumId w:val="50"/>
  </w:num>
  <w:num w:numId="34">
    <w:abstractNumId w:val="41"/>
  </w:num>
  <w:num w:numId="35">
    <w:abstractNumId w:val="48"/>
  </w:num>
  <w:num w:numId="36">
    <w:abstractNumId w:val="26"/>
  </w:num>
  <w:num w:numId="37">
    <w:abstractNumId w:val="25"/>
  </w:num>
  <w:num w:numId="38">
    <w:abstractNumId w:val="24"/>
  </w:num>
  <w:num w:numId="39">
    <w:abstractNumId w:val="29"/>
  </w:num>
  <w:num w:numId="40">
    <w:abstractNumId w:val="93"/>
  </w:num>
  <w:num w:numId="41">
    <w:abstractNumId w:val="6"/>
  </w:num>
  <w:num w:numId="42">
    <w:abstractNumId w:val="14"/>
  </w:num>
  <w:num w:numId="43">
    <w:abstractNumId w:val="89"/>
  </w:num>
  <w:num w:numId="44">
    <w:abstractNumId w:val="58"/>
  </w:num>
  <w:num w:numId="45">
    <w:abstractNumId w:val="12"/>
  </w:num>
  <w:num w:numId="46">
    <w:abstractNumId w:val="91"/>
  </w:num>
  <w:num w:numId="47">
    <w:abstractNumId w:val="68"/>
  </w:num>
  <w:num w:numId="48">
    <w:abstractNumId w:val="5"/>
  </w:num>
  <w:num w:numId="49">
    <w:abstractNumId w:val="28"/>
  </w:num>
  <w:num w:numId="50">
    <w:abstractNumId w:val="73"/>
  </w:num>
  <w:num w:numId="51">
    <w:abstractNumId w:val="40"/>
  </w:num>
  <w:num w:numId="52">
    <w:abstractNumId w:val="99"/>
  </w:num>
  <w:num w:numId="53">
    <w:abstractNumId w:val="16"/>
  </w:num>
  <w:num w:numId="54">
    <w:abstractNumId w:val="83"/>
  </w:num>
  <w:num w:numId="55">
    <w:abstractNumId w:val="90"/>
  </w:num>
  <w:num w:numId="56">
    <w:abstractNumId w:val="102"/>
  </w:num>
  <w:num w:numId="57">
    <w:abstractNumId w:val="70"/>
  </w:num>
  <w:num w:numId="58">
    <w:abstractNumId w:val="8"/>
  </w:num>
  <w:num w:numId="59">
    <w:abstractNumId w:val="63"/>
  </w:num>
  <w:num w:numId="60">
    <w:abstractNumId w:val="31"/>
  </w:num>
  <w:num w:numId="61">
    <w:abstractNumId w:val="100"/>
  </w:num>
  <w:num w:numId="62">
    <w:abstractNumId w:val="72"/>
  </w:num>
  <w:num w:numId="63">
    <w:abstractNumId w:val="15"/>
  </w:num>
  <w:num w:numId="64">
    <w:abstractNumId w:val="17"/>
  </w:num>
  <w:num w:numId="65">
    <w:abstractNumId w:val="27"/>
  </w:num>
  <w:num w:numId="66">
    <w:abstractNumId w:val="33"/>
  </w:num>
  <w:num w:numId="67">
    <w:abstractNumId w:val="37"/>
  </w:num>
  <w:num w:numId="68">
    <w:abstractNumId w:val="4"/>
  </w:num>
  <w:num w:numId="69">
    <w:abstractNumId w:val="54"/>
  </w:num>
  <w:num w:numId="70">
    <w:abstractNumId w:val="39"/>
  </w:num>
  <w:num w:numId="71">
    <w:abstractNumId w:val="74"/>
  </w:num>
  <w:num w:numId="72">
    <w:abstractNumId w:val="62"/>
  </w:num>
  <w:num w:numId="73">
    <w:abstractNumId w:val="10"/>
  </w:num>
  <w:num w:numId="74">
    <w:abstractNumId w:val="57"/>
  </w:num>
  <w:num w:numId="75">
    <w:abstractNumId w:val="59"/>
  </w:num>
  <w:num w:numId="76">
    <w:abstractNumId w:val="97"/>
  </w:num>
  <w:num w:numId="77">
    <w:abstractNumId w:val="66"/>
  </w:num>
  <w:num w:numId="78">
    <w:abstractNumId w:val="103"/>
  </w:num>
  <w:num w:numId="79">
    <w:abstractNumId w:val="23"/>
  </w:num>
  <w:num w:numId="80">
    <w:abstractNumId w:val="85"/>
  </w:num>
  <w:num w:numId="81">
    <w:abstractNumId w:val="96"/>
  </w:num>
  <w:num w:numId="82">
    <w:abstractNumId w:val="51"/>
  </w:num>
  <w:num w:numId="83">
    <w:abstractNumId w:val="81"/>
  </w:num>
  <w:num w:numId="84">
    <w:abstractNumId w:val="32"/>
  </w:num>
  <w:num w:numId="85">
    <w:abstractNumId w:val="56"/>
  </w:num>
  <w:num w:numId="86">
    <w:abstractNumId w:val="13"/>
  </w:num>
  <w:num w:numId="87">
    <w:abstractNumId w:val="71"/>
  </w:num>
  <w:num w:numId="88">
    <w:abstractNumId w:val="34"/>
  </w:num>
  <w:num w:numId="89">
    <w:abstractNumId w:val="95"/>
  </w:num>
  <w:num w:numId="90">
    <w:abstractNumId w:val="98"/>
  </w:num>
  <w:num w:numId="91">
    <w:abstractNumId w:val="30"/>
  </w:num>
  <w:num w:numId="92">
    <w:abstractNumId w:val="87"/>
  </w:num>
  <w:num w:numId="93">
    <w:abstractNumId w:val="75"/>
  </w:num>
  <w:num w:numId="94">
    <w:abstractNumId w:val="82"/>
  </w:num>
  <w:num w:numId="95">
    <w:abstractNumId w:val="106"/>
  </w:num>
  <w:num w:numId="96">
    <w:abstractNumId w:val="35"/>
  </w:num>
  <w:num w:numId="97">
    <w:abstractNumId w:val="1"/>
  </w:num>
  <w:num w:numId="98">
    <w:abstractNumId w:val="101"/>
  </w:num>
  <w:num w:numId="99">
    <w:abstractNumId w:val="45"/>
  </w:num>
  <w:num w:numId="100">
    <w:abstractNumId w:val="38"/>
  </w:num>
  <w:num w:numId="101">
    <w:abstractNumId w:val="44"/>
  </w:num>
  <w:num w:numId="102">
    <w:abstractNumId w:val="76"/>
  </w:num>
  <w:num w:numId="103">
    <w:abstractNumId w:val="3"/>
  </w:num>
  <w:num w:numId="104">
    <w:abstractNumId w:val="42"/>
  </w:num>
  <w:num w:numId="105">
    <w:abstractNumId w:val="18"/>
  </w:num>
  <w:num w:numId="106">
    <w:abstractNumId w:val="78"/>
  </w:num>
  <w:num w:numId="107">
    <w:abstractNumId w:val="53"/>
  </w:num>
  <w:num w:numId="108">
    <w:abstractNumId w:val="107"/>
  </w:num>
  <w:num w:numId="109">
    <w:abstractNumId w:val="0"/>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459B"/>
    <w:rsid w:val="0001459B"/>
    <w:rsid w:val="00031386"/>
    <w:rsid w:val="00052453"/>
    <w:rsid w:val="00093AE5"/>
    <w:rsid w:val="000959C8"/>
    <w:rsid w:val="000B45DF"/>
    <w:rsid w:val="00186062"/>
    <w:rsid w:val="00193F26"/>
    <w:rsid w:val="002176C0"/>
    <w:rsid w:val="0022506B"/>
    <w:rsid w:val="002371DA"/>
    <w:rsid w:val="002E127A"/>
    <w:rsid w:val="002E3AB1"/>
    <w:rsid w:val="002E454A"/>
    <w:rsid w:val="003015E9"/>
    <w:rsid w:val="00322843"/>
    <w:rsid w:val="00352A5E"/>
    <w:rsid w:val="003624AD"/>
    <w:rsid w:val="00422495"/>
    <w:rsid w:val="004C21A0"/>
    <w:rsid w:val="004C429A"/>
    <w:rsid w:val="004E0974"/>
    <w:rsid w:val="00553EE7"/>
    <w:rsid w:val="00554412"/>
    <w:rsid w:val="005D527F"/>
    <w:rsid w:val="006356BC"/>
    <w:rsid w:val="0065048A"/>
    <w:rsid w:val="00651186"/>
    <w:rsid w:val="006744BC"/>
    <w:rsid w:val="00691551"/>
    <w:rsid w:val="0069366F"/>
    <w:rsid w:val="006D2124"/>
    <w:rsid w:val="00754F2B"/>
    <w:rsid w:val="00793AB7"/>
    <w:rsid w:val="0080403F"/>
    <w:rsid w:val="00805AE2"/>
    <w:rsid w:val="0081125B"/>
    <w:rsid w:val="00820413"/>
    <w:rsid w:val="00831B73"/>
    <w:rsid w:val="00855B7C"/>
    <w:rsid w:val="008A01E9"/>
    <w:rsid w:val="008D6F7B"/>
    <w:rsid w:val="00916400"/>
    <w:rsid w:val="00916ED3"/>
    <w:rsid w:val="00920596"/>
    <w:rsid w:val="00933673"/>
    <w:rsid w:val="009B4773"/>
    <w:rsid w:val="009E4569"/>
    <w:rsid w:val="009F5945"/>
    <w:rsid w:val="00A20FBF"/>
    <w:rsid w:val="00A229F4"/>
    <w:rsid w:val="00A42097"/>
    <w:rsid w:val="00AD10BE"/>
    <w:rsid w:val="00AF7933"/>
    <w:rsid w:val="00B1482F"/>
    <w:rsid w:val="00B265E3"/>
    <w:rsid w:val="00B617ED"/>
    <w:rsid w:val="00BA5901"/>
    <w:rsid w:val="00BC7DB2"/>
    <w:rsid w:val="00C35B4A"/>
    <w:rsid w:val="00C61A49"/>
    <w:rsid w:val="00C623D3"/>
    <w:rsid w:val="00CB6B99"/>
    <w:rsid w:val="00DC5865"/>
    <w:rsid w:val="00DE3216"/>
    <w:rsid w:val="00E20255"/>
    <w:rsid w:val="00E315BA"/>
    <w:rsid w:val="00F46B58"/>
    <w:rsid w:val="00FD2AD9"/>
    <w:rsid w:val="00FD7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24C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4"/>
        <w:szCs w:val="24"/>
        <w:lang w:val="en-GB" w:eastAsia="en-US" w:bidi="ar-SA"/>
      </w:rPr>
    </w:rPrDefault>
    <w:pPrDefault>
      <w:pPr>
        <w:widowControl w:val="0"/>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after="240" w:line="240" w:lineRule="auto"/>
      <w:jc w:val="both"/>
      <w:outlineLvl w:val="0"/>
    </w:pPr>
    <w:rPr>
      <w:b/>
      <w:sz w:val="22"/>
      <w:szCs w:val="22"/>
    </w:rPr>
  </w:style>
  <w:style w:type="paragraph" w:styleId="Heading2">
    <w:name w:val="heading 2"/>
    <w:basedOn w:val="Normal"/>
    <w:next w:val="Normal"/>
    <w:pPr>
      <w:keepNext/>
      <w:keepLines/>
      <w:spacing w:after="240" w:line="240" w:lineRule="auto"/>
      <w:ind w:left="432" w:hanging="432"/>
      <w:jc w:val="both"/>
      <w:outlineLvl w:val="1"/>
    </w:pPr>
    <w:rPr>
      <w:sz w:val="22"/>
      <w:szCs w:val="22"/>
    </w:rPr>
  </w:style>
  <w:style w:type="paragraph" w:styleId="Heading3">
    <w:name w:val="heading 3"/>
    <w:basedOn w:val="Normal"/>
    <w:next w:val="Normal"/>
    <w:pPr>
      <w:keepNext/>
      <w:keepLines/>
      <w:spacing w:before="200" w:after="0"/>
      <w:outlineLvl w:val="2"/>
    </w:pPr>
    <w:rPr>
      <w:rFonts w:ascii="Cambria" w:eastAsia="Cambria" w:hAnsi="Cambria" w:cs="Cambria"/>
      <w:b/>
      <w:color w:val="4F81BD"/>
    </w:rPr>
  </w:style>
  <w:style w:type="paragraph" w:styleId="Heading4">
    <w:name w:val="heading 4"/>
    <w:basedOn w:val="Normal"/>
    <w:next w:val="Normal"/>
    <w:pPr>
      <w:keepNext/>
      <w:keepLines/>
      <w:spacing w:after="240" w:line="240" w:lineRule="auto"/>
      <w:ind w:left="1728" w:hanging="648"/>
      <w:jc w:val="both"/>
      <w:outlineLvl w:val="3"/>
    </w:pPr>
    <w:rPr>
      <w:sz w:val="22"/>
      <w:szCs w:val="22"/>
    </w:rPr>
  </w:style>
  <w:style w:type="paragraph" w:styleId="Heading5">
    <w:name w:val="heading 5"/>
    <w:basedOn w:val="Normal"/>
    <w:next w:val="Normal"/>
    <w:pPr>
      <w:keepNext/>
      <w:keepLines/>
      <w:spacing w:after="240" w:line="240" w:lineRule="auto"/>
      <w:ind w:left="3651" w:hanging="736"/>
      <w:jc w:val="both"/>
      <w:outlineLvl w:val="4"/>
    </w:pPr>
    <w:rPr>
      <w:sz w:val="22"/>
      <w:szCs w:val="22"/>
    </w:rPr>
  </w:style>
  <w:style w:type="paragraph" w:styleId="Heading6">
    <w:name w:val="heading 6"/>
    <w:basedOn w:val="Normal"/>
    <w:next w:val="Normal"/>
    <w:pPr>
      <w:keepNext/>
      <w:keepLines/>
      <w:spacing w:after="240" w:line="240" w:lineRule="auto"/>
      <w:ind w:left="4388" w:hanging="735"/>
      <w:jc w:val="both"/>
      <w:outlineLvl w:val="5"/>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2E127A"/>
    <w:pPr>
      <w:spacing w:after="100"/>
    </w:pPr>
  </w:style>
  <w:style w:type="paragraph" w:styleId="TOC2">
    <w:name w:val="toc 2"/>
    <w:basedOn w:val="Normal"/>
    <w:next w:val="Normal"/>
    <w:autoRedefine/>
    <w:uiPriority w:val="39"/>
    <w:unhideWhenUsed/>
    <w:rsid w:val="002E127A"/>
    <w:pPr>
      <w:spacing w:after="100"/>
      <w:ind w:left="240"/>
    </w:pPr>
  </w:style>
  <w:style w:type="paragraph" w:styleId="TOC3">
    <w:name w:val="toc 3"/>
    <w:basedOn w:val="Normal"/>
    <w:next w:val="Normal"/>
    <w:autoRedefine/>
    <w:uiPriority w:val="39"/>
    <w:unhideWhenUsed/>
    <w:rsid w:val="002E127A"/>
    <w:pPr>
      <w:spacing w:after="100"/>
      <w:ind w:left="480"/>
    </w:pPr>
  </w:style>
  <w:style w:type="paragraph" w:styleId="TOC4">
    <w:name w:val="toc 4"/>
    <w:basedOn w:val="Normal"/>
    <w:next w:val="Normal"/>
    <w:autoRedefine/>
    <w:uiPriority w:val="39"/>
    <w:unhideWhenUsed/>
    <w:rsid w:val="002E127A"/>
    <w:pPr>
      <w:widowControl/>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2E127A"/>
    <w:pPr>
      <w:widowControl/>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2E127A"/>
    <w:pPr>
      <w:widowControl/>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2E127A"/>
    <w:pPr>
      <w:widowControl/>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2E127A"/>
    <w:pPr>
      <w:widowControl/>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2E127A"/>
    <w:pPr>
      <w:widowControl/>
      <w:spacing w:after="100" w:line="259" w:lineRule="auto"/>
      <w:ind w:left="1760"/>
    </w:pPr>
    <w:rPr>
      <w:rFonts w:asciiTheme="minorHAnsi" w:eastAsiaTheme="minorEastAsia" w:hAnsiTheme="minorHAnsi" w:cstheme="minorBidi"/>
      <w:sz w:val="22"/>
      <w:szCs w:val="22"/>
      <w:lang w:eastAsia="en-GB"/>
    </w:rPr>
  </w:style>
  <w:style w:type="character" w:styleId="Hyperlink">
    <w:name w:val="Hyperlink"/>
    <w:basedOn w:val="DefaultParagraphFont"/>
    <w:uiPriority w:val="99"/>
    <w:unhideWhenUsed/>
    <w:rsid w:val="002E127A"/>
    <w:rPr>
      <w:color w:val="0000FF" w:themeColor="hyperlink"/>
      <w:u w:val="single"/>
    </w:rPr>
  </w:style>
  <w:style w:type="paragraph" w:styleId="Footer">
    <w:name w:val="footer"/>
    <w:basedOn w:val="Normal"/>
    <w:link w:val="FooterChar"/>
    <w:uiPriority w:val="99"/>
    <w:unhideWhenUsed/>
    <w:rsid w:val="002E127A"/>
    <w:pPr>
      <w:widowControl/>
      <w:tabs>
        <w:tab w:val="center" w:pos="4680"/>
        <w:tab w:val="right" w:pos="9360"/>
      </w:tabs>
      <w:spacing w:after="0" w:line="240" w:lineRule="auto"/>
    </w:pPr>
    <w:rPr>
      <w:rFonts w:asciiTheme="minorHAnsi" w:eastAsiaTheme="minorEastAsia" w:hAnsiTheme="minorHAnsi" w:cs="Times New Roman"/>
      <w:sz w:val="22"/>
      <w:szCs w:val="22"/>
      <w:lang w:val="en-US"/>
    </w:rPr>
  </w:style>
  <w:style w:type="character" w:customStyle="1" w:styleId="FooterChar">
    <w:name w:val="Footer Char"/>
    <w:basedOn w:val="DefaultParagraphFont"/>
    <w:link w:val="Footer"/>
    <w:uiPriority w:val="99"/>
    <w:rsid w:val="002E127A"/>
    <w:rPr>
      <w:rFonts w:asciiTheme="minorHAnsi" w:eastAsiaTheme="minorEastAsia" w:hAnsiTheme="minorHAnsi" w:cs="Times New Roman"/>
      <w:sz w:val="22"/>
      <w:szCs w:val="22"/>
      <w:lang w:val="en-US"/>
    </w:rPr>
  </w:style>
  <w:style w:type="paragraph" w:styleId="ListParagraph">
    <w:name w:val="List Paragraph"/>
    <w:basedOn w:val="Normal"/>
    <w:uiPriority w:val="34"/>
    <w:qFormat/>
    <w:rsid w:val="00186062"/>
    <w:pPr>
      <w:ind w:left="720"/>
      <w:contextualSpacing/>
    </w:pPr>
  </w:style>
  <w:style w:type="paragraph" w:styleId="BalloonText">
    <w:name w:val="Balloon Text"/>
    <w:basedOn w:val="Normal"/>
    <w:link w:val="BalloonTextChar"/>
    <w:uiPriority w:val="99"/>
    <w:semiHidden/>
    <w:unhideWhenUsed/>
    <w:rsid w:val="00F46B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B58"/>
    <w:rPr>
      <w:rFonts w:ascii="Segoe UI" w:hAnsi="Segoe UI" w:cs="Segoe UI"/>
      <w:sz w:val="18"/>
      <w:szCs w:val="18"/>
    </w:rPr>
  </w:style>
  <w:style w:type="paragraph" w:customStyle="1" w:styleId="Standard">
    <w:name w:val="Standard"/>
    <w:rsid w:val="000959C8"/>
    <w:pPr>
      <w:widowControl/>
      <w:suppressAutoHyphens/>
      <w:autoSpaceDN w:val="0"/>
      <w:textAlignment w:val="baseline"/>
    </w:pPr>
    <w:rPr>
      <w:color w:val="000000"/>
      <w:sz w:val="20"/>
      <w:szCs w:val="20"/>
      <w:lang w:eastAsia="en-GB"/>
    </w:rPr>
  </w:style>
  <w:style w:type="paragraph" w:styleId="Revision">
    <w:name w:val="Revision"/>
    <w:hidden/>
    <w:uiPriority w:val="99"/>
    <w:semiHidden/>
    <w:rsid w:val="009F5945"/>
    <w:pPr>
      <w:widowControl/>
      <w:spacing w:after="0" w:line="240" w:lineRule="auto"/>
    </w:pPr>
  </w:style>
  <w:style w:type="character" w:styleId="CommentReference">
    <w:name w:val="annotation reference"/>
    <w:basedOn w:val="DefaultParagraphFont"/>
    <w:uiPriority w:val="99"/>
    <w:semiHidden/>
    <w:unhideWhenUsed/>
    <w:rsid w:val="009F5945"/>
    <w:rPr>
      <w:sz w:val="16"/>
      <w:szCs w:val="16"/>
    </w:rPr>
  </w:style>
  <w:style w:type="paragraph" w:styleId="CommentText">
    <w:name w:val="annotation text"/>
    <w:basedOn w:val="Normal"/>
    <w:link w:val="CommentTextChar"/>
    <w:uiPriority w:val="99"/>
    <w:semiHidden/>
    <w:unhideWhenUsed/>
    <w:rsid w:val="009F5945"/>
    <w:pPr>
      <w:spacing w:line="240" w:lineRule="auto"/>
    </w:pPr>
    <w:rPr>
      <w:sz w:val="20"/>
      <w:szCs w:val="20"/>
    </w:rPr>
  </w:style>
  <w:style w:type="character" w:customStyle="1" w:styleId="CommentTextChar">
    <w:name w:val="Comment Text Char"/>
    <w:basedOn w:val="DefaultParagraphFont"/>
    <w:link w:val="CommentText"/>
    <w:uiPriority w:val="99"/>
    <w:semiHidden/>
    <w:rsid w:val="009F5945"/>
    <w:rPr>
      <w:sz w:val="20"/>
      <w:szCs w:val="20"/>
    </w:rPr>
  </w:style>
  <w:style w:type="paragraph" w:styleId="CommentSubject">
    <w:name w:val="annotation subject"/>
    <w:basedOn w:val="CommentText"/>
    <w:next w:val="CommentText"/>
    <w:link w:val="CommentSubjectChar"/>
    <w:uiPriority w:val="99"/>
    <w:semiHidden/>
    <w:unhideWhenUsed/>
    <w:rsid w:val="009F5945"/>
    <w:rPr>
      <w:b/>
      <w:bCs/>
    </w:rPr>
  </w:style>
  <w:style w:type="character" w:customStyle="1" w:styleId="CommentSubjectChar">
    <w:name w:val="Comment Subject Char"/>
    <w:basedOn w:val="CommentTextChar"/>
    <w:link w:val="CommentSubject"/>
    <w:uiPriority w:val="99"/>
    <w:semiHidden/>
    <w:rsid w:val="009F5945"/>
    <w:rPr>
      <w:b/>
      <w:bCs/>
      <w:sz w:val="20"/>
      <w:szCs w:val="20"/>
    </w:rPr>
  </w:style>
  <w:style w:type="character" w:customStyle="1" w:styleId="UnresolvedMention">
    <w:name w:val="Unresolved Mention"/>
    <w:basedOn w:val="DefaultParagraphFont"/>
    <w:uiPriority w:val="99"/>
    <w:semiHidden/>
    <w:unhideWhenUsed/>
    <w:rsid w:val="009F59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046397">
      <w:bodyDiv w:val="1"/>
      <w:marLeft w:val="0"/>
      <w:marRight w:val="0"/>
      <w:marTop w:val="0"/>
      <w:marBottom w:val="0"/>
      <w:divBdr>
        <w:top w:val="none" w:sz="0" w:space="0" w:color="auto"/>
        <w:left w:val="none" w:sz="0" w:space="0" w:color="auto"/>
        <w:bottom w:val="none" w:sz="0" w:space="0" w:color="auto"/>
        <w:right w:val="none" w:sz="0" w:space="0" w:color="auto"/>
      </w:divBdr>
    </w:div>
    <w:div w:id="18724970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hyperlink" Target="https://www.cpni.gov.uk/content/adopt-risk-management-approach" TargetMode="External"/><Relationship Id="rId26" Type="http://schemas.openxmlformats.org/officeDocument/2006/relationships/hyperlink" Target="https://www.gov.uk/government/publications/cyber-risk-management-a-board-level-responsibility/10-steps-summary" TargetMode="External"/><Relationship Id="rId39" Type="http://schemas.openxmlformats.org/officeDocument/2006/relationships/fontTable" Target="fontTable.xml"/><Relationship Id="rId21" Type="http://schemas.openxmlformats.org/officeDocument/2006/relationships/hyperlink" Target="https://www.cesg.gov.uk/risk-management-collection" TargetMode="External"/><Relationship Id="rId34" Type="http://schemas.openxmlformats.org/officeDocument/2006/relationships/header" Target="head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gov.uk/government/publications/security-policy-framework" TargetMode="External"/><Relationship Id="rId20" Type="http://schemas.openxmlformats.org/officeDocument/2006/relationships/hyperlink" Target="https://www.ncsc.gov.uk/collection/risk-management-collection" TargetMode="External"/><Relationship Id="rId29" Type="http://schemas.openxmlformats.org/officeDocument/2006/relationships/hyperlink" Target="https://www.ncsc.gov.uk/guidance/10-steps-cyber-securit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hyperlink" Target="https://www.gov.uk/service-manual/agile-delivery/spend-controls-check-if-you-need-approval-to-spend-money-on-a-service" TargetMode="External"/><Relationship Id="rId37" Type="http://schemas.openxmlformats.org/officeDocument/2006/relationships/header" Target="header3.xml"/><Relationship Id="rId40" Type="http://schemas.openxmlformats.org/officeDocument/2006/relationships/theme" Target="theme/theme1.xml"/><Relationship Id="rId45" Type="http://schemas.microsoft.com/office/2016/09/relationships/commentsIds" Target="commentsIds.xml"/><Relationship Id="rId5" Type="http://schemas.openxmlformats.org/officeDocument/2006/relationships/footnotes" Target="footnotes.xml"/><Relationship Id="rId15" Type="http://schemas.openxmlformats.org/officeDocument/2006/relationships/package" Target="embeddings/Microsoft_Word_Document.docx"/><Relationship Id="rId23" Type="http://schemas.openxmlformats.org/officeDocument/2006/relationships/hyperlink" Target="https://www.cesg.gov.uk/risk-management-collection" TargetMode="External"/><Relationship Id="rId28" Type="http://schemas.openxmlformats.org/officeDocument/2006/relationships/hyperlink" Target="https://www.gov.uk/government/publications/cyber-risk-management-a-board-level-responsibility/10-steps-summary" TargetMode="External"/><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hyperlink" Target="https://www.cpni.gov.uk/protection-sensitive-information-and-assets" TargetMode="External"/><Relationship Id="rId31" Type="http://schemas.openxmlformats.org/officeDocument/2006/relationships/hyperlink" Target="http://tools.hmrc.gov.uk/esi" TargetMode="External"/><Relationship Id="rId4" Type="http://schemas.openxmlformats.org/officeDocument/2006/relationships/webSettings" Target="webSettings.xml"/><Relationship Id="rId9" Type="http://schemas.openxmlformats.org/officeDocument/2006/relationships/package" Target="embeddings/Microsoft_Excel_Worksheet.xlsx"/><Relationship Id="rId14" Type="http://schemas.openxmlformats.org/officeDocument/2006/relationships/image" Target="media/image5.emf"/><Relationship Id="rId22" Type="http://schemas.openxmlformats.org/officeDocument/2006/relationships/hyperlink" Target="https://www.cesg.gov.uk/risk-management-collection" TargetMode="External"/><Relationship Id="rId27" Type="http://schemas.openxmlformats.org/officeDocument/2006/relationships/hyperlink" Target="https://www.gov.uk/government/publications/technology-code-of-practice/technology-code-of-practice" TargetMode="External"/><Relationship Id="rId30" Type="http://schemas.openxmlformats.org/officeDocument/2006/relationships/hyperlink" Target="https://www.digitalmarketplace.service.gov.uk" TargetMode="External"/><Relationship Id="rId35" Type="http://schemas.openxmlformats.org/officeDocument/2006/relationships/footer" Target="footer1.xml"/><Relationship Id="rId8" Type="http://schemas.openxmlformats.org/officeDocument/2006/relationships/image" Target="media/image2.emf"/><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yperlink" Target="https://www.gov.uk/government/publications/government-security-classifications" TargetMode="External"/><Relationship Id="rId25" Type="http://schemas.openxmlformats.org/officeDocument/2006/relationships/hyperlink" Target="https://www.ncsc.gov.uk/guidance/implementing-cloud-security-principles" TargetMode="External"/><Relationship Id="rId33" Type="http://schemas.openxmlformats.org/officeDocument/2006/relationships/header" Target="header1.xml"/><Relationship Id="rId38"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Pages>
  <Words>13566</Words>
  <Characters>77331</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90716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Duncan Shinn</dc:creator>
  <cp:lastModifiedBy>Critchley Anne-Marie DWP COMMERCIAL DIRECTORATE</cp:lastModifiedBy>
  <cp:revision>3</cp:revision>
  <dcterms:created xsi:type="dcterms:W3CDTF">2021-05-06T07:54:00Z</dcterms:created>
  <dcterms:modified xsi:type="dcterms:W3CDTF">2021-05-06T08:07:00Z</dcterms:modified>
</cp:coreProperties>
</file>