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8C4C" w14:textId="77777777" w:rsidR="00494C65" w:rsidRDefault="00494C65" w:rsidP="00AA4868">
      <w:pPr>
        <w:rPr>
          <w:rFonts w:ascii="Arial" w:hAnsi="Arial" w:cs="Arial"/>
          <w:b/>
          <w:sz w:val="28"/>
          <w:szCs w:val="24"/>
        </w:rPr>
      </w:pPr>
    </w:p>
    <w:p w14:paraId="264A0C90" w14:textId="77777777" w:rsidR="00494C65" w:rsidRDefault="00494C65" w:rsidP="00AA4868">
      <w:pPr>
        <w:rPr>
          <w:rFonts w:ascii="Arial" w:hAnsi="Arial" w:cs="Arial"/>
          <w:b/>
          <w:sz w:val="28"/>
          <w:szCs w:val="24"/>
        </w:rPr>
      </w:pPr>
    </w:p>
    <w:p w14:paraId="01D0B8B3" w14:textId="77777777" w:rsidR="00494C65" w:rsidRDefault="00494C65" w:rsidP="00AA4868">
      <w:pPr>
        <w:rPr>
          <w:rFonts w:ascii="Arial" w:hAnsi="Arial" w:cs="Arial"/>
          <w:b/>
          <w:sz w:val="28"/>
          <w:szCs w:val="24"/>
        </w:rPr>
      </w:pPr>
    </w:p>
    <w:p w14:paraId="3F4A49F9" w14:textId="77777777" w:rsidR="00494C65" w:rsidRDefault="00494C65" w:rsidP="00AA4868">
      <w:pPr>
        <w:rPr>
          <w:rFonts w:ascii="Arial" w:hAnsi="Arial" w:cs="Arial"/>
          <w:b/>
          <w:sz w:val="28"/>
          <w:szCs w:val="24"/>
        </w:rPr>
      </w:pPr>
    </w:p>
    <w:p w14:paraId="2004AFFA" w14:textId="70D86D9D" w:rsidR="00AC733B" w:rsidRPr="00187097" w:rsidRDefault="00AC733B" w:rsidP="00AC733B">
      <w:pPr>
        <w:rPr>
          <w:rFonts w:ascii="Arial" w:hAnsi="Arial" w:cs="Arial"/>
        </w:rPr>
      </w:pPr>
      <w:r w:rsidRPr="00187097">
        <w:rPr>
          <w:rFonts w:ascii="Arial" w:hAnsi="Arial" w:cs="Arial"/>
          <w:b/>
          <w:sz w:val="36"/>
          <w:szCs w:val="36"/>
        </w:rPr>
        <w:t xml:space="preserve">Document </w:t>
      </w:r>
      <w:r w:rsidR="002A2C33">
        <w:rPr>
          <w:rFonts w:ascii="Arial" w:hAnsi="Arial" w:cs="Arial"/>
          <w:b/>
          <w:sz w:val="36"/>
          <w:szCs w:val="36"/>
        </w:rPr>
        <w:t>4</w:t>
      </w:r>
    </w:p>
    <w:p w14:paraId="06FBD66C" w14:textId="50CF5DEA" w:rsidR="00AC733B" w:rsidRDefault="002A2C33" w:rsidP="002A2C33">
      <w:pPr>
        <w:rPr>
          <w:rFonts w:ascii="Arial" w:hAnsi="Arial" w:cs="Arial"/>
          <w:b/>
          <w:color w:val="0066FF"/>
          <w:sz w:val="36"/>
          <w:szCs w:val="36"/>
        </w:rPr>
      </w:pPr>
      <w:r>
        <w:rPr>
          <w:rFonts w:ascii="Arial" w:hAnsi="Arial" w:cs="Arial"/>
          <w:b/>
          <w:sz w:val="36"/>
          <w:szCs w:val="36"/>
        </w:rPr>
        <w:t>Code of Conduct</w:t>
      </w:r>
    </w:p>
    <w:p w14:paraId="3E52B532" w14:textId="77777777" w:rsidR="002A2C33" w:rsidRDefault="002A2C33" w:rsidP="002A2C33">
      <w:pPr>
        <w:rPr>
          <w:rFonts w:ascii="Arial" w:hAnsi="Arial" w:cs="Arial"/>
          <w:b/>
        </w:rPr>
      </w:pPr>
    </w:p>
    <w:p w14:paraId="065DA031" w14:textId="77777777" w:rsidR="00AC733B" w:rsidRDefault="00AC733B" w:rsidP="00AC733B">
      <w:pPr>
        <w:pStyle w:val="NoSpacing"/>
        <w:ind w:right="-58"/>
        <w:rPr>
          <w:rFonts w:ascii="Arial" w:hAnsi="Arial" w:cs="Arial"/>
          <w:b/>
        </w:rPr>
      </w:pPr>
    </w:p>
    <w:p w14:paraId="50D718B2" w14:textId="77777777" w:rsidR="00AC733B" w:rsidRDefault="00AC733B" w:rsidP="00AC733B">
      <w:pPr>
        <w:pStyle w:val="NoSpacing"/>
        <w:ind w:right="-58"/>
        <w:jc w:val="center"/>
        <w:rPr>
          <w:rFonts w:ascii="Arial" w:hAnsi="Arial" w:cs="Arial"/>
          <w:b/>
        </w:rPr>
      </w:pPr>
    </w:p>
    <w:p w14:paraId="66DB3489" w14:textId="77777777" w:rsidR="00AC733B" w:rsidRPr="00187097" w:rsidRDefault="00AC733B" w:rsidP="00AC733B">
      <w:pPr>
        <w:pStyle w:val="NoSpacing"/>
        <w:ind w:right="-58"/>
        <w:jc w:val="cente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5477"/>
      </w:tblGrid>
      <w:tr w:rsidR="00AC733B" w:rsidRPr="00187097" w14:paraId="3B3B443F" w14:textId="77777777" w:rsidTr="00A74C5C">
        <w:tc>
          <w:tcPr>
            <w:tcW w:w="3431" w:type="dxa"/>
            <w:shd w:val="clear" w:color="auto" w:fill="0070C0"/>
          </w:tcPr>
          <w:p w14:paraId="027B5DBD" w14:textId="77777777" w:rsidR="00AC733B" w:rsidRDefault="00AC733B" w:rsidP="00A932CA">
            <w:pPr>
              <w:rPr>
                <w:rFonts w:ascii="Arial" w:hAnsi="Arial" w:cs="Arial"/>
                <w:b/>
                <w:color w:val="FFFFFF" w:themeColor="background1"/>
              </w:rPr>
            </w:pPr>
            <w:bookmarkStart w:id="0" w:name="_Toc499716682"/>
            <w:bookmarkStart w:id="1" w:name="_Toc499717246"/>
          </w:p>
          <w:p w14:paraId="51C7D9B3" w14:textId="77777777" w:rsidR="00AC733B" w:rsidRPr="00187097" w:rsidRDefault="00AC733B" w:rsidP="00A932CA">
            <w:pPr>
              <w:rPr>
                <w:rFonts w:ascii="Arial" w:hAnsi="Arial" w:cs="Arial"/>
                <w:b/>
                <w:color w:val="FFFFFF" w:themeColor="background1"/>
              </w:rPr>
            </w:pPr>
            <w:r w:rsidRPr="00187097">
              <w:rPr>
                <w:rFonts w:ascii="Arial" w:hAnsi="Arial" w:cs="Arial"/>
                <w:b/>
                <w:color w:val="FFFFFF" w:themeColor="background1"/>
              </w:rPr>
              <w:t>Name of Contracting Authorit</w:t>
            </w:r>
            <w:bookmarkEnd w:id="0"/>
            <w:bookmarkEnd w:id="1"/>
            <w:r w:rsidRPr="00187097">
              <w:rPr>
                <w:rFonts w:ascii="Arial" w:hAnsi="Arial" w:cs="Arial"/>
                <w:b/>
                <w:color w:val="FFFFFF" w:themeColor="background1"/>
              </w:rPr>
              <w:t>y</w:t>
            </w:r>
          </w:p>
        </w:tc>
        <w:tc>
          <w:tcPr>
            <w:tcW w:w="5477" w:type="dxa"/>
            <w:vAlign w:val="center"/>
          </w:tcPr>
          <w:p w14:paraId="7AF79127" w14:textId="77777777" w:rsidR="00AC733B" w:rsidRPr="00835CB1" w:rsidRDefault="00AC733B" w:rsidP="00A932CA">
            <w:pPr>
              <w:rPr>
                <w:rFonts w:ascii="Arial" w:hAnsi="Arial" w:cs="Arial"/>
                <w:b/>
                <w:highlight w:val="yellow"/>
              </w:rPr>
            </w:pPr>
            <w:bookmarkStart w:id="2" w:name="_Toc499716683"/>
            <w:bookmarkStart w:id="3" w:name="_Toc499717247"/>
          </w:p>
          <w:bookmarkEnd w:id="2"/>
          <w:bookmarkEnd w:id="3"/>
          <w:p w14:paraId="06886FF2" w14:textId="691937D6" w:rsidR="00AC733B" w:rsidRPr="00835CB1" w:rsidRDefault="001E3719" w:rsidP="00A932CA">
            <w:pPr>
              <w:rPr>
                <w:rFonts w:ascii="Arial" w:hAnsi="Arial" w:cs="Arial"/>
                <w:b/>
                <w:highlight w:val="yellow"/>
              </w:rPr>
            </w:pPr>
            <w:r w:rsidRPr="001E3719">
              <w:rPr>
                <w:rFonts w:ascii="Arial" w:hAnsi="Arial" w:cs="Arial"/>
                <w:b/>
              </w:rPr>
              <w:t>NHS England</w:t>
            </w:r>
          </w:p>
        </w:tc>
      </w:tr>
      <w:tr w:rsidR="00B54D5F" w:rsidRPr="00187097" w14:paraId="6F5E3F25" w14:textId="77777777" w:rsidTr="00A74C5C">
        <w:tc>
          <w:tcPr>
            <w:tcW w:w="3431" w:type="dxa"/>
            <w:shd w:val="clear" w:color="auto" w:fill="0070C0"/>
          </w:tcPr>
          <w:p w14:paraId="6BB5FA9A" w14:textId="77777777" w:rsidR="00B54D5F" w:rsidRDefault="00B54D5F" w:rsidP="00B54D5F">
            <w:pPr>
              <w:rPr>
                <w:rFonts w:ascii="Arial" w:hAnsi="Arial" w:cs="Arial"/>
                <w:b/>
                <w:color w:val="FFFFFF" w:themeColor="background1"/>
              </w:rPr>
            </w:pPr>
            <w:bookmarkStart w:id="4" w:name="_Toc499716684"/>
            <w:bookmarkStart w:id="5" w:name="_Toc499717248"/>
          </w:p>
          <w:p w14:paraId="3F5BDE5B" w14:textId="19CE6E2D" w:rsidR="00B54D5F" w:rsidRPr="00187097" w:rsidRDefault="00B54D5F" w:rsidP="00B54D5F">
            <w:pPr>
              <w:rPr>
                <w:rFonts w:ascii="Arial" w:hAnsi="Arial" w:cs="Arial"/>
                <w:b/>
                <w:color w:val="FFFFFF" w:themeColor="background1"/>
              </w:rPr>
            </w:pPr>
            <w:r w:rsidRPr="00187097">
              <w:rPr>
                <w:rFonts w:ascii="Arial" w:hAnsi="Arial" w:cs="Arial"/>
                <w:b/>
                <w:color w:val="FFFFFF" w:themeColor="background1"/>
              </w:rPr>
              <w:t>Tender for</w:t>
            </w:r>
            <w:bookmarkEnd w:id="4"/>
            <w:bookmarkEnd w:id="5"/>
            <w:r w:rsidRPr="00187097">
              <w:rPr>
                <w:rFonts w:ascii="Arial" w:hAnsi="Arial" w:cs="Arial"/>
                <w:b/>
                <w:color w:val="FFFFFF" w:themeColor="background1"/>
              </w:rPr>
              <w:t xml:space="preserve"> </w:t>
            </w:r>
          </w:p>
        </w:tc>
        <w:tc>
          <w:tcPr>
            <w:tcW w:w="5477" w:type="dxa"/>
            <w:vAlign w:val="center"/>
          </w:tcPr>
          <w:p w14:paraId="426E1F00" w14:textId="77777777" w:rsidR="00B54D5F" w:rsidRPr="00835CB1" w:rsidRDefault="00B54D5F" w:rsidP="00B54D5F">
            <w:pPr>
              <w:rPr>
                <w:rFonts w:ascii="Arial" w:hAnsi="Arial" w:cs="Arial"/>
                <w:b/>
                <w:highlight w:val="yellow"/>
              </w:rPr>
            </w:pPr>
          </w:p>
          <w:p w14:paraId="15A829F4" w14:textId="76916C7D" w:rsidR="00B54D5F" w:rsidRPr="00835CB1" w:rsidRDefault="002577E4" w:rsidP="00B54D5F">
            <w:pPr>
              <w:rPr>
                <w:rFonts w:ascii="Arial" w:hAnsi="Arial" w:cs="Arial"/>
                <w:b/>
                <w:highlight w:val="yellow"/>
              </w:rPr>
            </w:pPr>
            <w:r w:rsidRPr="006C0E62">
              <w:rPr>
                <w:rFonts w:ascii="Arial" w:hAnsi="Arial" w:cs="Arial"/>
                <w:b/>
              </w:rPr>
              <w:t>The provision of clinical oversight and stakeholder management</w:t>
            </w:r>
          </w:p>
        </w:tc>
      </w:tr>
      <w:tr w:rsidR="00B54D5F" w:rsidRPr="00187097" w14:paraId="538EE445" w14:textId="77777777" w:rsidTr="00A74C5C">
        <w:tc>
          <w:tcPr>
            <w:tcW w:w="3431" w:type="dxa"/>
            <w:shd w:val="clear" w:color="auto" w:fill="0070C0"/>
          </w:tcPr>
          <w:p w14:paraId="0DA94F8D" w14:textId="77777777" w:rsidR="00B54D5F" w:rsidRDefault="00B54D5F" w:rsidP="00B54D5F">
            <w:pPr>
              <w:rPr>
                <w:rFonts w:ascii="Arial" w:hAnsi="Arial" w:cs="Arial"/>
                <w:b/>
                <w:color w:val="FFFFFF" w:themeColor="background1"/>
              </w:rPr>
            </w:pPr>
            <w:bookmarkStart w:id="6" w:name="_Toc499716686"/>
            <w:bookmarkStart w:id="7" w:name="_Toc499717250"/>
          </w:p>
          <w:p w14:paraId="335D9749" w14:textId="49CB33EB" w:rsidR="00B54D5F" w:rsidRPr="00187097" w:rsidRDefault="00B54D5F" w:rsidP="00B54D5F">
            <w:pPr>
              <w:rPr>
                <w:rFonts w:ascii="Arial" w:hAnsi="Arial" w:cs="Arial"/>
                <w:b/>
                <w:color w:val="FFFFFF" w:themeColor="background1"/>
              </w:rPr>
            </w:pPr>
            <w:r w:rsidRPr="00187097">
              <w:rPr>
                <w:rFonts w:ascii="Arial" w:hAnsi="Arial" w:cs="Arial"/>
                <w:b/>
                <w:color w:val="FFFFFF" w:themeColor="background1"/>
              </w:rPr>
              <w:t>Contract reference</w:t>
            </w:r>
            <w:bookmarkEnd w:id="6"/>
            <w:bookmarkEnd w:id="7"/>
          </w:p>
        </w:tc>
        <w:tc>
          <w:tcPr>
            <w:tcW w:w="5477" w:type="dxa"/>
            <w:vAlign w:val="center"/>
          </w:tcPr>
          <w:p w14:paraId="2760B757" w14:textId="77777777" w:rsidR="0005196A" w:rsidRPr="00835CB1" w:rsidRDefault="0005196A" w:rsidP="00B54D5F">
            <w:pPr>
              <w:rPr>
                <w:b/>
                <w:highlight w:val="yellow"/>
              </w:rPr>
            </w:pPr>
          </w:p>
          <w:p w14:paraId="0E3648AE" w14:textId="17644084" w:rsidR="00B54D5F" w:rsidRPr="00835CB1" w:rsidRDefault="004666FF" w:rsidP="00B54D5F">
            <w:pPr>
              <w:rPr>
                <w:rFonts w:ascii="Arial" w:hAnsi="Arial" w:cs="Arial"/>
                <w:b/>
                <w:highlight w:val="yellow"/>
              </w:rPr>
            </w:pPr>
            <w:r w:rsidRPr="004666FF">
              <w:rPr>
                <w:b/>
              </w:rPr>
              <w:t>C99576</w:t>
            </w:r>
          </w:p>
        </w:tc>
      </w:tr>
    </w:tbl>
    <w:p w14:paraId="63E30209" w14:textId="77777777" w:rsidR="00AC733B" w:rsidRDefault="00AC733B" w:rsidP="00AC733B">
      <w:pPr>
        <w:pStyle w:val="NoSpacing"/>
        <w:ind w:right="-58"/>
        <w:jc w:val="center"/>
        <w:rPr>
          <w:rFonts w:ascii="Arial" w:hAnsi="Arial" w:cs="Arial"/>
          <w:b/>
          <w:color w:val="0066FF"/>
          <w:sz w:val="28"/>
          <w:szCs w:val="28"/>
        </w:rPr>
      </w:pPr>
    </w:p>
    <w:p w14:paraId="16D20D68" w14:textId="77777777" w:rsidR="00AC733B" w:rsidRDefault="00AC733B" w:rsidP="00AC733B">
      <w:pPr>
        <w:pStyle w:val="NoSpacing"/>
        <w:ind w:right="-58"/>
        <w:jc w:val="center"/>
        <w:rPr>
          <w:rFonts w:ascii="Arial" w:hAnsi="Arial" w:cs="Arial"/>
          <w:b/>
          <w:color w:val="0066FF"/>
          <w:sz w:val="28"/>
          <w:szCs w:val="28"/>
        </w:rPr>
      </w:pPr>
    </w:p>
    <w:p w14:paraId="1359051B" w14:textId="77777777" w:rsidR="00AC733B" w:rsidRDefault="00AC733B" w:rsidP="00AC733B">
      <w:pPr>
        <w:pStyle w:val="NoSpacing"/>
        <w:ind w:right="-58"/>
        <w:jc w:val="center"/>
        <w:rPr>
          <w:rFonts w:ascii="Arial" w:hAnsi="Arial" w:cs="Arial"/>
          <w:b/>
          <w:color w:val="0066FF"/>
          <w:sz w:val="28"/>
          <w:szCs w:val="28"/>
        </w:rPr>
      </w:pPr>
    </w:p>
    <w:p w14:paraId="5925AABC" w14:textId="77777777" w:rsidR="00AC733B" w:rsidRDefault="00AC733B" w:rsidP="00AC733B">
      <w:pPr>
        <w:pStyle w:val="NoSpacing"/>
        <w:ind w:right="-58"/>
        <w:jc w:val="center"/>
        <w:rPr>
          <w:rFonts w:ascii="Arial" w:hAnsi="Arial" w:cs="Arial"/>
          <w:b/>
          <w:color w:val="0066FF"/>
          <w:sz w:val="28"/>
          <w:szCs w:val="28"/>
        </w:rPr>
      </w:pPr>
    </w:p>
    <w:p w14:paraId="362BD4CF" w14:textId="77777777" w:rsidR="0038706D" w:rsidRPr="00811032" w:rsidRDefault="00AC733B" w:rsidP="0038706D">
      <w:pPr>
        <w:pStyle w:val="Title"/>
        <w:jc w:val="both"/>
      </w:pPr>
      <w:r>
        <w:rPr>
          <w:rFonts w:ascii="Arial" w:hAnsi="Arial" w:cs="Arial"/>
          <w:b/>
          <w:color w:val="0066FF"/>
          <w:sz w:val="28"/>
          <w:szCs w:val="28"/>
        </w:rPr>
        <w:br w:type="page"/>
      </w:r>
      <w:r w:rsidR="0038706D" w:rsidRPr="00811032">
        <w:lastRenderedPageBreak/>
        <w:t xml:space="preserve">NHS England’s </w:t>
      </w:r>
      <w:r w:rsidR="0038706D">
        <w:t xml:space="preserve">Supplier </w:t>
      </w:r>
      <w:r w:rsidR="0038706D" w:rsidRPr="00811032">
        <w:t>Code of Conduct</w:t>
      </w:r>
    </w:p>
    <w:p w14:paraId="4A8FE8CF" w14:textId="77777777" w:rsidR="0038706D" w:rsidRPr="00811032" w:rsidRDefault="0038706D" w:rsidP="0038706D">
      <w:pPr>
        <w:pStyle w:val="Heading1"/>
        <w:jc w:val="both"/>
        <w:rPr>
          <w:lang w:val="en-US"/>
        </w:rPr>
      </w:pPr>
      <w:r w:rsidRPr="00811032">
        <w:rPr>
          <w:lang w:val="en-US"/>
        </w:rPr>
        <w:t>Introduction</w:t>
      </w:r>
    </w:p>
    <w:p w14:paraId="0DE31E5A" w14:textId="77777777" w:rsidR="0038706D" w:rsidRPr="003B5FD5" w:rsidRDefault="0038706D" w:rsidP="0038706D">
      <w:pPr>
        <w:jc w:val="both"/>
        <w:rPr>
          <w:b/>
          <w:lang w:val="en-US"/>
        </w:rPr>
      </w:pPr>
      <w:r w:rsidRPr="003B5FD5">
        <w:rPr>
          <w:lang w:val="en-US"/>
        </w:rPr>
        <w:t>NHS England leads the National Health Service (NHS) in England. We set the priorities and direction of the NHS and encourage and inform the national debate to improve health and care</w:t>
      </w:r>
      <w:r w:rsidRPr="003B5FD5">
        <w:rPr>
          <w:b/>
        </w:rPr>
        <w:t xml:space="preserve">.  </w:t>
      </w:r>
      <w:r w:rsidRPr="003B5FD5">
        <w:t>This Code of Conduct represents the principles that NHS England endorses and expects its partners and suppliers</w:t>
      </w:r>
      <w:r>
        <w:t xml:space="preserve"> to support and follow and to </w:t>
      </w:r>
      <w:r w:rsidRPr="005626F7">
        <w:t>ensure that their employees,</w:t>
      </w:r>
      <w:r>
        <w:t xml:space="preserve"> </w:t>
      </w:r>
      <w:r w:rsidRPr="005626F7">
        <w:t>partners and subcontractors will do the same</w:t>
      </w:r>
      <w:r w:rsidRPr="003B5FD5">
        <w:t xml:space="preserve">.  We want to work with Suppliers who are proud of their reputation for fair dealing and quality delivery and who consider working with NHS England to be reputation enhancing.  </w:t>
      </w:r>
    </w:p>
    <w:p w14:paraId="5D100B4E" w14:textId="77777777" w:rsidR="0038706D" w:rsidRPr="00811032" w:rsidRDefault="0038706D" w:rsidP="0038706D">
      <w:pPr>
        <w:pStyle w:val="Heading1"/>
        <w:jc w:val="both"/>
      </w:pPr>
      <w:r w:rsidRPr="00811032">
        <w:t>Scope</w:t>
      </w:r>
    </w:p>
    <w:p w14:paraId="4B8E9A68" w14:textId="77777777" w:rsidR="0038706D" w:rsidRPr="003B5FD5" w:rsidRDefault="0038706D" w:rsidP="0038706D">
      <w:pPr>
        <w:jc w:val="both"/>
        <w:rPr>
          <w:b/>
        </w:rPr>
      </w:pPr>
      <w:r w:rsidRPr="003B5FD5">
        <w:t xml:space="preserve">The provisions of this Code of Conduct are intended for third party Suppliers that are under contract to provide goods and/or services to NHS England.  NHS England expects its Suppliers to communicate this Code of Conduct to their named subcontractors and employees and ensure that they, in turn, also observe the obligations and expectations outlined below.  </w:t>
      </w:r>
    </w:p>
    <w:p w14:paraId="38C67746" w14:textId="77777777" w:rsidR="0038706D" w:rsidRPr="00811032" w:rsidRDefault="0038706D" w:rsidP="0038706D">
      <w:pPr>
        <w:pStyle w:val="Heading1"/>
        <w:jc w:val="both"/>
      </w:pPr>
      <w:r w:rsidRPr="00811032">
        <w:t>Obligations and Expectations</w:t>
      </w:r>
    </w:p>
    <w:p w14:paraId="30DA9D0F" w14:textId="77777777" w:rsidR="0038706D" w:rsidRPr="003B5FD5" w:rsidRDefault="0038706D" w:rsidP="0038706D">
      <w:pPr>
        <w:jc w:val="both"/>
      </w:pPr>
      <w:r w:rsidRPr="003B5FD5">
        <w:t xml:space="preserve">We expect the highest standards of business ethics from Suppliers and their agents in the supply of goods and services funded by the public purse.  We expect that Suppliers comply fully with all laws, regulations and standards that are applicable to their business and operations.  Suppliers, and their named subcontractors, are also expected to ensure that </w:t>
      </w:r>
      <w:r w:rsidRPr="003B5FD5">
        <w:rPr>
          <w:i/>
        </w:rPr>
        <w:t>their</w:t>
      </w:r>
      <w:r w:rsidRPr="003B5FD5">
        <w:t xml:space="preserve"> suppliers and supply chain also comply with, or observe, the obligations and expectations outlined below, as applicable. </w:t>
      </w:r>
      <w:r>
        <w:t>In selecting S</w:t>
      </w:r>
      <w:r w:rsidRPr="005626F7">
        <w:t xml:space="preserve">uppliers, </w:t>
      </w:r>
      <w:r>
        <w:t>NHS England</w:t>
      </w:r>
      <w:r w:rsidRPr="005626F7">
        <w:t xml:space="preserve"> checks that it is contracting with reputable bodies.</w:t>
      </w:r>
      <w:r>
        <w:t xml:space="preserve"> </w:t>
      </w:r>
      <w:r w:rsidRPr="005626F7">
        <w:t>These checks are conducted in line with procurement regulations that guarantee fair</w:t>
      </w:r>
      <w:r>
        <w:t xml:space="preserve"> </w:t>
      </w:r>
      <w:r w:rsidRPr="005626F7">
        <w:t>a</w:t>
      </w:r>
      <w:r>
        <w:t>ccess to opportunities for all S</w:t>
      </w:r>
      <w:r w:rsidRPr="005626F7">
        <w:t>uppliers and equal treatment during selection</w:t>
      </w:r>
      <w:r>
        <w:t xml:space="preserve"> </w:t>
      </w:r>
      <w:r w:rsidRPr="005626F7">
        <w:t>processes.</w:t>
      </w:r>
      <w:r w:rsidRPr="003B5FD5">
        <w:t xml:space="preserve">   </w:t>
      </w:r>
    </w:p>
    <w:p w14:paraId="4DC8201D" w14:textId="77777777" w:rsidR="0038706D" w:rsidRPr="00811032" w:rsidRDefault="0038706D" w:rsidP="005C5DF5">
      <w:pPr>
        <w:pStyle w:val="Heading1"/>
        <w:numPr>
          <w:ilvl w:val="0"/>
          <w:numId w:val="3"/>
        </w:numPr>
        <w:ind w:left="567" w:hanging="283"/>
        <w:jc w:val="both"/>
      </w:pPr>
      <w:r w:rsidRPr="00811032">
        <w:t>Professional behaviour</w:t>
      </w:r>
    </w:p>
    <w:p w14:paraId="1184E64F" w14:textId="77777777" w:rsidR="0038706D" w:rsidRPr="003B5FD5" w:rsidRDefault="0038706D" w:rsidP="0038706D">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t xml:space="preserve">goods and/or </w:t>
      </w:r>
      <w:r w:rsidRPr="003B5FD5">
        <w:t xml:space="preserve">services to users with particular needs,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14:paraId="32841C26" w14:textId="77777777" w:rsidR="0038706D" w:rsidRPr="00811032" w:rsidRDefault="0038706D" w:rsidP="005C5DF5">
      <w:pPr>
        <w:pStyle w:val="Heading1"/>
        <w:numPr>
          <w:ilvl w:val="0"/>
          <w:numId w:val="3"/>
        </w:numPr>
        <w:ind w:left="567" w:hanging="283"/>
        <w:jc w:val="both"/>
      </w:pPr>
      <w:r w:rsidRPr="00811032">
        <w:t>Bribery, corruption and anti-competitive behaviour</w:t>
      </w:r>
    </w:p>
    <w:p w14:paraId="1138A12B" w14:textId="77777777" w:rsidR="0038706D" w:rsidRPr="003B5FD5" w:rsidRDefault="0038706D" w:rsidP="0038706D">
      <w:pPr>
        <w:jc w:val="both"/>
      </w:pPr>
      <w:r w:rsidRPr="003B5FD5">
        <w:t>Any and all forms of bribery, corruption and extortion are strictly prohibited and may result in immediate contract termination</w:t>
      </w:r>
      <w:r>
        <w:t xml:space="preserve">, </w:t>
      </w:r>
      <w:r w:rsidRPr="003B5FD5">
        <w:t>legal action</w:t>
      </w:r>
      <w:r>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w14:paraId="448BAD69" w14:textId="77777777" w:rsidR="0038706D" w:rsidRPr="00811032" w:rsidRDefault="0038706D" w:rsidP="00465B81">
      <w:pPr>
        <w:pStyle w:val="Heading1"/>
        <w:numPr>
          <w:ilvl w:val="0"/>
          <w:numId w:val="3"/>
        </w:numPr>
        <w:ind w:left="567" w:hanging="283"/>
        <w:jc w:val="both"/>
      </w:pPr>
      <w:r w:rsidRPr="00811032">
        <w:t>Environmental</w:t>
      </w:r>
    </w:p>
    <w:p w14:paraId="3D88773A" w14:textId="77777777" w:rsidR="0038706D" w:rsidRPr="003B5FD5" w:rsidRDefault="0038706D" w:rsidP="0038706D">
      <w:pPr>
        <w:jc w:val="both"/>
      </w:pPr>
      <w:r w:rsidRPr="003B5FD5">
        <w:t>Suppliers</w:t>
      </w:r>
      <w:r>
        <w:t>, their employees</w:t>
      </w:r>
      <w:r w:rsidRPr="003B5FD5">
        <w:t xml:space="preserve"> and named subcontractors shall comply with all applicable environmental laws, regulations and standards and shall make </w:t>
      </w:r>
      <w:r>
        <w:t xml:space="preserve">all </w:t>
      </w:r>
      <w:r w:rsidRPr="003B5FD5">
        <w:t xml:space="preserve">practical efforts to minimise their energy consumption, natural resource use and waste generation.    </w:t>
      </w:r>
    </w:p>
    <w:p w14:paraId="3752BCFE" w14:textId="77777777" w:rsidR="0038706D" w:rsidRPr="00811032" w:rsidRDefault="0038706D" w:rsidP="00465B81">
      <w:pPr>
        <w:pStyle w:val="Heading1"/>
        <w:numPr>
          <w:ilvl w:val="0"/>
          <w:numId w:val="3"/>
        </w:numPr>
        <w:ind w:left="567" w:hanging="283"/>
        <w:jc w:val="both"/>
      </w:pPr>
      <w:r w:rsidRPr="00811032">
        <w:lastRenderedPageBreak/>
        <w:t>Health and Safety</w:t>
      </w:r>
    </w:p>
    <w:p w14:paraId="7C293CB4" w14:textId="77777777" w:rsidR="0038706D" w:rsidRPr="003B5FD5" w:rsidRDefault="0038706D" w:rsidP="0038706D">
      <w:pPr>
        <w:jc w:val="both"/>
        <w:rPr>
          <w:color w:val="FF0000"/>
        </w:rPr>
      </w:pPr>
      <w:r w:rsidRPr="003B5FD5">
        <w:t>Suppliers and their named subcontractors shall comply with all applicable laws, regulations and standards relating to health and safety in the workplace or any location other than the workplace where production, manufacture or work is undertaken.  Suppliers should demonstrate an active commitment to creating health-improving workplaces that is co-produced with employees and illustrates an active monitoring approach that utilises evidence-based practice for employer-led health improvement.  NHS England commits to supporting suppliers in this through sharing our own learning and experiences of monitoring and improving workplace health with our supply chain.</w:t>
      </w:r>
    </w:p>
    <w:p w14:paraId="550ABCD3" w14:textId="77777777" w:rsidR="0038706D" w:rsidRPr="00811032" w:rsidRDefault="0038706D" w:rsidP="00465B81">
      <w:pPr>
        <w:pStyle w:val="Heading1"/>
        <w:numPr>
          <w:ilvl w:val="0"/>
          <w:numId w:val="3"/>
        </w:numPr>
        <w:ind w:left="567" w:hanging="283"/>
        <w:jc w:val="both"/>
      </w:pPr>
      <w:r w:rsidRPr="00811032">
        <w:t>Labour Standards and Human Rights</w:t>
      </w:r>
    </w:p>
    <w:p w14:paraId="17FAD92D" w14:textId="77777777" w:rsidR="0038706D" w:rsidRPr="003B5FD5" w:rsidRDefault="0038706D" w:rsidP="0038706D">
      <w:pPr>
        <w:jc w:val="both"/>
      </w:pPr>
      <w:r w:rsidRPr="003B5FD5">
        <w:t>Suppliers and their sub-contractors must comply with all applicable human rights and employment laws in the jurisdictions in which they operate.  Suppliers and their named sub-contractors shall ensure that slavery, including forced and compulsory (bonded) labour and human trafficking are not present in their business and operations</w:t>
      </w:r>
      <w:r>
        <w:t>. Suppliers and their sub-contractors shall comply</w:t>
      </w:r>
      <w:r w:rsidRPr="00663CD8">
        <w:t xml:space="preserve"> with the provisions of the </w:t>
      </w:r>
      <w:hyperlink r:id="rId7" w:history="1">
        <w:r w:rsidRPr="008F72C8">
          <w:rPr>
            <w:rStyle w:val="Hyperlink"/>
          </w:rPr>
          <w:t>Modern Slavery Act 2015</w:t>
        </w:r>
      </w:hyperlink>
      <w:r w:rsidRPr="003B5FD5">
        <w:t>.  Where Suppliers are required</w:t>
      </w:r>
      <w:r w:rsidRPr="003B5FD5">
        <w:rPr>
          <w:rStyle w:val="FootnoteReference"/>
          <w:rFonts w:ascii="Arial" w:hAnsi="Arial" w:cs="Arial"/>
          <w:sz w:val="20"/>
          <w:szCs w:val="20"/>
        </w:rPr>
        <w:footnoteReference w:id="1"/>
      </w:r>
      <w:r w:rsidRPr="003B5FD5">
        <w:t xml:space="preserve"> to publish an annual slavery and human trafficking statement, this should be shared with NHS England. </w:t>
      </w:r>
      <w:r>
        <w:t>Suppliers should note they are confirming that, if relevant,</w:t>
      </w:r>
      <w:r w:rsidRPr="008F72C8">
        <w:t xml:space="preserve"> </w:t>
      </w:r>
      <w:r>
        <w:t>they</w:t>
      </w:r>
      <w:r w:rsidRPr="008F72C8">
        <w:t xml:space="preserve"> compliant with the annual reporting requirements contained within Section 54 of the Act 2015?</w:t>
      </w:r>
    </w:p>
    <w:p w14:paraId="0D6A43C1" w14:textId="77777777" w:rsidR="0038706D" w:rsidRPr="00811032" w:rsidRDefault="0038706D" w:rsidP="00465B81">
      <w:pPr>
        <w:pStyle w:val="Heading1"/>
        <w:numPr>
          <w:ilvl w:val="0"/>
          <w:numId w:val="3"/>
        </w:numPr>
        <w:ind w:left="567" w:hanging="283"/>
        <w:jc w:val="both"/>
      </w:pPr>
      <w:r w:rsidRPr="00811032">
        <w:t>Wages and working hours</w:t>
      </w:r>
    </w:p>
    <w:p w14:paraId="40B603A0" w14:textId="77777777" w:rsidR="0038706D" w:rsidRPr="003B5FD5" w:rsidRDefault="0038706D" w:rsidP="0038706D">
      <w:pPr>
        <w:jc w:val="both"/>
      </w:pPr>
      <w:r w:rsidRPr="003B5FD5">
        <w:t xml:space="preserve">Suppliers shall comply with national laws regarding working hours, wages and benefits and shall put mechanisms in place to ensure that their supply chains also comply with relevant national laws.  Suppliers are expected to work towards good practice in paying reasonable </w:t>
      </w:r>
      <w:r w:rsidRPr="003B5FD5">
        <w:rPr>
          <w:i/>
        </w:rPr>
        <w:t>living</w:t>
      </w:r>
      <w:r w:rsidRPr="003B5FD5">
        <w:t xml:space="preserve"> wages.</w:t>
      </w:r>
    </w:p>
    <w:p w14:paraId="21B5FA07" w14:textId="77777777" w:rsidR="0038706D" w:rsidRPr="00811032" w:rsidRDefault="0038706D" w:rsidP="00465B81">
      <w:pPr>
        <w:pStyle w:val="Heading1"/>
        <w:numPr>
          <w:ilvl w:val="0"/>
          <w:numId w:val="3"/>
        </w:numPr>
        <w:ind w:left="567" w:hanging="283"/>
        <w:jc w:val="both"/>
      </w:pPr>
      <w:r w:rsidRPr="00811032">
        <w:t xml:space="preserve">Discrimination </w:t>
      </w:r>
    </w:p>
    <w:p w14:paraId="5D459D68" w14:textId="77777777" w:rsidR="0038706D" w:rsidRPr="003B5FD5" w:rsidRDefault="0038706D" w:rsidP="0038706D">
      <w:pPr>
        <w:jc w:val="both"/>
        <w:rPr>
          <w:i/>
        </w:rPr>
      </w:pPr>
      <w:r w:rsidRPr="003B5FD5">
        <w:t xml:space="preserve">The Supplier and their named subcontractors shall not discriminate on the basis of age, disability, gender reassignment, marriage and civil partnership, pregnancy and maternity, race, religion and belief, and sex and sexual orientation.  Suppliers should have, or work towards, a published diversity and inclusion policy, an action plan to improve diversity and inclusion in the workplace, and embedded good practice for workplace inclusion across all protected characteristics, including additional ones as articulated in NHS England’s Diversity and Inclusion objectives. </w:t>
      </w:r>
    </w:p>
    <w:p w14:paraId="52B487D4" w14:textId="77777777" w:rsidR="0038706D" w:rsidRPr="00811032" w:rsidRDefault="0038706D" w:rsidP="00465B81">
      <w:pPr>
        <w:pStyle w:val="Heading1"/>
        <w:numPr>
          <w:ilvl w:val="0"/>
          <w:numId w:val="3"/>
        </w:numPr>
        <w:ind w:left="567" w:hanging="283"/>
        <w:jc w:val="both"/>
      </w:pPr>
      <w:r w:rsidRPr="00811032">
        <w:t>Generating Social Value</w:t>
      </w:r>
    </w:p>
    <w:p w14:paraId="72CBC32D" w14:textId="77777777" w:rsidR="0038706D" w:rsidRPr="003B5FD5" w:rsidRDefault="0038706D" w:rsidP="0038706D">
      <w:pPr>
        <w:jc w:val="both"/>
        <w:rPr>
          <w:i/>
        </w:rPr>
      </w:pPr>
      <w:r w:rsidRPr="003B5FD5">
        <w:t xml:space="preserve">Where feasible, Suppliers and their named subcontractors are expected to increase commercial opportunities for underrepresented supplier groups, especially Small and Medium-sized Enterprises (SMEs) and Voluntary, Community and Social Enterprises (VCSEs) that support health-related objectives.  They are also expected to offer work experience and/or opportunities to people with a learning disability, those from vulnerable or disadvantaged groups, and the long-term unemployed, through structured and supported pathways to work opportunities.  NHS England commits to sharing with </w:t>
      </w:r>
      <w:r>
        <w:t>S</w:t>
      </w:r>
      <w:r w:rsidRPr="003B5FD5">
        <w:t>uppliers learning and experiences of structured pathways to work opportunities to support this action.</w:t>
      </w:r>
      <w:r>
        <w:t xml:space="preserve"> </w:t>
      </w:r>
      <w:r w:rsidRPr="003B5FD5">
        <w:t xml:space="preserve">  </w:t>
      </w:r>
    </w:p>
    <w:p w14:paraId="0E0B9C86" w14:textId="77777777" w:rsidR="0038706D" w:rsidRPr="00811032" w:rsidRDefault="0038706D" w:rsidP="00465B81">
      <w:pPr>
        <w:pStyle w:val="Heading1"/>
        <w:numPr>
          <w:ilvl w:val="0"/>
          <w:numId w:val="3"/>
        </w:numPr>
        <w:ind w:left="567" w:hanging="283"/>
        <w:jc w:val="both"/>
      </w:pPr>
      <w:r w:rsidRPr="00811032">
        <w:t>Innovation and sustainable profit</w:t>
      </w:r>
    </w:p>
    <w:p w14:paraId="6E8067DD" w14:textId="77777777" w:rsidR="0038706D" w:rsidRPr="003B5FD5" w:rsidRDefault="0038706D" w:rsidP="0038706D">
      <w:pPr>
        <w:jc w:val="both"/>
      </w:pPr>
      <w:r>
        <w:t>NHS England expects S</w:t>
      </w:r>
      <w:r w:rsidRPr="007E0120">
        <w:t xml:space="preserve">uppliers to use recognised industry practices in the delivery of </w:t>
      </w:r>
      <w:r>
        <w:t xml:space="preserve">goods and/or </w:t>
      </w:r>
      <w:r w:rsidRPr="007E0120">
        <w:t>services</w:t>
      </w:r>
      <w:r>
        <w:t xml:space="preserve">. </w:t>
      </w:r>
      <w:r w:rsidRPr="003B5FD5">
        <w:t xml:space="preserve">NHS England expects suppliers to generate sustainable profit which they can invest to support improvements in goods and services for the </w:t>
      </w:r>
      <w:proofErr w:type="gramStart"/>
      <w:r w:rsidRPr="003B5FD5">
        <w:t>long term</w:t>
      </w:r>
      <w:proofErr w:type="gramEnd"/>
      <w:r w:rsidRPr="003B5FD5">
        <w:t xml:space="preserve"> benefits of patients and the health </w:t>
      </w:r>
      <w:r w:rsidRPr="003B5FD5">
        <w:lastRenderedPageBreak/>
        <w:t>economy.  In doing so, Suppliers should continuously look to reduce costs and improve quality throughout the life of a contract with NHS England, which they can evidence through true open book accounting.  Where the Supplier becomes aware of alternative, innovative solutions and/or creative approaches that can deliver an improved, quality product or service to NHS England and/or its stakeholders, they should notify NHS England, outlining the anticipated costs and benefits of such solutions.</w:t>
      </w:r>
      <w:r>
        <w:t xml:space="preserve"> </w:t>
      </w:r>
    </w:p>
    <w:p w14:paraId="4F1D8969" w14:textId="77777777" w:rsidR="0038706D" w:rsidRDefault="0038706D" w:rsidP="00465B81">
      <w:pPr>
        <w:pStyle w:val="Heading1"/>
        <w:numPr>
          <w:ilvl w:val="0"/>
          <w:numId w:val="3"/>
        </w:numPr>
        <w:ind w:left="567" w:hanging="283"/>
        <w:jc w:val="both"/>
      </w:pPr>
      <w:r>
        <w:t>Management of Risk</w:t>
      </w:r>
    </w:p>
    <w:p w14:paraId="3B2D725D" w14:textId="77777777" w:rsidR="0038706D" w:rsidRPr="00786671" w:rsidRDefault="0038706D" w:rsidP="0038706D">
      <w:pPr>
        <w:jc w:val="both"/>
      </w:pPr>
      <w:r w:rsidRPr="00786671">
        <w:t xml:space="preserve">NHS England tries to ensure that risk is placed with the party best able to manage it. This means requiring prime contractors not to flow risk inappropriately to subcontractors, and not to assert that they can manage risk that is in fact better managed by </w:t>
      </w:r>
      <w:r>
        <w:t>NHS England</w:t>
      </w:r>
      <w:r w:rsidRPr="00786671">
        <w:t>. All parties should also be prepared to share intelligence of supply chain risks, so that material commercial and operational risks, for example the impact of losing a key supplier, can be mitigated.</w:t>
      </w:r>
    </w:p>
    <w:p w14:paraId="59891EDE" w14:textId="77777777" w:rsidR="0038706D" w:rsidRDefault="0038706D" w:rsidP="0048657B">
      <w:pPr>
        <w:pStyle w:val="Heading1"/>
        <w:numPr>
          <w:ilvl w:val="0"/>
          <w:numId w:val="3"/>
        </w:numPr>
        <w:ind w:left="567" w:hanging="283"/>
        <w:jc w:val="both"/>
      </w:pPr>
      <w:r>
        <w:t>Cyber Security</w:t>
      </w:r>
    </w:p>
    <w:p w14:paraId="7C72169E" w14:textId="77777777" w:rsidR="0038706D" w:rsidRPr="007E0120" w:rsidRDefault="0038706D" w:rsidP="0038706D">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t>NHS England</w:t>
      </w:r>
      <w:r w:rsidRPr="007E0120">
        <w:t xml:space="preserve"> data.</w:t>
      </w:r>
    </w:p>
    <w:p w14:paraId="3FDAA1C9" w14:textId="77777777" w:rsidR="0038706D" w:rsidRPr="00571DDC" w:rsidRDefault="0038706D" w:rsidP="0048657B">
      <w:pPr>
        <w:pStyle w:val="Heading1"/>
        <w:numPr>
          <w:ilvl w:val="0"/>
          <w:numId w:val="3"/>
        </w:numPr>
        <w:ind w:left="567" w:hanging="283"/>
        <w:jc w:val="both"/>
      </w:pPr>
      <w:r w:rsidRPr="00571DDC">
        <w:t>Confidentiality</w:t>
      </w:r>
    </w:p>
    <w:p w14:paraId="417D758F" w14:textId="77777777" w:rsidR="0038706D" w:rsidRPr="00571DDC" w:rsidRDefault="0038706D" w:rsidP="0038706D">
      <w:pPr>
        <w:jc w:val="both"/>
      </w:pPr>
      <w:r w:rsidRPr="00571DDC">
        <w:t>Suppliers are expected to comply with the provisions in their contracts and any legal</w:t>
      </w:r>
      <w:r>
        <w:t xml:space="preserve"> </w:t>
      </w:r>
      <w:r w:rsidRPr="00571DDC">
        <w:t xml:space="preserve">requirements to protect sensitive information. Suppliers to </w:t>
      </w:r>
      <w:r>
        <w:t>NHS England</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w14:paraId="0513CB1D" w14:textId="77777777" w:rsidR="0038706D" w:rsidRDefault="0038706D" w:rsidP="0048657B">
      <w:pPr>
        <w:pStyle w:val="Heading1"/>
        <w:numPr>
          <w:ilvl w:val="0"/>
          <w:numId w:val="3"/>
        </w:numPr>
        <w:ind w:left="567" w:hanging="283"/>
        <w:jc w:val="both"/>
      </w:pPr>
      <w:r w:rsidRPr="00571DDC">
        <w:t>Conflicts of Interest</w:t>
      </w:r>
    </w:p>
    <w:p w14:paraId="6363DB0B" w14:textId="77777777" w:rsidR="0038706D" w:rsidRPr="00571DDC" w:rsidRDefault="0038706D" w:rsidP="0038706D">
      <w:pPr>
        <w:jc w:val="both"/>
        <w:rPr>
          <w:i/>
        </w:rPr>
      </w:pPr>
      <w:r>
        <w:t>NHS England expects S</w:t>
      </w:r>
      <w:r w:rsidRPr="00571DDC">
        <w:t xml:space="preserve">uppliers to mitigate appropriately against any real or perceived conflict of interest through their work with </w:t>
      </w:r>
      <w:r>
        <w:t>NHS England</w:t>
      </w:r>
      <w:r w:rsidRPr="00571DDC">
        <w:t xml:space="preserve">. A </w:t>
      </w:r>
      <w:r>
        <w:t>S</w:t>
      </w:r>
      <w:r w:rsidRPr="00571DDC">
        <w:t>upplier with a position of influence gained through a contract should not use that position to unfairly disadvantage any other supplier or reduce the po</w:t>
      </w:r>
      <w:r>
        <w:t>tential for future competition.</w:t>
      </w:r>
    </w:p>
    <w:p w14:paraId="08D72817" w14:textId="77777777" w:rsidR="0038706D" w:rsidRDefault="0038706D" w:rsidP="0048657B">
      <w:pPr>
        <w:pStyle w:val="Heading1"/>
        <w:numPr>
          <w:ilvl w:val="0"/>
          <w:numId w:val="3"/>
        </w:numPr>
        <w:ind w:left="567" w:hanging="283"/>
        <w:jc w:val="both"/>
      </w:pPr>
      <w:r w:rsidRPr="00811032">
        <w:t>Monitoring</w:t>
      </w:r>
    </w:p>
    <w:p w14:paraId="4129ADD5" w14:textId="77777777" w:rsidR="0038706D" w:rsidRPr="003B5FD5" w:rsidRDefault="0038706D" w:rsidP="0038706D">
      <w:pPr>
        <w:jc w:val="both"/>
      </w:pPr>
      <w:r w:rsidRPr="003B5FD5">
        <w:t xml:space="preserve">Suppliers are expected to have identified, or be working towards identifying, their </w:t>
      </w:r>
      <w:proofErr w:type="gramStart"/>
      <w:r w:rsidRPr="003B5FD5">
        <w:t>business’</w:t>
      </w:r>
      <w:proofErr w:type="gramEnd"/>
      <w:r w:rsidRPr="003B5FD5">
        <w:t xml:space="preserve"> and operations’ impacts on the environment, society and economy and to have, or plan to, put systems and processes in place to manage these and report on their progress</w:t>
      </w:r>
      <w:r>
        <w:t xml:space="preserve"> and provide regular updates and copies of such reports to NHS England when requested</w:t>
      </w:r>
      <w:r w:rsidRPr="003B5FD5">
        <w:t xml:space="preserve">. </w:t>
      </w:r>
    </w:p>
    <w:p w14:paraId="76FE960C" w14:textId="77777777" w:rsidR="0038706D" w:rsidRPr="003B5FD5" w:rsidRDefault="0038706D" w:rsidP="0038706D">
      <w:pPr>
        <w:jc w:val="both"/>
      </w:pPr>
      <w:r w:rsidRPr="003B5FD5">
        <w:t xml:space="preserve">For contracts with duration longer than 12 months, Suppliers are </w:t>
      </w:r>
      <w:r>
        <w:t xml:space="preserve">also </w:t>
      </w:r>
      <w:r w:rsidRPr="003B5FD5">
        <w:t xml:space="preserve">expected to submit an annual statement to NHS England’s Commercial and Procurement Team, signed by their most senior representative (e.g. CEO), that confirms compliance with all applicable environmental and social laws, regulations and standards, explains mitigating action for any breaches, </w:t>
      </w:r>
      <w:r w:rsidRPr="003B5FD5">
        <w:rPr>
          <w:i/>
          <w:u w:val="single"/>
        </w:rPr>
        <w:t>and</w:t>
      </w:r>
      <w:r w:rsidRPr="003B5FD5">
        <w:t xml:space="preserve"> articulates the way in which the Supplier is supporting the expectations set out in this Code.  NHS England reserves the Right to Audit a Supplier to confirm compliance with the obligations of this Code of Conduct and explore the extent to which the Code’s expectations are addressed.  </w:t>
      </w:r>
    </w:p>
    <w:p w14:paraId="1FCF4A1D" w14:textId="77777777" w:rsidR="0038706D" w:rsidRPr="00E7770B" w:rsidRDefault="0038706D" w:rsidP="0038706D">
      <w:pPr>
        <w:jc w:val="both"/>
        <w:rPr>
          <w:b/>
        </w:rPr>
      </w:pPr>
      <w:r w:rsidRPr="003B5FD5">
        <w:rPr>
          <w:b/>
        </w:rPr>
        <w:lastRenderedPageBreak/>
        <w:t>Any breach of the obligations articulated in this Code of Conduct is considered a material breach of contract by the Supplier.</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4932"/>
      </w:tblGrid>
      <w:tr w:rsidR="0038706D" w:rsidRPr="005731AA" w14:paraId="76A6B915" w14:textId="77777777" w:rsidTr="0002153C">
        <w:trPr>
          <w:cantSplit/>
          <w:trHeight w:val="540"/>
        </w:trPr>
        <w:tc>
          <w:tcPr>
            <w:tcW w:w="9214" w:type="dxa"/>
            <w:gridSpan w:val="2"/>
            <w:shd w:val="clear" w:color="auto" w:fill="0070C0"/>
            <w:vAlign w:val="center"/>
          </w:tcPr>
          <w:p w14:paraId="6E5B08D5" w14:textId="77777777" w:rsidR="0038706D" w:rsidRPr="005731AA" w:rsidRDefault="0038706D" w:rsidP="0002153C">
            <w:pPr>
              <w:jc w:val="both"/>
              <w:rPr>
                <w:rFonts w:ascii="Arial" w:hAnsi="Arial" w:cs="Arial"/>
                <w:bCs/>
                <w:color w:val="FFFFFF" w:themeColor="background1"/>
              </w:rPr>
            </w:pPr>
            <w:r w:rsidRPr="005731AA">
              <w:rPr>
                <w:rFonts w:ascii="Arial" w:hAnsi="Arial" w:cs="Arial"/>
                <w:bCs/>
                <w:color w:val="FFFFFF" w:themeColor="background1"/>
              </w:rPr>
              <w:t>I certify that the information supplied is accurate to the best of my knowledge and belief.</w:t>
            </w:r>
          </w:p>
          <w:p w14:paraId="356ECC77" w14:textId="77777777" w:rsidR="0038706D" w:rsidRPr="005731AA" w:rsidRDefault="0038706D" w:rsidP="0002153C">
            <w:pPr>
              <w:jc w:val="both"/>
              <w:rPr>
                <w:rFonts w:ascii="Arial" w:hAnsi="Arial" w:cs="Arial"/>
                <w:bCs/>
              </w:rPr>
            </w:pPr>
            <w:r w:rsidRPr="005731AA">
              <w:rPr>
                <w:rFonts w:ascii="Arial" w:hAnsi="Arial" w:cs="Arial"/>
                <w:bCs/>
                <w:color w:val="FFFFFF" w:themeColor="background1"/>
              </w:rPr>
              <w:t>I also declare that I am authorised by the under mentioned organisation to supply the information given above and that, at the date of signing, the information given is a true and accurate record.</w:t>
            </w:r>
          </w:p>
        </w:tc>
      </w:tr>
      <w:tr w:rsidR="0038706D" w:rsidRPr="005731AA" w14:paraId="1665D21B" w14:textId="77777777" w:rsidTr="0002153C">
        <w:trPr>
          <w:cantSplit/>
          <w:trHeight w:val="540"/>
        </w:trPr>
        <w:tc>
          <w:tcPr>
            <w:tcW w:w="4282" w:type="dxa"/>
            <w:shd w:val="clear" w:color="auto" w:fill="0070C0"/>
            <w:vAlign w:val="center"/>
          </w:tcPr>
          <w:p w14:paraId="7517623F" w14:textId="77777777" w:rsidR="0038706D" w:rsidRPr="00DE5D50" w:rsidRDefault="0038706D" w:rsidP="0002153C">
            <w:pPr>
              <w:rPr>
                <w:rFonts w:ascii="Arial" w:hAnsi="Arial" w:cs="Arial"/>
                <w:b/>
                <w:bCs/>
                <w:color w:val="FFFFFF" w:themeColor="background1"/>
              </w:rPr>
            </w:pPr>
            <w:r w:rsidRPr="00DE5D50">
              <w:rPr>
                <w:rFonts w:ascii="Arial" w:hAnsi="Arial" w:cs="Arial"/>
                <w:b/>
                <w:bCs/>
                <w:color w:val="FFFFFF" w:themeColor="background1"/>
              </w:rPr>
              <w:t>Name</w:t>
            </w:r>
          </w:p>
        </w:tc>
        <w:tc>
          <w:tcPr>
            <w:tcW w:w="4932" w:type="dxa"/>
            <w:vAlign w:val="center"/>
          </w:tcPr>
          <w:p w14:paraId="1D210266" w14:textId="77777777" w:rsidR="0038706D" w:rsidRPr="005731AA" w:rsidRDefault="0038706D" w:rsidP="0002153C">
            <w:pPr>
              <w:rPr>
                <w:rFonts w:ascii="Arial" w:hAnsi="Arial" w:cs="Arial"/>
              </w:rPr>
            </w:pPr>
            <w:r w:rsidRPr="005731AA">
              <w:rPr>
                <w:rFonts w:ascii="Arial" w:hAnsi="Arial" w:cs="Arial"/>
              </w:rPr>
              <w:fldChar w:fldCharType="begin">
                <w:ffData>
                  <w:name w:val="Text27"/>
                  <w:enabled/>
                  <w:calcOnExit w:val="0"/>
                  <w:textInput/>
                </w:ffData>
              </w:fldChar>
            </w:r>
            <w:r w:rsidRPr="005731AA">
              <w:rPr>
                <w:rFonts w:ascii="Arial" w:hAnsi="Arial" w:cs="Arial"/>
              </w:rPr>
              <w:instrText xml:space="preserve"> FORMTEXT </w:instrText>
            </w:r>
            <w:r w:rsidRPr="005731AA">
              <w:rPr>
                <w:rFonts w:ascii="Arial" w:hAnsi="Arial" w:cs="Arial"/>
              </w:rPr>
            </w:r>
            <w:r w:rsidRPr="005731AA">
              <w:rPr>
                <w:rFonts w:ascii="Arial" w:hAnsi="Arial" w:cs="Arial"/>
              </w:rPr>
              <w:fldChar w:fldCharType="separate"/>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rPr>
              <w:fldChar w:fldCharType="end"/>
            </w:r>
          </w:p>
        </w:tc>
      </w:tr>
      <w:tr w:rsidR="0038706D" w:rsidRPr="005731AA" w14:paraId="4C8F56E0" w14:textId="77777777" w:rsidTr="0002153C">
        <w:trPr>
          <w:cantSplit/>
          <w:trHeight w:val="540"/>
        </w:trPr>
        <w:tc>
          <w:tcPr>
            <w:tcW w:w="4282" w:type="dxa"/>
            <w:shd w:val="clear" w:color="auto" w:fill="0070C0"/>
            <w:vAlign w:val="center"/>
          </w:tcPr>
          <w:p w14:paraId="5B3A217C" w14:textId="77777777" w:rsidR="0038706D" w:rsidRPr="00DE5D50" w:rsidRDefault="0038706D" w:rsidP="0002153C">
            <w:pPr>
              <w:rPr>
                <w:rFonts w:ascii="Arial" w:hAnsi="Arial" w:cs="Arial"/>
                <w:b/>
                <w:bCs/>
                <w:color w:val="FFFFFF" w:themeColor="background1"/>
              </w:rPr>
            </w:pPr>
            <w:r w:rsidRPr="00DE5D50">
              <w:rPr>
                <w:rFonts w:ascii="Arial" w:hAnsi="Arial" w:cs="Arial"/>
                <w:b/>
                <w:bCs/>
                <w:color w:val="FFFFFF" w:themeColor="background1"/>
              </w:rPr>
              <w:t>Date</w:t>
            </w:r>
          </w:p>
        </w:tc>
        <w:tc>
          <w:tcPr>
            <w:tcW w:w="4932" w:type="dxa"/>
            <w:vAlign w:val="center"/>
          </w:tcPr>
          <w:p w14:paraId="60237D6B" w14:textId="77777777" w:rsidR="0038706D" w:rsidRPr="005731AA" w:rsidRDefault="0038706D" w:rsidP="0002153C">
            <w:pPr>
              <w:rPr>
                <w:rFonts w:ascii="Arial" w:hAnsi="Arial" w:cs="Arial"/>
              </w:rPr>
            </w:pPr>
            <w:r w:rsidRPr="005731AA">
              <w:rPr>
                <w:rFonts w:ascii="Arial" w:hAnsi="Arial" w:cs="Arial"/>
              </w:rPr>
              <w:fldChar w:fldCharType="begin">
                <w:ffData>
                  <w:name w:val="Text28"/>
                  <w:enabled/>
                  <w:calcOnExit w:val="0"/>
                  <w:textInput/>
                </w:ffData>
              </w:fldChar>
            </w:r>
            <w:r w:rsidRPr="005731AA">
              <w:rPr>
                <w:rFonts w:ascii="Arial" w:hAnsi="Arial" w:cs="Arial"/>
              </w:rPr>
              <w:instrText xml:space="preserve"> FORMTEXT </w:instrText>
            </w:r>
            <w:r w:rsidRPr="005731AA">
              <w:rPr>
                <w:rFonts w:ascii="Arial" w:hAnsi="Arial" w:cs="Arial"/>
              </w:rPr>
            </w:r>
            <w:r w:rsidRPr="005731AA">
              <w:rPr>
                <w:rFonts w:ascii="Arial" w:hAnsi="Arial" w:cs="Arial"/>
              </w:rPr>
              <w:fldChar w:fldCharType="separate"/>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rPr>
              <w:fldChar w:fldCharType="end"/>
            </w:r>
          </w:p>
        </w:tc>
      </w:tr>
      <w:tr w:rsidR="0038706D" w:rsidRPr="005731AA" w14:paraId="228C945F" w14:textId="77777777" w:rsidTr="0002153C">
        <w:trPr>
          <w:cantSplit/>
          <w:trHeight w:val="540"/>
        </w:trPr>
        <w:tc>
          <w:tcPr>
            <w:tcW w:w="4282" w:type="dxa"/>
            <w:shd w:val="clear" w:color="auto" w:fill="0070C0"/>
            <w:vAlign w:val="center"/>
          </w:tcPr>
          <w:p w14:paraId="3204A385" w14:textId="77777777" w:rsidR="0038706D" w:rsidRPr="00DE5D50" w:rsidRDefault="0038706D" w:rsidP="0002153C">
            <w:pPr>
              <w:rPr>
                <w:rFonts w:ascii="Arial" w:hAnsi="Arial" w:cs="Arial"/>
                <w:b/>
                <w:bCs/>
                <w:color w:val="FFFFFF" w:themeColor="background1"/>
              </w:rPr>
            </w:pPr>
            <w:r w:rsidRPr="00DE5D50">
              <w:rPr>
                <w:rFonts w:ascii="Arial" w:hAnsi="Arial" w:cs="Arial"/>
                <w:b/>
                <w:bCs/>
                <w:color w:val="FFFFFF" w:themeColor="background1"/>
              </w:rPr>
              <w:t>Company Name</w:t>
            </w:r>
          </w:p>
        </w:tc>
        <w:tc>
          <w:tcPr>
            <w:tcW w:w="4932" w:type="dxa"/>
            <w:vAlign w:val="center"/>
          </w:tcPr>
          <w:p w14:paraId="7701FE7A" w14:textId="77777777" w:rsidR="0038706D" w:rsidRPr="005731AA" w:rsidRDefault="0038706D" w:rsidP="0002153C">
            <w:pPr>
              <w:rPr>
                <w:rFonts w:ascii="Arial" w:hAnsi="Arial" w:cs="Arial"/>
              </w:rPr>
            </w:pPr>
            <w:r w:rsidRPr="005731AA">
              <w:rPr>
                <w:rFonts w:ascii="Arial" w:hAnsi="Arial" w:cs="Arial"/>
              </w:rPr>
              <w:fldChar w:fldCharType="begin">
                <w:ffData>
                  <w:name w:val="Text31"/>
                  <w:enabled/>
                  <w:calcOnExit w:val="0"/>
                  <w:textInput/>
                </w:ffData>
              </w:fldChar>
            </w:r>
            <w:bookmarkStart w:id="8" w:name="Text31"/>
            <w:r w:rsidRPr="005731AA">
              <w:rPr>
                <w:rFonts w:ascii="Arial" w:hAnsi="Arial" w:cs="Arial"/>
              </w:rPr>
              <w:instrText xml:space="preserve"> FORMTEXT </w:instrText>
            </w:r>
            <w:r w:rsidRPr="005731AA">
              <w:rPr>
                <w:rFonts w:ascii="Arial" w:hAnsi="Arial" w:cs="Arial"/>
              </w:rPr>
            </w:r>
            <w:r w:rsidRPr="005731AA">
              <w:rPr>
                <w:rFonts w:ascii="Arial" w:hAnsi="Arial" w:cs="Arial"/>
              </w:rPr>
              <w:fldChar w:fldCharType="separate"/>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noProof/>
              </w:rPr>
              <w:t> </w:t>
            </w:r>
            <w:r w:rsidRPr="005731AA">
              <w:rPr>
                <w:rFonts w:ascii="Arial" w:hAnsi="Arial" w:cs="Arial"/>
              </w:rPr>
              <w:fldChar w:fldCharType="end"/>
            </w:r>
            <w:bookmarkEnd w:id="8"/>
          </w:p>
        </w:tc>
      </w:tr>
      <w:tr w:rsidR="0038706D" w:rsidRPr="005731AA" w14:paraId="023D8DEE" w14:textId="77777777" w:rsidTr="0002153C">
        <w:trPr>
          <w:cantSplit/>
          <w:trHeight w:val="540"/>
        </w:trPr>
        <w:tc>
          <w:tcPr>
            <w:tcW w:w="4282" w:type="dxa"/>
            <w:shd w:val="clear" w:color="auto" w:fill="0070C0"/>
            <w:vAlign w:val="center"/>
          </w:tcPr>
          <w:p w14:paraId="0624B258" w14:textId="77777777" w:rsidR="0038706D" w:rsidRPr="00DE5D50" w:rsidRDefault="0038706D" w:rsidP="0002153C">
            <w:pPr>
              <w:rPr>
                <w:rFonts w:ascii="Arial" w:hAnsi="Arial" w:cs="Arial"/>
                <w:b/>
                <w:bCs/>
                <w:color w:val="FFFFFF" w:themeColor="background1"/>
              </w:rPr>
            </w:pPr>
            <w:r w:rsidRPr="00DE5D50">
              <w:rPr>
                <w:rFonts w:ascii="Arial" w:hAnsi="Arial" w:cs="Arial"/>
                <w:b/>
                <w:bCs/>
                <w:color w:val="FFFFFF" w:themeColor="background1"/>
              </w:rPr>
              <w:t>Signature</w:t>
            </w:r>
          </w:p>
        </w:tc>
        <w:tc>
          <w:tcPr>
            <w:tcW w:w="4932" w:type="dxa"/>
            <w:vAlign w:val="center"/>
          </w:tcPr>
          <w:p w14:paraId="48DA856D" w14:textId="77777777" w:rsidR="0038706D" w:rsidRPr="005731AA" w:rsidRDefault="0038706D" w:rsidP="0002153C">
            <w:pPr>
              <w:rPr>
                <w:rFonts w:ascii="Arial" w:hAnsi="Arial" w:cs="Arial"/>
              </w:rPr>
            </w:pPr>
          </w:p>
        </w:tc>
      </w:tr>
    </w:tbl>
    <w:p w14:paraId="0E7A8316" w14:textId="77777777" w:rsidR="0038706D" w:rsidRPr="00347848" w:rsidRDefault="0038706D" w:rsidP="0038706D">
      <w:pPr>
        <w:pStyle w:val="Title"/>
      </w:pPr>
      <w:r w:rsidRPr="00811032">
        <w:br w:type="page"/>
      </w:r>
      <w:r w:rsidRPr="00347848">
        <w:lastRenderedPageBreak/>
        <w:t>Social Value Pledge</w:t>
      </w:r>
    </w:p>
    <w:p w14:paraId="0D038923" w14:textId="77777777" w:rsidR="0038706D" w:rsidRPr="00811032" w:rsidRDefault="0038706D" w:rsidP="0038706D">
      <w:pPr>
        <w:jc w:val="both"/>
      </w:pPr>
      <w:r w:rsidRPr="00811032">
        <w:t xml:space="preserve">Suppliers are invited to a make a </w:t>
      </w:r>
      <w:r w:rsidRPr="00811032">
        <w:rPr>
          <w:b/>
        </w:rPr>
        <w:t>voluntary</w:t>
      </w:r>
      <w:r w:rsidRPr="00811032">
        <w:t xml:space="preserve"> pledge, committing </w:t>
      </w:r>
      <w:r w:rsidRPr="00811032">
        <w:rPr>
          <w:b/>
        </w:rPr>
        <w:t>any</w:t>
      </w:r>
      <w:r w:rsidRPr="00811032">
        <w:t xml:space="preserve"> value or volume of goods and/or services on a pro bono basis to suitable, mutually agreed, predominantly VCSEs, whose work supports health/care delivery or the wider determinants of health in the UK.  This pro bono contribution should not be incorporated into the overall contract price, and whilst it may be aligned with the Supplier’s wider Corporate Responsibility objectives, it should not already be accounted for as part of a wider CSR programme.  The Social Value Pledge will be monitored as part of contract management.</w:t>
      </w:r>
    </w:p>
    <w:p w14:paraId="5BB0B94A" w14:textId="77777777" w:rsidR="0038706D" w:rsidRPr="00811032" w:rsidRDefault="0038706D" w:rsidP="0038706D">
      <w:pPr>
        <w:jc w:val="both"/>
        <w:rPr>
          <w:i/>
        </w:rPr>
      </w:pPr>
      <w:r w:rsidRPr="00811032">
        <w:rPr>
          <w:i/>
        </w:rPr>
        <w:t>The aim is to generate big value for society with minimal cost to business.</w:t>
      </w:r>
    </w:p>
    <w:p w14:paraId="25C120DA" w14:textId="77777777" w:rsidR="0038706D" w:rsidRPr="00811032" w:rsidRDefault="0038706D" w:rsidP="0038706D">
      <w:pPr>
        <w:jc w:val="both"/>
      </w:pPr>
    </w:p>
    <w:p w14:paraId="7D162448" w14:textId="77777777" w:rsidR="0038706D" w:rsidRPr="00811032" w:rsidRDefault="0038706D" w:rsidP="0038706D">
      <w:pPr>
        <w:jc w:val="both"/>
        <w:rPr>
          <w:i/>
        </w:rPr>
      </w:pPr>
      <w:r w:rsidRPr="00811032">
        <w:rPr>
          <w:i/>
        </w:rPr>
        <w:t xml:space="preserve">I hereby pledge to… </w:t>
      </w:r>
    </w:p>
    <w:p w14:paraId="557ADD3C" w14:textId="77777777" w:rsidR="0038706D" w:rsidRPr="00811032" w:rsidRDefault="0038706D" w:rsidP="0038706D">
      <w:pPr>
        <w:jc w:val="both"/>
        <w:rPr>
          <w:rFonts w:ascii="Arial" w:hAnsi="Arial" w:cs="Arial"/>
          <w:i/>
        </w:rPr>
      </w:pPr>
    </w:p>
    <w:p w14:paraId="65862308" w14:textId="77777777" w:rsidR="0038706D" w:rsidRPr="00811032" w:rsidRDefault="0038706D" w:rsidP="0038706D">
      <w:pPr>
        <w:jc w:val="both"/>
        <w:rPr>
          <w:rFonts w:ascii="Arial" w:hAnsi="Arial" w:cs="Arial"/>
          <w:i/>
        </w:rPr>
      </w:pPr>
    </w:p>
    <w:p w14:paraId="65FADABF" w14:textId="77777777" w:rsidR="0038706D" w:rsidRPr="00811032" w:rsidRDefault="0038706D" w:rsidP="0038706D">
      <w:pPr>
        <w:jc w:val="both"/>
        <w:rPr>
          <w:rFonts w:ascii="Arial" w:hAnsi="Arial" w:cs="Arial"/>
          <w:i/>
        </w:rPr>
      </w:pPr>
    </w:p>
    <w:p w14:paraId="63A6C05B" w14:textId="77777777" w:rsidR="0038706D" w:rsidRPr="00811032" w:rsidRDefault="0038706D" w:rsidP="0038706D">
      <w:pPr>
        <w:jc w:val="both"/>
        <w:rPr>
          <w:rFonts w:ascii="Arial" w:hAnsi="Arial" w:cs="Arial"/>
          <w:i/>
        </w:rPr>
      </w:pPr>
    </w:p>
    <w:p w14:paraId="0F2E3D47" w14:textId="77777777" w:rsidR="0038706D" w:rsidRPr="00811032" w:rsidRDefault="0038706D" w:rsidP="0038706D">
      <w:pPr>
        <w:jc w:val="both"/>
        <w:rPr>
          <w:rFonts w:ascii="Arial" w:hAnsi="Arial" w:cs="Arial"/>
          <w:i/>
        </w:rPr>
      </w:pPr>
    </w:p>
    <w:p w14:paraId="7BF17494" w14:textId="77777777" w:rsidR="0038706D" w:rsidRDefault="0038706D" w:rsidP="0038706D">
      <w:pPr>
        <w:jc w:val="both"/>
        <w:rPr>
          <w:rFonts w:ascii="Arial" w:hAnsi="Arial" w:cs="Arial"/>
          <w:i/>
        </w:rPr>
      </w:pPr>
    </w:p>
    <w:p w14:paraId="79123CE9" w14:textId="77777777" w:rsidR="0038706D" w:rsidRDefault="0038706D" w:rsidP="0038706D">
      <w:pPr>
        <w:jc w:val="both"/>
        <w:rPr>
          <w:rFonts w:ascii="Arial" w:hAnsi="Arial" w:cs="Arial"/>
          <w:i/>
        </w:rPr>
      </w:pPr>
    </w:p>
    <w:p w14:paraId="4BB7AD41" w14:textId="77777777" w:rsidR="0038706D" w:rsidRDefault="0038706D" w:rsidP="0038706D">
      <w:pPr>
        <w:jc w:val="both"/>
        <w:rPr>
          <w:rFonts w:ascii="Arial" w:hAnsi="Arial" w:cs="Arial"/>
          <w:i/>
        </w:rPr>
      </w:pPr>
    </w:p>
    <w:p w14:paraId="607E8521" w14:textId="77777777" w:rsidR="0038706D" w:rsidRDefault="0038706D" w:rsidP="0038706D">
      <w:pPr>
        <w:jc w:val="both"/>
        <w:rPr>
          <w:rFonts w:ascii="Arial" w:hAnsi="Arial" w:cs="Arial"/>
          <w:i/>
        </w:rPr>
      </w:pPr>
    </w:p>
    <w:p w14:paraId="70C6401E" w14:textId="77777777" w:rsidR="0038706D" w:rsidRPr="00811032" w:rsidRDefault="0038706D" w:rsidP="0038706D"/>
    <w:p w14:paraId="0096A5C7" w14:textId="77777777" w:rsidR="0038706D" w:rsidRDefault="0038706D" w:rsidP="0038706D">
      <w:r w:rsidRPr="00811032">
        <w:t>Signed</w:t>
      </w:r>
      <w:r w:rsidRPr="007C1678">
        <w:t xml:space="preserve">  </w:t>
      </w:r>
    </w:p>
    <w:p w14:paraId="2E6285E8" w14:textId="77777777" w:rsidR="0038706D" w:rsidRDefault="0038706D" w:rsidP="0038706D">
      <w:pPr>
        <w:jc w:val="both"/>
      </w:pPr>
    </w:p>
    <w:p w14:paraId="1513C48B" w14:textId="14B7DB1E" w:rsidR="00AC733B" w:rsidRDefault="00AC733B" w:rsidP="00AC733B">
      <w:pPr>
        <w:spacing w:after="0" w:line="240" w:lineRule="auto"/>
        <w:rPr>
          <w:rFonts w:ascii="Arial" w:hAnsi="Arial" w:cs="Arial"/>
          <w:b/>
          <w:color w:val="0066FF"/>
          <w:sz w:val="28"/>
          <w:szCs w:val="28"/>
        </w:rPr>
      </w:pPr>
    </w:p>
    <w:sectPr w:rsidR="00AC733B" w:rsidSect="00A932CA">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F732" w14:textId="77777777" w:rsidR="00446A19" w:rsidRDefault="00446A19" w:rsidP="005127FB">
      <w:pPr>
        <w:spacing w:after="0" w:line="240" w:lineRule="auto"/>
      </w:pPr>
      <w:r>
        <w:separator/>
      </w:r>
    </w:p>
  </w:endnote>
  <w:endnote w:type="continuationSeparator" w:id="0">
    <w:p w14:paraId="17B1702A" w14:textId="77777777" w:rsidR="00446A19" w:rsidRDefault="00446A19" w:rsidP="0051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F66C" w14:textId="77777777" w:rsidR="00A932CA" w:rsidRPr="00B31B9E" w:rsidRDefault="00A932CA" w:rsidP="00611954">
    <w:pPr>
      <w:pStyle w:val="Footer"/>
      <w:jc w:val="center"/>
      <w:rPr>
        <w:rFonts w:ascii="Arial" w:hAnsi="Arial" w:cs="Arial"/>
        <w:color w:val="FF0000"/>
        <w:sz w:val="20"/>
        <w:szCs w:val="20"/>
      </w:rPr>
    </w:pPr>
  </w:p>
  <w:sdt>
    <w:sdtPr>
      <w:rPr>
        <w:rFonts w:ascii="Arial" w:hAnsi="Arial" w:cs="Arial"/>
        <w:sz w:val="20"/>
      </w:rPr>
      <w:id w:val="2025435481"/>
      <w:docPartObj>
        <w:docPartGallery w:val="Page Numbers (Bottom of Page)"/>
        <w:docPartUnique/>
      </w:docPartObj>
    </w:sdtPr>
    <w:sdtEndPr>
      <w:rPr>
        <w:noProof/>
        <w:color w:val="FF0000"/>
        <w:sz w:val="16"/>
        <w:szCs w:val="20"/>
      </w:rPr>
    </w:sdtEndPr>
    <w:sdtContent>
      <w:p w14:paraId="6B8BD55F" w14:textId="54DA2059" w:rsidR="00A932CA" w:rsidRPr="00433478" w:rsidRDefault="00A932CA" w:rsidP="00D75D98">
        <w:pPr>
          <w:pStyle w:val="Footer"/>
          <w:ind w:left="-709" w:firstLine="709"/>
          <w:jc w:val="center"/>
          <w:rPr>
            <w:rFonts w:ascii="Arial" w:hAnsi="Arial" w:cs="Arial"/>
            <w:color w:val="FF0000"/>
            <w:sz w:val="16"/>
            <w:szCs w:val="20"/>
          </w:rPr>
        </w:pPr>
        <w:r w:rsidRPr="00B31B9E">
          <w:rPr>
            <w:rFonts w:ascii="Arial" w:hAnsi="Arial" w:cs="Arial"/>
            <w:sz w:val="20"/>
            <w:szCs w:val="20"/>
          </w:rPr>
          <w:t xml:space="preserve">Page </w:t>
        </w:r>
        <w:r w:rsidRPr="00B31B9E">
          <w:rPr>
            <w:rFonts w:ascii="Arial" w:hAnsi="Arial" w:cs="Arial"/>
            <w:b/>
            <w:bCs/>
            <w:sz w:val="20"/>
            <w:szCs w:val="20"/>
          </w:rPr>
          <w:fldChar w:fldCharType="begin"/>
        </w:r>
        <w:r w:rsidRPr="00B31B9E">
          <w:rPr>
            <w:rFonts w:ascii="Arial" w:hAnsi="Arial" w:cs="Arial"/>
            <w:b/>
            <w:bCs/>
            <w:sz w:val="20"/>
            <w:szCs w:val="20"/>
          </w:rPr>
          <w:instrText xml:space="preserve"> PAGE </w:instrText>
        </w:r>
        <w:r w:rsidRPr="00B31B9E">
          <w:rPr>
            <w:rFonts w:ascii="Arial" w:hAnsi="Arial" w:cs="Arial"/>
            <w:b/>
            <w:bCs/>
            <w:sz w:val="20"/>
            <w:szCs w:val="20"/>
          </w:rPr>
          <w:fldChar w:fldCharType="separate"/>
        </w:r>
        <w:r>
          <w:rPr>
            <w:rFonts w:ascii="Arial" w:hAnsi="Arial" w:cs="Arial"/>
            <w:b/>
            <w:bCs/>
            <w:sz w:val="20"/>
            <w:szCs w:val="20"/>
          </w:rPr>
          <w:t>1</w:t>
        </w:r>
        <w:r w:rsidRPr="00B31B9E">
          <w:rPr>
            <w:rFonts w:ascii="Arial" w:hAnsi="Arial" w:cs="Arial"/>
            <w:b/>
            <w:bCs/>
            <w:sz w:val="20"/>
            <w:szCs w:val="20"/>
          </w:rPr>
          <w:fldChar w:fldCharType="end"/>
        </w:r>
        <w:r w:rsidRPr="00B31B9E">
          <w:rPr>
            <w:rFonts w:ascii="Arial" w:hAnsi="Arial" w:cs="Arial"/>
            <w:sz w:val="20"/>
            <w:szCs w:val="20"/>
          </w:rPr>
          <w:t xml:space="preserve"> of </w:t>
        </w:r>
        <w:r w:rsidRPr="00B31B9E">
          <w:rPr>
            <w:rFonts w:ascii="Arial" w:hAnsi="Arial" w:cs="Arial"/>
            <w:b/>
            <w:bCs/>
            <w:sz w:val="20"/>
            <w:szCs w:val="20"/>
          </w:rPr>
          <w:fldChar w:fldCharType="begin"/>
        </w:r>
        <w:r w:rsidRPr="00B31B9E">
          <w:rPr>
            <w:rFonts w:ascii="Arial" w:hAnsi="Arial" w:cs="Arial"/>
            <w:b/>
            <w:bCs/>
            <w:sz w:val="20"/>
            <w:szCs w:val="20"/>
          </w:rPr>
          <w:instrText xml:space="preserve"> NUMPAGES  </w:instrText>
        </w:r>
        <w:r w:rsidRPr="00B31B9E">
          <w:rPr>
            <w:rFonts w:ascii="Arial" w:hAnsi="Arial" w:cs="Arial"/>
            <w:b/>
            <w:bCs/>
            <w:sz w:val="20"/>
            <w:szCs w:val="20"/>
          </w:rPr>
          <w:fldChar w:fldCharType="separate"/>
        </w:r>
        <w:r>
          <w:rPr>
            <w:rFonts w:ascii="Arial" w:hAnsi="Arial" w:cs="Arial"/>
            <w:b/>
            <w:bCs/>
            <w:sz w:val="20"/>
            <w:szCs w:val="20"/>
          </w:rPr>
          <w:t>5</w:t>
        </w:r>
        <w:r w:rsidRPr="00B31B9E">
          <w:rPr>
            <w:rFonts w:ascii="Arial" w:hAnsi="Arial" w:cs="Arial"/>
            <w:b/>
            <w:bCs/>
            <w:sz w:val="20"/>
            <w:szCs w:val="20"/>
          </w:rPr>
          <w:fldChar w:fldCharType="end"/>
        </w:r>
        <w:r w:rsidRPr="00B31B9E">
          <w:rPr>
            <w:rFonts w:ascii="Arial" w:hAnsi="Arial" w:cs="Arial"/>
            <w:b/>
            <w:bCs/>
            <w:sz w:val="20"/>
            <w:szCs w:val="20"/>
          </w:rPr>
          <w:tab/>
        </w:r>
        <w:r>
          <w:rPr>
            <w:rFonts w:ascii="Arial" w:hAnsi="Arial" w:cs="Arial"/>
            <w:b/>
            <w:bCs/>
            <w:sz w:val="20"/>
            <w:szCs w:val="20"/>
          </w:rPr>
          <w:t xml:space="preserve"> </w:t>
        </w:r>
        <w:r w:rsidR="0091270C" w:rsidRPr="002E370B">
          <w:rPr>
            <w:rFonts w:ascii="Arial" w:hAnsi="Arial" w:cs="Arial"/>
            <w:b/>
            <w:bCs/>
            <w:sz w:val="20"/>
            <w:szCs w:val="20"/>
          </w:rPr>
          <w:t>Clinical oversight and stakeholder management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60E2" w14:textId="77777777" w:rsidR="00446A19" w:rsidRDefault="00446A19" w:rsidP="005127FB">
      <w:pPr>
        <w:spacing w:after="0" w:line="240" w:lineRule="auto"/>
      </w:pPr>
      <w:r>
        <w:separator/>
      </w:r>
    </w:p>
  </w:footnote>
  <w:footnote w:type="continuationSeparator" w:id="0">
    <w:p w14:paraId="52CE0B75" w14:textId="77777777" w:rsidR="00446A19" w:rsidRDefault="00446A19" w:rsidP="005127FB">
      <w:pPr>
        <w:spacing w:after="0" w:line="240" w:lineRule="auto"/>
      </w:pPr>
      <w:r>
        <w:continuationSeparator/>
      </w:r>
    </w:p>
  </w:footnote>
  <w:footnote w:id="1">
    <w:p w14:paraId="6C5DD7F6" w14:textId="77777777" w:rsidR="0038706D" w:rsidRPr="001F290E" w:rsidRDefault="0038706D" w:rsidP="0038706D">
      <w:pPr>
        <w:pStyle w:val="FootnoteText"/>
        <w:rPr>
          <w:rFonts w:cs="Arial"/>
          <w:sz w:val="16"/>
          <w:szCs w:val="16"/>
        </w:rPr>
      </w:pPr>
      <w:r w:rsidRPr="001F290E">
        <w:rPr>
          <w:rStyle w:val="FootnoteReference"/>
          <w:rFonts w:cs="Arial"/>
        </w:rPr>
        <w:footnoteRef/>
      </w:r>
      <w:hyperlink r:id="rId1" w:history="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31C3" w14:textId="77777777" w:rsidR="00A932CA" w:rsidRDefault="00A932CA">
    <w:pPr>
      <w:pStyle w:val="Header"/>
    </w:pPr>
    <w:r>
      <w:rPr>
        <w:noProof/>
        <w:lang w:eastAsia="en-GB"/>
      </w:rPr>
      <w:drawing>
        <wp:anchor distT="0" distB="0" distL="114300" distR="114300" simplePos="0" relativeHeight="251658240" behindDoc="0" locked="0" layoutInCell="1" allowOverlap="1" wp14:anchorId="6FBD54E7" wp14:editId="6FC4A887">
          <wp:simplePos x="0" y="0"/>
          <wp:positionH relativeFrom="page">
            <wp:posOffset>5919204</wp:posOffset>
          </wp:positionH>
          <wp:positionV relativeFrom="page">
            <wp:posOffset>281940</wp:posOffset>
          </wp:positionV>
          <wp:extent cx="1237882" cy="50292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5903" cy="51024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78C"/>
    <w:multiLevelType w:val="hybridMultilevel"/>
    <w:tmpl w:val="3C924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732BA1"/>
    <w:multiLevelType w:val="multilevel"/>
    <w:tmpl w:val="FB3E2768"/>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98137A9"/>
    <w:multiLevelType w:val="multilevel"/>
    <w:tmpl w:val="21CA9522"/>
    <w:styleLink w:val="Headings"/>
    <w:lvl w:ilvl="0">
      <w:start w:val="1"/>
      <w:numFmt w:val="none"/>
      <w:lvlText w:val="1."/>
      <w:lvlJc w:val="left"/>
      <w:pPr>
        <w:ind w:left="357" w:hanging="357"/>
      </w:pPr>
      <w:rPr>
        <w:rFonts w:ascii="Arial" w:hAnsi="Arial" w:hint="default"/>
        <w:color w:val="auto"/>
        <w:sz w:val="24"/>
      </w:rPr>
    </w:lvl>
    <w:lvl w:ilvl="1">
      <w:start w:val="1"/>
      <w:numFmt w:val="none"/>
      <w:lvlText w:val="1.1"/>
      <w:lvlJc w:val="left"/>
      <w:pPr>
        <w:ind w:left="714" w:hanging="357"/>
      </w:pPr>
      <w:rPr>
        <w:rFonts w:ascii="Arial" w:hAnsi="Arial" w:hint="default"/>
        <w:color w:val="auto"/>
        <w:sz w:val="24"/>
      </w:rPr>
    </w:lvl>
    <w:lvl w:ilvl="2">
      <w:start w:val="1"/>
      <w:numFmt w:val="none"/>
      <w:lvlText w:val="1.1.1"/>
      <w:lvlJc w:val="left"/>
      <w:pPr>
        <w:ind w:left="1071" w:hanging="357"/>
      </w:pPr>
      <w:rPr>
        <w:rFonts w:ascii="Arial" w:hAnsi="Arial" w:hint="default"/>
        <w:color w:val="auto"/>
        <w:sz w:val="24"/>
      </w:rPr>
    </w:lvl>
    <w:lvl w:ilvl="3">
      <w:start w:val="1"/>
      <w:numFmt w:val="none"/>
      <w:lvlText w:val="1.1.1.1"/>
      <w:lvlJc w:val="left"/>
      <w:pPr>
        <w:ind w:left="1428" w:hanging="357"/>
      </w:pPr>
      <w:rPr>
        <w:rFonts w:ascii="Arial" w:hAnsi="Arial" w:hint="default"/>
        <w:color w:val="auto"/>
        <w:sz w:val="24"/>
      </w:rPr>
    </w:lvl>
    <w:lvl w:ilvl="4">
      <w:start w:val="1"/>
      <w:numFmt w:val="none"/>
      <w:lvlText w:val="1.1.1.1.1"/>
      <w:lvlJc w:val="left"/>
      <w:pPr>
        <w:ind w:left="1785" w:hanging="357"/>
      </w:pPr>
      <w:rPr>
        <w:rFonts w:ascii="Arial" w:hAnsi="Arial" w:hint="default"/>
        <w:color w:val="auto"/>
        <w:sz w:val="24"/>
      </w:rPr>
    </w:lvl>
    <w:lvl w:ilvl="5">
      <w:start w:val="1"/>
      <w:numFmt w:val="none"/>
      <w:lvlText w:val="1.1.1.1.1.1"/>
      <w:lvlJc w:val="left"/>
      <w:pPr>
        <w:ind w:left="2142" w:hanging="357"/>
      </w:pPr>
      <w:rPr>
        <w:rFonts w:ascii="Arial" w:hAnsi="Arial" w:hint="default"/>
        <w:color w:val="auto"/>
        <w:sz w:val="24"/>
      </w:rPr>
    </w:lvl>
    <w:lvl w:ilvl="6">
      <w:start w:val="1"/>
      <w:numFmt w:val="none"/>
      <w:lvlText w:val="1.1.1.1.1.1.1"/>
      <w:lvlJc w:val="left"/>
      <w:pPr>
        <w:ind w:left="2499" w:hanging="357"/>
      </w:pPr>
      <w:rPr>
        <w:rFonts w:ascii="Arial" w:hAnsi="Arial" w:hint="default"/>
        <w:color w:val="auto"/>
        <w:sz w:val="24"/>
      </w:rPr>
    </w:lvl>
    <w:lvl w:ilvl="7">
      <w:start w:val="1"/>
      <w:numFmt w:val="none"/>
      <w:lvlText w:val="1.1.1.1.1.1.1.1"/>
      <w:lvlJc w:val="left"/>
      <w:pPr>
        <w:ind w:left="2856" w:hanging="357"/>
      </w:pPr>
      <w:rPr>
        <w:rFonts w:ascii="Arial" w:hAnsi="Arial" w:hint="default"/>
        <w:color w:val="auto"/>
        <w:sz w:val="24"/>
      </w:rPr>
    </w:lvl>
    <w:lvl w:ilvl="8">
      <w:start w:val="1"/>
      <w:numFmt w:val="none"/>
      <w:lvlText w:val="1.1.1.1.1.1.1.1.1%9"/>
      <w:lvlJc w:val="left"/>
      <w:pPr>
        <w:ind w:left="3213" w:hanging="357"/>
      </w:pPr>
      <w:rPr>
        <w:rFonts w:ascii="Arial" w:hAnsi="Arial" w:hint="default"/>
        <w:color w:val="auto"/>
        <w:sz w:val="24"/>
      </w:rPr>
    </w:lvl>
  </w:abstractNum>
  <w:abstractNum w:abstractNumId="3" w15:restartNumberingAfterBreak="0">
    <w:nsid w:val="3A494FBD"/>
    <w:multiLevelType w:val="multilevel"/>
    <w:tmpl w:val="98D84480"/>
    <w:lvl w:ilvl="0">
      <w:start w:val="2"/>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2F2B84"/>
    <w:multiLevelType w:val="multilevel"/>
    <w:tmpl w:val="5B66F5D6"/>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3525D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E80A00"/>
    <w:multiLevelType w:val="multilevel"/>
    <w:tmpl w:val="AD1C9D56"/>
    <w:lvl w:ilvl="0">
      <w:start w:val="3"/>
      <w:numFmt w:val="decimal"/>
      <w:lvlText w:val="%1."/>
      <w:lvlJc w:val="left"/>
      <w:pPr>
        <w:ind w:left="360" w:hanging="36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8" w15:restartNumberingAfterBreak="0">
    <w:nsid w:val="64C364CB"/>
    <w:multiLevelType w:val="multilevel"/>
    <w:tmpl w:val="5B66F5D6"/>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7B555049"/>
    <w:multiLevelType w:val="multilevel"/>
    <w:tmpl w:val="72D6EB0E"/>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9"/>
  </w:num>
  <w:num w:numId="4">
    <w:abstractNumId w:val="9"/>
    <w:lvlOverride w:ilvl="0">
      <w:startOverride w:val="1"/>
    </w:lvlOverride>
    <w:lvlOverride w:ilvl="1">
      <w:startOverride w:val="1"/>
    </w:lvlOverride>
  </w:num>
  <w:num w:numId="5">
    <w:abstractNumId w:val="9"/>
    <w:lvlOverride w:ilvl="0">
      <w:startOverride w:val="3"/>
    </w:lvlOverride>
    <w:lvlOverride w:ilvl="1">
      <w:startOverride w:val="1"/>
    </w:lvlOverride>
  </w:num>
  <w:num w:numId="6">
    <w:abstractNumId w:val="9"/>
    <w:lvlOverride w:ilvl="0">
      <w:startOverride w:val="4"/>
    </w:lvlOverride>
    <w:lvlOverride w:ilvl="1">
      <w:startOverride w:val="1"/>
    </w:lvlOverride>
  </w:num>
  <w:num w:numId="7">
    <w:abstractNumId w:val="1"/>
  </w:num>
  <w:num w:numId="8">
    <w:abstractNumId w:val="3"/>
  </w:num>
  <w:num w:numId="9">
    <w:abstractNumId w:val="5"/>
  </w:num>
  <w:num w:numId="10">
    <w:abstractNumId w:val="8"/>
  </w:num>
  <w:num w:numId="11">
    <w:abstractNumId w:val="7"/>
  </w:num>
  <w:num w:numId="12">
    <w:abstractNumId w:val="4"/>
  </w:num>
  <w:num w:numId="13">
    <w:abstractNumId w:val="9"/>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AA4868"/>
    <w:rsid w:val="000508AE"/>
    <w:rsid w:val="0005196A"/>
    <w:rsid w:val="00063A15"/>
    <w:rsid w:val="000A3F9E"/>
    <w:rsid w:val="000D4FC3"/>
    <w:rsid w:val="00160147"/>
    <w:rsid w:val="001650E2"/>
    <w:rsid w:val="00181283"/>
    <w:rsid w:val="001A5795"/>
    <w:rsid w:val="001B51C3"/>
    <w:rsid w:val="001B6EEF"/>
    <w:rsid w:val="001D14FA"/>
    <w:rsid w:val="001E3719"/>
    <w:rsid w:val="001F6776"/>
    <w:rsid w:val="002577E4"/>
    <w:rsid w:val="0028232B"/>
    <w:rsid w:val="002A2C33"/>
    <w:rsid w:val="00383044"/>
    <w:rsid w:val="00384268"/>
    <w:rsid w:val="0038706D"/>
    <w:rsid w:val="003970A9"/>
    <w:rsid w:val="00404746"/>
    <w:rsid w:val="00405AFB"/>
    <w:rsid w:val="00421127"/>
    <w:rsid w:val="00433478"/>
    <w:rsid w:val="00446A19"/>
    <w:rsid w:val="00465B81"/>
    <w:rsid w:val="004666FF"/>
    <w:rsid w:val="0048657B"/>
    <w:rsid w:val="00494C65"/>
    <w:rsid w:val="004B6C3E"/>
    <w:rsid w:val="004F62F5"/>
    <w:rsid w:val="005127FB"/>
    <w:rsid w:val="0054641B"/>
    <w:rsid w:val="005731AA"/>
    <w:rsid w:val="005A2CB2"/>
    <w:rsid w:val="005C5DF5"/>
    <w:rsid w:val="005D7214"/>
    <w:rsid w:val="00611954"/>
    <w:rsid w:val="00613D74"/>
    <w:rsid w:val="00622ADB"/>
    <w:rsid w:val="006D508B"/>
    <w:rsid w:val="0070051F"/>
    <w:rsid w:val="00704875"/>
    <w:rsid w:val="00756BB7"/>
    <w:rsid w:val="00770078"/>
    <w:rsid w:val="008036D7"/>
    <w:rsid w:val="00830BE0"/>
    <w:rsid w:val="00835CB1"/>
    <w:rsid w:val="008403D0"/>
    <w:rsid w:val="00863089"/>
    <w:rsid w:val="00882E6D"/>
    <w:rsid w:val="009053C8"/>
    <w:rsid w:val="0091270C"/>
    <w:rsid w:val="009464DB"/>
    <w:rsid w:val="009762ED"/>
    <w:rsid w:val="00983F7F"/>
    <w:rsid w:val="00993C04"/>
    <w:rsid w:val="009A7659"/>
    <w:rsid w:val="009C19EF"/>
    <w:rsid w:val="00A01A5E"/>
    <w:rsid w:val="00A15424"/>
    <w:rsid w:val="00A74C5C"/>
    <w:rsid w:val="00A8190A"/>
    <w:rsid w:val="00A932CA"/>
    <w:rsid w:val="00AA4868"/>
    <w:rsid w:val="00AA62BF"/>
    <w:rsid w:val="00AC733B"/>
    <w:rsid w:val="00AF4268"/>
    <w:rsid w:val="00AF65E3"/>
    <w:rsid w:val="00B54D5F"/>
    <w:rsid w:val="00B654E6"/>
    <w:rsid w:val="00B673CF"/>
    <w:rsid w:val="00C135A7"/>
    <w:rsid w:val="00C461C5"/>
    <w:rsid w:val="00C47BB1"/>
    <w:rsid w:val="00CB0634"/>
    <w:rsid w:val="00CD2A52"/>
    <w:rsid w:val="00D100A2"/>
    <w:rsid w:val="00D75D98"/>
    <w:rsid w:val="00DE12E3"/>
    <w:rsid w:val="00DE5D50"/>
    <w:rsid w:val="00E25985"/>
    <w:rsid w:val="00E26686"/>
    <w:rsid w:val="00E97896"/>
    <w:rsid w:val="00EA6C90"/>
    <w:rsid w:val="00EE5680"/>
    <w:rsid w:val="00F667FB"/>
    <w:rsid w:val="00F73511"/>
    <w:rsid w:val="00F73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36F81"/>
  <w15:docId w15:val="{AD6AC647-6C4A-470C-99D1-0DBD3C9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80"/>
  </w:style>
  <w:style w:type="paragraph" w:styleId="Heading1">
    <w:name w:val="heading 1"/>
    <w:basedOn w:val="ListParagraph"/>
    <w:next w:val="Normal"/>
    <w:link w:val="Heading1Char"/>
    <w:uiPriority w:val="9"/>
    <w:qFormat/>
    <w:rsid w:val="00494C65"/>
    <w:pPr>
      <w:ind w:left="0"/>
      <w:outlineLvl w:val="0"/>
    </w:pPr>
    <w:rPr>
      <w:rFonts w:ascii="Arial" w:hAnsi="Arial" w:cs="Arial"/>
      <w:sz w:val="24"/>
      <w:szCs w:val="24"/>
    </w:rPr>
  </w:style>
  <w:style w:type="paragraph" w:styleId="Heading2">
    <w:name w:val="heading 2"/>
    <w:basedOn w:val="Heading1"/>
    <w:next w:val="Normal"/>
    <w:link w:val="Heading2Char"/>
    <w:uiPriority w:val="9"/>
    <w:unhideWhenUsed/>
    <w:qFormat/>
    <w:rsid w:val="00CB0634"/>
    <w:pPr>
      <w:numPr>
        <w:ilvl w:val="1"/>
      </w:numPr>
      <w:outlineLvl w:val="1"/>
    </w:pPr>
    <w:rPr>
      <w:color w:val="FF0000"/>
    </w:rPr>
  </w:style>
  <w:style w:type="paragraph" w:styleId="Heading3">
    <w:name w:val="heading 3"/>
    <w:basedOn w:val="Heading2"/>
    <w:next w:val="Normal"/>
    <w:link w:val="Heading3Char"/>
    <w:uiPriority w:val="9"/>
    <w:unhideWhenUsed/>
    <w:qFormat/>
    <w:rsid w:val="00CB0634"/>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384268"/>
    <w:pPr>
      <w:numPr>
        <w:numId w:val="1"/>
      </w:numPr>
    </w:pPr>
  </w:style>
  <w:style w:type="paragraph" w:styleId="ListParagraph">
    <w:name w:val="List Paragraph"/>
    <w:basedOn w:val="Normal"/>
    <w:uiPriority w:val="34"/>
    <w:qFormat/>
    <w:rsid w:val="00AA4868"/>
    <w:pPr>
      <w:spacing w:after="0" w:line="240" w:lineRule="auto"/>
      <w:ind w:left="720"/>
    </w:pPr>
    <w:rPr>
      <w:rFonts w:ascii="Calibri" w:hAnsi="Calibri" w:cs="Calibri"/>
    </w:rPr>
  </w:style>
  <w:style w:type="table" w:styleId="TableGrid">
    <w:name w:val="Table Grid"/>
    <w:aliases w:val="Header Table Grid"/>
    <w:basedOn w:val="TableNormal"/>
    <w:rsid w:val="00AA48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table">
    <w:name w:val="Q_table"/>
    <w:basedOn w:val="Normal"/>
    <w:rsid w:val="00AA4868"/>
    <w:pPr>
      <w:spacing w:before="60" w:after="60" w:line="240" w:lineRule="auto"/>
    </w:pPr>
    <w:rPr>
      <w:rFonts w:ascii="Arial" w:eastAsia="Times New Roman" w:hAnsi="Arial" w:cs="Times New Roman"/>
      <w:b/>
      <w:bCs/>
      <w:sz w:val="18"/>
      <w:szCs w:val="18"/>
      <w:lang w:eastAsia="en-GB"/>
    </w:rPr>
  </w:style>
  <w:style w:type="paragraph" w:customStyle="1" w:styleId="ResponseTable">
    <w:name w:val="Response Table"/>
    <w:basedOn w:val="Normal"/>
    <w:rsid w:val="00AA4868"/>
    <w:pPr>
      <w:spacing w:before="60" w:after="60" w:line="240" w:lineRule="auto"/>
    </w:pPr>
    <w:rPr>
      <w:rFonts w:ascii="Arial" w:eastAsia="Times New Roman" w:hAnsi="Arial" w:cs="Times New Roman"/>
      <w:color w:val="0000FF"/>
      <w:sz w:val="20"/>
      <w:szCs w:val="20"/>
      <w:lang w:eastAsia="en-GB"/>
    </w:rPr>
  </w:style>
  <w:style w:type="paragraph" w:styleId="Header">
    <w:name w:val="header"/>
    <w:basedOn w:val="Normal"/>
    <w:link w:val="HeaderChar"/>
    <w:uiPriority w:val="99"/>
    <w:unhideWhenUsed/>
    <w:rsid w:val="00512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7FB"/>
  </w:style>
  <w:style w:type="paragraph" w:styleId="Footer">
    <w:name w:val="footer"/>
    <w:basedOn w:val="Normal"/>
    <w:link w:val="FooterChar"/>
    <w:uiPriority w:val="99"/>
    <w:unhideWhenUsed/>
    <w:rsid w:val="00512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7FB"/>
  </w:style>
  <w:style w:type="paragraph" w:styleId="BalloonText">
    <w:name w:val="Balloon Text"/>
    <w:basedOn w:val="Normal"/>
    <w:link w:val="BalloonTextChar"/>
    <w:uiPriority w:val="99"/>
    <w:semiHidden/>
    <w:unhideWhenUsed/>
    <w:rsid w:val="00B6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3CF"/>
    <w:rPr>
      <w:rFonts w:ascii="Tahoma" w:hAnsi="Tahoma" w:cs="Tahoma"/>
      <w:sz w:val="16"/>
      <w:szCs w:val="16"/>
    </w:rPr>
  </w:style>
  <w:style w:type="character" w:styleId="CommentReference">
    <w:name w:val="annotation reference"/>
    <w:basedOn w:val="DefaultParagraphFont"/>
    <w:uiPriority w:val="99"/>
    <w:semiHidden/>
    <w:unhideWhenUsed/>
    <w:rsid w:val="005A2CB2"/>
    <w:rPr>
      <w:sz w:val="16"/>
      <w:szCs w:val="16"/>
    </w:rPr>
  </w:style>
  <w:style w:type="paragraph" w:styleId="CommentText">
    <w:name w:val="annotation text"/>
    <w:basedOn w:val="Normal"/>
    <w:link w:val="CommentTextChar"/>
    <w:uiPriority w:val="99"/>
    <w:semiHidden/>
    <w:unhideWhenUsed/>
    <w:rsid w:val="005A2CB2"/>
    <w:pPr>
      <w:spacing w:line="240" w:lineRule="auto"/>
    </w:pPr>
    <w:rPr>
      <w:sz w:val="20"/>
      <w:szCs w:val="20"/>
    </w:rPr>
  </w:style>
  <w:style w:type="character" w:customStyle="1" w:styleId="CommentTextChar">
    <w:name w:val="Comment Text Char"/>
    <w:basedOn w:val="DefaultParagraphFont"/>
    <w:link w:val="CommentText"/>
    <w:uiPriority w:val="99"/>
    <w:semiHidden/>
    <w:rsid w:val="005A2CB2"/>
    <w:rPr>
      <w:sz w:val="20"/>
      <w:szCs w:val="20"/>
    </w:rPr>
  </w:style>
  <w:style w:type="paragraph" w:styleId="CommentSubject">
    <w:name w:val="annotation subject"/>
    <w:basedOn w:val="CommentText"/>
    <w:next w:val="CommentText"/>
    <w:link w:val="CommentSubjectChar"/>
    <w:uiPriority w:val="99"/>
    <w:semiHidden/>
    <w:unhideWhenUsed/>
    <w:rsid w:val="005A2CB2"/>
    <w:rPr>
      <w:b/>
      <w:bCs/>
    </w:rPr>
  </w:style>
  <w:style w:type="character" w:customStyle="1" w:styleId="CommentSubjectChar">
    <w:name w:val="Comment Subject Char"/>
    <w:basedOn w:val="CommentTextChar"/>
    <w:link w:val="CommentSubject"/>
    <w:uiPriority w:val="99"/>
    <w:semiHidden/>
    <w:rsid w:val="005A2CB2"/>
    <w:rPr>
      <w:b/>
      <w:bCs/>
      <w:sz w:val="20"/>
      <w:szCs w:val="20"/>
    </w:rPr>
  </w:style>
  <w:style w:type="character" w:customStyle="1" w:styleId="Heading1Char">
    <w:name w:val="Heading 1 Char"/>
    <w:basedOn w:val="DefaultParagraphFont"/>
    <w:link w:val="Heading1"/>
    <w:uiPriority w:val="9"/>
    <w:rsid w:val="00494C65"/>
    <w:rPr>
      <w:rFonts w:ascii="Arial" w:hAnsi="Arial" w:cs="Arial"/>
      <w:sz w:val="24"/>
      <w:szCs w:val="24"/>
    </w:rPr>
  </w:style>
  <w:style w:type="character" w:customStyle="1" w:styleId="Heading2Char">
    <w:name w:val="Heading 2 Char"/>
    <w:basedOn w:val="DefaultParagraphFont"/>
    <w:link w:val="Heading2"/>
    <w:uiPriority w:val="9"/>
    <w:rsid w:val="00CB0634"/>
    <w:rPr>
      <w:rFonts w:ascii="Arial" w:hAnsi="Arial" w:cs="Arial"/>
      <w:color w:val="FF0000"/>
      <w:sz w:val="24"/>
      <w:szCs w:val="24"/>
    </w:rPr>
  </w:style>
  <w:style w:type="character" w:customStyle="1" w:styleId="Heading3Char">
    <w:name w:val="Heading 3 Char"/>
    <w:basedOn w:val="DefaultParagraphFont"/>
    <w:link w:val="Heading3"/>
    <w:uiPriority w:val="9"/>
    <w:rsid w:val="00CB0634"/>
    <w:rPr>
      <w:rFonts w:ascii="Arial" w:hAnsi="Arial" w:cs="Arial"/>
      <w:sz w:val="24"/>
      <w:szCs w:val="24"/>
    </w:rPr>
  </w:style>
  <w:style w:type="paragraph" w:styleId="NoSpacing">
    <w:name w:val="No Spacing"/>
    <w:uiPriority w:val="1"/>
    <w:qFormat/>
    <w:rsid w:val="00AC733B"/>
    <w:pPr>
      <w:spacing w:after="0" w:line="240" w:lineRule="auto"/>
    </w:pPr>
  </w:style>
  <w:style w:type="paragraph" w:styleId="FootnoteText">
    <w:name w:val="footnote text"/>
    <w:basedOn w:val="Normal"/>
    <w:link w:val="FootnoteTextChar"/>
    <w:uiPriority w:val="99"/>
    <w:semiHidden/>
    <w:unhideWhenUsed/>
    <w:rsid w:val="00387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06D"/>
    <w:rPr>
      <w:sz w:val="20"/>
      <w:szCs w:val="20"/>
    </w:rPr>
  </w:style>
  <w:style w:type="character" w:styleId="FootnoteReference">
    <w:name w:val="footnote reference"/>
    <w:basedOn w:val="DefaultParagraphFont"/>
    <w:uiPriority w:val="99"/>
    <w:semiHidden/>
    <w:unhideWhenUsed/>
    <w:rsid w:val="0038706D"/>
    <w:rPr>
      <w:vertAlign w:val="superscript"/>
    </w:rPr>
  </w:style>
  <w:style w:type="character" w:styleId="Hyperlink">
    <w:name w:val="Hyperlink"/>
    <w:basedOn w:val="DefaultParagraphFont"/>
    <w:uiPriority w:val="99"/>
    <w:unhideWhenUsed/>
    <w:rsid w:val="0038706D"/>
    <w:rPr>
      <w:color w:val="0000FF" w:themeColor="hyperlink"/>
      <w:u w:val="single"/>
    </w:rPr>
  </w:style>
  <w:style w:type="paragraph" w:styleId="Title">
    <w:name w:val="Title"/>
    <w:basedOn w:val="Normal"/>
    <w:next w:val="Normal"/>
    <w:link w:val="TitleChar"/>
    <w:uiPriority w:val="10"/>
    <w:qFormat/>
    <w:rsid w:val="003870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06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gislation.data.gov.uk/ukpga/2015/30/enacted/dat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Jonathan Powell-Richards</cp:lastModifiedBy>
  <cp:revision>3</cp:revision>
  <dcterms:created xsi:type="dcterms:W3CDTF">2022-08-15T12:25:00Z</dcterms:created>
  <dcterms:modified xsi:type="dcterms:W3CDTF">2022-08-15T12:25:00Z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ies>
</file>