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76633" w14:textId="77777777" w:rsidR="008B4115" w:rsidRDefault="00423BAD">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14:anchorId="74682AD3" wp14:editId="5B3FD41E">
            <wp:simplePos x="0" y="0"/>
            <wp:positionH relativeFrom="column">
              <wp:posOffset>4</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7CC89009" w14:textId="77777777" w:rsidR="008B4115" w:rsidRDefault="008B4115">
      <w:pPr>
        <w:rPr>
          <w:rFonts w:ascii="Arial" w:eastAsia="Arial" w:hAnsi="Arial" w:cs="Arial"/>
          <w:b/>
          <w:sz w:val="56"/>
          <w:szCs w:val="56"/>
        </w:rPr>
      </w:pPr>
    </w:p>
    <w:p w14:paraId="354A9D7C" w14:textId="77777777" w:rsidR="008B4115" w:rsidRDefault="008B4115">
      <w:pPr>
        <w:rPr>
          <w:rFonts w:ascii="Arial" w:eastAsia="Arial" w:hAnsi="Arial" w:cs="Arial"/>
          <w:sz w:val="56"/>
          <w:szCs w:val="56"/>
        </w:rPr>
      </w:pPr>
    </w:p>
    <w:p w14:paraId="0A886D66" w14:textId="77777777" w:rsidR="008B4115" w:rsidRDefault="008B4115">
      <w:pPr>
        <w:rPr>
          <w:rFonts w:ascii="Arial" w:eastAsia="Arial" w:hAnsi="Arial" w:cs="Arial"/>
          <w:sz w:val="52"/>
          <w:szCs w:val="52"/>
        </w:rPr>
      </w:pPr>
    </w:p>
    <w:p w14:paraId="2ED9A33E" w14:textId="77777777" w:rsidR="008B4115" w:rsidRDefault="008B4115">
      <w:pPr>
        <w:rPr>
          <w:rFonts w:ascii="Arial" w:eastAsia="Arial" w:hAnsi="Arial" w:cs="Arial"/>
          <w:sz w:val="52"/>
          <w:szCs w:val="52"/>
        </w:rPr>
      </w:pPr>
    </w:p>
    <w:p w14:paraId="6E585C69" w14:textId="77777777" w:rsidR="008B4115" w:rsidRDefault="00423BAD">
      <w:pPr>
        <w:rPr>
          <w:rFonts w:ascii="Arial" w:eastAsia="Arial" w:hAnsi="Arial" w:cs="Arial"/>
          <w:sz w:val="52"/>
          <w:szCs w:val="52"/>
        </w:rPr>
      </w:pPr>
      <w:r>
        <w:rPr>
          <w:rFonts w:ascii="Arial" w:eastAsia="Arial" w:hAnsi="Arial" w:cs="Arial"/>
          <w:sz w:val="52"/>
          <w:szCs w:val="52"/>
        </w:rPr>
        <w:t xml:space="preserve">Invitation to Tender  </w:t>
      </w:r>
    </w:p>
    <w:p w14:paraId="4EDE0EA5" w14:textId="77777777" w:rsidR="008B4115" w:rsidRDefault="00423BAD">
      <w:pPr>
        <w:rPr>
          <w:rFonts w:ascii="Arial" w:eastAsia="Arial" w:hAnsi="Arial" w:cs="Arial"/>
          <w:b/>
          <w:sz w:val="52"/>
          <w:szCs w:val="52"/>
        </w:rPr>
      </w:pPr>
      <w:r>
        <w:rPr>
          <w:rFonts w:ascii="Arial" w:eastAsia="Arial" w:hAnsi="Arial" w:cs="Arial"/>
          <w:sz w:val="52"/>
          <w:szCs w:val="52"/>
        </w:rPr>
        <w:t>Attachment 1 – About the Framework</w:t>
      </w:r>
    </w:p>
    <w:p w14:paraId="37E4BC5D" w14:textId="77777777" w:rsidR="008B4115" w:rsidRDefault="008B4115">
      <w:pPr>
        <w:rPr>
          <w:rFonts w:ascii="Arial" w:eastAsia="Arial" w:hAnsi="Arial" w:cs="Arial"/>
          <w:b/>
          <w:sz w:val="52"/>
          <w:szCs w:val="52"/>
        </w:rPr>
      </w:pPr>
    </w:p>
    <w:p w14:paraId="5D1B0F41" w14:textId="77777777" w:rsidR="008B4115" w:rsidRDefault="00423BAD">
      <w:pPr>
        <w:rPr>
          <w:rFonts w:ascii="Arial" w:eastAsia="Arial" w:hAnsi="Arial" w:cs="Arial"/>
          <w:sz w:val="40"/>
          <w:szCs w:val="40"/>
        </w:rPr>
      </w:pPr>
      <w:r>
        <w:rPr>
          <w:rFonts w:ascii="Arial" w:eastAsia="Arial" w:hAnsi="Arial" w:cs="Arial"/>
          <w:b/>
          <w:sz w:val="40"/>
          <w:szCs w:val="40"/>
        </w:rPr>
        <w:t xml:space="preserve">RM6232 Facilities Management and Workplace Services </w:t>
      </w:r>
    </w:p>
    <w:p w14:paraId="722517C9" w14:textId="77777777" w:rsidR="008B4115" w:rsidRDefault="008B4115">
      <w:pPr>
        <w:spacing w:after="200" w:line="276" w:lineRule="auto"/>
      </w:pPr>
    </w:p>
    <w:p w14:paraId="140E7ECC" w14:textId="77777777" w:rsidR="008B4115" w:rsidRDefault="008B4115">
      <w:pPr>
        <w:spacing w:after="200" w:line="276" w:lineRule="auto"/>
        <w:rPr>
          <w:rFonts w:ascii="Arial" w:eastAsia="Arial" w:hAnsi="Arial" w:cs="Arial"/>
          <w:sz w:val="28"/>
          <w:szCs w:val="28"/>
        </w:rPr>
      </w:pPr>
    </w:p>
    <w:p w14:paraId="0B23067E" w14:textId="77777777" w:rsidR="008B4115" w:rsidRDefault="008B4115">
      <w:pPr>
        <w:rPr>
          <w:rFonts w:ascii="Arial" w:eastAsia="Arial" w:hAnsi="Arial" w:cs="Arial"/>
          <w:b/>
          <w:sz w:val="48"/>
          <w:szCs w:val="48"/>
        </w:rPr>
      </w:pPr>
    </w:p>
    <w:p w14:paraId="59BCD3F5" w14:textId="77777777" w:rsidR="008B4115" w:rsidRDefault="008B4115">
      <w:pPr>
        <w:rPr>
          <w:rFonts w:ascii="Arial" w:eastAsia="Arial" w:hAnsi="Arial" w:cs="Arial"/>
          <w:sz w:val="24"/>
          <w:szCs w:val="24"/>
        </w:rPr>
      </w:pPr>
    </w:p>
    <w:p w14:paraId="3C1C4315" w14:textId="77777777" w:rsidR="008B4115" w:rsidRDefault="008B4115">
      <w:pPr>
        <w:rPr>
          <w:rFonts w:ascii="Arial" w:eastAsia="Arial" w:hAnsi="Arial" w:cs="Arial"/>
          <w:sz w:val="24"/>
          <w:szCs w:val="24"/>
        </w:rPr>
      </w:pPr>
    </w:p>
    <w:p w14:paraId="234657BE" w14:textId="77777777" w:rsidR="008B4115" w:rsidRDefault="00423BAD">
      <w:pPr>
        <w:rPr>
          <w:rFonts w:ascii="Arial" w:eastAsia="Arial" w:hAnsi="Arial" w:cs="Arial"/>
          <w:sz w:val="24"/>
          <w:szCs w:val="24"/>
        </w:rPr>
      </w:pPr>
      <w:r>
        <w:br w:type="page"/>
      </w:r>
    </w:p>
    <w:p w14:paraId="5CA0E911" w14:textId="77777777" w:rsidR="008B4115" w:rsidRDefault="00423BAD">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722221083"/>
        <w:docPartObj>
          <w:docPartGallery w:val="Table of Contents"/>
          <w:docPartUnique/>
        </w:docPartObj>
      </w:sdtPr>
      <w:sdtEndPr/>
      <w:sdtContent>
        <w:p w14:paraId="241A113C" w14:textId="77777777" w:rsidR="008B4115" w:rsidRDefault="00423BAD">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r>
          </w:hyperlink>
          <w:r>
            <w:rPr>
              <w:rFonts w:ascii="Arial" w:eastAsia="Arial" w:hAnsi="Arial" w:cs="Arial"/>
              <w:sz w:val="24"/>
              <w:szCs w:val="24"/>
            </w:rPr>
            <w:t>2</w:t>
          </w:r>
        </w:p>
        <w:p w14:paraId="1713FF65"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423BAD">
              <w:rPr>
                <w:rFonts w:ascii="Arial" w:eastAsia="Arial" w:hAnsi="Arial" w:cs="Arial"/>
                <w:color w:val="000000"/>
                <w:sz w:val="24"/>
                <w:szCs w:val="24"/>
              </w:rPr>
              <w:t>1.</w:t>
            </w:r>
            <w:r w:rsidR="00423BAD">
              <w:rPr>
                <w:rFonts w:ascii="Arial" w:eastAsia="Arial" w:hAnsi="Arial" w:cs="Arial"/>
                <w:color w:val="000000"/>
                <w:sz w:val="24"/>
                <w:szCs w:val="24"/>
              </w:rPr>
              <w:tab/>
              <w:t>What you need to know</w:t>
            </w:r>
            <w:r w:rsidR="00423BAD">
              <w:rPr>
                <w:rFonts w:ascii="Arial" w:eastAsia="Arial" w:hAnsi="Arial" w:cs="Arial"/>
                <w:color w:val="000000"/>
                <w:sz w:val="24"/>
                <w:szCs w:val="24"/>
              </w:rPr>
              <w:tab/>
              <w:t>5</w:t>
            </w:r>
          </w:hyperlink>
        </w:p>
        <w:p w14:paraId="75397BF0"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423BAD">
              <w:rPr>
                <w:rFonts w:ascii="Arial" w:eastAsia="Arial" w:hAnsi="Arial" w:cs="Arial"/>
                <w:color w:val="000000"/>
                <w:sz w:val="24"/>
                <w:szCs w:val="24"/>
              </w:rPr>
              <w:t>2.</w:t>
            </w:r>
            <w:r w:rsidR="00423BAD">
              <w:rPr>
                <w:rFonts w:ascii="Arial" w:eastAsia="Arial" w:hAnsi="Arial" w:cs="Arial"/>
                <w:color w:val="000000"/>
                <w:sz w:val="24"/>
                <w:szCs w:val="24"/>
              </w:rPr>
              <w:tab/>
              <w:t>The opportunity</w:t>
            </w:r>
            <w:r w:rsidR="00423BAD">
              <w:rPr>
                <w:rFonts w:ascii="Arial" w:eastAsia="Arial" w:hAnsi="Arial" w:cs="Arial"/>
                <w:color w:val="000000"/>
                <w:sz w:val="24"/>
                <w:szCs w:val="24"/>
              </w:rPr>
              <w:tab/>
              <w:t>6</w:t>
            </w:r>
          </w:hyperlink>
        </w:p>
        <w:p w14:paraId="39549382"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423BAD">
              <w:rPr>
                <w:rFonts w:ascii="Arial" w:eastAsia="Arial" w:hAnsi="Arial" w:cs="Arial"/>
                <w:color w:val="000000"/>
                <w:sz w:val="24"/>
                <w:szCs w:val="24"/>
              </w:rPr>
              <w:t>3.</w:t>
            </w:r>
            <w:r w:rsidR="00423BAD">
              <w:rPr>
                <w:rFonts w:ascii="Arial" w:eastAsia="Arial" w:hAnsi="Arial" w:cs="Arial"/>
                <w:color w:val="000000"/>
                <w:sz w:val="24"/>
                <w:szCs w:val="24"/>
              </w:rPr>
              <w:tab/>
              <w:t>What a Framework is</w:t>
            </w:r>
            <w:r w:rsidR="00423BAD">
              <w:rPr>
                <w:rFonts w:ascii="Arial" w:eastAsia="Arial" w:hAnsi="Arial" w:cs="Arial"/>
                <w:color w:val="000000"/>
                <w:sz w:val="24"/>
                <w:szCs w:val="24"/>
              </w:rPr>
              <w:tab/>
            </w:r>
          </w:hyperlink>
          <w:r w:rsidR="00423BAD">
            <w:rPr>
              <w:rFonts w:ascii="Arial" w:eastAsia="Arial" w:hAnsi="Arial" w:cs="Arial"/>
              <w:sz w:val="24"/>
              <w:szCs w:val="24"/>
            </w:rPr>
            <w:t>7</w:t>
          </w:r>
        </w:p>
        <w:p w14:paraId="7CABBCA9"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423BAD">
              <w:rPr>
                <w:rFonts w:ascii="Arial" w:eastAsia="Arial" w:hAnsi="Arial" w:cs="Arial"/>
                <w:color w:val="000000"/>
                <w:sz w:val="24"/>
                <w:szCs w:val="24"/>
              </w:rPr>
              <w:t>4.</w:t>
            </w:r>
            <w:r w:rsidR="00423BAD">
              <w:rPr>
                <w:rFonts w:ascii="Arial" w:eastAsia="Arial" w:hAnsi="Arial" w:cs="Arial"/>
                <w:color w:val="000000"/>
                <w:sz w:val="24"/>
                <w:szCs w:val="24"/>
              </w:rPr>
              <w:tab/>
              <w:t>Who can bid</w:t>
            </w:r>
            <w:r w:rsidR="00423BAD">
              <w:rPr>
                <w:rFonts w:ascii="Arial" w:eastAsia="Arial" w:hAnsi="Arial" w:cs="Arial"/>
                <w:color w:val="000000"/>
                <w:sz w:val="24"/>
                <w:szCs w:val="24"/>
              </w:rPr>
              <w:tab/>
              <w:t>8</w:t>
            </w:r>
          </w:hyperlink>
        </w:p>
        <w:p w14:paraId="6371A8D0"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423BAD">
              <w:rPr>
                <w:rFonts w:ascii="Arial" w:eastAsia="Arial" w:hAnsi="Arial" w:cs="Arial"/>
                <w:color w:val="000000"/>
                <w:sz w:val="24"/>
                <w:szCs w:val="24"/>
              </w:rPr>
              <w:t>5.</w:t>
            </w:r>
            <w:r w:rsidR="00423BAD">
              <w:rPr>
                <w:rFonts w:ascii="Arial" w:eastAsia="Arial" w:hAnsi="Arial" w:cs="Arial"/>
                <w:color w:val="000000"/>
                <w:sz w:val="24"/>
                <w:szCs w:val="24"/>
              </w:rPr>
              <w:tab/>
              <w:t>Timelines for the competition</w:t>
            </w:r>
            <w:r w:rsidR="00423BAD">
              <w:rPr>
                <w:rFonts w:ascii="Arial" w:eastAsia="Arial" w:hAnsi="Arial" w:cs="Arial"/>
                <w:color w:val="000000"/>
                <w:sz w:val="24"/>
                <w:szCs w:val="24"/>
              </w:rPr>
              <w:tab/>
            </w:r>
          </w:hyperlink>
          <w:r w:rsidR="00423BAD">
            <w:rPr>
              <w:rFonts w:ascii="Arial" w:eastAsia="Arial" w:hAnsi="Arial" w:cs="Arial"/>
              <w:sz w:val="24"/>
              <w:szCs w:val="24"/>
            </w:rPr>
            <w:t>9</w:t>
          </w:r>
        </w:p>
        <w:p w14:paraId="1A661280"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423BAD">
              <w:rPr>
                <w:rFonts w:ascii="Arial" w:eastAsia="Arial" w:hAnsi="Arial" w:cs="Arial"/>
                <w:color w:val="000000"/>
                <w:sz w:val="24"/>
                <w:szCs w:val="24"/>
              </w:rPr>
              <w:t>6.</w:t>
            </w:r>
            <w:r w:rsidR="00423BAD">
              <w:rPr>
                <w:rFonts w:ascii="Arial" w:eastAsia="Arial" w:hAnsi="Arial" w:cs="Arial"/>
                <w:color w:val="000000"/>
                <w:sz w:val="24"/>
                <w:szCs w:val="24"/>
              </w:rPr>
              <w:tab/>
              <w:t>When and how to ask questions</w:t>
            </w:r>
            <w:r w:rsidR="00423BAD">
              <w:rPr>
                <w:rFonts w:ascii="Arial" w:eastAsia="Arial" w:hAnsi="Arial" w:cs="Arial"/>
                <w:color w:val="000000"/>
                <w:sz w:val="24"/>
                <w:szCs w:val="24"/>
              </w:rPr>
              <w:tab/>
            </w:r>
          </w:hyperlink>
          <w:r w:rsidR="00423BAD">
            <w:rPr>
              <w:rFonts w:ascii="Arial" w:eastAsia="Arial" w:hAnsi="Arial" w:cs="Arial"/>
              <w:sz w:val="24"/>
              <w:szCs w:val="24"/>
            </w:rPr>
            <w:t>9</w:t>
          </w:r>
        </w:p>
        <w:p w14:paraId="58E0714B"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423BAD">
              <w:rPr>
                <w:rFonts w:ascii="Arial" w:eastAsia="Arial" w:hAnsi="Arial" w:cs="Arial"/>
                <w:color w:val="000000"/>
                <w:sz w:val="24"/>
                <w:szCs w:val="24"/>
              </w:rPr>
              <w:t>7.</w:t>
            </w:r>
            <w:r w:rsidR="00423BAD">
              <w:rPr>
                <w:rFonts w:ascii="Arial" w:eastAsia="Arial" w:hAnsi="Arial" w:cs="Arial"/>
                <w:color w:val="000000"/>
                <w:sz w:val="24"/>
                <w:szCs w:val="24"/>
              </w:rPr>
              <w:tab/>
              <w:t>Management information and management charge</w:t>
            </w:r>
            <w:r w:rsidR="00423BAD">
              <w:rPr>
                <w:rFonts w:ascii="Arial" w:eastAsia="Arial" w:hAnsi="Arial" w:cs="Arial"/>
                <w:color w:val="000000"/>
                <w:sz w:val="24"/>
                <w:szCs w:val="24"/>
              </w:rPr>
              <w:tab/>
            </w:r>
          </w:hyperlink>
          <w:r w:rsidR="00423BAD">
            <w:rPr>
              <w:rFonts w:ascii="Arial" w:eastAsia="Arial" w:hAnsi="Arial" w:cs="Arial"/>
              <w:sz w:val="24"/>
              <w:szCs w:val="24"/>
            </w:rPr>
            <w:t>10</w:t>
          </w:r>
        </w:p>
        <w:p w14:paraId="35673E50"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423BAD">
              <w:rPr>
                <w:rFonts w:ascii="Arial" w:eastAsia="Arial" w:hAnsi="Arial" w:cs="Arial"/>
                <w:color w:val="000000"/>
                <w:sz w:val="24"/>
                <w:szCs w:val="24"/>
              </w:rPr>
              <w:t>8.</w:t>
            </w:r>
            <w:r w:rsidR="00423BAD">
              <w:rPr>
                <w:rFonts w:ascii="Arial" w:eastAsia="Arial" w:hAnsi="Arial" w:cs="Arial"/>
                <w:color w:val="000000"/>
                <w:sz w:val="24"/>
                <w:szCs w:val="24"/>
              </w:rPr>
              <w:tab/>
              <w:t>Transfer of Undertakings (Protection of Employment) Regulations 2006 (“TUPE”)</w:t>
            </w:r>
            <w:r w:rsidR="00423BAD">
              <w:rPr>
                <w:rFonts w:ascii="Arial" w:eastAsia="Arial" w:hAnsi="Arial" w:cs="Arial"/>
                <w:color w:val="000000"/>
                <w:sz w:val="24"/>
                <w:szCs w:val="24"/>
              </w:rPr>
              <w:tab/>
            </w:r>
          </w:hyperlink>
          <w:r w:rsidR="00423BAD">
            <w:rPr>
              <w:rFonts w:ascii="Arial" w:eastAsia="Arial" w:hAnsi="Arial" w:cs="Arial"/>
              <w:sz w:val="24"/>
              <w:szCs w:val="24"/>
            </w:rPr>
            <w:t>10</w:t>
          </w:r>
        </w:p>
        <w:p w14:paraId="54CE4466" w14:textId="77777777" w:rsidR="008B4115" w:rsidRDefault="00B41893">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423BAD">
              <w:rPr>
                <w:rFonts w:ascii="Arial" w:eastAsia="Arial" w:hAnsi="Arial" w:cs="Arial"/>
                <w:color w:val="000000"/>
                <w:sz w:val="24"/>
                <w:szCs w:val="24"/>
              </w:rPr>
              <w:t>9.</w:t>
            </w:r>
            <w:r w:rsidR="00423BAD">
              <w:rPr>
                <w:rFonts w:ascii="Arial" w:eastAsia="Arial" w:hAnsi="Arial" w:cs="Arial"/>
                <w:color w:val="000000"/>
                <w:sz w:val="24"/>
                <w:szCs w:val="24"/>
              </w:rPr>
              <w:tab/>
              <w:t>Competition rules</w:t>
            </w:r>
            <w:r w:rsidR="00423BAD">
              <w:rPr>
                <w:rFonts w:ascii="Arial" w:eastAsia="Arial" w:hAnsi="Arial" w:cs="Arial"/>
                <w:color w:val="000000"/>
                <w:sz w:val="24"/>
                <w:szCs w:val="24"/>
              </w:rPr>
              <w:tab/>
              <w:t>1</w:t>
            </w:r>
          </w:hyperlink>
          <w:r w:rsidR="00423BAD">
            <w:rPr>
              <w:rFonts w:ascii="Arial" w:eastAsia="Arial" w:hAnsi="Arial" w:cs="Arial"/>
              <w:sz w:val="24"/>
              <w:szCs w:val="24"/>
            </w:rPr>
            <w:t>1</w:t>
          </w:r>
        </w:p>
        <w:p w14:paraId="0822E5E2" w14:textId="77777777" w:rsidR="008B4115" w:rsidRDefault="00B41893">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423BAD">
              <w:rPr>
                <w:rFonts w:ascii="Arial" w:eastAsia="Arial" w:hAnsi="Arial" w:cs="Arial"/>
                <w:color w:val="000000"/>
                <w:sz w:val="24"/>
                <w:szCs w:val="24"/>
              </w:rPr>
              <w:t>10.</w:t>
            </w:r>
            <w:r w:rsidR="00423BAD">
              <w:rPr>
                <w:rFonts w:ascii="Arial" w:eastAsia="Arial" w:hAnsi="Arial" w:cs="Arial"/>
                <w:color w:val="000000"/>
                <w:sz w:val="24"/>
                <w:szCs w:val="24"/>
              </w:rPr>
              <w:tab/>
              <w:t>How the Framework is structured</w:t>
            </w:r>
            <w:r w:rsidR="00423BAD">
              <w:rPr>
                <w:rFonts w:ascii="Arial" w:eastAsia="Arial" w:hAnsi="Arial" w:cs="Arial"/>
                <w:color w:val="000000"/>
                <w:sz w:val="24"/>
                <w:szCs w:val="24"/>
              </w:rPr>
              <w:tab/>
              <w:t>16</w:t>
            </w:r>
          </w:hyperlink>
        </w:p>
        <w:p w14:paraId="3DD9C700" w14:textId="77777777" w:rsidR="008B4115" w:rsidRDefault="00B41893">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423BAD">
              <w:rPr>
                <w:rFonts w:ascii="Arial" w:eastAsia="Arial" w:hAnsi="Arial" w:cs="Arial"/>
                <w:color w:val="000000"/>
                <w:sz w:val="24"/>
                <w:szCs w:val="24"/>
              </w:rPr>
              <w:t>11.</w:t>
            </w:r>
            <w:r w:rsidR="00423BAD">
              <w:rPr>
                <w:rFonts w:ascii="Arial" w:eastAsia="Arial" w:hAnsi="Arial" w:cs="Arial"/>
                <w:color w:val="000000"/>
                <w:sz w:val="24"/>
                <w:szCs w:val="24"/>
              </w:rPr>
              <w:tab/>
              <w:t>Additional information</w:t>
            </w:r>
            <w:r w:rsidR="00423BAD">
              <w:rPr>
                <w:rFonts w:ascii="Arial" w:eastAsia="Arial" w:hAnsi="Arial" w:cs="Arial"/>
                <w:color w:val="000000"/>
                <w:sz w:val="24"/>
                <w:szCs w:val="24"/>
              </w:rPr>
              <w:tab/>
              <w:t>24</w:t>
            </w:r>
          </w:hyperlink>
        </w:p>
        <w:p w14:paraId="66B411CE" w14:textId="77777777" w:rsidR="008B4115" w:rsidRDefault="00B41893">
          <w:pPr>
            <w:pBdr>
              <w:top w:val="nil"/>
              <w:left w:val="nil"/>
              <w:bottom w:val="nil"/>
              <w:right w:val="nil"/>
              <w:between w:val="nil"/>
            </w:pBdr>
            <w:tabs>
              <w:tab w:val="left" w:pos="880"/>
              <w:tab w:val="right" w:pos="9016"/>
            </w:tabs>
            <w:spacing w:after="100"/>
            <w:ind w:left="220"/>
            <w:rPr>
              <w:color w:val="000000"/>
            </w:rPr>
          </w:pPr>
          <w:hyperlink w:anchor="_heading=h.4i7ojhp">
            <w:r w:rsidR="00423BAD">
              <w:rPr>
                <w:rFonts w:ascii="Arial" w:eastAsia="Arial" w:hAnsi="Arial" w:cs="Arial"/>
                <w:color w:val="000000"/>
                <w:sz w:val="24"/>
                <w:szCs w:val="24"/>
              </w:rPr>
              <w:t>12.</w:t>
            </w:r>
            <w:r w:rsidR="00423BAD">
              <w:rPr>
                <w:rFonts w:ascii="Arial" w:eastAsia="Arial" w:hAnsi="Arial" w:cs="Arial"/>
                <w:color w:val="000000"/>
                <w:sz w:val="24"/>
                <w:szCs w:val="24"/>
              </w:rPr>
              <w:tab/>
              <w:t>The Armed Forces Covenant</w:t>
            </w:r>
            <w:r w:rsidR="00423BAD">
              <w:rPr>
                <w:rFonts w:ascii="Arial" w:eastAsia="Arial" w:hAnsi="Arial" w:cs="Arial"/>
                <w:color w:val="000000"/>
                <w:sz w:val="24"/>
                <w:szCs w:val="24"/>
              </w:rPr>
              <w:tab/>
              <w:t>2</w:t>
            </w:r>
          </w:hyperlink>
          <w:r w:rsidR="00423BAD">
            <w:t>5</w:t>
          </w:r>
        </w:p>
        <w:p w14:paraId="251BFEA1" w14:textId="77777777" w:rsidR="008B4115" w:rsidRDefault="00423BAD">
          <w:r>
            <w:fldChar w:fldCharType="end"/>
          </w:r>
        </w:p>
      </w:sdtContent>
    </w:sdt>
    <w:p w14:paraId="3E042474" w14:textId="77777777" w:rsidR="008B4115" w:rsidRDefault="008B4115">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3FF7584C" w14:textId="77777777" w:rsidR="008B4115" w:rsidRDefault="00423BAD">
      <w:pPr>
        <w:rPr>
          <w:rFonts w:ascii="Arial" w:eastAsia="Arial" w:hAnsi="Arial" w:cs="Arial"/>
          <w:sz w:val="24"/>
          <w:szCs w:val="24"/>
        </w:rPr>
      </w:pPr>
      <w:r>
        <w:br w:type="page"/>
      </w:r>
    </w:p>
    <w:p w14:paraId="0F033381" w14:textId="77777777" w:rsidR="008B4115" w:rsidRDefault="008B4115">
      <w:pPr>
        <w:spacing w:before="60" w:after="60"/>
        <w:ind w:left="720"/>
        <w:jc w:val="right"/>
        <w:rPr>
          <w:sz w:val="24"/>
          <w:szCs w:val="24"/>
        </w:rPr>
      </w:pPr>
    </w:p>
    <w:p w14:paraId="08DB91D1" w14:textId="77777777" w:rsidR="008B4115" w:rsidRDefault="00423BAD">
      <w:pPr>
        <w:pStyle w:val="Heading1"/>
        <w:spacing w:before="0" w:after="160"/>
        <w:rPr>
          <w:rFonts w:ascii="Arial" w:eastAsia="Arial" w:hAnsi="Arial" w:cs="Arial"/>
          <w:color w:val="000000"/>
        </w:rPr>
      </w:pPr>
      <w:bookmarkStart w:id="0" w:name="_heading=h.30j0zll" w:colFirst="0" w:colLast="0"/>
      <w:bookmarkEnd w:id="0"/>
      <w:r>
        <w:rPr>
          <w:rFonts w:ascii="Arial" w:eastAsia="Arial" w:hAnsi="Arial" w:cs="Arial"/>
          <w:color w:val="000000"/>
        </w:rPr>
        <w:t>Welcome</w:t>
      </w:r>
    </w:p>
    <w:p w14:paraId="6A75AA02" w14:textId="77777777" w:rsidR="008B4115" w:rsidRDefault="00423BAD">
      <w:pPr>
        <w:rPr>
          <w:rFonts w:ascii="Arial" w:eastAsia="Arial" w:hAnsi="Arial" w:cs="Arial"/>
          <w:sz w:val="24"/>
          <w:szCs w:val="24"/>
        </w:rPr>
      </w:pPr>
      <w:r>
        <w:rPr>
          <w:rFonts w:ascii="Arial" w:eastAsia="Arial" w:hAnsi="Arial" w:cs="Arial"/>
          <w:sz w:val="24"/>
          <w:szCs w:val="24"/>
        </w:rPr>
        <w:t>We invite you to bid in this competition for the RM6232 Facilities Management and Workplace Services Framework. Our Invitation to Tender (</w:t>
      </w:r>
      <w:r>
        <w:rPr>
          <w:rFonts w:ascii="Arial" w:eastAsia="Arial" w:hAnsi="Arial" w:cs="Arial"/>
          <w:b/>
          <w:sz w:val="24"/>
          <w:szCs w:val="24"/>
        </w:rPr>
        <w:t>ITT</w:t>
      </w:r>
      <w:r>
        <w:rPr>
          <w:rFonts w:ascii="Arial" w:eastAsia="Arial" w:hAnsi="Arial" w:cs="Arial"/>
          <w:sz w:val="24"/>
          <w:szCs w:val="24"/>
        </w:rPr>
        <w:t>) pack is divided into two main parts:</w:t>
      </w:r>
    </w:p>
    <w:p w14:paraId="3F07F993" w14:textId="77777777" w:rsidR="008B4115" w:rsidRDefault="00423BAD">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2FFE56FE" w14:textId="77777777" w:rsidR="008B4115" w:rsidRDefault="00423BAD">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B5C18E7" w14:textId="77777777" w:rsidR="008B4115" w:rsidRDefault="00423BAD">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27342C76" w14:textId="77777777" w:rsidR="008B4115" w:rsidRDefault="00423BAD">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179A7CD7" w14:textId="77777777" w:rsidR="008B4115" w:rsidRDefault="00423BAD">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to submit your bid</w:t>
      </w:r>
      <w:r>
        <w:t xml:space="preserve"> </w:t>
      </w:r>
      <w:hyperlink r:id="rId9">
        <w:r>
          <w:rPr>
            <w:rFonts w:ascii="Arial" w:eastAsia="Arial" w:hAnsi="Arial" w:cs="Arial"/>
            <w:color w:val="0563C1"/>
            <w:sz w:val="24"/>
            <w:szCs w:val="24"/>
            <w:u w:val="single"/>
          </w:rPr>
          <w:t>https://crowncommercialservice.bravosolution.co.uk</w:t>
        </w:r>
      </w:hyperlink>
    </w:p>
    <w:p w14:paraId="1CB41302" w14:textId="77777777" w:rsidR="008B4115" w:rsidRDefault="00423BAD">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4349F178" w14:textId="77777777" w:rsidR="008B4115" w:rsidRDefault="00B41893">
      <w:pPr>
        <w:rPr>
          <w:rFonts w:ascii="Arial" w:eastAsia="Arial" w:hAnsi="Arial" w:cs="Arial"/>
          <w:sz w:val="24"/>
          <w:szCs w:val="24"/>
        </w:rPr>
      </w:pPr>
      <w:hyperlink r:id="rId10">
        <w:r w:rsidR="00423BAD">
          <w:rPr>
            <w:rFonts w:ascii="Arial" w:eastAsia="Arial" w:hAnsi="Arial" w:cs="Arial"/>
            <w:color w:val="0563C1"/>
            <w:sz w:val="24"/>
            <w:szCs w:val="24"/>
            <w:u w:val="single"/>
          </w:rPr>
          <w:t>https://www.gov.uk/government/publications/esourcing-tool-guidance-for-suppliers</w:t>
        </w:r>
      </w:hyperlink>
      <w:r w:rsidR="00423BAD">
        <w:rPr>
          <w:rFonts w:ascii="Arial" w:eastAsia="Arial" w:hAnsi="Arial" w:cs="Arial"/>
          <w:sz w:val="24"/>
          <w:szCs w:val="24"/>
        </w:rPr>
        <w:t xml:space="preserve"> </w:t>
      </w:r>
    </w:p>
    <w:p w14:paraId="06C155D9" w14:textId="77777777" w:rsidR="008B4115" w:rsidRDefault="00423BAD">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14:paraId="420723B9" w14:textId="77777777" w:rsidR="008B4115" w:rsidRDefault="00423BAD">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26F24B66" w14:textId="77777777" w:rsidR="008B4115" w:rsidRDefault="00423BAD">
      <w:pPr>
        <w:rPr>
          <w:rFonts w:ascii="Arial" w:eastAsia="Arial" w:hAnsi="Arial" w:cs="Arial"/>
          <w:sz w:val="24"/>
          <w:szCs w:val="24"/>
        </w:rPr>
      </w:pPr>
      <w:r>
        <w:rPr>
          <w:rFonts w:ascii="Arial" w:eastAsia="Arial" w:hAnsi="Arial" w:cs="Arial"/>
          <w:sz w:val="24"/>
          <w:szCs w:val="24"/>
        </w:rPr>
        <w:t>These attachments are:</w:t>
      </w:r>
    </w:p>
    <w:p w14:paraId="38433DB4" w14:textId="77777777" w:rsidR="008B4115" w:rsidRDefault="00423BAD">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14:paraId="06A2FE55" w14:textId="77777777" w:rsidR="008B4115" w:rsidRDefault="00423BAD">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3603B17C" w14:textId="77777777" w:rsidR="008B4115" w:rsidRDefault="00423BAD">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Certificates of Technical and Professional Ability (COTPA)</w:t>
      </w:r>
      <w:r>
        <w:rPr>
          <w:rFonts w:ascii="Arial" w:eastAsia="Arial" w:hAnsi="Arial" w:cs="Arial"/>
          <w:sz w:val="24"/>
          <w:szCs w:val="24"/>
        </w:rPr>
        <w:t xml:space="preserve"> – you are required to submit completed Certificate(s) of Technical and Professional Ability for each Lot you are bidding for, to demonstrate your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46BCBB23" w14:textId="77777777" w:rsidR="008B4115" w:rsidRDefault="00423BAD">
      <w:pPr>
        <w:rPr>
          <w:rFonts w:ascii="Arial" w:eastAsia="Arial" w:hAnsi="Arial" w:cs="Arial"/>
          <w:sz w:val="24"/>
          <w:szCs w:val="24"/>
        </w:rPr>
      </w:pPr>
      <w:r>
        <w:rPr>
          <w:rFonts w:ascii="Arial" w:eastAsia="Arial" w:hAnsi="Arial" w:cs="Arial"/>
          <w:b/>
          <w:sz w:val="24"/>
          <w:szCs w:val="24"/>
        </w:rPr>
        <w:t>Attachment 2c Certificate of Past Performance (Lots 1b and 1c ONLY)</w:t>
      </w:r>
      <w:r>
        <w:rPr>
          <w:rFonts w:ascii="Arial" w:eastAsia="Arial" w:hAnsi="Arial" w:cs="Arial"/>
          <w:sz w:val="24"/>
          <w:szCs w:val="24"/>
        </w:rPr>
        <w:t xml:space="preserve"> - you must request the Buyer you have provided the Relevant Principle Services to (as described in Attachment 2d), to complete this attachment.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5164066E" w14:textId="77777777" w:rsidR="008B4115" w:rsidRDefault="00423BAD">
      <w:pPr>
        <w:rPr>
          <w:rFonts w:ascii="Arial" w:eastAsia="Arial" w:hAnsi="Arial" w:cs="Arial"/>
          <w:sz w:val="24"/>
          <w:szCs w:val="24"/>
        </w:rPr>
      </w:pPr>
      <w:r>
        <w:rPr>
          <w:rFonts w:ascii="Arial" w:eastAsia="Arial" w:hAnsi="Arial" w:cs="Arial"/>
          <w:b/>
          <w:sz w:val="24"/>
          <w:szCs w:val="24"/>
        </w:rPr>
        <w:lastRenderedPageBreak/>
        <w:t>Attachment 2d Relevant Principal Services Template (Lots 1b and 1C only)</w:t>
      </w:r>
      <w:r>
        <w:rPr>
          <w:rFonts w:ascii="Arial" w:eastAsia="Arial" w:hAnsi="Arial" w:cs="Arial"/>
          <w:sz w:val="24"/>
          <w:szCs w:val="24"/>
        </w:rPr>
        <w:t xml:space="preserve"> - the Relevant Principal Services’ in this context is for Total FM contracts based on an Annual Contract Value equal to or in excess of £20m as detailed in framework schedule 1 (Specification).</w:t>
      </w:r>
    </w:p>
    <w:p w14:paraId="05578634" w14:textId="77777777" w:rsidR="008B4115" w:rsidRDefault="00423BAD">
      <w:pPr>
        <w:rPr>
          <w:rFonts w:ascii="Arial" w:eastAsia="Arial" w:hAnsi="Arial" w:cs="Arial"/>
          <w:sz w:val="24"/>
          <w:szCs w:val="24"/>
        </w:rPr>
      </w:pPr>
      <w:r>
        <w:rPr>
          <w:rFonts w:ascii="Arial" w:eastAsia="Arial" w:hAnsi="Arial" w:cs="Arial"/>
          <w:b/>
          <w:sz w:val="24"/>
          <w:szCs w:val="24"/>
        </w:rPr>
        <w:t>Attachment 2e Geographical Boundaries</w:t>
      </w:r>
      <w:r>
        <w:rPr>
          <w:rFonts w:ascii="Arial" w:eastAsia="Arial" w:hAnsi="Arial" w:cs="Arial"/>
          <w:sz w:val="24"/>
          <w:szCs w:val="24"/>
        </w:rPr>
        <w:t xml:space="preserve"> - you will need to complete this document to indicate the Geographical Boundaries for the services you can deliver and attach the response to the relevant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(technical envelope).</w:t>
      </w:r>
    </w:p>
    <w:p w14:paraId="09C41D02" w14:textId="77777777" w:rsidR="008B4115" w:rsidRDefault="00423BAD">
      <w:pPr>
        <w:rPr>
          <w:rFonts w:ascii="Arial" w:eastAsia="Arial" w:hAnsi="Arial" w:cs="Arial"/>
          <w:sz w:val="24"/>
          <w:szCs w:val="24"/>
        </w:rPr>
      </w:pPr>
      <w:r>
        <w:rPr>
          <w:rFonts w:ascii="Arial" w:eastAsia="Arial" w:hAnsi="Arial" w:cs="Arial"/>
          <w:b/>
          <w:sz w:val="24"/>
          <w:szCs w:val="24"/>
        </w:rPr>
        <w:t>Attachment 2f Additional Services</w:t>
      </w:r>
      <w:r>
        <w:rPr>
          <w:rFonts w:ascii="Arial" w:eastAsia="Arial" w:hAnsi="Arial" w:cs="Arial"/>
          <w:sz w:val="24"/>
          <w:szCs w:val="24"/>
        </w:rPr>
        <w:t xml:space="preserve"> - you will need to complete this document to indicate the additional services you can deliver for the Lot(s) you are bidding for.  You will then need to attach the response to the relevant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(technical envelope).</w:t>
      </w:r>
    </w:p>
    <w:p w14:paraId="43999E55" w14:textId="77777777" w:rsidR="008B4115" w:rsidRDefault="00423BAD">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the relevant question in the commercial envelope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 bespoke price matrix exists and requires completion for each of the Lots you are bidding for.</w:t>
      </w:r>
    </w:p>
    <w:p w14:paraId="775BFD17" w14:textId="77777777" w:rsidR="008B4115" w:rsidRDefault="00423BAD">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w:t>
      </w:r>
      <w:r>
        <w:rPr>
          <w:rFonts w:ascii="Arial" w:eastAsia="Arial" w:hAnsi="Arial" w:cs="Arial"/>
          <w:b/>
          <w:sz w:val="24"/>
          <w:szCs w:val="24"/>
        </w:rPr>
        <w:t xml:space="preserve">you must get 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0FF4B58A" w14:textId="5418F392" w:rsidR="004A565D" w:rsidRDefault="007538AD" w:rsidP="004A565D">
      <w:pPr>
        <w:rPr>
          <w:rFonts w:ascii="Arial" w:eastAsia="Arial" w:hAnsi="Arial" w:cs="Arial"/>
          <w:sz w:val="24"/>
          <w:szCs w:val="24"/>
        </w:rPr>
      </w:pPr>
      <w:r w:rsidRPr="004A565D">
        <w:rPr>
          <w:rFonts w:ascii="Arial" w:eastAsia="Arial" w:hAnsi="Arial" w:cs="Arial"/>
          <w:b/>
          <w:sz w:val="24"/>
          <w:szCs w:val="24"/>
        </w:rPr>
        <w:t xml:space="preserve">Attachment 5 </w:t>
      </w:r>
      <w:r>
        <w:rPr>
          <w:rFonts w:ascii="Arial" w:eastAsia="Arial" w:hAnsi="Arial" w:cs="Arial"/>
          <w:b/>
          <w:sz w:val="24"/>
          <w:szCs w:val="24"/>
        </w:rPr>
        <w:t xml:space="preserve">Financial viability risk assessment tool </w:t>
      </w:r>
      <w:r w:rsidR="00835A91" w:rsidRPr="004A565D">
        <w:rPr>
          <w:rFonts w:ascii="Arial" w:eastAsia="Arial" w:hAnsi="Arial" w:cs="Arial"/>
          <w:sz w:val="24"/>
          <w:szCs w:val="24"/>
        </w:rPr>
        <w:t>–</w:t>
      </w:r>
      <w:r w:rsidRPr="004A565D">
        <w:rPr>
          <w:rFonts w:ascii="Arial" w:eastAsia="Arial" w:hAnsi="Arial" w:cs="Arial"/>
          <w:sz w:val="24"/>
          <w:szCs w:val="24"/>
        </w:rPr>
        <w:t xml:space="preserve"> </w:t>
      </w:r>
      <w:r w:rsidR="004A565D">
        <w:rPr>
          <w:rFonts w:ascii="Arial" w:eastAsia="Arial" w:hAnsi="Arial" w:cs="Arial"/>
          <w:sz w:val="24"/>
          <w:szCs w:val="24"/>
        </w:rPr>
        <w:t xml:space="preserve">you and each consortium member must complete this and then upload to the relevant questions in Part 5 Economic Financial Standing Assessment in the </w:t>
      </w:r>
      <w:hyperlink r:id="rId12">
        <w:proofErr w:type="spellStart"/>
        <w:r w:rsidR="004A565D">
          <w:rPr>
            <w:rFonts w:ascii="Arial" w:eastAsia="Arial" w:hAnsi="Arial" w:cs="Arial"/>
            <w:color w:val="0563C1"/>
            <w:sz w:val="24"/>
            <w:szCs w:val="24"/>
            <w:u w:val="single"/>
          </w:rPr>
          <w:t>eSourcing</w:t>
        </w:r>
        <w:proofErr w:type="spellEnd"/>
        <w:r w:rsidR="004A565D">
          <w:rPr>
            <w:rFonts w:ascii="Arial" w:eastAsia="Arial" w:hAnsi="Arial" w:cs="Arial"/>
            <w:color w:val="0563C1"/>
            <w:sz w:val="24"/>
            <w:szCs w:val="24"/>
            <w:u w:val="single"/>
          </w:rPr>
          <w:t xml:space="preserve"> tool</w:t>
        </w:r>
      </w:hyperlink>
      <w:r w:rsidR="004A565D">
        <w:rPr>
          <w:rFonts w:ascii="Arial" w:eastAsia="Arial" w:hAnsi="Arial" w:cs="Arial"/>
          <w:sz w:val="24"/>
          <w:szCs w:val="24"/>
        </w:rPr>
        <w:t xml:space="preserve"> (qualification envelope). Please read Attachment 5a - Financial Viability Risk Assessment guidance </w:t>
      </w:r>
      <w:proofErr w:type="gramStart"/>
      <w:r w:rsidR="004A565D">
        <w:rPr>
          <w:rFonts w:ascii="Arial" w:eastAsia="Arial" w:hAnsi="Arial" w:cs="Arial"/>
          <w:sz w:val="24"/>
          <w:szCs w:val="24"/>
        </w:rPr>
        <w:t>note</w:t>
      </w:r>
      <w:proofErr w:type="gramEnd"/>
      <w:r w:rsidR="004A565D">
        <w:rPr>
          <w:rFonts w:ascii="Arial" w:eastAsia="Arial" w:hAnsi="Arial" w:cs="Arial"/>
          <w:sz w:val="24"/>
          <w:szCs w:val="24"/>
        </w:rPr>
        <w:t xml:space="preserve"> before completing this document.</w:t>
      </w:r>
    </w:p>
    <w:p w14:paraId="2D11E637" w14:textId="77777777" w:rsidR="004A565D" w:rsidRDefault="00835A91" w:rsidP="004A565D">
      <w:pPr>
        <w:rPr>
          <w:rFonts w:ascii="Arial" w:eastAsia="Arial" w:hAnsi="Arial" w:cs="Arial"/>
          <w:sz w:val="24"/>
          <w:szCs w:val="24"/>
        </w:rPr>
      </w:pPr>
      <w:r w:rsidRPr="004A565D">
        <w:rPr>
          <w:rFonts w:ascii="Arial" w:eastAsia="Arial" w:hAnsi="Arial" w:cs="Arial"/>
          <w:b/>
          <w:sz w:val="24"/>
          <w:szCs w:val="24"/>
        </w:rPr>
        <w:t xml:space="preserve">Attachment 5a </w:t>
      </w:r>
      <w:r>
        <w:rPr>
          <w:rFonts w:ascii="Arial" w:eastAsia="Arial" w:hAnsi="Arial" w:cs="Arial"/>
          <w:b/>
          <w:sz w:val="24"/>
          <w:szCs w:val="24"/>
        </w:rPr>
        <w:t>F</w:t>
      </w:r>
      <w:r w:rsidRPr="00835A91">
        <w:rPr>
          <w:rFonts w:ascii="Arial" w:eastAsia="Arial" w:hAnsi="Arial" w:cs="Arial"/>
          <w:b/>
          <w:sz w:val="24"/>
          <w:szCs w:val="24"/>
        </w:rPr>
        <w:t>inancial</w:t>
      </w:r>
      <w:r w:rsidRPr="004A565D">
        <w:rPr>
          <w:rFonts w:ascii="Arial" w:eastAsia="Arial" w:hAnsi="Arial" w:cs="Arial"/>
          <w:b/>
          <w:sz w:val="24"/>
          <w:szCs w:val="24"/>
        </w:rPr>
        <w:t xml:space="preserve"> viability risk assessment </w:t>
      </w:r>
      <w:r>
        <w:rPr>
          <w:rFonts w:ascii="Arial" w:eastAsia="Arial" w:hAnsi="Arial" w:cs="Arial"/>
          <w:b/>
          <w:sz w:val="24"/>
          <w:szCs w:val="24"/>
        </w:rPr>
        <w:t>guidance</w:t>
      </w:r>
      <w:r w:rsidRPr="004A565D">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b/>
          <w:sz w:val="24"/>
          <w:szCs w:val="24"/>
        </w:rPr>
        <w:t xml:space="preserve"> </w:t>
      </w:r>
      <w:r w:rsidR="004A565D">
        <w:rPr>
          <w:rFonts w:ascii="Arial" w:eastAsia="Arial" w:hAnsi="Arial" w:cs="Arial"/>
          <w:sz w:val="24"/>
          <w:szCs w:val="24"/>
        </w:rPr>
        <w:t>for information only. It is important that you read this document before completing Attachment 5 - Financial Viability Risk Assessment Tool.</w:t>
      </w:r>
    </w:p>
    <w:p w14:paraId="578647A7" w14:textId="77777777" w:rsidR="008B4115" w:rsidRDefault="00423BAD">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5577AA15" w14:textId="77777777" w:rsidR="008B4115" w:rsidRDefault="00423BAD">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6AC4CE5A" w14:textId="77777777" w:rsidR="008B4115" w:rsidRDefault="00423BAD">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1B2D5406" w14:textId="77777777" w:rsidR="008B4115" w:rsidRDefault="00423BAD">
      <w:pPr>
        <w:rPr>
          <w:rFonts w:ascii="Arial" w:eastAsia="Arial" w:hAnsi="Arial" w:cs="Arial"/>
          <w:color w:val="000000"/>
          <w:sz w:val="24"/>
          <w:szCs w:val="24"/>
        </w:rPr>
      </w:pPr>
      <w:r>
        <w:rPr>
          <w:rFonts w:ascii="Arial" w:eastAsia="Arial" w:hAnsi="Arial" w:cs="Arial"/>
          <w:b/>
          <w:color w:val="000000"/>
          <w:sz w:val="25"/>
          <w:szCs w:val="25"/>
        </w:rPr>
        <w:t>Attachment 9</w:t>
      </w:r>
      <w:r>
        <w:rPr>
          <w:rFonts w:ascii="Arial" w:eastAsia="Arial" w:hAnsi="Arial" w:cs="Arial"/>
          <w:color w:val="000000"/>
          <w:sz w:val="25"/>
          <w:szCs w:val="25"/>
        </w:rPr>
        <w:t xml:space="preserve"> </w:t>
      </w:r>
      <w:r>
        <w:rPr>
          <w:rFonts w:ascii="Arial" w:eastAsia="Arial" w:hAnsi="Arial" w:cs="Arial"/>
          <w:b/>
          <w:color w:val="000000"/>
          <w:sz w:val="25"/>
          <w:szCs w:val="25"/>
        </w:rPr>
        <w:t xml:space="preserve">Letter of intent to guarantee </w:t>
      </w:r>
      <w:r>
        <w:rPr>
          <w:rFonts w:ascii="Arial" w:eastAsia="Arial" w:hAnsi="Arial" w:cs="Arial"/>
          <w:color w:val="000000"/>
          <w:sz w:val="25"/>
          <w:szCs w:val="25"/>
        </w:rPr>
        <w:t xml:space="preserve">– If at question </w:t>
      </w:r>
      <w:r>
        <w:rPr>
          <w:rFonts w:ascii="Arial" w:eastAsia="Arial" w:hAnsi="Arial" w:cs="Arial"/>
          <w:sz w:val="25"/>
          <w:szCs w:val="25"/>
        </w:rPr>
        <w:t>1.18.3</w:t>
      </w:r>
      <w:r>
        <w:rPr>
          <w:rFonts w:ascii="Arial" w:eastAsia="Arial" w:hAnsi="Arial" w:cs="Arial"/>
          <w:color w:val="000000"/>
          <w:sz w:val="25"/>
          <w:szCs w:val="25"/>
        </w:rPr>
        <w:t xml:space="preserve"> of the Qualif</w:t>
      </w:r>
      <w:r>
        <w:rPr>
          <w:rFonts w:ascii="Arial" w:eastAsia="Arial" w:hAnsi="Arial" w:cs="Arial"/>
          <w:sz w:val="25"/>
          <w:szCs w:val="25"/>
        </w:rPr>
        <w:t xml:space="preserve">ication envelope </w:t>
      </w:r>
      <w:r>
        <w:rPr>
          <w:rFonts w:ascii="Arial" w:eastAsia="Arial" w:hAnsi="Arial" w:cs="Arial"/>
          <w:color w:val="000000"/>
          <w:sz w:val="25"/>
          <w:szCs w:val="25"/>
        </w:rPr>
        <w:t xml:space="preserve">you have confirmed that you would like to nominate a guarantor to provide additional assurance to a Buyer that you will meet their </w:t>
      </w:r>
      <w:r>
        <w:rPr>
          <w:rFonts w:ascii="Arial" w:eastAsia="Arial" w:hAnsi="Arial" w:cs="Arial"/>
          <w:color w:val="000000"/>
          <w:sz w:val="25"/>
          <w:szCs w:val="25"/>
        </w:rPr>
        <w:lastRenderedPageBreak/>
        <w:t xml:space="preserve">obligations under a Call off contract, you are required to submit the Letter of Intent to Guarantee at question </w:t>
      </w:r>
      <w:r>
        <w:rPr>
          <w:rFonts w:ascii="Arial" w:eastAsia="Arial" w:hAnsi="Arial" w:cs="Arial"/>
          <w:sz w:val="25"/>
          <w:szCs w:val="25"/>
        </w:rPr>
        <w:t>1.19.3</w:t>
      </w:r>
      <w:r>
        <w:rPr>
          <w:rFonts w:ascii="Arial" w:eastAsia="Arial" w:hAnsi="Arial" w:cs="Arial"/>
          <w:color w:val="000000"/>
          <w:sz w:val="25"/>
          <w:szCs w:val="25"/>
        </w:rPr>
        <w:t xml:space="preserve"> in addition to a Certified copy of the extract </w:t>
      </w:r>
      <w:r>
        <w:rPr>
          <w:rFonts w:ascii="Arial" w:eastAsia="Arial" w:hAnsi="Arial" w:cs="Arial"/>
          <w:color w:val="000000"/>
          <w:sz w:val="24"/>
          <w:szCs w:val="24"/>
        </w:rPr>
        <w:t xml:space="preserve">of the board minutes and/or resolution of the Guarantor approving the intention to enter into a Letter of Intent to Guarantee at question </w:t>
      </w:r>
      <w:r>
        <w:rPr>
          <w:rFonts w:ascii="Arial" w:eastAsia="Arial" w:hAnsi="Arial" w:cs="Arial"/>
          <w:sz w:val="24"/>
          <w:szCs w:val="24"/>
        </w:rPr>
        <w:t>1.19.4</w:t>
      </w:r>
      <w:r>
        <w:rPr>
          <w:rFonts w:ascii="Arial" w:eastAsia="Arial" w:hAnsi="Arial" w:cs="Arial"/>
          <w:color w:val="000000"/>
          <w:sz w:val="24"/>
          <w:szCs w:val="24"/>
        </w:rPr>
        <w:t>.</w:t>
      </w:r>
    </w:p>
    <w:p w14:paraId="34FD3170" w14:textId="77777777" w:rsidR="008B4115" w:rsidRDefault="00423BAD">
      <w:pPr>
        <w:rPr>
          <w:rFonts w:ascii="Arial" w:eastAsia="Arial" w:hAnsi="Arial" w:cs="Arial"/>
          <w:color w:val="000000"/>
          <w:sz w:val="25"/>
          <w:szCs w:val="25"/>
          <w:highlight w:val="white"/>
        </w:rPr>
      </w:pPr>
      <w:r>
        <w:rPr>
          <w:rFonts w:ascii="Arial" w:eastAsia="Arial" w:hAnsi="Arial" w:cs="Arial"/>
          <w:b/>
          <w:color w:val="000000"/>
          <w:sz w:val="25"/>
          <w:szCs w:val="25"/>
          <w:highlight w:val="white"/>
        </w:rPr>
        <w:t>Attachment 10</w:t>
      </w:r>
      <w:r>
        <w:rPr>
          <w:rFonts w:ascii="Arial" w:eastAsia="Arial" w:hAnsi="Arial" w:cs="Arial"/>
          <w:color w:val="000000"/>
          <w:sz w:val="25"/>
          <w:szCs w:val="25"/>
          <w:highlight w:val="white"/>
        </w:rPr>
        <w:t xml:space="preserve"> </w:t>
      </w:r>
      <w:r>
        <w:rPr>
          <w:rFonts w:ascii="Arial" w:eastAsia="Arial" w:hAnsi="Arial" w:cs="Arial"/>
          <w:b/>
          <w:color w:val="000000"/>
          <w:sz w:val="25"/>
          <w:szCs w:val="25"/>
          <w:highlight w:val="white"/>
        </w:rPr>
        <w:t>Framework Contract Documents –</w:t>
      </w:r>
      <w:r>
        <w:rPr>
          <w:rFonts w:ascii="Arial" w:eastAsia="Arial" w:hAnsi="Arial" w:cs="Arial"/>
          <w:color w:val="000000"/>
          <w:sz w:val="25"/>
          <w:szCs w:val="25"/>
          <w:highlight w:val="white"/>
        </w:rPr>
        <w:t xml:space="preserve"> this folder forms the Framework Contract and consists of: </w:t>
      </w:r>
    </w:p>
    <w:p w14:paraId="705E658F" w14:textId="77777777" w:rsidR="008B4115" w:rsidRDefault="00423BAD">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Core terms; </w:t>
      </w:r>
    </w:p>
    <w:p w14:paraId="706B10EA" w14:textId="77777777" w:rsidR="008B4115" w:rsidRDefault="00423BAD">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Framework schedules; </w:t>
      </w:r>
    </w:p>
    <w:p w14:paraId="5674C57C" w14:textId="77777777" w:rsidR="008B4115" w:rsidRDefault="00423BAD">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Joint schedules </w:t>
      </w:r>
    </w:p>
    <w:p w14:paraId="58C91637" w14:textId="77777777" w:rsidR="008B4115" w:rsidRDefault="00423BAD">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o Call Off schedules; and</w:t>
      </w:r>
    </w:p>
    <w:p w14:paraId="35661299" w14:textId="77777777" w:rsidR="008B4115" w:rsidRDefault="00423BAD">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o Framework award form (CCS will populate this at framework award)</w:t>
      </w:r>
    </w:p>
    <w:p w14:paraId="27E45086" w14:textId="77777777" w:rsidR="008B4115" w:rsidRDefault="00423BAD">
      <w:pPr>
        <w:ind w:left="720"/>
        <w:rPr>
          <w:rFonts w:ascii="Arial" w:eastAsia="Arial" w:hAnsi="Arial" w:cs="Arial"/>
          <w:sz w:val="25"/>
          <w:szCs w:val="25"/>
          <w:highlight w:val="white"/>
        </w:rPr>
      </w:pPr>
      <w:r>
        <w:rPr>
          <w:rFonts w:ascii="Arial" w:eastAsia="Arial" w:hAnsi="Arial" w:cs="Arial"/>
          <w:sz w:val="25"/>
          <w:szCs w:val="25"/>
          <w:highlight w:val="white"/>
        </w:rPr>
        <w:t xml:space="preserve">Please note Buyers will be able to utilise the NEC3 Term Service Contract and/or NEC4 Facilities Management Contract to facilitate their requirements at Call-Off.  Further information can be found within paragraph 10. </w:t>
      </w:r>
    </w:p>
    <w:p w14:paraId="7CF1EF74" w14:textId="77777777" w:rsidR="008B4115" w:rsidRDefault="008B4115">
      <w:pPr>
        <w:ind w:left="720"/>
        <w:rPr>
          <w:rFonts w:ascii="Arial" w:eastAsia="Arial" w:hAnsi="Arial" w:cs="Arial"/>
          <w:sz w:val="25"/>
          <w:szCs w:val="25"/>
          <w:highlight w:val="white"/>
        </w:rPr>
      </w:pPr>
    </w:p>
    <w:p w14:paraId="687C3FFB" w14:textId="77777777" w:rsidR="008B4115" w:rsidRDefault="00423BAD">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14:paraId="01AF705B" w14:textId="77777777" w:rsidR="008B4115" w:rsidRDefault="00423BAD">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2760350" w14:textId="77777777" w:rsidR="008B4115" w:rsidRDefault="00423BAD">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4469ED01" w14:textId="77777777" w:rsidR="008B4115" w:rsidRDefault="00B41893">
      <w:pPr>
        <w:rPr>
          <w:rFonts w:ascii="Arial" w:eastAsia="Arial" w:hAnsi="Arial" w:cs="Arial"/>
          <w:sz w:val="24"/>
          <w:szCs w:val="24"/>
        </w:rPr>
      </w:pPr>
      <w:hyperlink r:id="rId13">
        <w:r w:rsidR="00423BAD">
          <w:rPr>
            <w:rFonts w:ascii="Arial" w:eastAsia="Arial" w:hAnsi="Arial" w:cs="Arial"/>
            <w:color w:val="0563C1"/>
            <w:sz w:val="24"/>
            <w:szCs w:val="24"/>
            <w:u w:val="single"/>
          </w:rPr>
          <w:t>https://www.gov.uk/government/publications/esourcing-tool-guidance-for-suppliers</w:t>
        </w:r>
      </w:hyperlink>
      <w:r w:rsidR="00423BAD">
        <w:rPr>
          <w:rFonts w:ascii="Arial" w:eastAsia="Arial" w:hAnsi="Arial" w:cs="Arial"/>
          <w:sz w:val="24"/>
          <w:szCs w:val="24"/>
        </w:rPr>
        <w:t xml:space="preserve"> </w:t>
      </w:r>
    </w:p>
    <w:p w14:paraId="2EB62125" w14:textId="77777777" w:rsidR="008B4115" w:rsidRDefault="00423BAD">
      <w:pPr>
        <w:rPr>
          <w:rFonts w:ascii="Arial" w:eastAsia="Arial" w:hAnsi="Arial" w:cs="Arial"/>
          <w:sz w:val="24"/>
          <w:szCs w:val="24"/>
        </w:rPr>
      </w:pPr>
      <w:r>
        <w:rPr>
          <w:rFonts w:ascii="Arial" w:eastAsia="Arial" w:hAnsi="Arial" w:cs="Arial"/>
          <w:sz w:val="24"/>
          <w:szCs w:val="24"/>
        </w:rPr>
        <w:t xml:space="preserve">We have tried to make the ITT pack accessible.  If you have any specific accessibility requirements please use the clarification question process,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1C2263DB" w14:textId="77777777" w:rsidR="008B4115" w:rsidRDefault="008B4115">
      <w:pPr>
        <w:rPr>
          <w:rFonts w:ascii="Arial" w:eastAsia="Arial" w:hAnsi="Arial" w:cs="Arial"/>
          <w:sz w:val="24"/>
          <w:szCs w:val="24"/>
        </w:rPr>
      </w:pPr>
    </w:p>
    <w:p w14:paraId="6E5D931C" w14:textId="77777777" w:rsidR="008B4115" w:rsidRDefault="008B4115">
      <w:pPr>
        <w:rPr>
          <w:rFonts w:ascii="Arial" w:eastAsia="Arial" w:hAnsi="Arial" w:cs="Arial"/>
          <w:sz w:val="24"/>
          <w:szCs w:val="24"/>
        </w:rPr>
      </w:pPr>
    </w:p>
    <w:p w14:paraId="16E18F1D" w14:textId="77777777" w:rsidR="008B4115" w:rsidRDefault="00423BAD">
      <w:pPr>
        <w:rPr>
          <w:rFonts w:ascii="Arial" w:eastAsia="Arial" w:hAnsi="Arial" w:cs="Arial"/>
          <w:b/>
          <w:sz w:val="32"/>
          <w:szCs w:val="32"/>
        </w:rPr>
      </w:pPr>
      <w:r>
        <w:br w:type="page"/>
      </w:r>
    </w:p>
    <w:p w14:paraId="663BFB6A"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 w:name="_heading=h.1fob9te" w:colFirst="0" w:colLast="0"/>
      <w:bookmarkEnd w:id="1"/>
      <w:r>
        <w:rPr>
          <w:rFonts w:ascii="Arial" w:eastAsia="Arial" w:hAnsi="Arial" w:cs="Arial"/>
          <w:b/>
          <w:color w:val="000000"/>
          <w:sz w:val="32"/>
          <w:szCs w:val="32"/>
        </w:rPr>
        <w:lastRenderedPageBreak/>
        <w:t>What you need to know</w:t>
      </w:r>
    </w:p>
    <w:p w14:paraId="2628EDF9"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2" w:name="_heading=h.3znysh7" w:colFirst="0" w:colLast="0"/>
      <w:bookmarkEnd w:id="2"/>
      <w:r>
        <w:rPr>
          <w:rFonts w:ascii="Arial" w:eastAsia="Arial" w:hAnsi="Arial" w:cs="Arial"/>
          <w:color w:val="000000"/>
          <w:sz w:val="28"/>
          <w:szCs w:val="28"/>
        </w:rPr>
        <w:t>What ’we’ and ‘you’ means</w:t>
      </w:r>
    </w:p>
    <w:p w14:paraId="0B3E227B" w14:textId="77777777" w:rsidR="008B4115" w:rsidRDefault="00423BAD">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69BD84EC" w14:textId="77777777" w:rsidR="008B4115" w:rsidRDefault="00423BAD">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14:paraId="26A15370" w14:textId="77777777" w:rsidR="008B4115" w:rsidRDefault="00423BAD">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160AB347"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‘buyers’?</w:t>
      </w:r>
    </w:p>
    <w:p w14:paraId="338C5820" w14:textId="77777777" w:rsidR="008B4115" w:rsidRDefault="00423BAD">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14:paraId="2A1D9958"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‘lot’?</w:t>
      </w:r>
    </w:p>
    <w:p w14:paraId="4C909704" w14:textId="77777777" w:rsidR="008B4115" w:rsidRDefault="00423BAD">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14:paraId="61FE4A52"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14:paraId="73760BC5" w14:textId="77777777" w:rsidR="008B4115" w:rsidRDefault="00423BAD">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contract as set out in Framework Schedule 1 (Specification). </w:t>
      </w:r>
    </w:p>
    <w:p w14:paraId="12AE788F"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‘key subcontractors’?</w:t>
      </w:r>
    </w:p>
    <w:p w14:paraId="4A53C051" w14:textId="77777777" w:rsidR="008B4115" w:rsidRDefault="00423BAD">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14:paraId="0A05D060" w14:textId="77777777" w:rsidR="008B4115" w:rsidRDefault="00423BAD">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1C17AA66" w14:textId="77777777" w:rsidR="008B4115" w:rsidRDefault="00423BAD">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52F0D562" w14:textId="77777777" w:rsidR="008B4115" w:rsidRDefault="00423BAD">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7C36F1A1" w14:textId="77777777" w:rsidR="008B4115" w:rsidRDefault="00423BAD">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14:paraId="62E0B64E"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5" w:hanging="285"/>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14:paraId="61BEC240" w14:textId="77777777" w:rsidR="008B4115" w:rsidRDefault="00423BAD">
      <w:pPr>
        <w:ind w:left="737"/>
        <w:rPr>
          <w:rFonts w:ascii="Arial" w:eastAsia="Arial" w:hAnsi="Arial" w:cs="Arial"/>
          <w:sz w:val="24"/>
          <w:szCs w:val="24"/>
        </w:rPr>
      </w:pPr>
      <w:r>
        <w:rPr>
          <w:rFonts w:ascii="Arial" w:eastAsia="Arial" w:hAnsi="Arial" w:cs="Arial"/>
          <w:sz w:val="24"/>
          <w:szCs w:val="24"/>
        </w:rPr>
        <w:t>Successful bidders will become suppliers.</w:t>
      </w:r>
    </w:p>
    <w:p w14:paraId="6E2EEB03"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The Public Contracts Regulations 2015</w:t>
      </w:r>
    </w:p>
    <w:p w14:paraId="18FAC329" w14:textId="77777777" w:rsidR="008B4115" w:rsidRDefault="00423BAD">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671DB31D" w14:textId="77777777" w:rsidR="008B4115" w:rsidRDefault="00423BAD">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14:paraId="796D5AB7" w14:textId="77777777" w:rsidR="008B4115" w:rsidRDefault="00423BAD">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Government Protective Marking System (GPMS). A key aspect of this was the reduction in the number of security classifications used. </w:t>
      </w:r>
    </w:p>
    <w:p w14:paraId="733E0FFE" w14:textId="77777777" w:rsidR="008B4115" w:rsidRDefault="00423BAD">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2EF88AAC" w14:textId="77777777" w:rsidR="008B4115" w:rsidRDefault="00B41893">
      <w:pPr>
        <w:ind w:left="737"/>
        <w:rPr>
          <w:rFonts w:ascii="Arial" w:eastAsia="Arial" w:hAnsi="Arial" w:cs="Arial"/>
          <w:sz w:val="24"/>
          <w:szCs w:val="24"/>
        </w:rPr>
      </w:pPr>
      <w:hyperlink r:id="rId14">
        <w:r w:rsidR="00423BAD">
          <w:rPr>
            <w:rFonts w:ascii="Arial" w:eastAsia="Arial" w:hAnsi="Arial" w:cs="Arial"/>
            <w:color w:val="0563C1"/>
            <w:sz w:val="24"/>
            <w:szCs w:val="24"/>
            <w:u w:val="single"/>
          </w:rPr>
          <w:t>https://www.gov.uk/government/publications/government-security-classifications</w:t>
        </w:r>
      </w:hyperlink>
      <w:r w:rsidR="00423BAD">
        <w:rPr>
          <w:rFonts w:ascii="Arial" w:eastAsia="Arial" w:hAnsi="Arial" w:cs="Arial"/>
          <w:sz w:val="24"/>
          <w:szCs w:val="24"/>
        </w:rPr>
        <w:t xml:space="preserve"> </w:t>
      </w:r>
    </w:p>
    <w:p w14:paraId="0FECA4A8" w14:textId="77777777" w:rsidR="008B4115" w:rsidRDefault="008B4115">
      <w:pPr>
        <w:ind w:left="737"/>
        <w:rPr>
          <w:rFonts w:ascii="Arial" w:eastAsia="Arial" w:hAnsi="Arial" w:cs="Arial"/>
          <w:sz w:val="24"/>
          <w:szCs w:val="24"/>
        </w:rPr>
      </w:pPr>
    </w:p>
    <w:p w14:paraId="04756F0B"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rPr>
          <w:rFonts w:ascii="Arial" w:eastAsia="Arial" w:hAnsi="Arial" w:cs="Arial"/>
          <w:b/>
          <w:sz w:val="36"/>
          <w:szCs w:val="36"/>
        </w:rPr>
      </w:pPr>
      <w:bookmarkStart w:id="3" w:name="_heading=h.2et92p0" w:colFirst="0" w:colLast="0"/>
      <w:bookmarkEnd w:id="3"/>
      <w:r>
        <w:rPr>
          <w:rFonts w:ascii="Arial" w:eastAsia="Arial" w:hAnsi="Arial" w:cs="Arial"/>
          <w:b/>
          <w:color w:val="000000"/>
          <w:sz w:val="32"/>
          <w:szCs w:val="32"/>
        </w:rPr>
        <w:t xml:space="preserve">The opportunity </w:t>
      </w:r>
    </w:p>
    <w:p w14:paraId="28319A57" w14:textId="77777777" w:rsidR="008B4115" w:rsidRDefault="00423BAD">
      <w:pPr>
        <w:rPr>
          <w:rFonts w:ascii="Arial" w:eastAsia="Arial" w:hAnsi="Arial" w:cs="Arial"/>
          <w:sz w:val="24"/>
          <w:szCs w:val="24"/>
        </w:rPr>
      </w:pPr>
      <w:r>
        <w:rPr>
          <w:rFonts w:ascii="Arial" w:eastAsia="Arial" w:hAnsi="Arial" w:cs="Arial"/>
          <w:sz w:val="24"/>
          <w:szCs w:val="24"/>
        </w:rPr>
        <w:t xml:space="preserve">This procurement will establish a Framework for the provision of facilities management and workplace services to be utilised by Central Government Departments and all other UK Public sector bodies, including local authorities, health, police, fire and rescue, education and devolved administrations. It is intended that this commercial agreement will be the recommended vehicle for all facilities management required by UK Central Government Departments.  Further information about the scope of the Framework can be found in Framework Schedule 1 Specification. </w:t>
      </w:r>
    </w:p>
    <w:p w14:paraId="11FACEEE" w14:textId="77777777" w:rsidR="008B4115" w:rsidRDefault="008B4115">
      <w:pPr>
        <w:rPr>
          <w:rFonts w:ascii="Arial" w:eastAsia="Arial" w:hAnsi="Arial" w:cs="Arial"/>
          <w:color w:val="7030A0"/>
          <w:sz w:val="24"/>
          <w:szCs w:val="24"/>
        </w:rPr>
      </w:pPr>
    </w:p>
    <w:p w14:paraId="5DE13356" w14:textId="77777777" w:rsidR="008B4115" w:rsidRDefault="008B4115">
      <w:pPr>
        <w:rPr>
          <w:rFonts w:ascii="Arial" w:eastAsia="Arial" w:hAnsi="Arial" w:cs="Arial"/>
          <w:color w:val="7030A0"/>
          <w:sz w:val="24"/>
          <w:szCs w:val="24"/>
        </w:rPr>
      </w:pPr>
    </w:p>
    <w:p w14:paraId="237B50E5"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4" w:name="_heading=h.tyjcwt" w:colFirst="0" w:colLast="0"/>
      <w:bookmarkEnd w:id="4"/>
      <w:r>
        <w:rPr>
          <w:rFonts w:ascii="Arial" w:eastAsia="Arial" w:hAnsi="Arial" w:cs="Arial"/>
          <w:b/>
          <w:color w:val="000000"/>
          <w:sz w:val="32"/>
          <w:szCs w:val="32"/>
        </w:rPr>
        <w:t xml:space="preserve">What a Framework is </w:t>
      </w:r>
    </w:p>
    <w:p w14:paraId="4CDB3530" w14:textId="77777777" w:rsidR="008B4115" w:rsidRDefault="00423BAD">
      <w:pPr>
        <w:spacing w:before="120" w:after="120"/>
        <w:rPr>
          <w:rFonts w:ascii="Arial" w:eastAsia="Arial" w:hAnsi="Arial" w:cs="Arial"/>
          <w:sz w:val="24"/>
          <w:szCs w:val="24"/>
        </w:rPr>
      </w:pPr>
      <w:r>
        <w:rPr>
          <w:rFonts w:ascii="Arial" w:eastAsia="Arial" w:hAnsi="Arial" w:cs="Arial"/>
          <w:sz w:val="24"/>
          <w:szCs w:val="24"/>
        </w:rPr>
        <w:lastRenderedPageBreak/>
        <w:t>A Framework, with one or more suppliers, sets out terms that allow buyers to make specific purchases (‘Call-Offs’) during the life of the Framework. This competition is for a multi-supplier Framework.</w:t>
      </w:r>
    </w:p>
    <w:p w14:paraId="10943DAB" w14:textId="77777777" w:rsidR="008B4115" w:rsidRDefault="00423BAD">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220E8AAF" w14:textId="77777777" w:rsidR="008B4115" w:rsidRDefault="00423BAD">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22EB32F1"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14:paraId="340E1973" w14:textId="77777777" w:rsidR="008B4115" w:rsidRDefault="00423BAD">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14:paraId="1BF318B6" w14:textId="77777777" w:rsidR="008B4115" w:rsidRDefault="008B4115">
      <w:pPr>
        <w:spacing w:before="120" w:after="120"/>
      </w:pPr>
      <w:bookmarkStart w:id="5" w:name="_heading=h.3dy6vkm" w:colFirst="0" w:colLast="0"/>
      <w:bookmarkEnd w:id="5"/>
    </w:p>
    <w:p w14:paraId="5807BFFA" w14:textId="77777777" w:rsidR="008B4115" w:rsidRDefault="00423BAD">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3C5CCD10" w14:textId="77777777" w:rsidR="008B4115" w:rsidRDefault="00423BAD">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48</w:t>
      </w:r>
      <w:r>
        <w:rPr>
          <w:rFonts w:ascii="Arial" w:eastAsia="Arial" w:hAnsi="Arial" w:cs="Arial"/>
          <w:color w:val="000000"/>
          <w:sz w:val="24"/>
          <w:szCs w:val="24"/>
        </w:rPr>
        <w:t xml:space="preserve"> months. </w:t>
      </w:r>
    </w:p>
    <w:p w14:paraId="4F33A039" w14:textId="77777777" w:rsidR="008B4115" w:rsidRDefault="00423BAD">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sz w:val="24"/>
          <w:szCs w:val="24"/>
        </w:rPr>
        <w:t>9</w:t>
      </w:r>
      <w:r>
        <w:rPr>
          <w:rFonts w:ascii="Arial" w:eastAsia="Arial" w:hAnsi="Arial" w:cs="Arial"/>
          <w:color w:val="000000"/>
          <w:sz w:val="24"/>
          <w:szCs w:val="24"/>
        </w:rPr>
        <w:t xml:space="preserve"> lots, the lots are:</w:t>
      </w:r>
    </w:p>
    <w:tbl>
      <w:tblPr>
        <w:tblStyle w:val="a7"/>
        <w:tblW w:w="84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960"/>
        <w:gridCol w:w="5880"/>
      </w:tblGrid>
      <w:tr w:rsidR="008B4115" w14:paraId="3866FDBF" w14:textId="77777777">
        <w:trPr>
          <w:trHeight w:val="567"/>
        </w:trPr>
        <w:tc>
          <w:tcPr>
            <w:tcW w:w="1590" w:type="dxa"/>
            <w:shd w:val="clear" w:color="auto" w:fill="DEEBF6"/>
            <w:vAlign w:val="center"/>
          </w:tcPr>
          <w:p w14:paraId="0A969A81" w14:textId="77777777" w:rsidR="008B4115" w:rsidRDefault="00423BAD">
            <w:r>
              <w:t>Lot Group</w:t>
            </w:r>
          </w:p>
        </w:tc>
        <w:tc>
          <w:tcPr>
            <w:tcW w:w="960" w:type="dxa"/>
            <w:shd w:val="clear" w:color="auto" w:fill="DEEBF6"/>
            <w:vAlign w:val="center"/>
          </w:tcPr>
          <w:p w14:paraId="4EB1FAA3" w14:textId="77777777" w:rsidR="008B4115" w:rsidRDefault="00423BAD">
            <w:r>
              <w:t xml:space="preserve">Lot </w:t>
            </w:r>
          </w:p>
        </w:tc>
        <w:tc>
          <w:tcPr>
            <w:tcW w:w="5880" w:type="dxa"/>
            <w:shd w:val="clear" w:color="auto" w:fill="DEEBF6"/>
            <w:vAlign w:val="center"/>
          </w:tcPr>
          <w:p w14:paraId="1CE92CC3" w14:textId="77777777" w:rsidR="008B4115" w:rsidRDefault="00423BAD">
            <w:r>
              <w:t xml:space="preserve">Lot name and description </w:t>
            </w:r>
          </w:p>
        </w:tc>
      </w:tr>
      <w:tr w:rsidR="008B4115" w14:paraId="46212B5C" w14:textId="77777777">
        <w:trPr>
          <w:trHeight w:val="567"/>
        </w:trPr>
        <w:tc>
          <w:tcPr>
            <w:tcW w:w="1590" w:type="dxa"/>
            <w:vMerge w:val="restart"/>
            <w:vAlign w:val="center"/>
          </w:tcPr>
          <w:p w14:paraId="6221581C" w14:textId="77777777" w:rsidR="008B4115" w:rsidRDefault="00423BAD">
            <w:r>
              <w:t>1 Total Facilities Management</w:t>
            </w:r>
          </w:p>
        </w:tc>
        <w:tc>
          <w:tcPr>
            <w:tcW w:w="960" w:type="dxa"/>
            <w:vAlign w:val="center"/>
          </w:tcPr>
          <w:p w14:paraId="343E0E34" w14:textId="77777777" w:rsidR="008B4115" w:rsidRDefault="00423BAD">
            <w:r>
              <w:t>Lot 1a</w:t>
            </w:r>
          </w:p>
        </w:tc>
        <w:tc>
          <w:tcPr>
            <w:tcW w:w="5880" w:type="dxa"/>
            <w:vAlign w:val="center"/>
          </w:tcPr>
          <w:p w14:paraId="4BB3A72C" w14:textId="77777777" w:rsidR="008B4115" w:rsidRDefault="00423BAD">
            <w:r>
              <w:t>Total FM with a value band of 0 - £1.5m based on Annual Contract Value</w:t>
            </w:r>
          </w:p>
        </w:tc>
      </w:tr>
      <w:tr w:rsidR="008B4115" w14:paraId="05B8FD0D" w14:textId="77777777">
        <w:trPr>
          <w:trHeight w:val="567"/>
        </w:trPr>
        <w:tc>
          <w:tcPr>
            <w:tcW w:w="1590" w:type="dxa"/>
            <w:vMerge/>
            <w:vAlign w:val="center"/>
          </w:tcPr>
          <w:p w14:paraId="0189433D" w14:textId="77777777" w:rsidR="008B4115" w:rsidRDefault="008B4115">
            <w:pPr>
              <w:widowControl w:val="0"/>
              <w:spacing w:line="276" w:lineRule="auto"/>
              <w:ind w:left="0"/>
            </w:pPr>
          </w:p>
        </w:tc>
        <w:tc>
          <w:tcPr>
            <w:tcW w:w="960" w:type="dxa"/>
            <w:vAlign w:val="center"/>
          </w:tcPr>
          <w:p w14:paraId="09E53456" w14:textId="77777777" w:rsidR="008B4115" w:rsidRDefault="00423BAD">
            <w:r>
              <w:t>Lot 1b</w:t>
            </w:r>
          </w:p>
        </w:tc>
        <w:tc>
          <w:tcPr>
            <w:tcW w:w="5880" w:type="dxa"/>
            <w:vAlign w:val="center"/>
          </w:tcPr>
          <w:p w14:paraId="39156B0F" w14:textId="77777777" w:rsidR="008B4115" w:rsidRDefault="00423BAD">
            <w:r>
              <w:t>Total FM with a value band of over £1.5m - £10m based on Annual Contract Value</w:t>
            </w:r>
          </w:p>
        </w:tc>
      </w:tr>
      <w:tr w:rsidR="008B4115" w14:paraId="3D085D4B" w14:textId="77777777">
        <w:trPr>
          <w:trHeight w:val="567"/>
        </w:trPr>
        <w:tc>
          <w:tcPr>
            <w:tcW w:w="1590" w:type="dxa"/>
            <w:vMerge/>
            <w:vAlign w:val="center"/>
          </w:tcPr>
          <w:p w14:paraId="24D08862" w14:textId="77777777" w:rsidR="008B4115" w:rsidRDefault="008B4115">
            <w:pPr>
              <w:widowControl w:val="0"/>
              <w:spacing w:line="276" w:lineRule="auto"/>
              <w:ind w:left="0"/>
            </w:pPr>
          </w:p>
        </w:tc>
        <w:tc>
          <w:tcPr>
            <w:tcW w:w="960" w:type="dxa"/>
            <w:vAlign w:val="center"/>
          </w:tcPr>
          <w:p w14:paraId="6F0CD4F7" w14:textId="77777777" w:rsidR="008B4115" w:rsidRDefault="00423BAD">
            <w:r>
              <w:t>Lot 1c</w:t>
            </w:r>
          </w:p>
        </w:tc>
        <w:tc>
          <w:tcPr>
            <w:tcW w:w="5880" w:type="dxa"/>
            <w:vAlign w:val="center"/>
          </w:tcPr>
          <w:p w14:paraId="5A52FEDD" w14:textId="77777777" w:rsidR="008B4115" w:rsidRDefault="00423BAD">
            <w:r>
              <w:t>Total FM with a value band of over £10m+ based on Annual Contract Value</w:t>
            </w:r>
          </w:p>
        </w:tc>
      </w:tr>
      <w:tr w:rsidR="008B4115" w14:paraId="5E6BE053" w14:textId="77777777">
        <w:trPr>
          <w:trHeight w:val="567"/>
        </w:trPr>
        <w:tc>
          <w:tcPr>
            <w:tcW w:w="1590" w:type="dxa"/>
            <w:vMerge w:val="restart"/>
            <w:vAlign w:val="center"/>
          </w:tcPr>
          <w:p w14:paraId="04EFED80" w14:textId="77777777" w:rsidR="008B4115" w:rsidRDefault="00423BAD">
            <w:r>
              <w:t>2 Hard Facilities Management</w:t>
            </w:r>
          </w:p>
        </w:tc>
        <w:tc>
          <w:tcPr>
            <w:tcW w:w="960" w:type="dxa"/>
            <w:vAlign w:val="center"/>
          </w:tcPr>
          <w:p w14:paraId="03770685" w14:textId="77777777" w:rsidR="008B4115" w:rsidRDefault="00423BAD">
            <w:r>
              <w:t>Lot 2a</w:t>
            </w:r>
          </w:p>
        </w:tc>
        <w:tc>
          <w:tcPr>
            <w:tcW w:w="5880" w:type="dxa"/>
            <w:vAlign w:val="center"/>
          </w:tcPr>
          <w:p w14:paraId="0841C694" w14:textId="77777777" w:rsidR="008B4115" w:rsidRDefault="00423BAD">
            <w:r>
              <w:t>Hard FM with a value band of 0 - £1.5m based on Annual Contract Value</w:t>
            </w:r>
          </w:p>
        </w:tc>
      </w:tr>
      <w:tr w:rsidR="008B4115" w14:paraId="54BD2251" w14:textId="77777777">
        <w:trPr>
          <w:trHeight w:val="567"/>
        </w:trPr>
        <w:tc>
          <w:tcPr>
            <w:tcW w:w="1590" w:type="dxa"/>
            <w:vMerge/>
            <w:vAlign w:val="center"/>
          </w:tcPr>
          <w:p w14:paraId="6B89B1B5" w14:textId="77777777" w:rsidR="008B4115" w:rsidRDefault="008B4115">
            <w:pPr>
              <w:widowControl w:val="0"/>
              <w:spacing w:line="276" w:lineRule="auto"/>
              <w:ind w:left="0"/>
            </w:pPr>
          </w:p>
        </w:tc>
        <w:tc>
          <w:tcPr>
            <w:tcW w:w="960" w:type="dxa"/>
            <w:vAlign w:val="center"/>
          </w:tcPr>
          <w:p w14:paraId="1C7359A1" w14:textId="77777777" w:rsidR="008B4115" w:rsidRDefault="00423BAD">
            <w:r>
              <w:t>Lot 2b</w:t>
            </w:r>
          </w:p>
        </w:tc>
        <w:tc>
          <w:tcPr>
            <w:tcW w:w="5880" w:type="dxa"/>
            <w:vAlign w:val="center"/>
          </w:tcPr>
          <w:p w14:paraId="1042261F" w14:textId="77777777" w:rsidR="008B4115" w:rsidRDefault="00423BAD">
            <w:r>
              <w:t>Hard FM with a value band of over £1.5m - £10m based on Annual Contract Value</w:t>
            </w:r>
          </w:p>
        </w:tc>
      </w:tr>
      <w:tr w:rsidR="008B4115" w14:paraId="506B16F8" w14:textId="77777777">
        <w:trPr>
          <w:trHeight w:val="567"/>
        </w:trPr>
        <w:tc>
          <w:tcPr>
            <w:tcW w:w="1590" w:type="dxa"/>
            <w:vMerge/>
            <w:vAlign w:val="center"/>
          </w:tcPr>
          <w:p w14:paraId="76DA59F6" w14:textId="77777777" w:rsidR="008B4115" w:rsidRDefault="008B4115">
            <w:pPr>
              <w:widowControl w:val="0"/>
              <w:spacing w:line="276" w:lineRule="auto"/>
              <w:ind w:left="0"/>
            </w:pPr>
          </w:p>
        </w:tc>
        <w:tc>
          <w:tcPr>
            <w:tcW w:w="960" w:type="dxa"/>
            <w:vAlign w:val="center"/>
          </w:tcPr>
          <w:p w14:paraId="31BA18B8" w14:textId="77777777" w:rsidR="008B4115" w:rsidRDefault="00423BAD">
            <w:r>
              <w:t>Lot 2c</w:t>
            </w:r>
          </w:p>
        </w:tc>
        <w:tc>
          <w:tcPr>
            <w:tcW w:w="5880" w:type="dxa"/>
            <w:vAlign w:val="center"/>
          </w:tcPr>
          <w:p w14:paraId="4B53297A" w14:textId="77777777" w:rsidR="008B4115" w:rsidRDefault="00423BAD">
            <w:r>
              <w:t>Hard FM with a value band of over £10m+ based on Annual Contract Value</w:t>
            </w:r>
          </w:p>
        </w:tc>
      </w:tr>
      <w:tr w:rsidR="008B4115" w14:paraId="1FC82908" w14:textId="77777777">
        <w:trPr>
          <w:trHeight w:val="567"/>
        </w:trPr>
        <w:tc>
          <w:tcPr>
            <w:tcW w:w="1590" w:type="dxa"/>
            <w:vMerge w:val="restart"/>
            <w:vAlign w:val="center"/>
          </w:tcPr>
          <w:p w14:paraId="375D0648" w14:textId="77777777" w:rsidR="008B4115" w:rsidRDefault="00423BAD">
            <w:r>
              <w:t>3 Soft Facilities Management</w:t>
            </w:r>
          </w:p>
        </w:tc>
        <w:tc>
          <w:tcPr>
            <w:tcW w:w="960" w:type="dxa"/>
            <w:vAlign w:val="center"/>
          </w:tcPr>
          <w:p w14:paraId="06C6B800" w14:textId="77777777" w:rsidR="008B4115" w:rsidRDefault="00423BAD">
            <w:r>
              <w:t>Lot 3a</w:t>
            </w:r>
          </w:p>
        </w:tc>
        <w:tc>
          <w:tcPr>
            <w:tcW w:w="5880" w:type="dxa"/>
            <w:vAlign w:val="center"/>
          </w:tcPr>
          <w:p w14:paraId="108D8230" w14:textId="77777777" w:rsidR="008B4115" w:rsidRDefault="00423BAD">
            <w:r>
              <w:t>Soft FM with a value band of 0 - £1m based on Annual Contract Value</w:t>
            </w:r>
          </w:p>
        </w:tc>
      </w:tr>
      <w:tr w:rsidR="008B4115" w14:paraId="5837448D" w14:textId="77777777">
        <w:trPr>
          <w:trHeight w:val="567"/>
        </w:trPr>
        <w:tc>
          <w:tcPr>
            <w:tcW w:w="1590" w:type="dxa"/>
            <w:vMerge/>
            <w:vAlign w:val="center"/>
          </w:tcPr>
          <w:p w14:paraId="5CDAD738" w14:textId="77777777" w:rsidR="008B4115" w:rsidRDefault="008B4115">
            <w:pPr>
              <w:widowControl w:val="0"/>
              <w:spacing w:line="276" w:lineRule="auto"/>
              <w:ind w:left="0"/>
            </w:pPr>
          </w:p>
        </w:tc>
        <w:tc>
          <w:tcPr>
            <w:tcW w:w="960" w:type="dxa"/>
            <w:vAlign w:val="center"/>
          </w:tcPr>
          <w:p w14:paraId="527F6BD7" w14:textId="77777777" w:rsidR="008B4115" w:rsidRDefault="00423BAD">
            <w:r>
              <w:t>Lot 3b</w:t>
            </w:r>
          </w:p>
        </w:tc>
        <w:tc>
          <w:tcPr>
            <w:tcW w:w="5880" w:type="dxa"/>
            <w:vAlign w:val="center"/>
          </w:tcPr>
          <w:p w14:paraId="7D58F18A" w14:textId="77777777" w:rsidR="008B4115" w:rsidRDefault="00423BAD">
            <w:r>
              <w:t>Soft FM with a value band of over £1m - £7m based on Annual Contract Value</w:t>
            </w:r>
          </w:p>
        </w:tc>
      </w:tr>
      <w:tr w:rsidR="008B4115" w14:paraId="39EB74B4" w14:textId="77777777">
        <w:trPr>
          <w:trHeight w:val="567"/>
        </w:trPr>
        <w:tc>
          <w:tcPr>
            <w:tcW w:w="1590" w:type="dxa"/>
            <w:vMerge/>
            <w:vAlign w:val="center"/>
          </w:tcPr>
          <w:p w14:paraId="5B4DB428" w14:textId="77777777" w:rsidR="008B4115" w:rsidRDefault="008B4115">
            <w:pPr>
              <w:widowControl w:val="0"/>
              <w:spacing w:line="276" w:lineRule="auto"/>
              <w:ind w:left="0"/>
            </w:pPr>
          </w:p>
        </w:tc>
        <w:tc>
          <w:tcPr>
            <w:tcW w:w="960" w:type="dxa"/>
            <w:vAlign w:val="center"/>
          </w:tcPr>
          <w:p w14:paraId="4F0541B1" w14:textId="77777777" w:rsidR="008B4115" w:rsidRDefault="00423BAD">
            <w:r>
              <w:t>Lot 3c</w:t>
            </w:r>
          </w:p>
        </w:tc>
        <w:tc>
          <w:tcPr>
            <w:tcW w:w="5880" w:type="dxa"/>
            <w:vAlign w:val="center"/>
          </w:tcPr>
          <w:p w14:paraId="17B5F101" w14:textId="77777777" w:rsidR="008B4115" w:rsidRDefault="00423BAD">
            <w:r>
              <w:t>Soft FM with a value band of over £7m+ based on Annual Contract Value</w:t>
            </w:r>
          </w:p>
        </w:tc>
      </w:tr>
    </w:tbl>
    <w:p w14:paraId="18E8DFDB" w14:textId="77777777" w:rsidR="008B4115" w:rsidRDefault="008B4115">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38E08C75" w14:textId="77777777" w:rsidR="008B4115" w:rsidRDefault="00423BAD">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There will be no maximum number of Suppliers per lot, however in order to be successful a Bidder will have to:</w:t>
      </w:r>
    </w:p>
    <w:p w14:paraId="19792B50" w14:textId="77777777" w:rsidR="008B4115" w:rsidRDefault="00423BAD">
      <w:pPr>
        <w:numPr>
          <w:ilvl w:val="0"/>
          <w:numId w:val="2"/>
        </w:numPr>
        <w:pBdr>
          <w:top w:val="nil"/>
          <w:left w:val="nil"/>
          <w:bottom w:val="nil"/>
          <w:right w:val="nil"/>
          <w:between w:val="nil"/>
        </w:pBdr>
        <w:tabs>
          <w:tab w:val="left" w:pos="1985"/>
        </w:tabs>
        <w:spacing w:before="120" w:after="0" w:line="240" w:lineRule="auto"/>
        <w:jc w:val="both"/>
        <w:rPr>
          <w:rFonts w:ascii="Arial" w:eastAsia="Arial" w:hAnsi="Arial" w:cs="Arial"/>
          <w:sz w:val="24"/>
          <w:szCs w:val="24"/>
        </w:rPr>
      </w:pPr>
      <w:r>
        <w:rPr>
          <w:rFonts w:ascii="Arial" w:eastAsia="Arial" w:hAnsi="Arial" w:cs="Arial"/>
          <w:sz w:val="24"/>
          <w:szCs w:val="24"/>
        </w:rPr>
        <w:t xml:space="preserve">Achieve a minimum weighted quality score of </w:t>
      </w:r>
      <w:proofErr w:type="gramStart"/>
      <w:r>
        <w:rPr>
          <w:rFonts w:ascii="Arial" w:eastAsia="Arial" w:hAnsi="Arial" w:cs="Arial"/>
          <w:sz w:val="24"/>
          <w:szCs w:val="24"/>
        </w:rPr>
        <w:t>Twenty Four</w:t>
      </w:r>
      <w:proofErr w:type="gramEnd"/>
      <w:r>
        <w:rPr>
          <w:rFonts w:ascii="Arial" w:eastAsia="Arial" w:hAnsi="Arial" w:cs="Arial"/>
          <w:sz w:val="24"/>
          <w:szCs w:val="24"/>
        </w:rPr>
        <w:t xml:space="preserve"> (24) out of Sixty (60). Please also note that if you have received a zero (0) for any of the quality questions your bid will be excluded from the competition.</w:t>
      </w:r>
    </w:p>
    <w:p w14:paraId="587F687D" w14:textId="77777777" w:rsidR="008B4115" w:rsidRDefault="00423BAD">
      <w:pPr>
        <w:numPr>
          <w:ilvl w:val="0"/>
          <w:numId w:val="2"/>
        </w:numPr>
        <w:pBdr>
          <w:top w:val="nil"/>
          <w:left w:val="nil"/>
          <w:bottom w:val="nil"/>
          <w:right w:val="nil"/>
          <w:between w:val="nil"/>
        </w:pBdr>
        <w:tabs>
          <w:tab w:val="left" w:pos="1985"/>
        </w:tabs>
        <w:spacing w:after="120" w:line="240" w:lineRule="auto"/>
        <w:jc w:val="both"/>
        <w:rPr>
          <w:rFonts w:ascii="Arial" w:eastAsia="Arial" w:hAnsi="Arial" w:cs="Arial"/>
          <w:sz w:val="24"/>
          <w:szCs w:val="24"/>
        </w:rPr>
      </w:pPr>
      <w:r>
        <w:rPr>
          <w:rFonts w:ascii="Arial" w:eastAsia="Arial" w:hAnsi="Arial" w:cs="Arial"/>
          <w:sz w:val="24"/>
          <w:szCs w:val="24"/>
        </w:rPr>
        <w:t>Achieve a minimum weighted price score of Sixteen (16) out of Forty (40).</w:t>
      </w:r>
    </w:p>
    <w:p w14:paraId="2AD867BE" w14:textId="77777777" w:rsidR="008B4115" w:rsidRDefault="00423BAD">
      <w:pP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You can submit bids for all Lots, however please note that if you are successful on all Lots you will be restricted from being awarded a place on more than two (2) of the three (3) Lots per Lot group. </w:t>
      </w:r>
    </w:p>
    <w:p w14:paraId="4B109FD1" w14:textId="77777777" w:rsidR="008B4115" w:rsidRDefault="00423BAD">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Suppliers will be asked for a lot preference as part of their framework submission, should they be successful in all Lots these preferences will be used to determine their preferred choice.</w:t>
      </w:r>
    </w:p>
    <w:p w14:paraId="57CFECD1" w14:textId="77777777" w:rsidR="008B4115" w:rsidRDefault="008B411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highlight w:val="yellow"/>
        </w:rPr>
      </w:pPr>
    </w:p>
    <w:p w14:paraId="5EBCEA3C" w14:textId="77777777" w:rsidR="008B4115" w:rsidRDefault="00423BAD">
      <w:pPr>
        <w:rPr>
          <w:rFonts w:ascii="Arial" w:eastAsia="Arial" w:hAnsi="Arial" w:cs="Arial"/>
          <w:sz w:val="24"/>
          <w:szCs w:val="24"/>
        </w:rPr>
      </w:pPr>
      <w:r>
        <w:rPr>
          <w:rFonts w:ascii="Arial" w:eastAsia="Arial" w:hAnsi="Arial" w:cs="Arial"/>
          <w:sz w:val="24"/>
          <w:szCs w:val="24"/>
        </w:rPr>
        <w:t xml:space="preserve"> </w:t>
      </w:r>
    </w:p>
    <w:p w14:paraId="1072F79C"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32"/>
          <w:szCs w:val="32"/>
        </w:rPr>
        <w:t>Who can bid</w:t>
      </w:r>
    </w:p>
    <w:p w14:paraId="2591E029" w14:textId="77777777" w:rsidR="008B4115" w:rsidRDefault="00423BAD">
      <w:pPr>
        <w:pBdr>
          <w:top w:val="nil"/>
          <w:left w:val="nil"/>
          <w:bottom w:val="nil"/>
          <w:right w:val="nil"/>
          <w:between w:val="nil"/>
        </w:pBdr>
        <w:tabs>
          <w:tab w:val="left" w:pos="1134"/>
        </w:tabs>
        <w:spacing w:before="120" w:after="120" w:line="240" w:lineRule="auto"/>
        <w:ind w:left="283" w:hanging="75"/>
        <w:jc w:val="both"/>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6851391E" w14:textId="77777777" w:rsidR="008B4115" w:rsidRDefault="00423BAD">
      <w:pPr>
        <w:pBdr>
          <w:top w:val="nil"/>
          <w:left w:val="nil"/>
          <w:bottom w:val="nil"/>
          <w:right w:val="nil"/>
          <w:between w:val="nil"/>
        </w:pBdr>
        <w:tabs>
          <w:tab w:val="left" w:pos="1134"/>
        </w:tabs>
        <w:spacing w:before="120" w:after="120" w:line="240" w:lineRule="auto"/>
        <w:ind w:left="283" w:hanging="75"/>
        <w:jc w:val="both"/>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5">
        <w:r>
          <w:rPr>
            <w:rFonts w:ascii="Arial" w:eastAsia="Arial" w:hAnsi="Arial" w:cs="Arial"/>
            <w:color w:val="1155CC"/>
            <w:sz w:val="24"/>
            <w:szCs w:val="24"/>
            <w:u w:val="single"/>
          </w:rPr>
          <w:t>https://www.crowncommercial.gov.uk/agreements/RM6232</w:t>
        </w:r>
      </w:hyperlink>
      <w:r>
        <w:rPr>
          <w:rFonts w:ascii="Arial" w:eastAsia="Arial" w:hAnsi="Arial" w:cs="Arial"/>
          <w:color w:val="000000"/>
          <w:sz w:val="24"/>
          <w:szCs w:val="24"/>
        </w:rPr>
        <w:t>.</w:t>
      </w:r>
    </w:p>
    <w:p w14:paraId="0F0924E5" w14:textId="77777777" w:rsidR="008B4115" w:rsidRDefault="00423BAD">
      <w:pPr>
        <w:pBdr>
          <w:top w:val="nil"/>
          <w:left w:val="nil"/>
          <w:bottom w:val="nil"/>
          <w:right w:val="nil"/>
          <w:between w:val="nil"/>
        </w:pBdr>
        <w:tabs>
          <w:tab w:val="left" w:pos="1134"/>
        </w:tabs>
        <w:spacing w:before="120" w:after="120" w:line="240" w:lineRule="auto"/>
        <w:ind w:left="283" w:hanging="75"/>
        <w:jc w:val="both"/>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14:paraId="6CD9155E" w14:textId="77777777" w:rsidR="008B4115" w:rsidRDefault="00423BAD">
      <w:pPr>
        <w:numPr>
          <w:ilvl w:val="0"/>
          <w:numId w:val="4"/>
        </w:numPr>
        <w:ind w:left="283" w:hanging="75"/>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5F15AF7B" w14:textId="77777777" w:rsidR="008B4115" w:rsidRDefault="00423BAD">
      <w:pPr>
        <w:numPr>
          <w:ilvl w:val="0"/>
          <w:numId w:val="4"/>
        </w:numPr>
        <w:ind w:left="283" w:hanging="75"/>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5DF9F718" w14:textId="77777777" w:rsidR="008B4115" w:rsidRDefault="00423BAD">
      <w:pPr>
        <w:pBdr>
          <w:top w:val="nil"/>
          <w:left w:val="nil"/>
          <w:bottom w:val="nil"/>
          <w:right w:val="nil"/>
          <w:between w:val="nil"/>
        </w:pBdr>
        <w:tabs>
          <w:tab w:val="left" w:pos="1134"/>
        </w:tabs>
        <w:spacing w:before="120" w:after="120" w:line="240" w:lineRule="auto"/>
        <w:ind w:left="283" w:hanging="75"/>
        <w:jc w:val="both"/>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r>
        <w:br w:type="page"/>
      </w:r>
    </w:p>
    <w:p w14:paraId="598945C2" w14:textId="77777777" w:rsidR="008B4115" w:rsidRDefault="008B4115">
      <w:pPr>
        <w:pBdr>
          <w:top w:val="nil"/>
          <w:left w:val="nil"/>
          <w:bottom w:val="nil"/>
          <w:right w:val="nil"/>
          <w:between w:val="nil"/>
        </w:pBdr>
        <w:tabs>
          <w:tab w:val="left" w:pos="1134"/>
        </w:tabs>
        <w:spacing w:before="120" w:after="120" w:line="240" w:lineRule="auto"/>
        <w:ind w:hanging="142"/>
        <w:jc w:val="both"/>
        <w:rPr>
          <w:rFonts w:ascii="Arial" w:eastAsia="Arial" w:hAnsi="Arial" w:cs="Arial"/>
          <w:sz w:val="24"/>
          <w:szCs w:val="24"/>
        </w:rPr>
      </w:pPr>
    </w:p>
    <w:p w14:paraId="02460EDA"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32"/>
          <w:szCs w:val="32"/>
        </w:rPr>
        <w:t>Timelines for the competition</w:t>
      </w:r>
    </w:p>
    <w:p w14:paraId="54B47FD6"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8B4115" w14:paraId="217B0979" w14:textId="77777777">
        <w:tc>
          <w:tcPr>
            <w:tcW w:w="5665" w:type="dxa"/>
          </w:tcPr>
          <w:p w14:paraId="2B9908E4" w14:textId="77777777" w:rsidR="008B4115" w:rsidRDefault="00423BAD">
            <w:pPr>
              <w:spacing w:before="120" w:after="120"/>
            </w:pPr>
            <w:r>
              <w:t>Start date (this is the date we submitted the contract notice to be published)</w:t>
            </w:r>
          </w:p>
        </w:tc>
        <w:tc>
          <w:tcPr>
            <w:tcW w:w="3351" w:type="dxa"/>
            <w:vAlign w:val="center"/>
          </w:tcPr>
          <w:p w14:paraId="28F6DCA2" w14:textId="77777777" w:rsidR="008B4115" w:rsidRDefault="00423BAD">
            <w:pPr>
              <w:spacing w:before="120" w:after="120"/>
            </w:pPr>
            <w:r>
              <w:t>28/10/2021</w:t>
            </w:r>
          </w:p>
        </w:tc>
      </w:tr>
      <w:tr w:rsidR="008B4115" w14:paraId="53904A56" w14:textId="77777777">
        <w:tc>
          <w:tcPr>
            <w:tcW w:w="5665" w:type="dxa"/>
          </w:tcPr>
          <w:p w14:paraId="0827198A" w14:textId="77777777" w:rsidR="008B4115" w:rsidRDefault="00423BAD">
            <w:pPr>
              <w:spacing w:before="120" w:after="120"/>
            </w:pPr>
            <w:r>
              <w:t xml:space="preserve">Publication date (this is the date the ITT pack will be </w:t>
            </w:r>
            <w:proofErr w:type="gramStart"/>
            <w:r>
              <w:t xml:space="preserve">published)   </w:t>
            </w:r>
            <w:proofErr w:type="gramEnd"/>
          </w:p>
        </w:tc>
        <w:tc>
          <w:tcPr>
            <w:tcW w:w="3351" w:type="dxa"/>
            <w:vAlign w:val="center"/>
          </w:tcPr>
          <w:p w14:paraId="5F0B678C" w14:textId="77777777" w:rsidR="008B4115" w:rsidRDefault="00423BAD">
            <w:pPr>
              <w:spacing w:before="120" w:after="120"/>
            </w:pPr>
            <w:r>
              <w:t>29/10/2021</w:t>
            </w:r>
          </w:p>
        </w:tc>
      </w:tr>
      <w:tr w:rsidR="008B4115" w14:paraId="629FCEE3" w14:textId="77777777">
        <w:tc>
          <w:tcPr>
            <w:tcW w:w="5665" w:type="dxa"/>
          </w:tcPr>
          <w:p w14:paraId="6180B555" w14:textId="77777777" w:rsidR="008B4115" w:rsidRDefault="00423BAD">
            <w:pPr>
              <w:spacing w:before="120" w:after="120"/>
            </w:pPr>
            <w:r>
              <w:t>Clarification questions deadline</w:t>
            </w:r>
          </w:p>
        </w:tc>
        <w:tc>
          <w:tcPr>
            <w:tcW w:w="3351" w:type="dxa"/>
            <w:vAlign w:val="center"/>
          </w:tcPr>
          <w:p w14:paraId="21B973E5" w14:textId="77777777" w:rsidR="008B4115" w:rsidRDefault="00F17696">
            <w:r>
              <w:t>17:00 26</w:t>
            </w:r>
            <w:r w:rsidR="00423BAD">
              <w:t>/11/2021</w:t>
            </w:r>
          </w:p>
        </w:tc>
      </w:tr>
      <w:tr w:rsidR="008B4115" w14:paraId="0A2C46AA" w14:textId="77777777">
        <w:tc>
          <w:tcPr>
            <w:tcW w:w="5665" w:type="dxa"/>
          </w:tcPr>
          <w:p w14:paraId="27D0CB3C" w14:textId="77777777" w:rsidR="008B4115" w:rsidRDefault="00423BAD">
            <w:pPr>
              <w:spacing w:before="120" w:after="120"/>
            </w:pPr>
            <w:r>
              <w:t>Deadline for our responses to clarification questions</w:t>
            </w:r>
          </w:p>
        </w:tc>
        <w:tc>
          <w:tcPr>
            <w:tcW w:w="3351" w:type="dxa"/>
            <w:vAlign w:val="center"/>
          </w:tcPr>
          <w:p w14:paraId="10117E70" w14:textId="77777777" w:rsidR="008B4115" w:rsidRDefault="0015380F">
            <w:r>
              <w:t>17:00 13</w:t>
            </w:r>
            <w:r w:rsidR="00423BAD">
              <w:t>/12/2021</w:t>
            </w:r>
          </w:p>
        </w:tc>
      </w:tr>
      <w:tr w:rsidR="007538AD" w14:paraId="633C2296" w14:textId="77777777">
        <w:tc>
          <w:tcPr>
            <w:tcW w:w="5665" w:type="dxa"/>
          </w:tcPr>
          <w:p w14:paraId="5F9F8F2B" w14:textId="77777777" w:rsidR="007538AD" w:rsidRPr="00E80326" w:rsidRDefault="007538AD" w:rsidP="007538AD">
            <w:pPr>
              <w:spacing w:before="120" w:after="120"/>
              <w:ind w:left="0"/>
              <w:rPr>
                <w:b/>
              </w:rPr>
            </w:pPr>
            <w:r w:rsidRPr="00E80326">
              <w:rPr>
                <w:b/>
              </w:rPr>
              <w:t>Clarification Period for EFS questions only</w:t>
            </w:r>
          </w:p>
        </w:tc>
        <w:tc>
          <w:tcPr>
            <w:tcW w:w="3351" w:type="dxa"/>
            <w:vAlign w:val="center"/>
          </w:tcPr>
          <w:p w14:paraId="0744534B" w14:textId="77777777" w:rsidR="007538AD" w:rsidRDefault="007538AD" w:rsidP="005766D7">
            <w:r>
              <w:t>04/01/2022 – 11</w:t>
            </w:r>
            <w:r w:rsidRPr="00E80326">
              <w:t>/01/2022</w:t>
            </w:r>
          </w:p>
        </w:tc>
      </w:tr>
      <w:tr w:rsidR="007538AD" w14:paraId="5096A79D" w14:textId="77777777">
        <w:tc>
          <w:tcPr>
            <w:tcW w:w="5665" w:type="dxa"/>
          </w:tcPr>
          <w:p w14:paraId="1507B321" w14:textId="77777777" w:rsidR="007538AD" w:rsidRPr="00E80326" w:rsidRDefault="007538AD" w:rsidP="00E80326">
            <w:pPr>
              <w:spacing w:before="120" w:after="120"/>
              <w:ind w:left="0"/>
              <w:rPr>
                <w:b/>
              </w:rPr>
            </w:pPr>
            <w:r w:rsidRPr="00E80326">
              <w:rPr>
                <w:b/>
              </w:rPr>
              <w:t xml:space="preserve">Deadline for our responses to clarification questions </w:t>
            </w:r>
          </w:p>
        </w:tc>
        <w:tc>
          <w:tcPr>
            <w:tcW w:w="3351" w:type="dxa"/>
            <w:vAlign w:val="center"/>
          </w:tcPr>
          <w:p w14:paraId="636FBC46" w14:textId="6A40CF7F" w:rsidR="007538AD" w:rsidRDefault="007538AD" w:rsidP="005766D7">
            <w:r>
              <w:t>17:00 18/0</w:t>
            </w:r>
            <w:r w:rsidR="00B41893">
              <w:t>1</w:t>
            </w:r>
            <w:r>
              <w:t>/2022</w:t>
            </w:r>
          </w:p>
        </w:tc>
        <w:bookmarkStart w:id="8" w:name="_GoBack"/>
        <w:bookmarkEnd w:id="8"/>
      </w:tr>
      <w:tr w:rsidR="008B4115" w14:paraId="25D57FB6" w14:textId="77777777">
        <w:tc>
          <w:tcPr>
            <w:tcW w:w="5665" w:type="dxa"/>
          </w:tcPr>
          <w:p w14:paraId="3EA9183D" w14:textId="77777777" w:rsidR="008B4115" w:rsidRDefault="00423BAD">
            <w:pPr>
              <w:spacing w:before="120" w:after="120"/>
            </w:pPr>
            <w:r>
              <w:t>Bid submission deadline</w:t>
            </w:r>
          </w:p>
        </w:tc>
        <w:tc>
          <w:tcPr>
            <w:tcW w:w="3351" w:type="dxa"/>
            <w:vAlign w:val="center"/>
          </w:tcPr>
          <w:p w14:paraId="7813ACB4" w14:textId="77777777" w:rsidR="008B4115" w:rsidRDefault="00F17696" w:rsidP="005766D7">
            <w:r>
              <w:t>15:00 18</w:t>
            </w:r>
            <w:r w:rsidR="00423BAD">
              <w:t>/0</w:t>
            </w:r>
            <w:r w:rsidR="005766D7">
              <w:t>2</w:t>
            </w:r>
            <w:r w:rsidR="00423BAD">
              <w:t>/2022</w:t>
            </w:r>
          </w:p>
        </w:tc>
      </w:tr>
      <w:tr w:rsidR="008B4115" w14:paraId="7D4A66B8" w14:textId="77777777">
        <w:tc>
          <w:tcPr>
            <w:tcW w:w="5665" w:type="dxa"/>
            <w:vAlign w:val="center"/>
          </w:tcPr>
          <w:p w14:paraId="0A912896" w14:textId="77777777" w:rsidR="008B4115" w:rsidRDefault="00423BAD">
            <w:pPr>
              <w:spacing w:before="120" w:after="120"/>
            </w:pPr>
            <w:r>
              <w:t xml:space="preserve">Compliance </w:t>
            </w:r>
          </w:p>
        </w:tc>
        <w:tc>
          <w:tcPr>
            <w:tcW w:w="3351" w:type="dxa"/>
          </w:tcPr>
          <w:p w14:paraId="7DCEB032" w14:textId="77777777" w:rsidR="008B4115" w:rsidRDefault="00423BAD">
            <w:r>
              <w:t>From the bid submission deadline through to Award of Framework Contracts</w:t>
            </w:r>
          </w:p>
        </w:tc>
      </w:tr>
      <w:tr w:rsidR="008B4115" w14:paraId="6C362883" w14:textId="77777777">
        <w:tc>
          <w:tcPr>
            <w:tcW w:w="5665" w:type="dxa"/>
          </w:tcPr>
          <w:p w14:paraId="2A53AB17" w14:textId="77777777" w:rsidR="008B4115" w:rsidRDefault="00423BAD">
            <w:pPr>
              <w:spacing w:before="120" w:after="120"/>
            </w:pPr>
            <w:r>
              <w:t>Issue of intention to award notices to successful and unsuccessful bidders</w:t>
            </w:r>
          </w:p>
        </w:tc>
        <w:tc>
          <w:tcPr>
            <w:tcW w:w="3351" w:type="dxa"/>
            <w:vAlign w:val="center"/>
          </w:tcPr>
          <w:p w14:paraId="66D749C6" w14:textId="77777777" w:rsidR="008B4115" w:rsidRDefault="005766D7">
            <w:r>
              <w:t>19/05</w:t>
            </w:r>
            <w:r w:rsidR="00423BAD">
              <w:t>/2022</w:t>
            </w:r>
          </w:p>
        </w:tc>
      </w:tr>
      <w:tr w:rsidR="008B4115" w14:paraId="655F99E4" w14:textId="77777777">
        <w:trPr>
          <w:trHeight w:val="737"/>
        </w:trPr>
        <w:tc>
          <w:tcPr>
            <w:tcW w:w="5665" w:type="dxa"/>
          </w:tcPr>
          <w:p w14:paraId="74BD25E5" w14:textId="77777777" w:rsidR="008B4115" w:rsidRDefault="00423BAD">
            <w:pPr>
              <w:spacing w:before="120" w:after="120"/>
            </w:pPr>
            <w:r>
              <w:t>End of mandatory standstill period</w:t>
            </w:r>
          </w:p>
        </w:tc>
        <w:tc>
          <w:tcPr>
            <w:tcW w:w="3351" w:type="dxa"/>
            <w:vAlign w:val="center"/>
          </w:tcPr>
          <w:p w14:paraId="1763A938" w14:textId="77777777" w:rsidR="008B4115" w:rsidRDefault="00423BAD" w:rsidP="005766D7">
            <w:r>
              <w:t xml:space="preserve">Midnight at the end </w:t>
            </w:r>
            <w:proofErr w:type="gramStart"/>
            <w:r>
              <w:t xml:space="preserve">of  </w:t>
            </w:r>
            <w:r w:rsidR="005766D7">
              <w:t>30</w:t>
            </w:r>
            <w:proofErr w:type="gramEnd"/>
            <w:r>
              <w:t>/0</w:t>
            </w:r>
            <w:r w:rsidR="005766D7">
              <w:t>5</w:t>
            </w:r>
            <w:r>
              <w:t>/2022</w:t>
            </w:r>
          </w:p>
        </w:tc>
      </w:tr>
      <w:tr w:rsidR="008B4115" w14:paraId="234E4A61" w14:textId="77777777">
        <w:tc>
          <w:tcPr>
            <w:tcW w:w="5665" w:type="dxa"/>
          </w:tcPr>
          <w:p w14:paraId="1F9FA3C9" w14:textId="77777777" w:rsidR="008B4115" w:rsidRDefault="00423BAD">
            <w:pPr>
              <w:spacing w:before="120" w:after="120"/>
            </w:pPr>
            <w:r>
              <w:t xml:space="preserve">Award of Framework Contracts </w:t>
            </w:r>
          </w:p>
        </w:tc>
        <w:tc>
          <w:tcPr>
            <w:tcW w:w="3351" w:type="dxa"/>
            <w:vAlign w:val="center"/>
          </w:tcPr>
          <w:p w14:paraId="4A5B1555" w14:textId="77777777" w:rsidR="008B4115" w:rsidRDefault="005766D7">
            <w:r>
              <w:t>31/05</w:t>
            </w:r>
            <w:r w:rsidR="00423BAD">
              <w:t>/2022</w:t>
            </w:r>
          </w:p>
        </w:tc>
      </w:tr>
      <w:tr w:rsidR="008B4115" w14:paraId="641E14AE" w14:textId="77777777">
        <w:tc>
          <w:tcPr>
            <w:tcW w:w="5665" w:type="dxa"/>
          </w:tcPr>
          <w:p w14:paraId="0D881F51" w14:textId="77777777" w:rsidR="008B4115" w:rsidRDefault="00423BAD">
            <w:pPr>
              <w:spacing w:before="120" w:after="120"/>
            </w:pPr>
            <w:r>
              <w:t>Framework start date</w:t>
            </w:r>
          </w:p>
        </w:tc>
        <w:tc>
          <w:tcPr>
            <w:tcW w:w="3351" w:type="dxa"/>
            <w:vAlign w:val="center"/>
          </w:tcPr>
          <w:p w14:paraId="3A26231E" w14:textId="33B502F4" w:rsidR="008B4115" w:rsidRDefault="005766D7" w:rsidP="005766D7">
            <w:r>
              <w:t>31</w:t>
            </w:r>
            <w:r w:rsidR="00423BAD">
              <w:t>/0</w:t>
            </w:r>
            <w:r w:rsidR="00E80326">
              <w:t>5</w:t>
            </w:r>
            <w:r w:rsidR="00423BAD">
              <w:t>/2022</w:t>
            </w:r>
          </w:p>
        </w:tc>
      </w:tr>
    </w:tbl>
    <w:p w14:paraId="710C4ECB" w14:textId="77777777" w:rsidR="008B4115" w:rsidRDefault="008B4115">
      <w:pPr>
        <w:rPr>
          <w:rFonts w:ascii="Arial" w:eastAsia="Arial" w:hAnsi="Arial" w:cs="Arial"/>
          <w:b/>
          <w:sz w:val="32"/>
          <w:szCs w:val="32"/>
        </w:rPr>
      </w:pPr>
      <w:bookmarkStart w:id="9" w:name="_heading=h.2s8eyo1" w:colFirst="0" w:colLast="0"/>
      <w:bookmarkEnd w:id="9"/>
    </w:p>
    <w:p w14:paraId="0037BE0E"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0" w:name="_heading=h.17dp8vu" w:colFirst="0" w:colLast="0"/>
      <w:bookmarkEnd w:id="10"/>
      <w:r>
        <w:rPr>
          <w:rFonts w:ascii="Arial" w:eastAsia="Arial" w:hAnsi="Arial" w:cs="Arial"/>
          <w:b/>
          <w:color w:val="000000"/>
          <w:sz w:val="32"/>
          <w:szCs w:val="32"/>
        </w:rPr>
        <w:t>When and how to ask questions</w:t>
      </w:r>
    </w:p>
    <w:p w14:paraId="7582DFBF" w14:textId="77777777" w:rsidR="008B4115" w:rsidRDefault="00423BAD">
      <w:pPr>
        <w:tabs>
          <w:tab w:val="left" w:pos="1134"/>
        </w:tabs>
        <w:rPr>
          <w:rFonts w:ascii="Arial" w:eastAsia="Arial" w:hAnsi="Arial" w:cs="Arial"/>
          <w:color w:val="000000"/>
          <w:sz w:val="26"/>
          <w:szCs w:val="26"/>
        </w:rPr>
      </w:pPr>
      <w:r>
        <w:rPr>
          <w:rFonts w:ascii="Arial" w:eastAsia="Arial" w:hAnsi="Arial" w:cs="Arial"/>
          <w:sz w:val="24"/>
          <w:szCs w:val="24"/>
        </w:rPr>
        <w:lastRenderedPageBreak/>
        <w:t xml:space="preserve">We hope everything is clear after you have read this ITT pack (including the attachments). </w:t>
      </w:r>
    </w:p>
    <w:p w14:paraId="38CE993A"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68D90B14"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14:paraId="698AE344"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103DA237"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2784CAC9"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1" w:name="_heading=h.3rdcrjn" w:colFirst="0" w:colLast="0"/>
      <w:bookmarkEnd w:id="11"/>
      <w:r>
        <w:rPr>
          <w:rFonts w:ascii="Arial" w:eastAsia="Arial" w:hAnsi="Arial" w:cs="Arial"/>
          <w:b/>
          <w:color w:val="000000"/>
          <w:sz w:val="32"/>
          <w:szCs w:val="32"/>
        </w:rPr>
        <w:t>Management information and management charge</w:t>
      </w:r>
    </w:p>
    <w:p w14:paraId="2C643A57" w14:textId="77777777" w:rsidR="008B4115" w:rsidRDefault="00423BAD">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6">
        <w:r>
          <w:rPr>
            <w:rFonts w:ascii="Arial" w:eastAsia="Arial" w:hAnsi="Arial" w:cs="Arial"/>
            <w:color w:val="1155CC"/>
            <w:sz w:val="24"/>
            <w:szCs w:val="24"/>
            <w:u w:val="single"/>
          </w:rPr>
          <w:t>https://www.crowncommercial.gov.uk/agreements/RM6232</w:t>
        </w:r>
      </w:hyperlink>
      <w:r>
        <w:rPr>
          <w:rFonts w:ascii="Arial" w:eastAsia="Arial" w:hAnsi="Arial" w:cs="Arial"/>
          <w:sz w:val="24"/>
          <w:szCs w:val="24"/>
        </w:rPr>
        <w:t xml:space="preserve">. </w:t>
      </w:r>
    </w:p>
    <w:p w14:paraId="1C1EF3B9" w14:textId="77777777" w:rsidR="008B4115" w:rsidRDefault="00423BAD">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6A78CB0F"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32"/>
          <w:szCs w:val="32"/>
        </w:rPr>
        <w:t>Transfer of Undertakings (Protection of Employment) Regulations 2006 (“TUPE”)</w:t>
      </w:r>
    </w:p>
    <w:p w14:paraId="3712E9E6"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6BA3E229"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09283549"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6690E4B2"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5FA25CD3" w14:textId="77777777" w:rsidR="008B4115" w:rsidRDefault="008B4115">
      <w:pPr>
        <w:ind w:left="890"/>
        <w:rPr>
          <w:rFonts w:ascii="Arial" w:eastAsia="Arial" w:hAnsi="Arial" w:cs="Arial"/>
          <w:sz w:val="24"/>
          <w:szCs w:val="24"/>
        </w:rPr>
      </w:pPr>
    </w:p>
    <w:p w14:paraId="72CFF486"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14:paraId="2EE4ABC5"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14:paraId="159E7E69" w14:textId="77777777" w:rsidR="008B4115" w:rsidRDefault="008B4115">
      <w:pPr>
        <w:ind w:left="890"/>
        <w:rPr>
          <w:rFonts w:ascii="Arial" w:eastAsia="Arial" w:hAnsi="Arial" w:cs="Arial"/>
          <w:sz w:val="24"/>
          <w:szCs w:val="24"/>
        </w:rPr>
      </w:pPr>
    </w:p>
    <w:p w14:paraId="7C642D73"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2A309488"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24BEF3B5" w14:textId="77777777" w:rsidR="008B4115" w:rsidRDefault="00423BAD">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can’t provide information in respect of employees at this stage because it’s not available. It will be provided </w:t>
      </w:r>
      <w:r>
        <w:rPr>
          <w:rFonts w:ascii="Arial" w:eastAsia="Arial" w:hAnsi="Arial" w:cs="Arial"/>
          <w:sz w:val="24"/>
          <w:szCs w:val="24"/>
        </w:rPr>
        <w:t>at the Call-Off</w:t>
      </w:r>
      <w:r>
        <w:rPr>
          <w:rFonts w:ascii="Arial" w:eastAsia="Arial" w:hAnsi="Arial" w:cs="Arial"/>
          <w:color w:val="000000"/>
          <w:sz w:val="24"/>
          <w:szCs w:val="24"/>
        </w:rPr>
        <w:t xml:space="preserve"> stage.</w:t>
      </w:r>
    </w:p>
    <w:p w14:paraId="4C983979"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3" w:name="_heading=h.35nkun2" w:colFirst="0" w:colLast="0"/>
      <w:bookmarkEnd w:id="13"/>
      <w:r>
        <w:rPr>
          <w:rFonts w:ascii="Arial" w:eastAsia="Arial" w:hAnsi="Arial" w:cs="Arial"/>
          <w:b/>
          <w:color w:val="000000"/>
          <w:sz w:val="32"/>
          <w:szCs w:val="32"/>
        </w:rPr>
        <w:t xml:space="preserve">Competition rules </w:t>
      </w:r>
    </w:p>
    <w:p w14:paraId="06E1C52E" w14:textId="77777777" w:rsidR="008B4115" w:rsidRDefault="00423BA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14:paraId="1E56309B"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pPr>
      <w:bookmarkStart w:id="14" w:name="_heading=h.1ksv4uv" w:colFirst="0" w:colLast="0"/>
      <w:bookmarkEnd w:id="14"/>
      <w:r>
        <w:rPr>
          <w:rFonts w:ascii="Arial" w:eastAsia="Arial" w:hAnsi="Arial" w:cs="Arial"/>
          <w:color w:val="000000"/>
          <w:sz w:val="28"/>
          <w:szCs w:val="28"/>
        </w:rPr>
        <w:t>What you can expect from us</w:t>
      </w:r>
    </w:p>
    <w:p w14:paraId="6B937B4E"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13EE46BD"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14:paraId="371C8D9D"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5D71886A"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678B362D"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only.</w:t>
      </w:r>
    </w:p>
    <w:p w14:paraId="62AA5D39"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3CC73DBB"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14:paraId="42980999"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and as a key subcontractor and/or a member of </w:t>
      </w:r>
      <w:proofErr w:type="gramStart"/>
      <w:r>
        <w:rPr>
          <w:rFonts w:ascii="Arial" w:eastAsia="Arial" w:hAnsi="Arial" w:cs="Arial"/>
          <w:sz w:val="24"/>
          <w:szCs w:val="24"/>
        </w:rPr>
        <w:t>a  consortium</w:t>
      </w:r>
      <w:proofErr w:type="gramEnd"/>
      <w:r>
        <w:rPr>
          <w:rFonts w:ascii="Arial" w:eastAsia="Arial" w:hAnsi="Arial" w:cs="Arial"/>
          <w:sz w:val="24"/>
          <w:szCs w:val="24"/>
        </w:rPr>
        <w:t xml:space="preserve"> connected with a separate bid</w:t>
      </w:r>
    </w:p>
    <w:p w14:paraId="5DB5042D"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046E2B23"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14:paraId="117989B3" w14:textId="77777777" w:rsidR="008B4115" w:rsidRDefault="00423BAD">
      <w:pPr>
        <w:numPr>
          <w:ilvl w:val="0"/>
          <w:numId w:val="4"/>
        </w:numPr>
        <w:ind w:left="2551" w:hanging="555"/>
        <w:rPr>
          <w:rFonts w:ascii="Arial" w:eastAsia="Arial" w:hAnsi="Arial" w:cs="Arial"/>
          <w:sz w:val="24"/>
          <w:szCs w:val="24"/>
        </w:rPr>
      </w:pPr>
      <w:r>
        <w:rPr>
          <w:rFonts w:ascii="Arial" w:eastAsia="Arial" w:hAnsi="Arial" w:cs="Arial"/>
          <w:sz w:val="24"/>
          <w:szCs w:val="24"/>
        </w:rPr>
        <w:t>potential or actual conflicts of interest</w:t>
      </w:r>
    </w:p>
    <w:p w14:paraId="7EA46367" w14:textId="77777777" w:rsidR="008B4115" w:rsidRDefault="00423BAD">
      <w:pPr>
        <w:numPr>
          <w:ilvl w:val="0"/>
          <w:numId w:val="4"/>
        </w:numPr>
        <w:ind w:left="2551" w:hanging="555"/>
        <w:rPr>
          <w:rFonts w:ascii="Arial" w:eastAsia="Arial" w:hAnsi="Arial" w:cs="Arial"/>
          <w:sz w:val="24"/>
          <w:szCs w:val="24"/>
        </w:rPr>
      </w:pPr>
      <w:r>
        <w:rPr>
          <w:rFonts w:ascii="Arial" w:eastAsia="Arial" w:hAnsi="Arial" w:cs="Arial"/>
          <w:sz w:val="24"/>
          <w:szCs w:val="24"/>
        </w:rPr>
        <w:t>supplier capacity problems</w:t>
      </w:r>
    </w:p>
    <w:p w14:paraId="03865C49" w14:textId="77777777" w:rsidR="008B4115" w:rsidRDefault="00423BAD">
      <w:pPr>
        <w:numPr>
          <w:ilvl w:val="0"/>
          <w:numId w:val="4"/>
        </w:numPr>
        <w:ind w:left="2551" w:hanging="555"/>
        <w:rPr>
          <w:rFonts w:ascii="Arial" w:eastAsia="Arial" w:hAnsi="Arial" w:cs="Arial"/>
          <w:sz w:val="24"/>
          <w:szCs w:val="24"/>
        </w:rPr>
      </w:pPr>
      <w:r>
        <w:rPr>
          <w:rFonts w:ascii="Arial" w:eastAsia="Arial" w:hAnsi="Arial" w:cs="Arial"/>
          <w:sz w:val="24"/>
          <w:szCs w:val="24"/>
        </w:rPr>
        <w:t>restrictions or distortions in competition</w:t>
      </w:r>
    </w:p>
    <w:p w14:paraId="548F055B"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We may require you to amend or withdraw all or part of your bid if, in our reasonable opinion, any of the above issues have arisen or may arise.</w:t>
      </w:r>
    </w:p>
    <w:p w14:paraId="0DCD4DAD"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1829A29E"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15" w:name="_heading=h.44sinio" w:colFirst="0" w:colLast="0"/>
      <w:bookmarkEnd w:id="15"/>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105046CA"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72B8807B"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2B25EB5E"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68C33236"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236A433F"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3EA28481"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7BC220AD"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616C888D"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1BBF853B"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Only you or, as applicable, your key subcontractors (as set out in your bid) or consortium members can provide the deliverables through the Framework Contract.</w:t>
      </w:r>
    </w:p>
    <w:p w14:paraId="1D66F384"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 </w:t>
      </w:r>
    </w:p>
    <w:p w14:paraId="1198C295"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2C6D8760"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may require a consortium to form a specific legal entity when signing a Framework Contract. </w:t>
      </w:r>
    </w:p>
    <w:p w14:paraId="00EF3F07"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75519827"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5646FB3E"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7C214E44"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24C47141"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1F39897B"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7D5BF65E"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C076750"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6" w:name="_heading=h.2jxsxqh" w:colFirst="0" w:colLast="0"/>
      <w:bookmarkEnd w:id="16"/>
      <w:r>
        <w:rPr>
          <w:rFonts w:ascii="Arial" w:eastAsia="Arial" w:hAnsi="Arial" w:cs="Arial"/>
          <w:color w:val="000000"/>
          <w:sz w:val="28"/>
          <w:szCs w:val="28"/>
        </w:rPr>
        <w:t>Confidentiality and freedom of information</w:t>
      </w:r>
    </w:p>
    <w:p w14:paraId="531348F2"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25E2406F"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73CEB7F7"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5C74702C"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7A00221F"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7229ECCE"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4D6E8A41"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24BABD5A"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2AFEE217"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0F344F45"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64D1C568"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choose not to award any Framework Contract(s) or lot(s) as a result of the competition</w:t>
      </w:r>
    </w:p>
    <w:p w14:paraId="5E8F2196"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14:paraId="34086C88"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14:paraId="42386C9B"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09AB4FED" w14:textId="77777777" w:rsidR="008B4115" w:rsidRDefault="008B4115">
      <w:pPr>
        <w:ind w:left="890"/>
        <w:rPr>
          <w:rFonts w:ascii="Arial" w:eastAsia="Arial" w:hAnsi="Arial" w:cs="Arial"/>
          <w:sz w:val="24"/>
          <w:szCs w:val="24"/>
          <w:highlight w:val="yellow"/>
        </w:rPr>
      </w:pPr>
    </w:p>
    <w:p w14:paraId="0C25F3DE"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27094B0A"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2A908BBC"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064D819E"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6724777"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92C7B7E"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A8A73C1"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3C878AEE" w14:textId="77777777" w:rsidR="008B4115" w:rsidRDefault="00423BAD">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36E9A1CE"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3BF13168"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2F0126E4"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5A3DD6F0"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16B946D"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6729C7E7"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48E6CC7F"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14:paraId="59400D5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094C76FC"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557D53BF"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We will not be liable:</w:t>
      </w:r>
    </w:p>
    <w:p w14:paraId="4402BB0D"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37CEB472"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0FED414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1BEDD553"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0E1DA227"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21E27335"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076A853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C850AA3"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36F5D486"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0FE6F332"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2A0C88D3"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3DE9E151" w14:textId="77777777" w:rsidR="008B4115" w:rsidRDefault="00423BAD">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5075B20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4E3B629A" w14:textId="77777777" w:rsidR="008B4115" w:rsidRDefault="00423BAD">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sz w:val="24"/>
          <w:szCs w:val="24"/>
        </w:rPr>
      </w:pPr>
      <w:r>
        <w:br w:type="page"/>
      </w:r>
    </w:p>
    <w:p w14:paraId="5742804A" w14:textId="77777777" w:rsidR="008B4115" w:rsidRDefault="008B4115">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sz w:val="24"/>
          <w:szCs w:val="24"/>
        </w:rPr>
      </w:pPr>
    </w:p>
    <w:p w14:paraId="2D4088A0" w14:textId="77777777" w:rsidR="008B4115" w:rsidRDefault="008B4115">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1FC631A0"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7" w:name="_heading=h.z337ya" w:colFirst="0" w:colLast="0"/>
      <w:bookmarkEnd w:id="17"/>
      <w:r>
        <w:rPr>
          <w:rFonts w:ascii="Arial" w:eastAsia="Arial" w:hAnsi="Arial" w:cs="Arial"/>
          <w:b/>
          <w:color w:val="000000"/>
          <w:sz w:val="32"/>
          <w:szCs w:val="32"/>
        </w:rPr>
        <w:t>How the Framework is structured</w:t>
      </w:r>
    </w:p>
    <w:p w14:paraId="116A9641" w14:textId="77777777" w:rsidR="008B4115" w:rsidRDefault="00423BAD">
      <w:pPr>
        <w:spacing w:after="200" w:line="276" w:lineRule="auto"/>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hyperlink r:id="rId17">
        <w:r>
          <w:rPr>
            <w:rFonts w:ascii="Arial" w:eastAsia="Arial" w:hAnsi="Arial" w:cs="Arial"/>
            <w:color w:val="1155CC"/>
            <w:sz w:val="24"/>
            <w:szCs w:val="24"/>
            <w:u w:val="single"/>
          </w:rPr>
          <w:t>https://www.crowncommercial.gov.uk/agreements/RM6232</w:t>
        </w:r>
      </w:hyperlink>
      <w:r>
        <w:rPr>
          <w:rFonts w:ascii="Arial" w:eastAsia="Arial" w:hAnsi="Arial" w:cs="Arial"/>
          <w:sz w:val="24"/>
          <w:szCs w:val="24"/>
        </w:rPr>
        <w:t>.</w:t>
      </w:r>
    </w:p>
    <w:p w14:paraId="4112E7E5" w14:textId="77777777" w:rsidR="008B4115" w:rsidRDefault="00423BAD">
      <w:pPr>
        <w:pBdr>
          <w:top w:val="nil"/>
          <w:left w:val="nil"/>
          <w:bottom w:val="nil"/>
          <w:right w:val="nil"/>
          <w:between w:val="nil"/>
        </w:pBdr>
        <w:tabs>
          <w:tab w:val="left" w:pos="709"/>
        </w:tabs>
        <w:spacing w:before="240" w:after="120" w:line="240" w:lineRule="auto"/>
        <w:rPr>
          <w:rFonts w:ascii="Arial" w:eastAsia="Arial" w:hAnsi="Arial" w:cs="Arial"/>
          <w:b/>
          <w:sz w:val="28"/>
          <w:szCs w:val="28"/>
        </w:rPr>
      </w:pPr>
      <w:r>
        <w:rPr>
          <w:rFonts w:ascii="Arial" w:eastAsia="Arial" w:hAnsi="Arial" w:cs="Arial"/>
          <w:sz w:val="28"/>
          <w:szCs w:val="28"/>
        </w:rPr>
        <w:t>10.1</w:t>
      </w:r>
      <w:r>
        <w:rPr>
          <w:rFonts w:ascii="Arial" w:eastAsia="Arial" w:hAnsi="Arial" w:cs="Arial"/>
          <w:sz w:val="28"/>
          <w:szCs w:val="28"/>
        </w:rPr>
        <w:tab/>
      </w:r>
      <w:r>
        <w:rPr>
          <w:rFonts w:ascii="Arial" w:eastAsia="Arial" w:hAnsi="Arial" w:cs="Arial"/>
          <w:sz w:val="32"/>
          <w:szCs w:val="32"/>
        </w:rPr>
        <w:t>Core terms</w:t>
      </w:r>
      <w:r>
        <w:rPr>
          <w:rFonts w:ascii="Arial" w:eastAsia="Arial" w:hAnsi="Arial" w:cs="Arial"/>
          <w:b/>
          <w:sz w:val="28"/>
          <w:szCs w:val="28"/>
        </w:rPr>
        <w:t xml:space="preserve"> </w:t>
      </w:r>
    </w:p>
    <w:p w14:paraId="0D572372"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62F78B6D" w14:textId="77777777" w:rsidR="008B4115" w:rsidRDefault="008B4115">
      <w:pPr>
        <w:spacing w:after="200" w:line="276" w:lineRule="auto"/>
        <w:rPr>
          <w:rFonts w:ascii="Arial" w:eastAsia="Arial" w:hAnsi="Arial" w:cs="Arial"/>
          <w:sz w:val="24"/>
          <w:szCs w:val="24"/>
        </w:rPr>
      </w:pPr>
    </w:p>
    <w:p w14:paraId="4DACCB95" w14:textId="77777777" w:rsidR="008B4115" w:rsidRDefault="00423BAD">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sz w:val="28"/>
          <w:szCs w:val="28"/>
        </w:rPr>
        <w:tab/>
      </w:r>
      <w:r>
        <w:rPr>
          <w:rFonts w:ascii="Arial" w:eastAsia="Arial" w:hAnsi="Arial" w:cs="Arial"/>
          <w:sz w:val="32"/>
          <w:szCs w:val="32"/>
        </w:rPr>
        <w:t>Schedules</w:t>
      </w:r>
      <w:r>
        <w:rPr>
          <w:rFonts w:ascii="Arial" w:eastAsia="Arial" w:hAnsi="Arial" w:cs="Arial"/>
          <w:sz w:val="28"/>
          <w:szCs w:val="28"/>
        </w:rPr>
        <w:t xml:space="preserve"> </w:t>
      </w:r>
    </w:p>
    <w:p w14:paraId="790AFE0C"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35C11A48"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Framework schedules</w:t>
      </w:r>
    </w:p>
    <w:p w14:paraId="4C1A02D0"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1CEACA6B"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Call-Off schedules</w:t>
      </w:r>
    </w:p>
    <w:p w14:paraId="76643113"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7CBBADAB" w14:textId="77777777" w:rsidR="008B4115" w:rsidRDefault="008B4115">
      <w:pPr>
        <w:spacing w:after="200" w:line="276" w:lineRule="auto"/>
        <w:rPr>
          <w:rFonts w:ascii="Arial" w:eastAsia="Arial" w:hAnsi="Arial" w:cs="Arial"/>
          <w:sz w:val="24"/>
          <w:szCs w:val="24"/>
        </w:rPr>
      </w:pPr>
    </w:p>
    <w:p w14:paraId="47027E6B" w14:textId="77777777" w:rsidR="008B4115" w:rsidRDefault="00423BAD">
      <w:pPr>
        <w:pBdr>
          <w:top w:val="nil"/>
          <w:left w:val="nil"/>
          <w:bottom w:val="nil"/>
          <w:right w:val="nil"/>
          <w:between w:val="nil"/>
        </w:pBdr>
        <w:tabs>
          <w:tab w:val="left" w:pos="709"/>
        </w:tabs>
        <w:spacing w:before="240" w:after="120" w:line="240" w:lineRule="auto"/>
        <w:rPr>
          <w:rFonts w:ascii="Arial" w:eastAsia="Arial" w:hAnsi="Arial" w:cs="Arial"/>
          <w:sz w:val="32"/>
          <w:szCs w:val="32"/>
        </w:rPr>
      </w:pPr>
      <w:r>
        <w:rPr>
          <w:rFonts w:ascii="Arial" w:eastAsia="Arial" w:hAnsi="Arial" w:cs="Arial"/>
          <w:sz w:val="28"/>
          <w:szCs w:val="28"/>
        </w:rPr>
        <w:t>10.3</w:t>
      </w:r>
      <w:r>
        <w:rPr>
          <w:rFonts w:ascii="Arial" w:eastAsia="Arial" w:hAnsi="Arial" w:cs="Arial"/>
          <w:sz w:val="28"/>
          <w:szCs w:val="28"/>
        </w:rPr>
        <w:tab/>
      </w:r>
      <w:r>
        <w:rPr>
          <w:rFonts w:ascii="Arial" w:eastAsia="Arial" w:hAnsi="Arial" w:cs="Arial"/>
          <w:sz w:val="32"/>
          <w:szCs w:val="32"/>
        </w:rPr>
        <w:t>Framework award form</w:t>
      </w:r>
    </w:p>
    <w:p w14:paraId="45B8AE1B"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58FC167A"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59F729E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7A0F45C0"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br w:type="page"/>
      </w:r>
    </w:p>
    <w:p w14:paraId="36F3D7DA" w14:textId="77777777" w:rsidR="008B4115" w:rsidRDefault="008B411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43AC9ED6" w14:textId="77777777" w:rsidR="008B4115" w:rsidRDefault="00423BAD">
      <w:pPr>
        <w:pBdr>
          <w:top w:val="nil"/>
          <w:left w:val="nil"/>
          <w:bottom w:val="nil"/>
          <w:right w:val="nil"/>
          <w:between w:val="nil"/>
        </w:pBdr>
        <w:tabs>
          <w:tab w:val="left" w:pos="709"/>
        </w:tabs>
        <w:spacing w:before="240" w:after="120" w:line="240" w:lineRule="auto"/>
        <w:rPr>
          <w:rFonts w:ascii="Arial" w:eastAsia="Arial" w:hAnsi="Arial" w:cs="Arial"/>
          <w:sz w:val="32"/>
          <w:szCs w:val="32"/>
        </w:rPr>
      </w:pPr>
      <w:r>
        <w:rPr>
          <w:rFonts w:ascii="Arial" w:eastAsia="Arial" w:hAnsi="Arial" w:cs="Arial"/>
          <w:sz w:val="30"/>
          <w:szCs w:val="30"/>
        </w:rPr>
        <w:t>10.4</w:t>
      </w:r>
      <w:r>
        <w:rPr>
          <w:rFonts w:ascii="Arial" w:eastAsia="Arial" w:hAnsi="Arial" w:cs="Arial"/>
          <w:sz w:val="28"/>
          <w:szCs w:val="28"/>
        </w:rPr>
        <w:tab/>
      </w:r>
      <w:r>
        <w:rPr>
          <w:rFonts w:ascii="Arial" w:eastAsia="Arial" w:hAnsi="Arial" w:cs="Arial"/>
          <w:sz w:val="32"/>
          <w:szCs w:val="32"/>
        </w:rPr>
        <w:t>Order form</w:t>
      </w:r>
    </w:p>
    <w:p w14:paraId="50564D03"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When a buyer wants to make </w:t>
      </w:r>
      <w:proofErr w:type="gramStart"/>
      <w:r>
        <w:rPr>
          <w:rFonts w:ascii="Arial" w:eastAsia="Arial" w:hAnsi="Arial" w:cs="Arial"/>
          <w:color w:val="000000"/>
          <w:sz w:val="24"/>
          <w:szCs w:val="24"/>
        </w:rPr>
        <w:t>purchases</w:t>
      </w:r>
      <w:proofErr w:type="gramEnd"/>
      <w:r>
        <w:rPr>
          <w:rFonts w:ascii="Arial" w:eastAsia="Arial" w:hAnsi="Arial" w:cs="Arial"/>
          <w:color w:val="000000"/>
          <w:sz w:val="24"/>
          <w:szCs w:val="24"/>
        </w:rPr>
        <w:t xml:space="preserve"> they will Call-Off from the Framework by providing the relevant information laid out in Framework Schedule 6 (Part A - Order Form Template</w:t>
      </w:r>
      <w:r>
        <w:rPr>
          <w:rFonts w:ascii="Arial" w:eastAsia="Arial" w:hAnsi="Arial" w:cs="Arial"/>
          <w:sz w:val="24"/>
          <w:szCs w:val="24"/>
        </w:rPr>
        <w:t>)</w:t>
      </w:r>
      <w:r>
        <w:rPr>
          <w:rFonts w:ascii="Arial" w:eastAsia="Arial" w:hAnsi="Arial" w:cs="Arial"/>
          <w:color w:val="000000"/>
          <w:sz w:val="24"/>
          <w:szCs w:val="24"/>
        </w:rPr>
        <w:t xml:space="preserve">. You can read about how buyers will do their Call-Offs in Framework Schedule 7 (Call-Off Award Procedure). </w:t>
      </w:r>
    </w:p>
    <w:p w14:paraId="19D53AB1"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14:paraId="24396089"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8391F24"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14:paraId="526C8AD5"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14:paraId="2916F6A8" w14:textId="77777777" w:rsidR="008B4115" w:rsidRDefault="00423BAD">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7101465F"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58F5A551" w14:textId="77777777" w:rsidR="008B4115" w:rsidRDefault="008B411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62D40989"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7B7EC94C"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49FD6477"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19040CD0"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14:paraId="4B6C4A66"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br w:type="page"/>
      </w:r>
    </w:p>
    <w:p w14:paraId="146F05CC" w14:textId="77777777" w:rsidR="008B4115" w:rsidRDefault="008B411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023E1551" w14:textId="77777777" w:rsidR="008B4115" w:rsidRDefault="00423BAD">
      <w:pPr>
        <w:pBdr>
          <w:top w:val="nil"/>
          <w:left w:val="nil"/>
          <w:bottom w:val="nil"/>
          <w:right w:val="nil"/>
          <w:between w:val="nil"/>
        </w:pBdr>
        <w:tabs>
          <w:tab w:val="left" w:pos="709"/>
        </w:tabs>
        <w:spacing w:before="240" w:after="120" w:line="240" w:lineRule="auto"/>
        <w:rPr>
          <w:rFonts w:ascii="Arial" w:eastAsia="Arial" w:hAnsi="Arial" w:cs="Arial"/>
          <w:b/>
          <w:sz w:val="32"/>
          <w:szCs w:val="32"/>
        </w:rPr>
      </w:pPr>
      <w:r>
        <w:rPr>
          <w:rFonts w:ascii="Arial" w:eastAsia="Arial" w:hAnsi="Arial" w:cs="Arial"/>
          <w:b/>
          <w:sz w:val="32"/>
          <w:szCs w:val="32"/>
        </w:rPr>
        <w:t>10.5</w:t>
      </w:r>
      <w:r>
        <w:rPr>
          <w:rFonts w:ascii="Arial" w:eastAsia="Arial" w:hAnsi="Arial" w:cs="Arial"/>
          <w:b/>
          <w:sz w:val="32"/>
          <w:szCs w:val="32"/>
        </w:rPr>
        <w:tab/>
        <w:t>The contract documents</w:t>
      </w:r>
    </w:p>
    <w:p w14:paraId="22C46C5D" w14:textId="77777777" w:rsidR="008B4115" w:rsidRDefault="00423BA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8">
        <w:r>
          <w:rPr>
            <w:rFonts w:ascii="Arial" w:eastAsia="Arial" w:hAnsi="Arial" w:cs="Arial"/>
            <w:color w:val="1155CC"/>
            <w:sz w:val="24"/>
            <w:szCs w:val="24"/>
            <w:u w:val="single"/>
          </w:rPr>
          <w:t>https://www.crowncommercial.gov.uk/agreements/RM6232</w:t>
        </w:r>
      </w:hyperlink>
      <w:r>
        <w:rPr>
          <w:rFonts w:ascii="Arial" w:eastAsia="Arial" w:hAnsi="Arial" w:cs="Arial"/>
          <w:color w:val="000000"/>
          <w:sz w:val="24"/>
          <w:szCs w:val="24"/>
        </w:rPr>
        <w:t xml:space="preserve">. </w:t>
      </w:r>
    </w:p>
    <w:p w14:paraId="647DFE82" w14:textId="77777777" w:rsidR="008B4115" w:rsidRDefault="008B4115">
      <w:pPr>
        <w:widowControl w:val="0"/>
        <w:spacing w:after="200" w:line="276" w:lineRule="auto"/>
        <w:rPr>
          <w:rFonts w:ascii="Arial" w:eastAsia="Arial" w:hAnsi="Arial" w:cs="Arial"/>
          <w:sz w:val="24"/>
          <w:szCs w:val="24"/>
        </w:rPr>
      </w:pPr>
    </w:p>
    <w:tbl>
      <w:tblPr>
        <w:tblStyle w:val="a9"/>
        <w:tblW w:w="8790" w:type="dxa"/>
        <w:tblBorders>
          <w:top w:val="nil"/>
          <w:left w:val="nil"/>
          <w:bottom w:val="nil"/>
          <w:right w:val="nil"/>
          <w:insideH w:val="nil"/>
          <w:insideV w:val="nil"/>
        </w:tblBorders>
        <w:tblLayout w:type="fixed"/>
        <w:tblLook w:val="0600" w:firstRow="0" w:lastRow="0" w:firstColumn="0" w:lastColumn="0" w:noHBand="1" w:noVBand="1"/>
      </w:tblPr>
      <w:tblGrid>
        <w:gridCol w:w="2205"/>
        <w:gridCol w:w="5160"/>
        <w:gridCol w:w="1425"/>
      </w:tblGrid>
      <w:tr w:rsidR="008B4115" w14:paraId="624E8884" w14:textId="77777777">
        <w:trPr>
          <w:trHeight w:val="615"/>
        </w:trPr>
        <w:tc>
          <w:tcPr>
            <w:tcW w:w="220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099A016" w14:textId="77777777" w:rsidR="008B4115" w:rsidRDefault="00423BAD">
            <w:pPr>
              <w:widowControl w:val="0"/>
              <w:spacing w:before="240" w:after="80" w:line="276" w:lineRule="auto"/>
              <w:rPr>
                <w:rFonts w:ascii="Arial" w:eastAsia="Arial" w:hAnsi="Arial" w:cs="Arial"/>
                <w:sz w:val="28"/>
                <w:szCs w:val="28"/>
              </w:rPr>
            </w:pPr>
            <w:r>
              <w:rPr>
                <w:rFonts w:ascii="Arial" w:eastAsia="Arial" w:hAnsi="Arial" w:cs="Arial"/>
                <w:sz w:val="28"/>
                <w:szCs w:val="28"/>
              </w:rPr>
              <w:t>Document title</w:t>
            </w:r>
          </w:p>
        </w:tc>
        <w:tc>
          <w:tcPr>
            <w:tcW w:w="516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09F442F" w14:textId="77777777" w:rsidR="008B4115" w:rsidRDefault="00423BAD">
            <w:pPr>
              <w:widowControl w:val="0"/>
              <w:spacing w:before="240" w:after="80" w:line="276" w:lineRule="auto"/>
              <w:rPr>
                <w:rFonts w:ascii="Arial" w:eastAsia="Arial" w:hAnsi="Arial" w:cs="Arial"/>
                <w:sz w:val="28"/>
                <w:szCs w:val="28"/>
              </w:rPr>
            </w:pPr>
            <w:r>
              <w:rPr>
                <w:rFonts w:ascii="Arial" w:eastAsia="Arial" w:hAnsi="Arial" w:cs="Arial"/>
                <w:sz w:val="28"/>
                <w:szCs w:val="28"/>
              </w:rPr>
              <w:t>What is it?</w:t>
            </w:r>
          </w:p>
        </w:tc>
        <w:tc>
          <w:tcPr>
            <w:tcW w:w="14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90790E5" w14:textId="77777777" w:rsidR="008B4115" w:rsidRDefault="00423BAD">
            <w:pPr>
              <w:widowControl w:val="0"/>
              <w:spacing w:before="240" w:after="80" w:line="276" w:lineRule="auto"/>
              <w:rPr>
                <w:rFonts w:ascii="Arial" w:eastAsia="Arial" w:hAnsi="Arial" w:cs="Arial"/>
                <w:sz w:val="28"/>
                <w:szCs w:val="28"/>
              </w:rPr>
            </w:pPr>
            <w:r>
              <w:rPr>
                <w:rFonts w:ascii="Arial" w:eastAsia="Arial" w:hAnsi="Arial" w:cs="Arial"/>
                <w:sz w:val="28"/>
                <w:szCs w:val="28"/>
              </w:rPr>
              <w:t>Optional?</w:t>
            </w:r>
          </w:p>
        </w:tc>
      </w:tr>
      <w:tr w:rsidR="008B4115" w14:paraId="44014698" w14:textId="77777777">
        <w:trPr>
          <w:trHeight w:val="85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81C4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Core Terms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2C2827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main legal terms for both Framework and Call-Off Contracts.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B14475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27587236" w14:textId="77777777">
        <w:trPr>
          <w:trHeight w:val="85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FE1054"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Award Form</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0C561EC"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Includes important information and contents of a Framework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F4A7AD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35DC93C"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225A1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1 (Specification)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BE7AB8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Deliverables CCS needs the Suppliers to provide to Buyers.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1AB4AB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28A9EA3A"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DE79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2 (Framework Tender)</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AA9D81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the Supplier proposes to meet the requirements in the Specification.</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0D363D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6660CFA"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8B729D"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3 (Framework Prices)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5B8A5B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price the Supplier can charge for Deliverables under the Framework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7BA053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5DE36B61"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0CCD66"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4 (Framework Management)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A30C88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CCS and Suppliers will manage the Framework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C8AA4D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17EAF0A6"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9B51CF"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Framework Schedule 5 (Management Charges and Information)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99E6FC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Suppliers report to CCS and the charges they have to pay to CCS for using the Framework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E330F9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F8D7643" w14:textId="77777777">
        <w:trPr>
          <w:trHeight w:val="19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ED86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6 (Order Form Template and Call-Off Schedules)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9601DC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template documents that the Buyer needs to complete to form a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762ACD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4C476A52"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FEF77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7 (Call-Off Award Procedure)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067F49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process that a Buyer must follow to award a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F1ED11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2177BA7"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6984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8 (Self Audit Certificate)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FCD3A2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A letter Suppliers must send to CCS each year to confirm that it has tested its own records and reporting about the Framework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F3DD4B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D5D687F" w14:textId="77777777">
        <w:trPr>
          <w:trHeight w:val="541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EF8E75"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Framework Schedule 9 (Cyber Essentials Scheme)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63901B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Obligations on the Supplier to maintain cyber security accreditation.</w:t>
            </w:r>
          </w:p>
          <w:p w14:paraId="4403697A" w14:textId="77777777" w:rsidR="008B4115" w:rsidRDefault="00423BAD">
            <w:pPr>
              <w:widowControl w:val="0"/>
              <w:spacing w:after="80" w:line="276" w:lineRule="auto"/>
              <w:ind w:left="-20" w:firstLine="40"/>
              <w:rPr>
                <w:rFonts w:ascii="Arial" w:eastAsia="Arial" w:hAnsi="Arial" w:cs="Arial"/>
                <w:sz w:val="24"/>
                <w:szCs w:val="24"/>
              </w:rPr>
            </w:pPr>
            <w:r>
              <w:rPr>
                <w:rFonts w:ascii="Arial" w:eastAsia="Arial" w:hAnsi="Arial" w:cs="Arial"/>
                <w:sz w:val="24"/>
                <w:szCs w:val="24"/>
              </w:rPr>
              <w:t>PLEASE NOTE:</w:t>
            </w:r>
          </w:p>
          <w:p w14:paraId="51F2364D" w14:textId="77777777" w:rsidR="008B4115" w:rsidRDefault="00423BAD">
            <w:pPr>
              <w:widowControl w:val="0"/>
              <w:spacing w:after="80" w:line="276" w:lineRule="auto"/>
              <w:ind w:left="-20" w:firstLine="40"/>
              <w:rPr>
                <w:rFonts w:ascii="Arial" w:eastAsia="Arial" w:hAnsi="Arial" w:cs="Arial"/>
                <w:sz w:val="24"/>
                <w:szCs w:val="24"/>
              </w:rPr>
            </w:pPr>
            <w:r>
              <w:rPr>
                <w:rFonts w:ascii="Arial" w:eastAsia="Arial" w:hAnsi="Arial" w:cs="Arial"/>
                <w:sz w:val="24"/>
                <w:szCs w:val="24"/>
              </w:rPr>
              <w:t>All certificates issued prior to 1 April 2020 or before 30 June 2020 on the existing scheme are valid until 30 June 2021. This includes those issued by Accreditation Bodies other than IASME.</w:t>
            </w:r>
          </w:p>
          <w:p w14:paraId="5419FEAA" w14:textId="77777777" w:rsidR="008B4115" w:rsidRDefault="00423BAD">
            <w:pPr>
              <w:widowControl w:val="0"/>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4B9FAC" w14:textId="77777777" w:rsidR="008B4115" w:rsidRDefault="00423BAD">
            <w:pPr>
              <w:widowControl w:val="0"/>
              <w:spacing w:after="80" w:line="276" w:lineRule="auto"/>
              <w:ind w:left="-20" w:firstLine="40"/>
              <w:rPr>
                <w:rFonts w:ascii="Arial" w:eastAsia="Arial" w:hAnsi="Arial" w:cs="Arial"/>
                <w:sz w:val="24"/>
                <w:szCs w:val="24"/>
              </w:rPr>
            </w:pPr>
            <w:r>
              <w:rPr>
                <w:rFonts w:ascii="Arial" w:eastAsia="Arial" w:hAnsi="Arial" w:cs="Arial"/>
                <w:sz w:val="24"/>
                <w:szCs w:val="24"/>
              </w:rPr>
              <w:t>On 30 June 2021, any certificate issued under the old scheme will expire.</w:t>
            </w:r>
          </w:p>
          <w:p w14:paraId="643929C7" w14:textId="77777777" w:rsidR="008B4115" w:rsidRDefault="00423BAD">
            <w:pPr>
              <w:widowControl w:val="0"/>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49C2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Refer to</w:t>
            </w:r>
            <w:hyperlink r:id="rId19">
              <w:r>
                <w:rPr>
                  <w:rFonts w:ascii="Arial" w:eastAsia="Arial" w:hAnsi="Arial" w:cs="Arial"/>
                  <w:sz w:val="24"/>
                  <w:szCs w:val="24"/>
                </w:rPr>
                <w:t xml:space="preserve"> </w:t>
              </w:r>
            </w:hyperlink>
            <w:hyperlink r:id="rId20">
              <w:r>
                <w:rPr>
                  <w:rFonts w:ascii="Arial" w:eastAsia="Arial" w:hAnsi="Arial" w:cs="Arial"/>
                  <w:color w:val="0563C1"/>
                  <w:sz w:val="24"/>
                  <w:szCs w:val="24"/>
                  <w:u w:val="single"/>
                </w:rPr>
                <w:t>https://www.ncsc.gov.uk/information/cyber-essentials-faqs</w:t>
              </w:r>
            </w:hyperlink>
            <w:r>
              <w:rPr>
                <w:rFonts w:ascii="Arial" w:eastAsia="Arial" w:hAnsi="Arial" w:cs="Arial"/>
                <w:sz w:val="24"/>
                <w:szCs w:val="24"/>
              </w:rPr>
              <w:t xml:space="preserve"> for more information.</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BE7240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lastRenderedPageBreak/>
              <w:t>No</w:t>
            </w:r>
          </w:p>
        </w:tc>
      </w:tr>
      <w:tr w:rsidR="008B4115" w14:paraId="6FEB20C8"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EBCF0"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CCS PSC Outsourcing Core Terms (version 1)</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022ECC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main legal terms for both Framework and Call-Off Contracts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6E23A8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F462A75"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58228"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1 (Definitions and Interpretation)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D6F08C8"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What the capitalised terms in the documents mean and how to interpret the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7B0A8B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0F96CFB4" w14:textId="77777777">
        <w:trPr>
          <w:trHeight w:val="85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D7B580"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2 (Variation Form)</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B5AD80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the Supplier, CCS and the Buyer can make a change to an existing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71E470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4649A4A"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AAD3C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3 (Insurance Requirements)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F8C4E2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insurance a Supplier needs in case it breaches a Contract or is negligent.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49E9FC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ABB1FC6"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7FF288"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4 (Commercially Sensitive Information)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18829B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only information about the Supplier that can’t be disclosed or reported to the public.</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FB62BC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6FCC49C"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BEF9F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Joint Schedule 5 (Corporate Social Responsibility)</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4898A4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Agreement that the Supplier behaves as a good corporate citizen.</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B8A62CA"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E4D5551"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0F7DB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6 (Key Subcontractors)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F56EF0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Restrictions on a Supplier switching the subcontractors working on the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51C008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0EC99E54"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CF048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7 (Financial Difficulties)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BEE867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What Suppliers must do if they are in financial trouble.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8A8622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44F31100" w14:textId="77777777">
        <w:trPr>
          <w:trHeight w:val="226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CBA62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8 (Guarantee)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AB2E5E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C2A11A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7CEF8250"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DFF9B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9 (Minimum Standards of Reliability)</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A7C2E6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 xml:space="preserve">Restriction on the buyer entering into Call-Off Contracts if it does not meet the standards required in the FTS </w:t>
            </w:r>
            <w:proofErr w:type="gramStart"/>
            <w:r>
              <w:rPr>
                <w:rFonts w:ascii="Arial" w:eastAsia="Arial" w:hAnsi="Arial" w:cs="Arial"/>
                <w:sz w:val="24"/>
                <w:szCs w:val="24"/>
              </w:rPr>
              <w:t>Contract  notice</w:t>
            </w:r>
            <w:proofErr w:type="gramEnd"/>
            <w:r>
              <w:rPr>
                <w:rFonts w:ascii="Arial" w:eastAsia="Arial" w:hAnsi="Arial" w:cs="Arial"/>
                <w:sz w:val="24"/>
                <w:szCs w:val="24"/>
              </w:rPr>
              <w: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90D43D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7035E07F"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72BA8"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10 (Rectification Plan)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002716C"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process to follow if a supplier defaults a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8C6083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36F7FEE7"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F26305"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11 (Processing Data)</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6CD8C7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Details about the data processing the supplier is allowed to do.</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69255F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262CA001"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FAC386"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Joint Schedule 12 (Supply Chain Visibility)</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92BE33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setting out the Suppliers obligations around Supply Chain Visibility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3B79DC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5FC79F66"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030F7F"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Call-Off Schedule 1 (Transparency Reports)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576396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information about the Contract that the Buyer needs from the Supplier so that it can meet its public accountability and transparency requirements.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384FC1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97A3BD1"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3AE9D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w:t>
            </w:r>
            <w:proofErr w:type="gramStart"/>
            <w:r>
              <w:rPr>
                <w:rFonts w:ascii="Arial" w:eastAsia="Arial" w:hAnsi="Arial" w:cs="Arial"/>
                <w:b/>
                <w:sz w:val="24"/>
                <w:szCs w:val="24"/>
              </w:rPr>
              <w:t>2  (</w:t>
            </w:r>
            <w:proofErr w:type="gramEnd"/>
            <w:r>
              <w:rPr>
                <w:rFonts w:ascii="Arial" w:eastAsia="Arial" w:hAnsi="Arial" w:cs="Arial"/>
                <w:b/>
                <w:sz w:val="24"/>
                <w:szCs w:val="24"/>
              </w:rPr>
              <w:t>Staff Transfer)</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72AAD0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CCS, the Buyer or the Supplier protect employees' rights when the organisation or service they work for transfers to a new employer.</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B3C0AE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5D75811D"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55B837"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3 (Continuous Improvement)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088D00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requirement that the Supplier always improves how it delivers the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BA253CC"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31CBB223"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E724B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4</w:t>
            </w:r>
            <w:proofErr w:type="gramStart"/>
            <w:r>
              <w:rPr>
                <w:rFonts w:ascii="Arial" w:eastAsia="Arial" w:hAnsi="Arial" w:cs="Arial"/>
                <w:b/>
                <w:sz w:val="24"/>
                <w:szCs w:val="24"/>
              </w:rPr>
              <w:t xml:space="preserve">   (</w:t>
            </w:r>
            <w:proofErr w:type="gramEnd"/>
            <w:r>
              <w:rPr>
                <w:rFonts w:ascii="Arial" w:eastAsia="Arial" w:hAnsi="Arial" w:cs="Arial"/>
                <w:b/>
                <w:sz w:val="24"/>
                <w:szCs w:val="24"/>
              </w:rPr>
              <w:t xml:space="preserve">Call-Off Tender)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178E2B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 xml:space="preserve">How the Supplier proposes to meet the requirements of a Call-Off Contract. </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59D622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151B366C"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7DAA46"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5 (Pricing Details)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5FA3D28"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Placeholder for pricing information additional to that contained in the Order Form.</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C091FF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4F409FC8"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0386DB"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6 </w:t>
            </w:r>
            <w:proofErr w:type="gramStart"/>
            <w:r>
              <w:rPr>
                <w:rFonts w:ascii="Arial" w:eastAsia="Arial" w:hAnsi="Arial" w:cs="Arial"/>
                <w:b/>
                <w:sz w:val="24"/>
                <w:szCs w:val="24"/>
              </w:rPr>
              <w:t xml:space="preserve">   (</w:t>
            </w:r>
            <w:proofErr w:type="gramEnd"/>
            <w:r>
              <w:rPr>
                <w:rFonts w:ascii="Arial" w:eastAsia="Arial" w:hAnsi="Arial" w:cs="Arial"/>
                <w:b/>
                <w:sz w:val="24"/>
                <w:szCs w:val="24"/>
              </w:rPr>
              <w:t xml:space="preserve">ICT Services)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2594D2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Additional terms for the delivery of ICT Services.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6F2E4C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0AF74A09"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3E998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7 </w:t>
            </w:r>
            <w:proofErr w:type="gramStart"/>
            <w:r>
              <w:rPr>
                <w:rFonts w:ascii="Arial" w:eastAsia="Arial" w:hAnsi="Arial" w:cs="Arial"/>
                <w:b/>
                <w:sz w:val="24"/>
                <w:szCs w:val="24"/>
              </w:rPr>
              <w:t xml:space="preserve">   (</w:t>
            </w:r>
            <w:proofErr w:type="gramEnd"/>
            <w:r>
              <w:rPr>
                <w:rFonts w:ascii="Arial" w:eastAsia="Arial" w:hAnsi="Arial" w:cs="Arial"/>
                <w:b/>
                <w:sz w:val="24"/>
                <w:szCs w:val="24"/>
              </w:rPr>
              <w:t xml:space="preserve">Key Supplier Staff)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59533D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Restrictions on a Supplier changing staff that are crucial to deliver the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7F206B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5C031BAC" w14:textId="77777777">
        <w:trPr>
          <w:trHeight w:val="19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DFE24F"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8 (Business Continuity and Disaster Recovery)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6F9BC8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 xml:space="preserve">What the Supplier must do to make sure the Contract can still be delivered even if there’s an unexpected event. </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5C259F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85192D6"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496A60"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Call-Off Schedule 9 (Security)</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182DD5C"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What the Supplier must do to ensure that Buyer data and Deliverables are kept secure.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472EF4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EA84174"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B1041"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w:t>
            </w:r>
            <w:proofErr w:type="gramStart"/>
            <w:r>
              <w:rPr>
                <w:rFonts w:ascii="Arial" w:eastAsia="Arial" w:hAnsi="Arial" w:cs="Arial"/>
                <w:b/>
                <w:sz w:val="24"/>
                <w:szCs w:val="24"/>
              </w:rPr>
              <w:t>10  (</w:t>
            </w:r>
            <w:proofErr w:type="gramEnd"/>
            <w:r>
              <w:rPr>
                <w:rFonts w:ascii="Arial" w:eastAsia="Arial" w:hAnsi="Arial" w:cs="Arial"/>
                <w:b/>
                <w:sz w:val="24"/>
                <w:szCs w:val="24"/>
              </w:rPr>
              <w:t xml:space="preserve">Exit Management)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82B78D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What the Supplier needs to do at the end of a Call-Off Contract to help the Buyer continue to deliver public services.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6C780E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CDD3334"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E3F9C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11 (Installation Works)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FF2EE4A"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What the supplier needs to do when installing items for the buyer.</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5AC44E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1992A570"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023C8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12 (Clustering)</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9D859B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Enables multiple Buyers to join together to procure Deliverables more efficiently.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BF6792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084ECA96"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E16C1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13 (Mobilisation Plan and Testing)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7FD77B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The agreed plan for when the Deliverables will be delivered and tested to ensure they meet the requirements.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1E77A6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0E42A2EE"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BE8CD2"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14 (Key Performance Indicators)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62D343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 xml:space="preserve">The standards of service required by the Buyer and what happens when these are not met. </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F384F2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406D260E"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714AA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15 (Call-Off Contract Management)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E4A638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How the Supplier and the Buyer should work together on the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6D910FA"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406C8A3D"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59BBC1"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 xml:space="preserve">Call-Off Schedule 16 (Benchmarking) </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B84BEB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A process for comparing the value of the Supplier against other providers in the market.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E94758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321C8827"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001EB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Call-Off Schedule 17 (MOD Terms)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2A793D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Any additional terms required by MOD Buyers.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1E0A4BB"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72C851B6"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A0216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18 (Background Checks)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92F239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detailing the Suppliers obligations around background checks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075659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6CB5A0BC" w14:textId="77777777">
        <w:trPr>
          <w:trHeight w:val="11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F3A1DD"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19 (Scottish Law)</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29560B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Switches the interpretation of the contract from the laws of England and Wales to Scottish law.</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7AD417A"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4F294E5C"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E44E1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20 (Call-Off Specification)</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793F97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Further details about what has been ordered under a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2D5CD1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729024B7" w14:textId="77777777">
        <w:trPr>
          <w:trHeight w:val="166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AFEDF1"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21</w:t>
            </w:r>
          </w:p>
          <w:p w14:paraId="3E48448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(Northern Ireland Law)</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57A441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 xml:space="preserve">This schedule switches the interpretation of the contract from the laws of England and Wales to Northern Ireland law. </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E92032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584F90E9" w14:textId="77777777">
        <w:trPr>
          <w:trHeight w:val="13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DD852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22</w:t>
            </w:r>
          </w:p>
          <w:p w14:paraId="334B0390"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(Lease Terms)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5FD47A9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This schedule is for buyers who want to lease equipment via our agreements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56FAD1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22E0B83B" w14:textId="77777777">
        <w:trPr>
          <w:trHeight w:val="13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720C5"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23</w:t>
            </w:r>
          </w:p>
          <w:p w14:paraId="1831158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(HMRC Terms)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E130474"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containing specific terms for HMRC contracts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A9EA30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45FFFD90"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0878D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24 (Supplier Furnished Terms)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A11906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to enable inclusion of specific terms relating to Software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EDE6CC7"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69971BFC"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AF4D0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 xml:space="preserve">Call-Off Schedule 25 (Billable Works and </w:t>
            </w:r>
            <w:proofErr w:type="gramStart"/>
            <w:r>
              <w:rPr>
                <w:rFonts w:ascii="Arial" w:eastAsia="Arial" w:hAnsi="Arial" w:cs="Arial"/>
                <w:b/>
                <w:sz w:val="24"/>
                <w:szCs w:val="24"/>
              </w:rPr>
              <w:t xml:space="preserve">Projects)   </w:t>
            </w:r>
            <w:proofErr w:type="gramEnd"/>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82B364C"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setting out how Billable Works and Projects will be dealt with under the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CCEEE4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9732BFC"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993B9"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26 (Buyer Remedies for Default and Step in Rights)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2144FFBE"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setting out remedies for default including step in rights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F13E63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7C6AA65C" w14:textId="77777777">
        <w:trPr>
          <w:trHeight w:val="19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6B4D53"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27 (Accessed Contracts and Construction Contracts)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9821668"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setting out how Supplier can access Government Frameworks and specific terms relating to Construction Contracts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EA288E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67979D6E"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7D0A37"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28 (TUPE Surcharge)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1FD9DF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detailing the TUPE Risk Premium Pricing Options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9A12F1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3C87944C"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7F6146"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29 (Redundancy Surcharge)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7C38BE1"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detailing the process for determining the Redundancy Surcharge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3D9FB3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312981B0"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50F23D"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30 (Concession Agreement)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469E4B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containing the Concession agreement to be used in the event the Buyer requires it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D779F5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1719A974"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60FAAE"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31 (Collateral Warranty Agreements)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437DB276"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containing the Collateral Warranty agreement to be used in the event the Buyer requires it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8343D1F"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46782691"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867CCA"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lastRenderedPageBreak/>
              <w:t>Call-Off Schedule 32 (Performance Bond)</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186E2D53"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setting out the details of the Performance Bond to be used in the event the Buyer requires it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5CD77C2"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68959549" w14:textId="77777777">
        <w:trPr>
          <w:trHeight w:val="142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C6165"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Call-Off Schedule 33 (Consortium Bids)</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AE1159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Schedule detailing the process the Suppliers will follow if they wish to form a consortium to bid for a Call-off contract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8052628"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No</w:t>
            </w:r>
          </w:p>
        </w:tc>
      </w:tr>
      <w:tr w:rsidR="008B4115" w14:paraId="34918B20"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8CF9AB"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NEC3 Terms Service Contract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34530165"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Buyers will be able to utilise the NEC3 Term Service Contract to facilitate their requirements at Call-Off.  For details on how to access a free version during the tender period, follow the guidance below,</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F694539"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r w:rsidR="008B4115" w14:paraId="211F348C" w14:textId="77777777">
        <w:trPr>
          <w:trHeight w:val="169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93285C" w14:textId="77777777" w:rsidR="008B4115" w:rsidRDefault="00423BAD">
            <w:pPr>
              <w:widowControl w:val="0"/>
              <w:spacing w:before="240" w:after="80" w:line="276" w:lineRule="auto"/>
              <w:rPr>
                <w:rFonts w:ascii="Arial" w:eastAsia="Arial" w:hAnsi="Arial" w:cs="Arial"/>
                <w:b/>
                <w:sz w:val="24"/>
                <w:szCs w:val="24"/>
              </w:rPr>
            </w:pPr>
            <w:r>
              <w:rPr>
                <w:rFonts w:ascii="Arial" w:eastAsia="Arial" w:hAnsi="Arial" w:cs="Arial"/>
                <w:b/>
                <w:sz w:val="24"/>
                <w:szCs w:val="24"/>
              </w:rPr>
              <w:t>NEC4 Facilities Management Contract</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E80342D"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Buyers will be able to utilise the NEC4 Facilities Management Contract to facilitate their requirements at Call-Off.    For details on how to access a free version during the tender period, follow the guidance below,</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75E8BA0" w14:textId="77777777" w:rsidR="008B4115" w:rsidRDefault="00423BAD">
            <w:pPr>
              <w:widowControl w:val="0"/>
              <w:spacing w:before="240" w:after="80" w:line="276" w:lineRule="auto"/>
              <w:rPr>
                <w:rFonts w:ascii="Arial" w:eastAsia="Arial" w:hAnsi="Arial" w:cs="Arial"/>
                <w:sz w:val="24"/>
                <w:szCs w:val="24"/>
              </w:rPr>
            </w:pPr>
            <w:r>
              <w:rPr>
                <w:rFonts w:ascii="Arial" w:eastAsia="Arial" w:hAnsi="Arial" w:cs="Arial"/>
                <w:sz w:val="24"/>
                <w:szCs w:val="24"/>
              </w:rPr>
              <w:t>Yes</w:t>
            </w:r>
          </w:p>
        </w:tc>
      </w:tr>
    </w:tbl>
    <w:p w14:paraId="452F93E9" w14:textId="77777777" w:rsidR="008B4115" w:rsidRDefault="008B4115">
      <w:pPr>
        <w:widowControl w:val="0"/>
        <w:spacing w:after="200" w:line="276" w:lineRule="auto"/>
        <w:rPr>
          <w:rFonts w:ascii="Arial" w:eastAsia="Arial" w:hAnsi="Arial" w:cs="Arial"/>
          <w:sz w:val="24"/>
          <w:szCs w:val="24"/>
        </w:rPr>
      </w:pPr>
    </w:p>
    <w:p w14:paraId="4D4A1C33" w14:textId="77777777" w:rsidR="008B4115" w:rsidRDefault="008B4115">
      <w:pPr>
        <w:tabs>
          <w:tab w:val="left" w:pos="2290"/>
        </w:tabs>
        <w:spacing w:after="200" w:line="276" w:lineRule="auto"/>
      </w:pPr>
    </w:p>
    <w:p w14:paraId="2F28A01A"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b/>
          <w:sz w:val="24"/>
          <w:szCs w:val="24"/>
        </w:rPr>
        <w:t>Please note:</w:t>
      </w:r>
      <w:r>
        <w:rPr>
          <w:rFonts w:ascii="Arial" w:eastAsia="Arial" w:hAnsi="Arial" w:cs="Arial"/>
          <w:sz w:val="24"/>
          <w:szCs w:val="24"/>
        </w:rPr>
        <w:t xml:space="preserve"> To access your free version of NEC3 or NEC4 during the tender period, follow the guidance below:</w:t>
      </w:r>
    </w:p>
    <w:p w14:paraId="4492DB8A"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 xml:space="preserve">(a) Visit </w:t>
      </w:r>
      <w:hyperlink r:id="rId21">
        <w:r>
          <w:rPr>
            <w:rFonts w:ascii="Arial" w:eastAsia="Arial" w:hAnsi="Arial" w:cs="Arial"/>
            <w:color w:val="1155CC"/>
            <w:sz w:val="24"/>
            <w:szCs w:val="24"/>
            <w:u w:val="single"/>
          </w:rPr>
          <w:t>https://www.neccontract.com/</w:t>
        </w:r>
      </w:hyperlink>
      <w:r>
        <w:rPr>
          <w:rFonts w:ascii="Arial" w:eastAsia="Arial" w:hAnsi="Arial" w:cs="Arial"/>
          <w:sz w:val="24"/>
          <w:szCs w:val="24"/>
        </w:rPr>
        <w:t xml:space="preserve"> and login or register a new account.</w:t>
      </w:r>
    </w:p>
    <w:p w14:paraId="50FD0BA8"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(b) Search for the contract you require under the relevant NEC 3 or 4 Products dropdown (under the Contracts link):</w:t>
      </w:r>
    </w:p>
    <w:p w14:paraId="16B513A9" w14:textId="77777777" w:rsidR="008B4115" w:rsidRDefault="00423BAD">
      <w:pPr>
        <w:tabs>
          <w:tab w:val="left" w:pos="2290"/>
        </w:tabs>
        <w:spacing w:after="200" w:line="276" w:lineRule="auto"/>
        <w:ind w:left="720"/>
        <w:rPr>
          <w:rFonts w:ascii="Arial" w:eastAsia="Arial" w:hAnsi="Arial" w:cs="Arial"/>
          <w:sz w:val="24"/>
          <w:szCs w:val="24"/>
        </w:rPr>
      </w:pPr>
      <w:r>
        <w:rPr>
          <w:rFonts w:ascii="Arial" w:eastAsia="Arial" w:hAnsi="Arial" w:cs="Arial"/>
          <w:sz w:val="24"/>
          <w:szCs w:val="24"/>
        </w:rPr>
        <w:t>NEC3: Term Service Contract (TSC)</w:t>
      </w:r>
      <w:r>
        <w:rPr>
          <w:rFonts w:ascii="Arial" w:eastAsia="Arial" w:hAnsi="Arial" w:cs="Arial"/>
          <w:sz w:val="24"/>
          <w:szCs w:val="24"/>
        </w:rPr>
        <w:br/>
        <w:t>NEC3: Term Service Short Contract (TSSC)</w:t>
      </w:r>
      <w:r>
        <w:rPr>
          <w:rFonts w:ascii="Arial" w:eastAsia="Arial" w:hAnsi="Arial" w:cs="Arial"/>
          <w:sz w:val="24"/>
          <w:szCs w:val="24"/>
        </w:rPr>
        <w:br/>
        <w:t>NEC4: Facilities Management Contract</w:t>
      </w:r>
      <w:r>
        <w:rPr>
          <w:rFonts w:ascii="Arial" w:eastAsia="Arial" w:hAnsi="Arial" w:cs="Arial"/>
          <w:sz w:val="24"/>
          <w:szCs w:val="24"/>
        </w:rPr>
        <w:br/>
        <w:t>NEC4: Facilities Management Short Contract</w:t>
      </w:r>
    </w:p>
    <w:p w14:paraId="3BBFF5E3"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 xml:space="preserve">(c) Add one copy of the </w:t>
      </w:r>
      <w:proofErr w:type="spellStart"/>
      <w:r>
        <w:rPr>
          <w:rFonts w:ascii="Arial" w:eastAsia="Arial" w:hAnsi="Arial" w:cs="Arial"/>
          <w:sz w:val="24"/>
          <w:szCs w:val="24"/>
        </w:rPr>
        <w:t>eView</w:t>
      </w:r>
      <w:proofErr w:type="spellEnd"/>
      <w:r>
        <w:rPr>
          <w:rFonts w:ascii="Arial" w:eastAsia="Arial" w:hAnsi="Arial" w:cs="Arial"/>
          <w:sz w:val="24"/>
          <w:szCs w:val="24"/>
        </w:rPr>
        <w:t xml:space="preserve"> to the basket</w:t>
      </w:r>
    </w:p>
    <w:p w14:paraId="4E48E7D8"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(d) Click on ‘View Basket’</w:t>
      </w:r>
    </w:p>
    <w:p w14:paraId="5DF33643"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(e)Enter the code ‘FMCCS’ into the coupon / discount box and click ‘Apply’. This should give you a 100% discount.</w:t>
      </w:r>
    </w:p>
    <w:p w14:paraId="56759EA7"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lastRenderedPageBreak/>
        <w:t>(f) Complete the shopping cart process</w:t>
      </w:r>
    </w:p>
    <w:p w14:paraId="79543F3C" w14:textId="77777777" w:rsidR="008B4115" w:rsidRDefault="00423BAD">
      <w:pPr>
        <w:tabs>
          <w:tab w:val="left" w:pos="2290"/>
        </w:tabs>
        <w:spacing w:after="200" w:line="276" w:lineRule="auto"/>
        <w:rPr>
          <w:rFonts w:ascii="Arial" w:eastAsia="Arial" w:hAnsi="Arial" w:cs="Arial"/>
          <w:sz w:val="24"/>
          <w:szCs w:val="24"/>
        </w:rPr>
      </w:pPr>
      <w:r>
        <w:rPr>
          <w:rFonts w:ascii="Arial" w:eastAsia="Arial" w:hAnsi="Arial" w:cs="Arial"/>
          <w:sz w:val="24"/>
          <w:szCs w:val="24"/>
        </w:rPr>
        <w:t>(g) You will then receive two emails – one telling you how to install the viewing software, and a second with the actual files</w:t>
      </w:r>
    </w:p>
    <w:p w14:paraId="300AE772" w14:textId="77777777" w:rsidR="008B4115" w:rsidRDefault="008B4115">
      <w:pPr>
        <w:tabs>
          <w:tab w:val="left" w:pos="2290"/>
        </w:tabs>
        <w:spacing w:after="200" w:line="276" w:lineRule="auto"/>
      </w:pPr>
    </w:p>
    <w:p w14:paraId="2D5DC3A0" w14:textId="77777777" w:rsidR="008B4115" w:rsidRDefault="00423BAD">
      <w:pPr>
        <w:numPr>
          <w:ilvl w:val="0"/>
          <w:numId w:val="3"/>
        </w:numPr>
        <w:pBdr>
          <w:top w:val="nil"/>
          <w:left w:val="nil"/>
          <w:bottom w:val="nil"/>
          <w:right w:val="nil"/>
          <w:between w:val="nil"/>
        </w:pBdr>
        <w:tabs>
          <w:tab w:val="left" w:pos="142"/>
        </w:tabs>
        <w:spacing w:before="240" w:after="240" w:line="240" w:lineRule="auto"/>
        <w:jc w:val="both"/>
      </w:pPr>
      <w:bookmarkStart w:id="18" w:name="_heading=h.3j2qqm3" w:colFirst="0" w:colLast="0"/>
      <w:bookmarkEnd w:id="18"/>
      <w:r>
        <w:rPr>
          <w:rFonts w:ascii="Arial" w:eastAsia="Arial" w:hAnsi="Arial" w:cs="Arial"/>
          <w:b/>
          <w:color w:val="000000"/>
          <w:sz w:val="32"/>
          <w:szCs w:val="32"/>
        </w:rPr>
        <w:t>Additional information</w:t>
      </w:r>
    </w:p>
    <w:p w14:paraId="0126A858" w14:textId="77777777" w:rsidR="008B4115" w:rsidRDefault="00423BAD">
      <w:pPr>
        <w:numPr>
          <w:ilvl w:val="1"/>
          <w:numId w:val="7"/>
        </w:numPr>
        <w:pBdr>
          <w:top w:val="nil"/>
          <w:left w:val="nil"/>
          <w:bottom w:val="nil"/>
          <w:right w:val="nil"/>
          <w:between w:val="nil"/>
        </w:pBdr>
        <w:spacing w:before="240" w:after="120" w:line="240" w:lineRule="auto"/>
        <w:ind w:left="840"/>
        <w:rPr>
          <w:rFonts w:ascii="Arial" w:eastAsia="Arial" w:hAnsi="Arial" w:cs="Arial"/>
          <w:color w:val="000000"/>
        </w:rPr>
      </w:pPr>
      <w:bookmarkStart w:id="19" w:name="_heading=h.1y810tw" w:colFirst="0" w:colLast="0"/>
      <w:bookmarkEnd w:id="19"/>
      <w:r>
        <w:rPr>
          <w:rFonts w:ascii="Arial" w:eastAsia="Arial" w:hAnsi="Arial" w:cs="Arial"/>
          <w:color w:val="000000"/>
          <w:sz w:val="24"/>
          <w:szCs w:val="24"/>
        </w:rPr>
        <w:t>In this section 11, “Procurement Regulations” means each of:</w:t>
      </w:r>
    </w:p>
    <w:p w14:paraId="4314FBEE" w14:textId="77777777" w:rsidR="008B4115" w:rsidRDefault="00423BAD">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1711A9A3" w14:textId="77777777" w:rsidR="008B4115" w:rsidRDefault="00423BAD">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1BA59ECB" w14:textId="77777777" w:rsidR="008B4115" w:rsidRDefault="00423BAD">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3BC99DA6" w14:textId="77777777" w:rsidR="008B4115" w:rsidRDefault="00423BAD">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0B1C338" w14:textId="77777777" w:rsidR="008B4115" w:rsidRDefault="00423BAD">
      <w:pPr>
        <w:ind w:left="851"/>
        <w:rPr>
          <w:rFonts w:ascii="Arial" w:eastAsia="Arial" w:hAnsi="Arial" w:cs="Arial"/>
          <w:sz w:val="24"/>
          <w:szCs w:val="24"/>
        </w:rPr>
      </w:pPr>
      <w:r>
        <w:rPr>
          <w:rFonts w:ascii="Arial" w:eastAsia="Arial" w:hAnsi="Arial" w:cs="Arial"/>
          <w:sz w:val="24"/>
          <w:szCs w:val="24"/>
        </w:rPr>
        <w:t>e) the Remedies Directive (2007/66/EC);</w:t>
      </w:r>
    </w:p>
    <w:p w14:paraId="7E9B13FB" w14:textId="77777777" w:rsidR="008B4115" w:rsidRDefault="00423BAD">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1E5A7FD1" w14:textId="77777777" w:rsidR="008B4115" w:rsidRDefault="00423BAD">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10E643AE" w14:textId="77777777" w:rsidR="008B4115" w:rsidRDefault="00423BAD">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CBF1A03" w14:textId="77777777" w:rsidR="008B4115" w:rsidRDefault="00423BAD">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7A55E0F1" w14:textId="77777777" w:rsidR="008B4115" w:rsidRDefault="00423BAD">
      <w:pPr>
        <w:numPr>
          <w:ilvl w:val="1"/>
          <w:numId w:val="7"/>
        </w:numPr>
        <w:pBdr>
          <w:top w:val="nil"/>
          <w:left w:val="nil"/>
          <w:bottom w:val="nil"/>
          <w:right w:val="nil"/>
          <w:between w:val="nil"/>
        </w:pBdr>
        <w:spacing w:before="240" w:after="120" w:line="240" w:lineRule="auto"/>
        <w:ind w:left="840"/>
        <w:rPr>
          <w:rFonts w:ascii="Arial" w:eastAsia="Arial" w:hAnsi="Arial" w:cs="Arial"/>
          <w:color w:val="000000"/>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4BA3877E" w14:textId="77777777" w:rsidR="008B4115" w:rsidRDefault="00423BAD">
      <w:pPr>
        <w:pBdr>
          <w:top w:val="nil"/>
          <w:left w:val="nil"/>
          <w:bottom w:val="nil"/>
          <w:right w:val="nil"/>
          <w:between w:val="nil"/>
        </w:pBdr>
        <w:spacing w:before="240" w:after="120" w:line="240" w:lineRule="auto"/>
        <w:rPr>
          <w:rFonts w:ascii="Arial" w:eastAsia="Arial" w:hAnsi="Arial" w:cs="Arial"/>
          <w:b/>
          <w:sz w:val="36"/>
          <w:szCs w:val="36"/>
        </w:rPr>
      </w:pPr>
      <w:r>
        <w:rPr>
          <w:rFonts w:ascii="Arial" w:eastAsia="Arial" w:hAnsi="Arial" w:cs="Arial"/>
          <w:b/>
          <w:sz w:val="32"/>
          <w:szCs w:val="32"/>
        </w:rPr>
        <w:t>12</w:t>
      </w:r>
      <w:r>
        <w:rPr>
          <w:rFonts w:ascii="Arial" w:eastAsia="Arial" w:hAnsi="Arial" w:cs="Arial"/>
          <w:b/>
          <w:sz w:val="32"/>
          <w:szCs w:val="32"/>
        </w:rPr>
        <w:tab/>
      </w:r>
      <w:r>
        <w:rPr>
          <w:rFonts w:ascii="Arial" w:eastAsia="Arial" w:hAnsi="Arial" w:cs="Arial"/>
          <w:b/>
          <w:color w:val="000000"/>
          <w:sz w:val="32"/>
          <w:szCs w:val="32"/>
        </w:rPr>
        <w:t>The Armed Forces Covenant</w:t>
      </w:r>
    </w:p>
    <w:p w14:paraId="5B91D60C" w14:textId="77777777" w:rsidR="008B4115" w:rsidRDefault="00423BAD">
      <w:pPr>
        <w:pBdr>
          <w:top w:val="nil"/>
          <w:left w:val="nil"/>
          <w:bottom w:val="nil"/>
          <w:right w:val="nil"/>
          <w:between w:val="nil"/>
        </w:pBdr>
        <w:spacing w:before="240" w:after="120" w:line="240" w:lineRule="auto"/>
        <w:ind w:left="566" w:hanging="566"/>
        <w:rPr>
          <w:rFonts w:ascii="Arial" w:eastAsia="Arial" w:hAnsi="Arial" w:cs="Arial"/>
          <w:color w:val="000000"/>
        </w:rPr>
      </w:pPr>
      <w:r>
        <w:rPr>
          <w:rFonts w:ascii="Arial" w:eastAsia="Arial" w:hAnsi="Arial" w:cs="Arial"/>
        </w:rPr>
        <w:t>12.1</w:t>
      </w:r>
      <w:r>
        <w:rPr>
          <w:rFonts w:ascii="Arial" w:eastAsia="Arial" w:hAnsi="Arial" w:cs="Arial"/>
        </w:rPr>
        <w:tab/>
      </w:r>
      <w:r>
        <w:rPr>
          <w:rFonts w:ascii="Arial" w:eastAsia="Arial" w:hAnsi="Arial" w:cs="Arial"/>
          <w:color w:val="000000"/>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04CD6C12" w14:textId="77777777" w:rsidR="008B4115" w:rsidRDefault="00423BAD">
      <w:pPr>
        <w:pBdr>
          <w:top w:val="nil"/>
          <w:left w:val="nil"/>
          <w:bottom w:val="nil"/>
          <w:right w:val="nil"/>
          <w:between w:val="nil"/>
        </w:pBdr>
        <w:tabs>
          <w:tab w:val="left" w:pos="142"/>
        </w:tabs>
        <w:spacing w:before="240" w:after="240" w:line="240" w:lineRule="auto"/>
        <w:jc w:val="both"/>
        <w:rPr>
          <w:rFonts w:ascii="Arial" w:eastAsia="Arial" w:hAnsi="Arial" w:cs="Arial"/>
          <w:color w:val="000000"/>
        </w:rPr>
      </w:pPr>
      <w:r>
        <w:rPr>
          <w:rFonts w:ascii="Arial" w:eastAsia="Arial" w:hAnsi="Arial" w:cs="Arial"/>
          <w:sz w:val="24"/>
          <w:szCs w:val="24"/>
        </w:rPr>
        <w:t>12.2</w:t>
      </w:r>
      <w:r>
        <w:rPr>
          <w:rFonts w:ascii="Arial" w:eastAsia="Arial" w:hAnsi="Arial" w:cs="Arial"/>
          <w:sz w:val="24"/>
          <w:szCs w:val="24"/>
        </w:rPr>
        <w:tab/>
      </w:r>
      <w:r>
        <w:rPr>
          <w:rFonts w:ascii="Arial" w:eastAsia="Arial" w:hAnsi="Arial" w:cs="Arial"/>
          <w:color w:val="000000"/>
          <w:sz w:val="24"/>
          <w:szCs w:val="24"/>
        </w:rPr>
        <w:t>The Covenant’s 2 principles are that:</w:t>
      </w:r>
    </w:p>
    <w:p w14:paraId="57B79C9E"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3A004E70" w14:textId="77777777" w:rsidR="008B4115" w:rsidRDefault="00423BAD">
      <w:pPr>
        <w:numPr>
          <w:ilvl w:val="0"/>
          <w:numId w:val="4"/>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38CDEDE3" w14:textId="77777777" w:rsidR="008B4115" w:rsidRDefault="00423BAD">
      <w:pPr>
        <w:pBdr>
          <w:top w:val="nil"/>
          <w:left w:val="nil"/>
          <w:bottom w:val="nil"/>
          <w:right w:val="nil"/>
          <w:between w:val="nil"/>
        </w:pBdr>
        <w:spacing w:after="0" w:line="276" w:lineRule="auto"/>
        <w:ind w:left="850"/>
        <w:rPr>
          <w:rFonts w:ascii="Arial" w:eastAsia="Arial" w:hAnsi="Arial" w:cs="Arial"/>
          <w:color w:val="000000"/>
          <w:sz w:val="24"/>
          <w:szCs w:val="24"/>
        </w:rPr>
      </w:pPr>
      <w:r>
        <w:rPr>
          <w:rFonts w:ascii="Arial" w:eastAsia="Arial" w:hAnsi="Arial" w:cs="Arial"/>
          <w:color w:val="000000"/>
          <w:sz w:val="24"/>
          <w:szCs w:val="24"/>
        </w:rPr>
        <w:lastRenderedPageBreak/>
        <w:t>We encourage all bidders, and their suppliers, to sign the Corporate Covenant, declaring their support for the Armed Forces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4F2BF714" w14:textId="77777777" w:rsidR="008B4115" w:rsidRDefault="008B4115">
      <w:pPr>
        <w:pBdr>
          <w:top w:val="nil"/>
          <w:left w:val="nil"/>
          <w:bottom w:val="nil"/>
          <w:right w:val="nil"/>
          <w:between w:val="nil"/>
        </w:pBdr>
        <w:spacing w:after="0" w:line="276" w:lineRule="auto"/>
        <w:ind w:left="567"/>
        <w:rPr>
          <w:rFonts w:ascii="Arial" w:eastAsia="Arial" w:hAnsi="Arial" w:cs="Arial"/>
          <w:color w:val="000000"/>
          <w:sz w:val="24"/>
          <w:szCs w:val="24"/>
        </w:rPr>
      </w:pPr>
    </w:p>
    <w:p w14:paraId="64B29D65" w14:textId="77777777" w:rsidR="008B4115" w:rsidRDefault="00423BAD">
      <w:pPr>
        <w:pBdr>
          <w:top w:val="nil"/>
          <w:left w:val="nil"/>
          <w:bottom w:val="nil"/>
          <w:right w:val="nil"/>
          <w:between w:val="nil"/>
        </w:pBdr>
        <w:tabs>
          <w:tab w:val="left" w:pos="705"/>
        </w:tabs>
        <w:spacing w:before="240" w:after="240" w:line="240" w:lineRule="auto"/>
        <w:jc w:val="both"/>
      </w:pPr>
      <w:r>
        <w:rPr>
          <w:rFonts w:ascii="Arial" w:eastAsia="Arial" w:hAnsi="Arial" w:cs="Arial"/>
          <w:color w:val="000000"/>
          <w:sz w:val="24"/>
          <w:szCs w:val="24"/>
        </w:rPr>
        <w:t>12.3</w:t>
      </w:r>
      <w:r>
        <w:rPr>
          <w:rFonts w:ascii="Arial" w:eastAsia="Arial" w:hAnsi="Arial" w:cs="Arial"/>
          <w:color w:val="000000"/>
          <w:sz w:val="24"/>
          <w:szCs w:val="24"/>
        </w:rPr>
        <w:tab/>
      </w:r>
      <w:r>
        <w:rPr>
          <w:rFonts w:ascii="Arial" w:eastAsia="Arial" w:hAnsi="Arial" w:cs="Arial"/>
          <w:color w:val="000000"/>
          <w:sz w:val="24"/>
          <w:szCs w:val="24"/>
        </w:rPr>
        <w:tab/>
      </w:r>
      <w:hyperlink r:id="rId24">
        <w:r>
          <w:rPr>
            <w:rFonts w:ascii="Arial" w:eastAsia="Arial" w:hAnsi="Arial" w:cs="Arial"/>
            <w:sz w:val="24"/>
            <w:szCs w:val="24"/>
          </w:rPr>
          <w:t>The</w:t>
        </w:r>
      </w:hyperlink>
      <w:hyperlink r:id="rId25">
        <w:r>
          <w:rPr>
            <w:rFonts w:ascii="Arial" w:eastAsia="Arial" w:hAnsi="Arial" w:cs="Arial"/>
            <w:color w:val="000000"/>
            <w:sz w:val="24"/>
            <w:szCs w:val="24"/>
          </w:rPr>
          <w:t xml:space="preserve"> Corporate Covenant</w:t>
        </w:r>
      </w:hyperlink>
      <w:r>
        <w:rPr>
          <w:rFonts w:ascii="Arial" w:eastAsia="Arial" w:hAnsi="Arial" w:cs="Arial"/>
          <w:color w:val="000000"/>
          <w:sz w:val="24"/>
          <w:szCs w:val="24"/>
        </w:rPr>
        <w:t xml:space="preserve"> gives guidance on the various ways you can </w:t>
      </w:r>
      <w:r>
        <w:rPr>
          <w:rFonts w:ascii="Arial" w:eastAsia="Arial" w:hAnsi="Arial" w:cs="Arial"/>
          <w:color w:val="000000"/>
          <w:sz w:val="24"/>
          <w:szCs w:val="24"/>
        </w:rPr>
        <w:tab/>
        <w:t>demonstrate your support.</w:t>
      </w:r>
    </w:p>
    <w:p w14:paraId="334D1172" w14:textId="77777777" w:rsidR="008B4115" w:rsidRDefault="00423BAD">
      <w:pPr>
        <w:pBdr>
          <w:top w:val="nil"/>
          <w:left w:val="nil"/>
          <w:bottom w:val="nil"/>
          <w:right w:val="nil"/>
          <w:between w:val="nil"/>
        </w:pBdr>
        <w:tabs>
          <w:tab w:val="left" w:pos="142"/>
        </w:tabs>
        <w:spacing w:before="240" w:after="240" w:line="240" w:lineRule="auto"/>
        <w:jc w:val="both"/>
      </w:pPr>
      <w:r>
        <w:rPr>
          <w:rFonts w:ascii="Arial" w:eastAsia="Arial" w:hAnsi="Arial" w:cs="Arial"/>
          <w:sz w:val="24"/>
          <w:szCs w:val="24"/>
        </w:rPr>
        <w:t>12.4</w:t>
      </w:r>
      <w:r>
        <w:rPr>
          <w:rFonts w:ascii="Arial" w:eastAsia="Arial" w:hAnsi="Arial" w:cs="Arial"/>
          <w:sz w:val="24"/>
          <w:szCs w:val="24"/>
        </w:rPr>
        <w:tab/>
        <w:t>If</w:t>
      </w:r>
      <w:r>
        <w:rPr>
          <w:rFonts w:ascii="Arial" w:eastAsia="Arial" w:hAnsi="Arial" w:cs="Arial"/>
          <w:color w:val="000000"/>
          <w:sz w:val="24"/>
          <w:szCs w:val="24"/>
        </w:rPr>
        <w:t xml:space="preserve">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2EA30F84" w14:textId="77777777" w:rsidR="008B4115" w:rsidRDefault="00423BAD">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6">
        <w:r>
          <w:rPr>
            <w:rFonts w:ascii="Arial" w:eastAsia="Arial" w:hAnsi="Arial" w:cs="Arial"/>
            <w:color w:val="1155CC"/>
            <w:sz w:val="24"/>
            <w:szCs w:val="24"/>
            <w:u w:val="single"/>
          </w:rPr>
          <w:t>covenant-mailbox@mod.uk</w:t>
        </w:r>
      </w:hyperlink>
    </w:p>
    <w:p w14:paraId="40971145" w14:textId="77777777" w:rsidR="008B4115" w:rsidRDefault="008B4115">
      <w:pPr>
        <w:pBdr>
          <w:top w:val="nil"/>
          <w:left w:val="nil"/>
          <w:bottom w:val="nil"/>
          <w:right w:val="nil"/>
          <w:between w:val="nil"/>
        </w:pBdr>
        <w:spacing w:after="0" w:line="276" w:lineRule="auto"/>
        <w:ind w:left="1134"/>
        <w:rPr>
          <w:rFonts w:ascii="Arial" w:eastAsia="Arial" w:hAnsi="Arial" w:cs="Arial"/>
          <w:color w:val="000000"/>
          <w:sz w:val="24"/>
          <w:szCs w:val="24"/>
        </w:rPr>
      </w:pPr>
    </w:p>
    <w:p w14:paraId="7E7E677E" w14:textId="77777777" w:rsidR="008B4115" w:rsidRDefault="00423BAD">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52554E66" w14:textId="77777777" w:rsidR="008B4115" w:rsidRDefault="008B4115">
      <w:pPr>
        <w:pBdr>
          <w:top w:val="nil"/>
          <w:left w:val="nil"/>
          <w:bottom w:val="nil"/>
          <w:right w:val="nil"/>
          <w:between w:val="nil"/>
        </w:pBdr>
        <w:spacing w:after="0" w:line="276" w:lineRule="auto"/>
        <w:ind w:left="1134"/>
        <w:rPr>
          <w:rFonts w:ascii="Arial" w:eastAsia="Arial" w:hAnsi="Arial" w:cs="Arial"/>
          <w:color w:val="000000"/>
          <w:sz w:val="24"/>
          <w:szCs w:val="24"/>
        </w:rPr>
      </w:pPr>
    </w:p>
    <w:p w14:paraId="2DAD8230" w14:textId="77777777" w:rsidR="008B4115" w:rsidRDefault="00423BAD">
      <w:pPr>
        <w:pBdr>
          <w:top w:val="nil"/>
          <w:left w:val="nil"/>
          <w:bottom w:val="nil"/>
          <w:right w:val="nil"/>
          <w:between w:val="nil"/>
        </w:pBdr>
        <w:tabs>
          <w:tab w:val="left" w:pos="142"/>
        </w:tabs>
        <w:spacing w:before="240" w:after="240" w:line="240" w:lineRule="auto"/>
        <w:jc w:val="both"/>
        <w:rPr>
          <w:rFonts w:ascii="Arial" w:eastAsia="Arial" w:hAnsi="Arial" w:cs="Arial"/>
          <w:color w:val="000000"/>
        </w:rPr>
      </w:pPr>
      <w:r>
        <w:rPr>
          <w:rFonts w:ascii="Arial" w:eastAsia="Arial" w:hAnsi="Arial" w:cs="Arial"/>
          <w:sz w:val="24"/>
          <w:szCs w:val="24"/>
        </w:rPr>
        <w:t>12.5</w:t>
      </w:r>
      <w:r>
        <w:rPr>
          <w:rFonts w:ascii="Arial" w:eastAsia="Arial" w:hAnsi="Arial" w:cs="Arial"/>
          <w:sz w:val="24"/>
          <w:szCs w:val="24"/>
        </w:rPr>
        <w:tab/>
      </w: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8B4115">
      <w:headerReference w:type="default" r:id="rId27"/>
      <w:footerReference w:type="default" r:id="rId28"/>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BB97" w14:textId="77777777" w:rsidR="004A565D" w:rsidRDefault="004A565D">
      <w:pPr>
        <w:spacing w:after="0" w:line="240" w:lineRule="auto"/>
      </w:pPr>
      <w:r>
        <w:separator/>
      </w:r>
    </w:p>
  </w:endnote>
  <w:endnote w:type="continuationSeparator" w:id="0">
    <w:p w14:paraId="057F4A15" w14:textId="77777777" w:rsidR="004A565D" w:rsidRDefault="004A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0647" w14:textId="77777777" w:rsidR="004A565D" w:rsidRDefault="004A565D">
    <w:pPr>
      <w:pBdr>
        <w:top w:val="nil"/>
        <w:left w:val="nil"/>
        <w:bottom w:val="nil"/>
        <w:right w:val="nil"/>
        <w:between w:val="nil"/>
      </w:pBdr>
      <w:tabs>
        <w:tab w:val="center" w:pos="4513"/>
        <w:tab w:val="right" w:pos="9026"/>
      </w:tabs>
      <w:spacing w:after="0" w:line="240" w:lineRule="auto"/>
      <w:jc w:val="center"/>
      <w:rPr>
        <w:color w:val="000000"/>
      </w:rPr>
    </w:pPr>
  </w:p>
  <w:p w14:paraId="016F7BC2" w14:textId="19407834" w:rsidR="004A565D" w:rsidRDefault="004A565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80326">
      <w:rPr>
        <w:rFonts w:ascii="Arial" w:eastAsia="Arial" w:hAnsi="Arial" w:cs="Arial"/>
        <w:noProof/>
        <w:color w:val="000000"/>
        <w:sz w:val="20"/>
        <w:szCs w:val="20"/>
      </w:rPr>
      <w:t>25</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5</w:t>
    </w:r>
  </w:p>
  <w:p w14:paraId="2CEB6A2A" w14:textId="77777777" w:rsidR="004A565D" w:rsidRDefault="004A56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v3.0</w:t>
    </w:r>
  </w:p>
  <w:p w14:paraId="5E54A74F" w14:textId="77777777" w:rsidR="004A565D" w:rsidRDefault="004A56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RM6232 Facilities Management and Workplace Services Framework</w:t>
    </w:r>
    <w:r>
      <w:rPr>
        <w:rFonts w:ascii="Arial" w:eastAsia="Arial" w:hAnsi="Arial" w:cs="Arial"/>
        <w:color w:val="000000"/>
        <w:sz w:val="20"/>
        <w:szCs w:val="20"/>
      </w:rPr>
      <w:t xml:space="preserve"> </w:t>
    </w:r>
  </w:p>
  <w:p w14:paraId="70A35CE2" w14:textId="77777777" w:rsidR="004A565D" w:rsidRDefault="004A56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p>
  <w:p w14:paraId="462F4C7A" w14:textId="77777777" w:rsidR="004A565D" w:rsidRDefault="004A565D">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B33BB" w14:textId="77777777" w:rsidR="004A565D" w:rsidRDefault="004A565D">
      <w:pPr>
        <w:spacing w:after="0" w:line="240" w:lineRule="auto"/>
      </w:pPr>
      <w:r>
        <w:separator/>
      </w:r>
    </w:p>
  </w:footnote>
  <w:footnote w:type="continuationSeparator" w:id="0">
    <w:p w14:paraId="5AB73CDB" w14:textId="77777777" w:rsidR="004A565D" w:rsidRDefault="004A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D1AF" w14:textId="77777777" w:rsidR="004A565D" w:rsidRDefault="004A565D">
    <w:pPr>
      <w:pBdr>
        <w:top w:val="nil"/>
        <w:left w:val="nil"/>
        <w:bottom w:val="nil"/>
        <w:right w:val="nil"/>
        <w:between w:val="nil"/>
      </w:pBdr>
      <w:tabs>
        <w:tab w:val="center" w:pos="4513"/>
        <w:tab w:val="right" w:pos="9026"/>
      </w:tabs>
      <w:spacing w:after="0" w:line="240" w:lineRule="auto"/>
      <w:jc w:val="right"/>
      <w:rPr>
        <w:color w:val="000000"/>
      </w:rPr>
    </w:pPr>
  </w:p>
  <w:p w14:paraId="4FFFE224" w14:textId="77777777" w:rsidR="004A565D" w:rsidRDefault="004A565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30D"/>
    <w:multiLevelType w:val="multilevel"/>
    <w:tmpl w:val="3AEE0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641DD"/>
    <w:multiLevelType w:val="multilevel"/>
    <w:tmpl w:val="FF585622"/>
    <w:lvl w:ilvl="0">
      <w:start w:val="1"/>
      <w:numFmt w:val="bullet"/>
      <w:pStyle w:val="GPSSectionHeading"/>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56616ED"/>
    <w:multiLevelType w:val="multilevel"/>
    <w:tmpl w:val="73481AE6"/>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6D22DE"/>
    <w:multiLevelType w:val="multilevel"/>
    <w:tmpl w:val="D3F2A65E"/>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87D89"/>
    <w:multiLevelType w:val="multilevel"/>
    <w:tmpl w:val="9064B49A"/>
    <w:lvl w:ilvl="0">
      <w:start w:val="11"/>
      <w:numFmt w:val="decimal"/>
      <w:pStyle w:val="ORDERFORML1PraraNo"/>
      <w:lvlText w:val="%1."/>
      <w:lvlJc w:val="left"/>
      <w:pPr>
        <w:ind w:left="720" w:hanging="720"/>
      </w:pPr>
      <w:rPr>
        <w:color w:val="000000"/>
        <w:sz w:val="22"/>
        <w:szCs w:val="22"/>
        <w:u w:val="none"/>
        <w:vertAlign w:val="baseline"/>
      </w:rPr>
    </w:lvl>
    <w:lvl w:ilvl="1">
      <w:start w:val="1"/>
      <w:numFmt w:val="decimal"/>
      <w:pStyle w:val="ORDERFORML2Title"/>
      <w:lvlText w:val="%1.%2"/>
      <w:lvlJc w:val="left"/>
      <w:pPr>
        <w:ind w:left="1440" w:hanging="720"/>
      </w:pPr>
      <w:rPr>
        <w:sz w:val="20"/>
        <w:szCs w:val="20"/>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4B6B79C5"/>
    <w:multiLevelType w:val="multilevel"/>
    <w:tmpl w:val="79CAA05C"/>
    <w:lvl w:ilvl="0">
      <w:start w:val="1"/>
      <w:numFmt w:val="bullet"/>
      <w:lvlText w:val="●"/>
      <w:lvlJc w:val="left"/>
      <w:pPr>
        <w:ind w:left="1264" w:hanging="360"/>
      </w:pPr>
      <w:rPr>
        <w:rFonts w:ascii="Noto Sans Symbols" w:eastAsia="Noto Sans Symbols" w:hAnsi="Noto Sans Symbols" w:cs="Noto Sans Symbols"/>
      </w:rPr>
    </w:lvl>
    <w:lvl w:ilvl="1">
      <w:start w:val="1"/>
      <w:numFmt w:val="bullet"/>
      <w:pStyle w:val="GPSL2NumberedBoldHeading"/>
      <w:lvlText w:val="o"/>
      <w:lvlJc w:val="left"/>
      <w:pPr>
        <w:ind w:left="1984" w:hanging="360"/>
      </w:pPr>
      <w:rPr>
        <w:rFonts w:ascii="Courier New" w:eastAsia="Courier New" w:hAnsi="Courier New" w:cs="Courier New"/>
      </w:rPr>
    </w:lvl>
    <w:lvl w:ilvl="2">
      <w:start w:val="1"/>
      <w:numFmt w:val="bullet"/>
      <w:pStyle w:val="GPSL3numberedclause"/>
      <w:lvlText w:val="▪"/>
      <w:lvlJc w:val="left"/>
      <w:pPr>
        <w:ind w:left="2704" w:hanging="360"/>
      </w:pPr>
      <w:rPr>
        <w:rFonts w:ascii="Noto Sans Symbols" w:eastAsia="Noto Sans Symbols" w:hAnsi="Noto Sans Symbols" w:cs="Noto Sans Symbols"/>
      </w:rPr>
    </w:lvl>
    <w:lvl w:ilvl="3">
      <w:start w:val="1"/>
      <w:numFmt w:val="bullet"/>
      <w:pStyle w:val="GPSL4numberedclause"/>
      <w:lvlText w:val="●"/>
      <w:lvlJc w:val="left"/>
      <w:pPr>
        <w:ind w:left="3424" w:hanging="360"/>
      </w:pPr>
      <w:rPr>
        <w:rFonts w:ascii="Noto Sans Symbols" w:eastAsia="Noto Sans Symbols" w:hAnsi="Noto Sans Symbols" w:cs="Noto Sans Symbols"/>
      </w:rPr>
    </w:lvl>
    <w:lvl w:ilvl="4">
      <w:start w:val="1"/>
      <w:numFmt w:val="bullet"/>
      <w:pStyle w:val="GPSL5numberedclause"/>
      <w:lvlText w:val="o"/>
      <w:lvlJc w:val="left"/>
      <w:pPr>
        <w:ind w:left="4144" w:hanging="360"/>
      </w:pPr>
      <w:rPr>
        <w:rFonts w:ascii="Courier New" w:eastAsia="Courier New" w:hAnsi="Courier New" w:cs="Courier New"/>
      </w:rPr>
    </w:lvl>
    <w:lvl w:ilvl="5">
      <w:start w:val="1"/>
      <w:numFmt w:val="bullet"/>
      <w:pStyle w:val="GPSL6numbered"/>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9BC5102"/>
    <w:multiLevelType w:val="multilevel"/>
    <w:tmpl w:val="DCC27CEE"/>
    <w:lvl w:ilvl="0">
      <w:start w:val="1"/>
      <w:numFmt w:val="decimal"/>
      <w:pStyle w:val="GPSRecitals"/>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F092394"/>
    <w:multiLevelType w:val="multilevel"/>
    <w:tmpl w:val="3EF462B8"/>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3"/>
  </w:num>
  <w:num w:numId="2">
    <w:abstractNumId w:val="0"/>
  </w:num>
  <w:num w:numId="3">
    <w:abstractNumId w:val="6"/>
  </w:num>
  <w:num w:numId="4">
    <w:abstractNumId w:val="1"/>
  </w:num>
  <w:num w:numId="5">
    <w:abstractNumId w:val="7"/>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15"/>
    <w:rsid w:val="00005836"/>
    <w:rsid w:val="0015380F"/>
    <w:rsid w:val="00313240"/>
    <w:rsid w:val="003975EB"/>
    <w:rsid w:val="00423BAD"/>
    <w:rsid w:val="004A565D"/>
    <w:rsid w:val="005766D7"/>
    <w:rsid w:val="005F6151"/>
    <w:rsid w:val="007538AD"/>
    <w:rsid w:val="00835A91"/>
    <w:rsid w:val="008B4115"/>
    <w:rsid w:val="00A53C37"/>
    <w:rsid w:val="00B41893"/>
    <w:rsid w:val="00E80326"/>
    <w:rsid w:val="00F1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C013"/>
  <w15:docId w15:val="{C58E3FFD-C4AF-4373-A3E9-0E502DE6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crowncommercial.gov.uk/agreements/RM6232" TargetMode="External"/><Relationship Id="rId26" Type="http://schemas.openxmlformats.org/officeDocument/2006/relationships/hyperlink" Target="mailto:covenant-mailbox@mod.uk" TargetMode="External"/><Relationship Id="rId3" Type="http://schemas.openxmlformats.org/officeDocument/2006/relationships/styles" Target="styles.xml"/><Relationship Id="rId21" Type="http://schemas.openxmlformats.org/officeDocument/2006/relationships/hyperlink" Target="https://www.neccontract.com/"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232" TargetMode="External"/><Relationship Id="rId25" Type="http://schemas.openxmlformats.org/officeDocument/2006/relationships/hyperlink" Target="https://www.gov.uk/government/uploads/system/uploads/attachment_data/file/649954/20171005_Armed_Forces_Covenant_Guidance_Notes_for_Businesses.pdf" TargetMode="External"/><Relationship Id="rId2" Type="http://schemas.openxmlformats.org/officeDocument/2006/relationships/numbering" Target="numbering.xml"/><Relationship Id="rId16" Type="http://schemas.openxmlformats.org/officeDocument/2006/relationships/hyperlink" Target="https://www.crowncommercial.gov.uk/agreements/RM6232" TargetMode="External"/><Relationship Id="rId20" Type="http://schemas.openxmlformats.org/officeDocument/2006/relationships/hyperlink" Target="https://www.ncsc.gov.uk/information/cyber-essentials-faq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webSettings" Target="webSettings.xml"/><Relationship Id="rId15" Type="http://schemas.openxmlformats.org/officeDocument/2006/relationships/hyperlink" Target="https://www.crowncommercial.gov.uk/agreements/RM6232"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ncsc.gov.uk/information/cyber-essentials-faqs"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pd145YfrUuEj3ylmRqkSxlgWg==">AMUW2mV9ZAxzcencQW3GVIpeydvV3VbRflLPjI6vY9LC2Z/2AA9DWZyifLsaWRALuk0gQ/fphGWJ0RktCqEkATssvtZn475Y+KtdAdhxcfMu7tadp8IalKRFSyh4tqktoE4Kl7lyIwvK3526xaaFkvM8K8Tb9cN0y+cSy9Fmj7Sv+/olAJwV+beQnU/OqN2GmRrlvgEqRg+C9Xs44m/tgWAR9oPRp/sdA21eM7AXNYJ8E/vn7n0L0tE4WIOrCdnBdlkvdEuWakc/VetL/DO7Ps7ztAWLFZ++zbmHNR3i3KWl2SGBKrnAWu1bZxXULJ/9aow1BqtQAj00ZRlVh5FDxKw5fS7VITptE/+UlQvra9uSLe+HBpGdecwJQHO0KL7HMcpgv/1mxf4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6464</Words>
  <Characters>36846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Jennifer Shepherd</cp:lastModifiedBy>
  <cp:revision>4</cp:revision>
  <dcterms:created xsi:type="dcterms:W3CDTF">2021-12-17T11:16:00Z</dcterms:created>
  <dcterms:modified xsi:type="dcterms:W3CDTF">2021-12-21T13:35:00Z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