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3B32C649" wp14:editId="25EDA72A">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C649"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932C0BD" wp14:editId="1B18DB45">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282D44" w14:textId="6B4A4AE0" w:rsidR="000D7C5A" w:rsidRPr="007905D0" w:rsidRDefault="000A1701" w:rsidP="002C7620">
      <w:pPr>
        <w:pStyle w:val="Covertitle"/>
      </w:pPr>
      <w:r>
        <w:t>Legal Services Framework</w:t>
      </w:r>
    </w:p>
    <w:p w14:paraId="695D6676" w14:textId="56FB1151" w:rsidR="00FF04AE" w:rsidRDefault="001179DA" w:rsidP="002C7620">
      <w:pPr>
        <w:pStyle w:val="Cover-sub-title"/>
        <w:spacing w:after="240"/>
      </w:pPr>
      <w:r>
        <w:t xml:space="preserve">Pricing Schedule </w:t>
      </w:r>
    </w:p>
    <w:p w14:paraId="3F30B820" w14:textId="77777777" w:rsidR="001179DA" w:rsidRDefault="001179DA" w:rsidP="002C7620">
      <w:pPr>
        <w:pStyle w:val="Cover-sub-title"/>
        <w:spacing w:after="240"/>
      </w:pPr>
      <w:bookmarkStart w:id="0" w:name="_Hlk489263113"/>
      <w:r>
        <w:t>[Name of Bidder]</w:t>
      </w:r>
      <w:bookmarkEnd w:id="0"/>
    </w:p>
    <w:p w14:paraId="25378733" w14:textId="77777777" w:rsidR="005E5240" w:rsidRDefault="00D219B7" w:rsidP="00D219B7">
      <w:pPr>
        <w:pStyle w:val="Cover-sub-title"/>
        <w:spacing w:after="240"/>
      </w:pPr>
      <w:r>
        <w:br w:type="page"/>
      </w:r>
    </w:p>
    <w:p w14:paraId="51630A2D" w14:textId="26CD18A7" w:rsidR="00542CC0" w:rsidRDefault="001179DA" w:rsidP="00D219B7">
      <w:pPr>
        <w:pStyle w:val="Cover-sub-title"/>
        <w:spacing w:after="240"/>
        <w:rPr>
          <w:sz w:val="28"/>
        </w:rPr>
      </w:pPr>
      <w:r>
        <w:lastRenderedPageBreak/>
        <w:t>Pricing Schedule</w:t>
      </w:r>
      <w:r w:rsidR="00542CC0">
        <w:rPr>
          <w:sz w:val="28"/>
        </w:rPr>
        <w:t xml:space="preserve"> </w:t>
      </w:r>
    </w:p>
    <w:p w14:paraId="57E4F731" w14:textId="77777777" w:rsidR="00B8159B" w:rsidRDefault="00B8159B" w:rsidP="00446C3F">
      <w:pPr>
        <w:pStyle w:val="Text"/>
      </w:pPr>
    </w:p>
    <w:tbl>
      <w:tblPr>
        <w:tblStyle w:val="TableGrid"/>
        <w:tblW w:w="0" w:type="auto"/>
        <w:tblLook w:val="04A0" w:firstRow="1" w:lastRow="0" w:firstColumn="1" w:lastColumn="0" w:noHBand="0" w:noVBand="1"/>
      </w:tblPr>
      <w:tblGrid>
        <w:gridCol w:w="1980"/>
        <w:gridCol w:w="2410"/>
        <w:gridCol w:w="2763"/>
        <w:gridCol w:w="2478"/>
      </w:tblGrid>
      <w:tr w:rsidR="00B8159B" w14:paraId="49BC4B11" w14:textId="77777777" w:rsidTr="00A96EE1">
        <w:trPr>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4361A8" w14:textId="77777777" w:rsidR="00B8159B" w:rsidRDefault="00B8159B" w:rsidP="00A96EE1">
            <w:pPr>
              <w:pStyle w:val="Text"/>
              <w:spacing w:before="60" w:after="60"/>
              <w:jc w:val="center"/>
              <w:rPr>
                <w:b/>
              </w:rPr>
            </w:pPr>
            <w:r>
              <w:rPr>
                <w:b/>
              </w:rPr>
              <w:t>Grade</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065721" w14:textId="77777777" w:rsidR="00B8159B" w:rsidRDefault="00B8159B" w:rsidP="00A96EE1">
            <w:pPr>
              <w:pStyle w:val="Text"/>
              <w:spacing w:before="60" w:after="60"/>
              <w:jc w:val="center"/>
              <w:rPr>
                <w:b/>
              </w:rPr>
            </w:pPr>
            <w:r>
              <w:rPr>
                <w:b/>
              </w:rPr>
              <w:t>A. Hourly rate in pounds</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95273" w14:textId="77777777" w:rsidR="00B8159B" w:rsidRDefault="00B8159B" w:rsidP="00A96EE1">
            <w:pPr>
              <w:pStyle w:val="Text"/>
              <w:spacing w:before="60" w:after="60"/>
              <w:jc w:val="center"/>
              <w:rPr>
                <w:b/>
              </w:rPr>
            </w:pPr>
            <w:r>
              <w:rPr>
                <w:b/>
              </w:rPr>
              <w:t xml:space="preserve">B. Expected contribution              </w:t>
            </w:r>
            <w:proofErr w:type="gramStart"/>
            <w:r>
              <w:rPr>
                <w:b/>
              </w:rPr>
              <w:t xml:space="preserve">   (</w:t>
            </w:r>
            <w:proofErr w:type="gramEnd"/>
            <w:r>
              <w:rPr>
                <w:b/>
              </w:rPr>
              <w:t>Do not amend)</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CC7DD" w14:textId="77777777" w:rsidR="00B8159B" w:rsidRDefault="00B8159B" w:rsidP="00A96EE1">
            <w:pPr>
              <w:pStyle w:val="Text"/>
              <w:spacing w:before="60" w:after="60"/>
              <w:jc w:val="center"/>
              <w:rPr>
                <w:b/>
              </w:rPr>
            </w:pPr>
            <w:r>
              <w:rPr>
                <w:b/>
              </w:rPr>
              <w:t xml:space="preserve">C. Weighted rate = A x B                         </w:t>
            </w:r>
            <w:proofErr w:type="gramStart"/>
            <w:r>
              <w:rPr>
                <w:b/>
              </w:rPr>
              <w:t xml:space="preserve">   (</w:t>
            </w:r>
            <w:proofErr w:type="gramEnd"/>
            <w:r>
              <w:rPr>
                <w:b/>
              </w:rPr>
              <w:t>Do not amend)</w:t>
            </w:r>
          </w:p>
        </w:tc>
      </w:tr>
      <w:tr w:rsidR="00B8159B" w14:paraId="1C094DB7" w14:textId="77777777" w:rsidTr="00A96EE1">
        <w:tc>
          <w:tcPr>
            <w:tcW w:w="1980" w:type="dxa"/>
            <w:tcBorders>
              <w:top w:val="single" w:sz="4" w:space="0" w:color="auto"/>
              <w:left w:val="single" w:sz="4" w:space="0" w:color="auto"/>
              <w:bottom w:val="single" w:sz="4" w:space="0" w:color="auto"/>
              <w:right w:val="single" w:sz="4" w:space="0" w:color="auto"/>
            </w:tcBorders>
            <w:hideMark/>
          </w:tcPr>
          <w:p w14:paraId="5798A696" w14:textId="77777777" w:rsidR="00B8159B" w:rsidRDefault="00B8159B" w:rsidP="00A96EE1">
            <w:pPr>
              <w:pStyle w:val="Text"/>
              <w:spacing w:before="60" w:after="60"/>
            </w:pPr>
            <w:r>
              <w:t>Partner</w:t>
            </w:r>
          </w:p>
        </w:tc>
        <w:tc>
          <w:tcPr>
            <w:tcW w:w="2410" w:type="dxa"/>
            <w:tcBorders>
              <w:top w:val="single" w:sz="4" w:space="0" w:color="auto"/>
              <w:left w:val="single" w:sz="4" w:space="0" w:color="auto"/>
              <w:bottom w:val="single" w:sz="4" w:space="0" w:color="auto"/>
              <w:right w:val="single" w:sz="4" w:space="0" w:color="auto"/>
            </w:tcBorders>
            <w:hideMark/>
          </w:tcPr>
          <w:p w14:paraId="163BB969" w14:textId="77777777" w:rsidR="00B8159B" w:rsidRDefault="00B8159B" w:rsidP="00A96EE1">
            <w:pPr>
              <w:pStyle w:val="Text"/>
              <w:spacing w:before="60" w:after="60"/>
              <w:jc w:val="right"/>
            </w:pPr>
            <w:r>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44C0B9" w14:textId="77777777" w:rsidR="00B8159B" w:rsidRDefault="00B8159B" w:rsidP="00A96EE1">
            <w:pPr>
              <w:pStyle w:val="Text"/>
              <w:spacing w:before="60" w:after="60"/>
              <w:jc w:val="center"/>
            </w:pPr>
            <w:r>
              <w:t>0.1</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A228F0" w14:textId="77777777" w:rsidR="00B8159B" w:rsidRDefault="00B8159B" w:rsidP="00A96EE1">
            <w:pPr>
              <w:pStyle w:val="Text"/>
              <w:spacing w:before="60" w:after="60"/>
              <w:jc w:val="right"/>
            </w:pPr>
            <w:r>
              <w:t>£</w:t>
            </w:r>
          </w:p>
        </w:tc>
      </w:tr>
      <w:tr w:rsidR="00B8159B" w14:paraId="44D50D9D" w14:textId="77777777" w:rsidTr="00A96EE1">
        <w:tc>
          <w:tcPr>
            <w:tcW w:w="1980" w:type="dxa"/>
            <w:tcBorders>
              <w:top w:val="single" w:sz="4" w:space="0" w:color="auto"/>
              <w:left w:val="single" w:sz="4" w:space="0" w:color="auto"/>
              <w:bottom w:val="single" w:sz="4" w:space="0" w:color="auto"/>
              <w:right w:val="single" w:sz="4" w:space="0" w:color="auto"/>
            </w:tcBorders>
            <w:hideMark/>
          </w:tcPr>
          <w:p w14:paraId="2BF726BF" w14:textId="77777777" w:rsidR="00B8159B" w:rsidRDefault="00B8159B" w:rsidP="00A96EE1">
            <w:pPr>
              <w:pStyle w:val="Text"/>
              <w:spacing w:before="60" w:after="60"/>
            </w:pPr>
            <w:r>
              <w:t>Senior lawyer</w:t>
            </w:r>
          </w:p>
        </w:tc>
        <w:tc>
          <w:tcPr>
            <w:tcW w:w="2410" w:type="dxa"/>
            <w:tcBorders>
              <w:top w:val="single" w:sz="4" w:space="0" w:color="auto"/>
              <w:left w:val="single" w:sz="4" w:space="0" w:color="auto"/>
              <w:bottom w:val="single" w:sz="4" w:space="0" w:color="auto"/>
              <w:right w:val="single" w:sz="4" w:space="0" w:color="auto"/>
            </w:tcBorders>
            <w:hideMark/>
          </w:tcPr>
          <w:p w14:paraId="439628E1" w14:textId="77777777" w:rsidR="00B8159B" w:rsidRDefault="00B8159B" w:rsidP="00A96EE1">
            <w:pPr>
              <w:pStyle w:val="Text"/>
              <w:spacing w:before="60" w:after="60"/>
              <w:jc w:val="right"/>
            </w:pPr>
            <w:r>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AB221E" w14:textId="77777777" w:rsidR="00B8159B" w:rsidRDefault="00B8159B" w:rsidP="00A96EE1">
            <w:pPr>
              <w:pStyle w:val="Text"/>
              <w:spacing w:before="60" w:after="60"/>
              <w:jc w:val="center"/>
            </w:pPr>
            <w:r>
              <w:t>0.3</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8C5B2" w14:textId="77777777" w:rsidR="00B8159B" w:rsidRDefault="00B8159B" w:rsidP="00A96EE1">
            <w:pPr>
              <w:pStyle w:val="Text"/>
              <w:spacing w:before="60" w:after="60"/>
              <w:jc w:val="right"/>
            </w:pPr>
            <w:r>
              <w:t>£</w:t>
            </w:r>
          </w:p>
        </w:tc>
      </w:tr>
      <w:tr w:rsidR="00B8159B" w14:paraId="79D8F3C7" w14:textId="77777777" w:rsidTr="00A96EE1">
        <w:tc>
          <w:tcPr>
            <w:tcW w:w="1980" w:type="dxa"/>
            <w:tcBorders>
              <w:top w:val="single" w:sz="4" w:space="0" w:color="auto"/>
              <w:left w:val="single" w:sz="4" w:space="0" w:color="auto"/>
              <w:bottom w:val="single" w:sz="4" w:space="0" w:color="auto"/>
              <w:right w:val="single" w:sz="4" w:space="0" w:color="auto"/>
            </w:tcBorders>
            <w:hideMark/>
          </w:tcPr>
          <w:p w14:paraId="3C78129B" w14:textId="77777777" w:rsidR="00B8159B" w:rsidRDefault="00B8159B" w:rsidP="00A96EE1">
            <w:pPr>
              <w:pStyle w:val="Text"/>
              <w:spacing w:before="60" w:after="60"/>
            </w:pPr>
            <w:r>
              <w:t>Junior lawyer</w:t>
            </w:r>
          </w:p>
        </w:tc>
        <w:tc>
          <w:tcPr>
            <w:tcW w:w="2410" w:type="dxa"/>
            <w:tcBorders>
              <w:top w:val="single" w:sz="4" w:space="0" w:color="auto"/>
              <w:left w:val="single" w:sz="4" w:space="0" w:color="auto"/>
              <w:bottom w:val="single" w:sz="4" w:space="0" w:color="auto"/>
              <w:right w:val="single" w:sz="4" w:space="0" w:color="auto"/>
            </w:tcBorders>
            <w:hideMark/>
          </w:tcPr>
          <w:p w14:paraId="656EA497" w14:textId="77777777" w:rsidR="00B8159B" w:rsidRDefault="00B8159B" w:rsidP="00A96EE1">
            <w:pPr>
              <w:pStyle w:val="Text"/>
              <w:spacing w:before="60" w:after="60"/>
              <w:jc w:val="right"/>
            </w:pPr>
            <w:r>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D1E5A" w14:textId="77777777" w:rsidR="00B8159B" w:rsidRDefault="00B8159B" w:rsidP="00A96EE1">
            <w:pPr>
              <w:pStyle w:val="Text"/>
              <w:spacing w:before="60" w:after="60"/>
              <w:jc w:val="center"/>
            </w:pPr>
            <w:r>
              <w:t>0.3</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2594E" w14:textId="77777777" w:rsidR="00B8159B" w:rsidRDefault="00B8159B" w:rsidP="00A96EE1">
            <w:pPr>
              <w:pStyle w:val="Text"/>
              <w:spacing w:before="60" w:after="60"/>
              <w:jc w:val="right"/>
            </w:pPr>
            <w:r>
              <w:t>£</w:t>
            </w:r>
          </w:p>
        </w:tc>
      </w:tr>
      <w:tr w:rsidR="00B8159B" w14:paraId="630B3B9E" w14:textId="77777777" w:rsidTr="00A96EE1">
        <w:tc>
          <w:tcPr>
            <w:tcW w:w="1980" w:type="dxa"/>
            <w:tcBorders>
              <w:top w:val="single" w:sz="4" w:space="0" w:color="auto"/>
              <w:left w:val="single" w:sz="4" w:space="0" w:color="auto"/>
              <w:bottom w:val="single" w:sz="4" w:space="0" w:color="auto"/>
              <w:right w:val="single" w:sz="4" w:space="0" w:color="auto"/>
            </w:tcBorders>
            <w:hideMark/>
          </w:tcPr>
          <w:p w14:paraId="130D0F9C" w14:textId="77777777" w:rsidR="00B8159B" w:rsidRDefault="00B8159B" w:rsidP="00A96EE1">
            <w:pPr>
              <w:pStyle w:val="Text"/>
              <w:spacing w:before="60" w:after="60"/>
            </w:pPr>
            <w:r>
              <w:t>Paralegal</w:t>
            </w:r>
          </w:p>
        </w:tc>
        <w:tc>
          <w:tcPr>
            <w:tcW w:w="2410" w:type="dxa"/>
            <w:tcBorders>
              <w:top w:val="single" w:sz="4" w:space="0" w:color="auto"/>
              <w:left w:val="single" w:sz="4" w:space="0" w:color="auto"/>
              <w:bottom w:val="single" w:sz="4" w:space="0" w:color="auto"/>
              <w:right w:val="single" w:sz="4" w:space="0" w:color="auto"/>
            </w:tcBorders>
            <w:hideMark/>
          </w:tcPr>
          <w:p w14:paraId="771C7FF4" w14:textId="77777777" w:rsidR="00B8159B" w:rsidRDefault="00B8159B" w:rsidP="00A96EE1">
            <w:pPr>
              <w:pStyle w:val="Text"/>
              <w:spacing w:before="60" w:after="60"/>
              <w:jc w:val="right"/>
            </w:pPr>
            <w:r>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659AE5" w14:textId="77777777" w:rsidR="00B8159B" w:rsidRDefault="00B8159B" w:rsidP="00A96EE1">
            <w:pPr>
              <w:pStyle w:val="Text"/>
              <w:spacing w:before="60" w:after="60"/>
              <w:jc w:val="center"/>
            </w:pPr>
            <w:r>
              <w:t>0.15</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4025C" w14:textId="77777777" w:rsidR="00B8159B" w:rsidRDefault="00B8159B" w:rsidP="00A96EE1">
            <w:pPr>
              <w:pStyle w:val="Text"/>
              <w:spacing w:before="60" w:after="60"/>
              <w:jc w:val="right"/>
            </w:pPr>
            <w:r>
              <w:t>£</w:t>
            </w:r>
          </w:p>
        </w:tc>
      </w:tr>
      <w:tr w:rsidR="00B8159B" w14:paraId="529006E9" w14:textId="77777777" w:rsidTr="00A96EE1">
        <w:tc>
          <w:tcPr>
            <w:tcW w:w="1980" w:type="dxa"/>
            <w:tcBorders>
              <w:top w:val="single" w:sz="4" w:space="0" w:color="auto"/>
              <w:left w:val="single" w:sz="4" w:space="0" w:color="auto"/>
              <w:bottom w:val="single" w:sz="4" w:space="0" w:color="auto"/>
              <w:right w:val="single" w:sz="4" w:space="0" w:color="auto"/>
            </w:tcBorders>
            <w:hideMark/>
          </w:tcPr>
          <w:p w14:paraId="40FAFF14" w14:textId="77777777" w:rsidR="00B8159B" w:rsidRDefault="00B8159B" w:rsidP="00A96EE1">
            <w:pPr>
              <w:pStyle w:val="Text"/>
              <w:spacing w:before="60" w:after="60"/>
            </w:pPr>
            <w:r>
              <w:t>Trainee</w:t>
            </w:r>
          </w:p>
        </w:tc>
        <w:tc>
          <w:tcPr>
            <w:tcW w:w="2410" w:type="dxa"/>
            <w:tcBorders>
              <w:top w:val="single" w:sz="4" w:space="0" w:color="auto"/>
              <w:left w:val="single" w:sz="4" w:space="0" w:color="auto"/>
              <w:bottom w:val="single" w:sz="4" w:space="0" w:color="auto"/>
              <w:right w:val="single" w:sz="4" w:space="0" w:color="auto"/>
            </w:tcBorders>
            <w:hideMark/>
          </w:tcPr>
          <w:p w14:paraId="78188492" w14:textId="77777777" w:rsidR="00B8159B" w:rsidRDefault="00B8159B" w:rsidP="00A96EE1">
            <w:pPr>
              <w:pStyle w:val="Text"/>
              <w:spacing w:before="60" w:after="60"/>
              <w:jc w:val="right"/>
            </w:pPr>
            <w:r>
              <w:t>£[                 ]</w:t>
            </w: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A2BADD" w14:textId="77777777" w:rsidR="00B8159B" w:rsidRDefault="00B8159B" w:rsidP="00A96EE1">
            <w:pPr>
              <w:pStyle w:val="Text"/>
              <w:spacing w:before="60" w:after="60"/>
              <w:jc w:val="center"/>
            </w:pPr>
            <w:r>
              <w:t>0.15</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7AACC" w14:textId="77777777" w:rsidR="00B8159B" w:rsidRDefault="00B8159B" w:rsidP="00A96EE1">
            <w:pPr>
              <w:pStyle w:val="Text"/>
              <w:spacing w:before="60" w:after="60"/>
              <w:jc w:val="right"/>
            </w:pPr>
            <w:r>
              <w:t>£</w:t>
            </w:r>
          </w:p>
        </w:tc>
      </w:tr>
      <w:tr w:rsidR="00B8159B" w14:paraId="2B8321A1" w14:textId="77777777" w:rsidTr="00A96EE1">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5F853" w14:textId="77777777" w:rsidR="00B8159B" w:rsidRDefault="00B8159B" w:rsidP="00A96EE1">
            <w:pPr>
              <w:pStyle w:val="Text"/>
              <w:spacing w:before="60" w:after="60"/>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49219" w14:textId="77777777" w:rsidR="00B8159B" w:rsidRDefault="00B8159B" w:rsidP="00A96EE1">
            <w:pPr>
              <w:pStyle w:val="Text"/>
              <w:spacing w:before="60" w:after="60"/>
            </w:pPr>
          </w:p>
        </w:tc>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58BFF" w14:textId="77777777" w:rsidR="00B8159B" w:rsidRDefault="00B8159B" w:rsidP="00A96EE1">
            <w:pPr>
              <w:pStyle w:val="Text"/>
              <w:spacing w:before="60" w:after="60"/>
              <w:jc w:val="right"/>
              <w:rPr>
                <w:b/>
              </w:rPr>
            </w:pPr>
            <w:r>
              <w:rPr>
                <w:b/>
              </w:rPr>
              <w:t xml:space="preserve">Blended rate = </w:t>
            </w:r>
          </w:p>
        </w:tc>
        <w:tc>
          <w:tcPr>
            <w:tcW w:w="2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870FA" w14:textId="77777777" w:rsidR="00B8159B" w:rsidRDefault="00B8159B" w:rsidP="00A96EE1">
            <w:pPr>
              <w:pStyle w:val="Text"/>
              <w:spacing w:before="60" w:after="60"/>
              <w:jc w:val="right"/>
              <w:rPr>
                <w:b/>
              </w:rPr>
            </w:pPr>
            <w:r>
              <w:rPr>
                <w:b/>
              </w:rPr>
              <w:t>£Sum of above figures</w:t>
            </w:r>
          </w:p>
        </w:tc>
      </w:tr>
    </w:tbl>
    <w:p w14:paraId="4616DDAF" w14:textId="77777777" w:rsidR="00B8159B" w:rsidRDefault="00B8159B" w:rsidP="00446C3F">
      <w:pPr>
        <w:pStyle w:val="Text"/>
      </w:pPr>
    </w:p>
    <w:p w14:paraId="3E2B4018" w14:textId="77777777" w:rsidR="00446C3F" w:rsidRDefault="00446C3F" w:rsidP="00446C3F">
      <w:pPr>
        <w:pStyle w:val="Textnumbered"/>
        <w:numPr>
          <w:ilvl w:val="0"/>
          <w:numId w:val="0"/>
        </w:numPr>
      </w:pPr>
      <w:r>
        <w:t>Bidders must quote on a "Fixed Price" Basis.  Bidders are strongly advised to check all figures and arithmetical calculations before submitting their Proposals.  The SSRO will not allow bidders to amend their pricing schedules after submission.  If the tender is accepted the supplier will not be entitled to claim and the SSRO will not allow any increase in the price.</w:t>
      </w:r>
    </w:p>
    <w:p w14:paraId="1C46AC57" w14:textId="77777777" w:rsidR="00446C3F" w:rsidRDefault="00446C3F" w:rsidP="00446C3F">
      <w:pPr>
        <w:pStyle w:val="Textnumbered"/>
        <w:numPr>
          <w:ilvl w:val="0"/>
          <w:numId w:val="0"/>
        </w:numPr>
      </w:pPr>
      <w:r>
        <w:t xml:space="preserve">The tender must be based on prices which </w:t>
      </w:r>
      <w:r w:rsidRPr="00B8159B">
        <w:rPr>
          <w:u w:val="single"/>
        </w:rPr>
        <w:t>exclude Value Added Tax</w:t>
      </w:r>
      <w:r>
        <w:t>.  This tax, if applicable, will be paid by the SSRO as an addition at the appropriate rate on the invoices when submitted.</w:t>
      </w:r>
    </w:p>
    <w:p w14:paraId="1513941B" w14:textId="4557E7E0" w:rsidR="00B8159B" w:rsidRDefault="00B8159B" w:rsidP="00B8159B">
      <w:pPr>
        <w:pStyle w:val="Textnumbered"/>
        <w:numPr>
          <w:ilvl w:val="0"/>
          <w:numId w:val="0"/>
        </w:numPr>
      </w:pPr>
      <w:r>
        <w:t>Note that the expected percentage contribution by each level of lawyer is indicated for evaluation purposes only.  It is recognised that this is only a guide and that the actual contribution made by a partner, senior lawyer, junior lawyer, paralegal or trainee may vary from case to case.</w:t>
      </w:r>
    </w:p>
    <w:p w14:paraId="586746ED" w14:textId="7F116960" w:rsidR="00375625" w:rsidRDefault="00511EDC" w:rsidP="00B8159B">
      <w:pPr>
        <w:pStyle w:val="Textnumbered"/>
        <w:numPr>
          <w:ilvl w:val="0"/>
          <w:numId w:val="0"/>
        </w:numPr>
      </w:pPr>
      <w:bookmarkStart w:id="1" w:name="_GoBack"/>
      <w:r>
        <w:t>It is expected that rates will be provided for each grade of lawye</w:t>
      </w:r>
      <w:r w:rsidR="00416558">
        <w:t>r</w:t>
      </w:r>
      <w:r w:rsidR="004B39C9">
        <w:t xml:space="preserve">. </w:t>
      </w:r>
      <w:proofErr w:type="gramStart"/>
      <w:r w:rsidR="004B39C9">
        <w:t>I</w:t>
      </w:r>
      <w:r w:rsidR="00416558">
        <w:t>n the event that</w:t>
      </w:r>
      <w:proofErr w:type="gramEnd"/>
      <w:r w:rsidR="00416558">
        <w:t xml:space="preserve"> a bidder doesn’t employ a lawyer </w:t>
      </w:r>
      <w:r w:rsidR="00DF1893">
        <w:t xml:space="preserve">of a specified grade or description, </w:t>
      </w:r>
      <w:r w:rsidR="00F36DF8">
        <w:t>the rate of the equivalent</w:t>
      </w:r>
      <w:r w:rsidR="004A0852">
        <w:t xml:space="preserve"> lawyer who will be expected to carry out the level of work at that grade should be</w:t>
      </w:r>
      <w:r w:rsidR="00725E76">
        <w:t xml:space="preserve"> included. </w:t>
      </w:r>
    </w:p>
    <w:bookmarkEnd w:id="1"/>
    <w:p w14:paraId="3A104221" w14:textId="159F85A6" w:rsidR="00B8159B" w:rsidRDefault="00B8159B" w:rsidP="0072101D">
      <w:pPr>
        <w:pStyle w:val="Textnumbered"/>
        <w:numPr>
          <w:ilvl w:val="0"/>
          <w:numId w:val="0"/>
        </w:numPr>
      </w:pPr>
      <w:r>
        <w:t xml:space="preserve">Please refer to the ITT for guidance on </w:t>
      </w:r>
      <w:r w:rsidR="00EA5198">
        <w:t xml:space="preserve">evaluation methodology. </w:t>
      </w:r>
    </w:p>
    <w:sectPr w:rsidR="00B8159B" w:rsidSect="000D7979">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046A" w14:textId="77777777" w:rsidR="0039418A" w:rsidRDefault="0039418A">
      <w:r>
        <w:separator/>
      </w:r>
    </w:p>
  </w:endnote>
  <w:endnote w:type="continuationSeparator" w:id="0">
    <w:p w14:paraId="5C3E1021" w14:textId="77777777" w:rsidR="0039418A" w:rsidRDefault="0039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C5CD" w14:textId="087CB26A"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7935" w14:textId="0C778D20"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BB76" w14:textId="2705477E"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97687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7920B" w14:textId="77777777" w:rsidR="0039418A" w:rsidRDefault="0039418A">
      <w:r>
        <w:separator/>
      </w:r>
    </w:p>
  </w:footnote>
  <w:footnote w:type="continuationSeparator" w:id="0">
    <w:p w14:paraId="45B78C5E" w14:textId="77777777" w:rsidR="0039418A" w:rsidRDefault="0039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3E3B7791" w:rsidR="002C7620" w:rsidRPr="00980553" w:rsidRDefault="00BB19FC" w:rsidP="00980553">
    <w:pPr>
      <w:pStyle w:val="Header"/>
    </w:pPr>
    <w:r>
      <w:t>Legal Services Framework</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0264B0AD" w:rsidR="002C7620" w:rsidRPr="004F331E" w:rsidRDefault="00BB19FC" w:rsidP="00980553">
    <w:pPr>
      <w:pStyle w:val="Header"/>
      <w:jc w:val="right"/>
      <w:rPr>
        <w:b w:val="0"/>
      </w:rPr>
    </w:pPr>
    <w:r>
      <w:t>Legal Services Framework: Pricing Schedule</w:t>
    </w:r>
    <w:r w:rsidR="002C7620" w:rsidRPr="00E6609E">
      <w:rPr>
        <w:b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3"/>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2073B"/>
    <w:rsid w:val="00031121"/>
    <w:rsid w:val="00031D33"/>
    <w:rsid w:val="00040082"/>
    <w:rsid w:val="00070ABC"/>
    <w:rsid w:val="00086EBC"/>
    <w:rsid w:val="00087516"/>
    <w:rsid w:val="000A1701"/>
    <w:rsid w:val="000A45DC"/>
    <w:rsid w:val="000A4A80"/>
    <w:rsid w:val="000C3769"/>
    <w:rsid w:val="000D7979"/>
    <w:rsid w:val="000D7C5A"/>
    <w:rsid w:val="000F5B6F"/>
    <w:rsid w:val="000F6C58"/>
    <w:rsid w:val="000F6ED7"/>
    <w:rsid w:val="001171E8"/>
    <w:rsid w:val="001179DA"/>
    <w:rsid w:val="00121AE6"/>
    <w:rsid w:val="00123309"/>
    <w:rsid w:val="00123E61"/>
    <w:rsid w:val="00144C5A"/>
    <w:rsid w:val="0015248C"/>
    <w:rsid w:val="00171E70"/>
    <w:rsid w:val="00190056"/>
    <w:rsid w:val="001A0D09"/>
    <w:rsid w:val="001A3547"/>
    <w:rsid w:val="001E39B0"/>
    <w:rsid w:val="001F67B3"/>
    <w:rsid w:val="00230632"/>
    <w:rsid w:val="0023510E"/>
    <w:rsid w:val="00237D67"/>
    <w:rsid w:val="0025351C"/>
    <w:rsid w:val="00293914"/>
    <w:rsid w:val="00297634"/>
    <w:rsid w:val="002A7754"/>
    <w:rsid w:val="002B2BFB"/>
    <w:rsid w:val="002C0278"/>
    <w:rsid w:val="002C7620"/>
    <w:rsid w:val="002F0E0B"/>
    <w:rsid w:val="00304DBE"/>
    <w:rsid w:val="00306A43"/>
    <w:rsid w:val="00335B10"/>
    <w:rsid w:val="00366D84"/>
    <w:rsid w:val="00375625"/>
    <w:rsid w:val="00381F92"/>
    <w:rsid w:val="0039418A"/>
    <w:rsid w:val="00395957"/>
    <w:rsid w:val="003A647D"/>
    <w:rsid w:val="003C0B38"/>
    <w:rsid w:val="003C30CF"/>
    <w:rsid w:val="003C5DAD"/>
    <w:rsid w:val="003D297C"/>
    <w:rsid w:val="003D3986"/>
    <w:rsid w:val="004006A8"/>
    <w:rsid w:val="00412840"/>
    <w:rsid w:val="00416558"/>
    <w:rsid w:val="00425E78"/>
    <w:rsid w:val="00425EFD"/>
    <w:rsid w:val="00431A1F"/>
    <w:rsid w:val="004451B9"/>
    <w:rsid w:val="00446C3F"/>
    <w:rsid w:val="00491629"/>
    <w:rsid w:val="004A055D"/>
    <w:rsid w:val="004A0852"/>
    <w:rsid w:val="004A1111"/>
    <w:rsid w:val="004B39C9"/>
    <w:rsid w:val="004D120A"/>
    <w:rsid w:val="004F331E"/>
    <w:rsid w:val="00511EDC"/>
    <w:rsid w:val="00514B84"/>
    <w:rsid w:val="00517DA8"/>
    <w:rsid w:val="005340BE"/>
    <w:rsid w:val="00542CC0"/>
    <w:rsid w:val="00543008"/>
    <w:rsid w:val="005462AA"/>
    <w:rsid w:val="00560B39"/>
    <w:rsid w:val="00582CB7"/>
    <w:rsid w:val="005B59D6"/>
    <w:rsid w:val="005C7418"/>
    <w:rsid w:val="005D23D4"/>
    <w:rsid w:val="005E315E"/>
    <w:rsid w:val="005E5240"/>
    <w:rsid w:val="005F0904"/>
    <w:rsid w:val="005F56FD"/>
    <w:rsid w:val="005F7A50"/>
    <w:rsid w:val="00630A37"/>
    <w:rsid w:val="006349D9"/>
    <w:rsid w:val="00636214"/>
    <w:rsid w:val="00650E47"/>
    <w:rsid w:val="00655039"/>
    <w:rsid w:val="00655FA3"/>
    <w:rsid w:val="00660C35"/>
    <w:rsid w:val="006804A4"/>
    <w:rsid w:val="00691E69"/>
    <w:rsid w:val="00692193"/>
    <w:rsid w:val="006B140A"/>
    <w:rsid w:val="006B78CE"/>
    <w:rsid w:val="006C0C71"/>
    <w:rsid w:val="00700789"/>
    <w:rsid w:val="0072101D"/>
    <w:rsid w:val="007251C1"/>
    <w:rsid w:val="00725E76"/>
    <w:rsid w:val="0073261E"/>
    <w:rsid w:val="00736A0B"/>
    <w:rsid w:val="00765F0A"/>
    <w:rsid w:val="007713E2"/>
    <w:rsid w:val="007905D0"/>
    <w:rsid w:val="00791C83"/>
    <w:rsid w:val="00792E06"/>
    <w:rsid w:val="007C3765"/>
    <w:rsid w:val="007C5A2B"/>
    <w:rsid w:val="007D3D92"/>
    <w:rsid w:val="007E1FBC"/>
    <w:rsid w:val="007E72C2"/>
    <w:rsid w:val="007F140D"/>
    <w:rsid w:val="00803787"/>
    <w:rsid w:val="00814C97"/>
    <w:rsid w:val="00820144"/>
    <w:rsid w:val="0082793B"/>
    <w:rsid w:val="008317CF"/>
    <w:rsid w:val="00835A29"/>
    <w:rsid w:val="0084196E"/>
    <w:rsid w:val="00841AF7"/>
    <w:rsid w:val="008626DD"/>
    <w:rsid w:val="00864DA3"/>
    <w:rsid w:val="00881F9E"/>
    <w:rsid w:val="008907C7"/>
    <w:rsid w:val="00892FA9"/>
    <w:rsid w:val="008B0153"/>
    <w:rsid w:val="008B0D13"/>
    <w:rsid w:val="008D0C37"/>
    <w:rsid w:val="008E40B5"/>
    <w:rsid w:val="008E75BD"/>
    <w:rsid w:val="008F1EA9"/>
    <w:rsid w:val="008F27F3"/>
    <w:rsid w:val="008F4140"/>
    <w:rsid w:val="00900498"/>
    <w:rsid w:val="00903A6D"/>
    <w:rsid w:val="00904EFA"/>
    <w:rsid w:val="009062C2"/>
    <w:rsid w:val="00926817"/>
    <w:rsid w:val="0094245A"/>
    <w:rsid w:val="009425D4"/>
    <w:rsid w:val="00963F9C"/>
    <w:rsid w:val="0097687E"/>
    <w:rsid w:val="0097691E"/>
    <w:rsid w:val="00980553"/>
    <w:rsid w:val="00985B9A"/>
    <w:rsid w:val="0099067C"/>
    <w:rsid w:val="00994672"/>
    <w:rsid w:val="009B2B18"/>
    <w:rsid w:val="009C2F20"/>
    <w:rsid w:val="009C60A8"/>
    <w:rsid w:val="009C74B1"/>
    <w:rsid w:val="009E3D01"/>
    <w:rsid w:val="009F2F90"/>
    <w:rsid w:val="009F622A"/>
    <w:rsid w:val="00A00445"/>
    <w:rsid w:val="00A04C37"/>
    <w:rsid w:val="00A22906"/>
    <w:rsid w:val="00A23E63"/>
    <w:rsid w:val="00A3540C"/>
    <w:rsid w:val="00A40C9D"/>
    <w:rsid w:val="00A45655"/>
    <w:rsid w:val="00A54044"/>
    <w:rsid w:val="00A70F40"/>
    <w:rsid w:val="00A83F2E"/>
    <w:rsid w:val="00A95FDF"/>
    <w:rsid w:val="00A967EE"/>
    <w:rsid w:val="00AA322E"/>
    <w:rsid w:val="00AC0F50"/>
    <w:rsid w:val="00AC3C00"/>
    <w:rsid w:val="00AC7679"/>
    <w:rsid w:val="00AD35BB"/>
    <w:rsid w:val="00AD4EC6"/>
    <w:rsid w:val="00AE79F2"/>
    <w:rsid w:val="00B0524D"/>
    <w:rsid w:val="00B201E6"/>
    <w:rsid w:val="00B239D5"/>
    <w:rsid w:val="00B24488"/>
    <w:rsid w:val="00B32A67"/>
    <w:rsid w:val="00B367D3"/>
    <w:rsid w:val="00B62BF8"/>
    <w:rsid w:val="00B7132E"/>
    <w:rsid w:val="00B8159B"/>
    <w:rsid w:val="00B87A69"/>
    <w:rsid w:val="00BA35BC"/>
    <w:rsid w:val="00BA4F54"/>
    <w:rsid w:val="00BB0245"/>
    <w:rsid w:val="00BB19FC"/>
    <w:rsid w:val="00BC3E02"/>
    <w:rsid w:val="00BE343E"/>
    <w:rsid w:val="00C23E0C"/>
    <w:rsid w:val="00C23EF9"/>
    <w:rsid w:val="00C31775"/>
    <w:rsid w:val="00C372E9"/>
    <w:rsid w:val="00C459BA"/>
    <w:rsid w:val="00C54633"/>
    <w:rsid w:val="00C75945"/>
    <w:rsid w:val="00C77218"/>
    <w:rsid w:val="00C83B0F"/>
    <w:rsid w:val="00C901C1"/>
    <w:rsid w:val="00C91C54"/>
    <w:rsid w:val="00CA4115"/>
    <w:rsid w:val="00CB0839"/>
    <w:rsid w:val="00CC5949"/>
    <w:rsid w:val="00CD2E85"/>
    <w:rsid w:val="00CD7023"/>
    <w:rsid w:val="00CF4C1E"/>
    <w:rsid w:val="00D0217B"/>
    <w:rsid w:val="00D219B7"/>
    <w:rsid w:val="00D3157A"/>
    <w:rsid w:val="00D5185C"/>
    <w:rsid w:val="00D579DF"/>
    <w:rsid w:val="00D65135"/>
    <w:rsid w:val="00D72A0A"/>
    <w:rsid w:val="00D92730"/>
    <w:rsid w:val="00DA467A"/>
    <w:rsid w:val="00DA59AF"/>
    <w:rsid w:val="00DB7E15"/>
    <w:rsid w:val="00DC50CC"/>
    <w:rsid w:val="00DC562D"/>
    <w:rsid w:val="00DD0478"/>
    <w:rsid w:val="00DE285A"/>
    <w:rsid w:val="00DF1893"/>
    <w:rsid w:val="00DF5932"/>
    <w:rsid w:val="00E01B1D"/>
    <w:rsid w:val="00E60172"/>
    <w:rsid w:val="00E62342"/>
    <w:rsid w:val="00E6609E"/>
    <w:rsid w:val="00E728A1"/>
    <w:rsid w:val="00E749CB"/>
    <w:rsid w:val="00E829B2"/>
    <w:rsid w:val="00E879A1"/>
    <w:rsid w:val="00EA5198"/>
    <w:rsid w:val="00EB3864"/>
    <w:rsid w:val="00F0468D"/>
    <w:rsid w:val="00F17013"/>
    <w:rsid w:val="00F17EBF"/>
    <w:rsid w:val="00F2689E"/>
    <w:rsid w:val="00F36DF8"/>
    <w:rsid w:val="00F60EE2"/>
    <w:rsid w:val="00F71A84"/>
    <w:rsid w:val="00F72A04"/>
    <w:rsid w:val="00F740CC"/>
    <w:rsid w:val="00F9332E"/>
    <w:rsid w:val="00F97267"/>
    <w:rsid w:val="00FB3806"/>
    <w:rsid w:val="00FD536C"/>
    <w:rsid w:val="00FF04AE"/>
    <w:rsid w:val="00FF0969"/>
    <w:rsid w:val="00FF0F16"/>
    <w:rsid w:val="00FF5CFA"/>
    <w:rsid w:val="00FF6DD4"/>
    <w:rsid w:val="13A64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0861C48D4F3D714C9F48BB14B14ED380" PreviousValue="false"/>
</file>

<file path=customXml/item2.xml><?xml version="1.0" encoding="utf-8"?>
<p:properties xmlns:p="http://schemas.microsoft.com/office/2006/metadata/properties" xmlns:xsi="http://www.w3.org/2001/XMLSchema-instance" xmlns:pc="http://schemas.microsoft.com/office/infopath/2007/PartnerControls">
  <documentManagement>
    <Sensitivity xmlns="f6c0f5a9-fb1b-46f7-8164-1a62f2efa361" xsi:nil="true"/>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11</Value>
      <Value>1</Value>
    </TaxCatchAll>
    <baea7cedea1b4efc9b62c2321708c60a xmlns="f6c0f5a9-fb1b-46f7-8164-1a62f2efa361">
      <Terms xmlns="http://schemas.microsoft.com/office/infopath/2007/PartnerControls"/>
    </baea7cedea1b4efc9b62c2321708c60a>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Retention_x0020_Period xmlns="f6c0f5a9-fb1b-46f7-8164-1a62f2efa361">Custom</Retention_x0020_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10" ma:contentTypeDescription="" ma:contentTypeScope="" ma:versionID="ce541ce4fa4c702374385e27eadffbfc">
  <xsd:schema xmlns:xsd="http://www.w3.org/2001/XMLSchema" xmlns:xs="http://www.w3.org/2001/XMLSchema" xmlns:p="http://schemas.microsoft.com/office/2006/metadata/properties" xmlns:ns2="f6c0f5a9-fb1b-46f7-8164-1a62f2efa361" targetNamespace="http://schemas.microsoft.com/office/2006/metadata/properties" ma:root="true" ma:fieldsID="9a86c6646dc10d411f020279198174d8" ns2:_="">
    <xsd:import namespace="f6c0f5a9-fb1b-46f7-8164-1a62f2efa361"/>
    <xsd:element name="properties">
      <xsd:complexType>
        <xsd:sequence>
          <xsd:element name="documentManagement">
            <xsd:complexType>
              <xsd:all>
                <xsd:element ref="ns2:Sensitivity" minOccurs="0"/>
                <xsd:element ref="ns2:c4579692400644ce876cf1278b0445c5" minOccurs="0"/>
                <xsd:element ref="ns2:TaxCatchAll" minOccurs="0"/>
                <xsd:element ref="ns2:TaxCatchAllLabel" minOccurs="0"/>
                <xsd:element ref="ns2:Retention_x0020_Deletion_x0020_Date" minOccurs="0"/>
                <xsd:element ref="ns2:Retention_x0020_Period"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element name="g3f6cb4c1d424f6f97cef99aa066f156" ma:index="16"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A7A5-2019-4900-9C9C-105BDD1E0F86}">
  <ds:schemaRefs>
    <ds:schemaRef ds:uri="Microsoft.SharePoint.Taxonomy.ContentTypeSync"/>
  </ds:schemaRefs>
</ds:datastoreItem>
</file>

<file path=customXml/itemProps2.xml><?xml version="1.0" encoding="utf-8"?>
<ds:datastoreItem xmlns:ds="http://schemas.openxmlformats.org/officeDocument/2006/customXml" ds:itemID="{7DAC4614-4FFE-4CF3-BB51-E0E2D2767544}">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f6c0f5a9-fb1b-46f7-8164-1a62f2efa361"/>
    <ds:schemaRef ds:uri="http://www.w3.org/XML/1998/namespace"/>
    <ds:schemaRef ds:uri="http://purl.org/dc/terms/"/>
  </ds:schemaRefs>
</ds:datastoreItem>
</file>

<file path=customXml/itemProps3.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4.xml><?xml version="1.0" encoding="utf-8"?>
<ds:datastoreItem xmlns:ds="http://schemas.openxmlformats.org/officeDocument/2006/customXml" ds:itemID="{29955937-8ECA-4DA9-9A7C-38BE45CF6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A1DE2-D631-44FB-A370-A6828C5E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1402</Characters>
  <Application>Microsoft Office Word</Application>
  <DocSecurity>0</DocSecurity>
  <Lines>11</Lines>
  <Paragraphs>3</Paragraphs>
  <ScaleCrop>false</ScaleCrop>
  <Manager/>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2017-07-17T14:54:00Z</dcterms:created>
  <dcterms:modified xsi:type="dcterms:W3CDTF">2018-10-12T14:41:00Z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0x0101000861C48D4F3D714C9F48BB14B14ED380008083F4839828334CA9658D258BE2C8FA</vt:lpwstr>
  </property>
  <property fmtid="{D5CDD505-2E9C-101B-9397-08002B2CF9AE}" pid="4" name="OwningDepartment">
    <vt:lpwstr>1;#Legal|1bb1ed7b-f9c1-4d10-97e2-1803d7a027d1</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11;#General|039a3792-0c82-43f3-a689-1bfec2571e99</vt:lpwstr>
  </property>
  <property fmtid="{D5CDD505-2E9C-101B-9397-08002B2CF9AE}" pid="8" name="MSIP_Label_5867449f-99ce-461b-a4f3-67a0ad4387eb_Enabled">
    <vt:lpwstr>True</vt:lpwstr>
  </property>
  <property fmtid="{D5CDD505-2E9C-101B-9397-08002B2CF9AE}" pid="9" name="MSIP_Label_5867449f-99ce-461b-a4f3-67a0ad4387eb_SiteId">
    <vt:lpwstr>fa810b6b-7dd2-4340-934f-96091d79eacd</vt:lpwstr>
  </property>
  <property fmtid="{D5CDD505-2E9C-101B-9397-08002B2CF9AE}" pid="10" name="MSIP_Label_5867449f-99ce-461b-a4f3-67a0ad4387eb_Owner">
    <vt:lpwstr>Alan.Brennan@ssro.gov.uk</vt:lpwstr>
  </property>
  <property fmtid="{D5CDD505-2E9C-101B-9397-08002B2CF9AE}" pid="11" name="MSIP_Label_5867449f-99ce-461b-a4f3-67a0ad4387eb_SetDate">
    <vt:lpwstr>2018-09-25T17:05:47.2436658Z</vt:lpwstr>
  </property>
  <property fmtid="{D5CDD505-2E9C-101B-9397-08002B2CF9AE}" pid="12" name="MSIP_Label_5867449f-99ce-461b-a4f3-67a0ad4387eb_Name">
    <vt:lpwstr>OFFICIAL-Public</vt:lpwstr>
  </property>
  <property fmtid="{D5CDD505-2E9C-101B-9397-08002B2CF9AE}" pid="13" name="MSIP_Label_5867449f-99ce-461b-a4f3-67a0ad4387eb_Application">
    <vt:lpwstr>Microsoft Azure Information Protection</vt:lpwstr>
  </property>
  <property fmtid="{D5CDD505-2E9C-101B-9397-08002B2CF9AE}" pid="14" name="MSIP_Label_5867449f-99ce-461b-a4f3-67a0ad4387eb_Extended_MSFT_Method">
    <vt:lpwstr>Automatic</vt:lpwstr>
  </property>
  <property fmtid="{D5CDD505-2E9C-101B-9397-08002B2CF9AE}" pid="15" name="Sensitivity">
    <vt:lpwstr>OFFICIAL-Public</vt:lpwstr>
  </property>
</Properties>
</file>