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A04E4" w14:textId="77777777" w:rsidR="00425C07" w:rsidRDefault="00425C07" w:rsidP="00425C07">
      <w:pPr>
        <w:pStyle w:val="Logos"/>
        <w:tabs>
          <w:tab w:val="right" w:pos="9498"/>
        </w:tabs>
      </w:pPr>
      <w:r>
        <w:rPr>
          <w:lang w:eastAsia="en-GB"/>
        </w:rPr>
        <w:drawing>
          <wp:inline distT="0" distB="0" distL="0" distR="0" wp14:anchorId="47D3B10C" wp14:editId="1F3BE50A">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8"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508AA686" w14:textId="20CC8EC4" w:rsidR="00425C07" w:rsidRPr="00B818C3" w:rsidRDefault="00425C07" w:rsidP="00425C07">
      <w:pPr>
        <w:pStyle w:val="Heading1"/>
        <w:jc w:val="center"/>
        <w:rPr>
          <w:sz w:val="44"/>
          <w:szCs w:val="44"/>
        </w:rPr>
      </w:pPr>
      <w:r w:rsidRPr="00B818C3">
        <w:rPr>
          <w:sz w:val="44"/>
          <w:szCs w:val="44"/>
        </w:rPr>
        <w:t>Expression of interest</w:t>
      </w:r>
    </w:p>
    <w:p w14:paraId="72233AB8" w14:textId="77777777" w:rsidR="00425C07" w:rsidRDefault="00425C07" w:rsidP="00425C07"/>
    <w:p w14:paraId="4C908F17" w14:textId="33176578" w:rsidR="00425C07" w:rsidRPr="00B3762D" w:rsidRDefault="00425C07" w:rsidP="00425C07">
      <w:pPr>
        <w:pStyle w:val="Heading1"/>
      </w:pPr>
      <w:r w:rsidRPr="007E0083">
        <w:t>Title:</w:t>
      </w:r>
      <w:r>
        <w:t xml:space="preserve"> E</w:t>
      </w:r>
      <w:r w:rsidRPr="00B3762D">
        <w:t xml:space="preserve">valuation of the effectiveness of </w:t>
      </w:r>
      <w:r w:rsidR="006B3FAE">
        <w:t xml:space="preserve">support provided to </w:t>
      </w:r>
      <w:r w:rsidR="008331C7">
        <w:t>Local A</w:t>
      </w:r>
      <w:r w:rsidRPr="00B3762D">
        <w:t>uthorit</w:t>
      </w:r>
      <w:r w:rsidR="006B3FAE">
        <w:t xml:space="preserve">ies through DfE-funded programmes </w:t>
      </w:r>
    </w:p>
    <w:p w14:paraId="60CE5512" w14:textId="4486B8C5" w:rsidR="00425C07" w:rsidRPr="007E0083" w:rsidRDefault="00425C07" w:rsidP="00425C07">
      <w:pPr>
        <w:rPr>
          <w:b/>
        </w:rPr>
      </w:pPr>
      <w:r w:rsidRPr="007E0083">
        <w:rPr>
          <w:b/>
        </w:rPr>
        <w:t xml:space="preserve">Project reference: </w:t>
      </w:r>
      <w:r w:rsidR="00320443">
        <w:rPr>
          <w:b/>
        </w:rPr>
        <w:t>2018/028</w:t>
      </w:r>
      <w:bookmarkStart w:id="0" w:name="_GoBack"/>
      <w:bookmarkEnd w:id="0"/>
    </w:p>
    <w:p w14:paraId="66A28D12" w14:textId="7B3F9F53" w:rsidR="00425C07" w:rsidRPr="0072694E" w:rsidRDefault="00425C07" w:rsidP="00425C07">
      <w:pPr>
        <w:rPr>
          <w:b/>
        </w:rPr>
      </w:pPr>
      <w:r w:rsidRPr="007E0083">
        <w:rPr>
          <w:b/>
        </w:rPr>
        <w:t xml:space="preserve">Deadline for expressions </w:t>
      </w:r>
      <w:r w:rsidRPr="0072694E">
        <w:rPr>
          <w:b/>
        </w:rPr>
        <w:t>of interest:</w:t>
      </w:r>
      <w:r w:rsidR="0072694E" w:rsidRPr="0072694E">
        <w:rPr>
          <w:b/>
        </w:rPr>
        <w:t xml:space="preserve"> Friday 1</w:t>
      </w:r>
      <w:r w:rsidR="0072694E" w:rsidRPr="0072694E">
        <w:rPr>
          <w:b/>
          <w:vertAlign w:val="superscript"/>
        </w:rPr>
        <w:t>st</w:t>
      </w:r>
      <w:r w:rsidR="0072694E" w:rsidRPr="0072694E">
        <w:rPr>
          <w:b/>
        </w:rPr>
        <w:t xml:space="preserve"> June at 5pm</w:t>
      </w:r>
    </w:p>
    <w:p w14:paraId="050ADD36" w14:textId="77777777" w:rsidR="00425C07" w:rsidRPr="001F2CE2" w:rsidRDefault="00425C07" w:rsidP="00425C07">
      <w:pPr>
        <w:pStyle w:val="Heading2"/>
      </w:pPr>
      <w:r w:rsidRPr="001F2CE2">
        <w:t>Summary</w:t>
      </w:r>
    </w:p>
    <w:p w14:paraId="0CD502CA" w14:textId="686413D0" w:rsidR="00425C07" w:rsidRPr="00564EA4" w:rsidRDefault="00425C07" w:rsidP="00F84355">
      <w:pPr>
        <w:pStyle w:val="NumberedNormal"/>
        <w:numPr>
          <w:ilvl w:val="0"/>
          <w:numId w:val="0"/>
        </w:numPr>
        <w:spacing w:line="288" w:lineRule="auto"/>
        <w:rPr>
          <w:rFonts w:ascii="Arial" w:hAnsi="Arial" w:cs="Arial"/>
          <w:sz w:val="22"/>
          <w:szCs w:val="22"/>
        </w:rPr>
      </w:pPr>
      <w:r w:rsidRPr="00564EA4">
        <w:rPr>
          <w:rFonts w:ascii="Arial" w:hAnsi="Arial" w:cs="Arial"/>
          <w:sz w:val="22"/>
          <w:szCs w:val="22"/>
        </w:rPr>
        <w:t>This</w:t>
      </w:r>
      <w:r w:rsidR="00851B6C">
        <w:rPr>
          <w:rFonts w:ascii="Arial" w:hAnsi="Arial" w:cs="Arial"/>
          <w:sz w:val="22"/>
          <w:szCs w:val="22"/>
        </w:rPr>
        <w:t xml:space="preserve"> </w:t>
      </w:r>
      <w:r w:rsidRPr="00564EA4">
        <w:rPr>
          <w:rFonts w:ascii="Arial" w:hAnsi="Arial" w:cs="Arial"/>
          <w:sz w:val="22"/>
          <w:szCs w:val="22"/>
        </w:rPr>
        <w:t xml:space="preserve">is a joint evaluation of the Department’s improvement </w:t>
      </w:r>
      <w:r w:rsidR="006B3FAE">
        <w:rPr>
          <w:rFonts w:ascii="Arial" w:hAnsi="Arial" w:cs="Arial"/>
          <w:sz w:val="22"/>
          <w:szCs w:val="22"/>
        </w:rPr>
        <w:t xml:space="preserve">and intervention programmes </w:t>
      </w:r>
      <w:r w:rsidR="001F0447">
        <w:rPr>
          <w:rFonts w:ascii="Arial" w:hAnsi="Arial" w:cs="Arial"/>
          <w:sz w:val="22"/>
          <w:szCs w:val="22"/>
        </w:rPr>
        <w:t xml:space="preserve">and the </w:t>
      </w:r>
      <w:r w:rsidR="001F0447" w:rsidRPr="00564EA4">
        <w:rPr>
          <w:rFonts w:ascii="Arial" w:hAnsi="Arial" w:cs="Arial"/>
          <w:sz w:val="22"/>
          <w:szCs w:val="22"/>
        </w:rPr>
        <w:t>Partners</w:t>
      </w:r>
      <w:r w:rsidR="00D11583">
        <w:rPr>
          <w:rFonts w:ascii="Arial" w:hAnsi="Arial" w:cs="Arial"/>
          <w:sz w:val="22"/>
          <w:szCs w:val="22"/>
        </w:rPr>
        <w:t xml:space="preserve"> in Practice (</w:t>
      </w:r>
      <w:r w:rsidRPr="00564EA4">
        <w:rPr>
          <w:rFonts w:ascii="Arial" w:hAnsi="Arial" w:cs="Arial"/>
          <w:sz w:val="22"/>
          <w:szCs w:val="22"/>
        </w:rPr>
        <w:t>PiP</w:t>
      </w:r>
      <w:r w:rsidR="00D11583">
        <w:rPr>
          <w:rFonts w:ascii="Arial" w:hAnsi="Arial" w:cs="Arial"/>
          <w:sz w:val="22"/>
          <w:szCs w:val="22"/>
        </w:rPr>
        <w:t>)</w:t>
      </w:r>
      <w:r w:rsidRPr="00564EA4">
        <w:rPr>
          <w:rFonts w:ascii="Arial" w:hAnsi="Arial" w:cs="Arial"/>
          <w:sz w:val="22"/>
          <w:szCs w:val="22"/>
        </w:rPr>
        <w:t xml:space="preserve"> support for </w:t>
      </w:r>
      <w:r w:rsidR="00D11583">
        <w:rPr>
          <w:rFonts w:ascii="Arial" w:hAnsi="Arial" w:cs="Arial"/>
          <w:sz w:val="22"/>
          <w:szCs w:val="22"/>
        </w:rPr>
        <w:t>Local Authority</w:t>
      </w:r>
      <w:r w:rsidR="001F0447">
        <w:rPr>
          <w:rFonts w:ascii="Arial" w:hAnsi="Arial" w:cs="Arial"/>
          <w:sz w:val="22"/>
          <w:szCs w:val="22"/>
        </w:rPr>
        <w:t xml:space="preserve"> (LA)</w:t>
      </w:r>
      <w:r w:rsidR="00D11583">
        <w:rPr>
          <w:rFonts w:ascii="Arial" w:hAnsi="Arial" w:cs="Arial"/>
          <w:sz w:val="22"/>
          <w:szCs w:val="22"/>
        </w:rPr>
        <w:t xml:space="preserve"> </w:t>
      </w:r>
      <w:r w:rsidRPr="00564EA4">
        <w:rPr>
          <w:rFonts w:ascii="Arial" w:hAnsi="Arial" w:cs="Arial"/>
          <w:sz w:val="22"/>
          <w:szCs w:val="22"/>
        </w:rPr>
        <w:t xml:space="preserve">sector </w:t>
      </w:r>
      <w:r w:rsidR="001F0447" w:rsidRPr="00564EA4">
        <w:rPr>
          <w:rFonts w:ascii="Arial" w:hAnsi="Arial" w:cs="Arial"/>
          <w:sz w:val="22"/>
          <w:szCs w:val="22"/>
        </w:rPr>
        <w:t xml:space="preserve">improvement. </w:t>
      </w:r>
      <w:r w:rsidRPr="00564EA4">
        <w:rPr>
          <w:rFonts w:ascii="Arial" w:hAnsi="Arial" w:cs="Arial"/>
          <w:sz w:val="22"/>
          <w:szCs w:val="22"/>
        </w:rPr>
        <w:t xml:space="preserve">The evaluation will include a multi-stage approach drawing on the methodologies successfully used in our previous evaluations. This will enable us to understand to what extent </w:t>
      </w:r>
      <w:r w:rsidR="006B3FAE" w:rsidRPr="00564EA4">
        <w:rPr>
          <w:rFonts w:ascii="Arial" w:hAnsi="Arial" w:cs="Arial"/>
          <w:sz w:val="22"/>
          <w:szCs w:val="22"/>
        </w:rPr>
        <w:t>the improvement and interventions programmes</w:t>
      </w:r>
      <w:r w:rsidR="006B3FAE">
        <w:rPr>
          <w:rFonts w:ascii="Arial" w:hAnsi="Arial" w:cs="Arial"/>
          <w:sz w:val="22"/>
          <w:szCs w:val="22"/>
        </w:rPr>
        <w:t xml:space="preserve"> and the </w:t>
      </w:r>
      <w:r w:rsidR="003C19E2">
        <w:rPr>
          <w:rFonts w:ascii="Arial" w:hAnsi="Arial" w:cs="Arial"/>
          <w:sz w:val="22"/>
          <w:szCs w:val="22"/>
        </w:rPr>
        <w:t xml:space="preserve">PiP </w:t>
      </w:r>
      <w:r w:rsidR="003C19E2" w:rsidRPr="00564EA4">
        <w:rPr>
          <w:rFonts w:ascii="Arial" w:hAnsi="Arial" w:cs="Arial"/>
          <w:sz w:val="22"/>
          <w:szCs w:val="22"/>
        </w:rPr>
        <w:t>sector</w:t>
      </w:r>
      <w:r w:rsidRPr="00564EA4">
        <w:rPr>
          <w:rFonts w:ascii="Arial" w:hAnsi="Arial" w:cs="Arial"/>
          <w:sz w:val="22"/>
          <w:szCs w:val="22"/>
        </w:rPr>
        <w:t xml:space="preserve"> improvement </w:t>
      </w:r>
      <w:r w:rsidR="003C19E2" w:rsidRPr="00564EA4">
        <w:rPr>
          <w:rFonts w:ascii="Arial" w:hAnsi="Arial" w:cs="Arial"/>
          <w:sz w:val="22"/>
          <w:szCs w:val="22"/>
        </w:rPr>
        <w:t>support have</w:t>
      </w:r>
      <w:r w:rsidRPr="00564EA4">
        <w:rPr>
          <w:rFonts w:ascii="Arial" w:hAnsi="Arial" w:cs="Arial"/>
          <w:sz w:val="22"/>
          <w:szCs w:val="22"/>
        </w:rPr>
        <w:t xml:space="preserve"> had an impact on </w:t>
      </w:r>
      <w:r w:rsidR="00BC49C1">
        <w:rPr>
          <w:rFonts w:ascii="Arial" w:hAnsi="Arial" w:cs="Arial"/>
          <w:sz w:val="22"/>
          <w:szCs w:val="22"/>
        </w:rPr>
        <w:t xml:space="preserve">improving </w:t>
      </w:r>
      <w:r w:rsidR="001F0447">
        <w:rPr>
          <w:rFonts w:ascii="Arial" w:hAnsi="Arial" w:cs="Arial"/>
          <w:sz w:val="22"/>
          <w:szCs w:val="22"/>
        </w:rPr>
        <w:t>LA</w:t>
      </w:r>
      <w:r w:rsidRPr="00564EA4">
        <w:rPr>
          <w:rFonts w:ascii="Arial" w:hAnsi="Arial" w:cs="Arial"/>
          <w:sz w:val="22"/>
          <w:szCs w:val="22"/>
        </w:rPr>
        <w:t xml:space="preserve"> performance</w:t>
      </w:r>
      <w:r w:rsidR="00BC49C1">
        <w:rPr>
          <w:rFonts w:ascii="Arial" w:hAnsi="Arial" w:cs="Arial"/>
          <w:sz w:val="22"/>
          <w:szCs w:val="22"/>
        </w:rPr>
        <w:t xml:space="preserve"> and, ultimately, outcomes for children</w:t>
      </w:r>
      <w:r w:rsidRPr="00564EA4">
        <w:rPr>
          <w:rFonts w:ascii="Arial" w:hAnsi="Arial" w:cs="Arial"/>
          <w:sz w:val="22"/>
          <w:szCs w:val="22"/>
        </w:rPr>
        <w:t xml:space="preserve">. It will also enable us to compare the effectiveness of the different approaches and understand how local context affects the success or otherwise of the improvement support. </w:t>
      </w:r>
    </w:p>
    <w:p w14:paraId="62D8AC43" w14:textId="77777777" w:rsidR="00425C07" w:rsidRDefault="00425C07" w:rsidP="00425C07">
      <w:pPr>
        <w:pStyle w:val="Heading2"/>
      </w:pPr>
      <w:r>
        <w:t>Background</w:t>
      </w:r>
    </w:p>
    <w:p w14:paraId="2D557EFA" w14:textId="4C89D5E1" w:rsidR="00425C07" w:rsidRPr="00564EA4" w:rsidRDefault="00425C07" w:rsidP="00F84355">
      <w:pPr>
        <w:pStyle w:val="NumberedNormal"/>
        <w:numPr>
          <w:ilvl w:val="0"/>
          <w:numId w:val="0"/>
        </w:numPr>
        <w:spacing w:line="288" w:lineRule="auto"/>
        <w:rPr>
          <w:rFonts w:ascii="Arial" w:hAnsi="Arial" w:cs="Arial"/>
          <w:sz w:val="22"/>
          <w:szCs w:val="22"/>
        </w:rPr>
      </w:pPr>
      <w:r w:rsidRPr="00564EA4">
        <w:rPr>
          <w:rFonts w:ascii="Arial" w:hAnsi="Arial" w:cs="Arial"/>
          <w:sz w:val="22"/>
          <w:szCs w:val="22"/>
        </w:rPr>
        <w:t>Currently, the majority of L</w:t>
      </w:r>
      <w:r w:rsidR="001F0447">
        <w:rPr>
          <w:rFonts w:ascii="Arial" w:hAnsi="Arial" w:cs="Arial"/>
          <w:sz w:val="22"/>
          <w:szCs w:val="22"/>
        </w:rPr>
        <w:t>A</w:t>
      </w:r>
      <w:r w:rsidRPr="00564EA4">
        <w:rPr>
          <w:rFonts w:ascii="Arial" w:hAnsi="Arial" w:cs="Arial"/>
          <w:sz w:val="22"/>
          <w:szCs w:val="22"/>
        </w:rPr>
        <w:t xml:space="preserve"> Children’s Services are rated as </w:t>
      </w:r>
      <w:r w:rsidR="00AE5045">
        <w:rPr>
          <w:rFonts w:ascii="Arial" w:hAnsi="Arial" w:cs="Arial"/>
          <w:sz w:val="22"/>
          <w:szCs w:val="22"/>
        </w:rPr>
        <w:t>R</w:t>
      </w:r>
      <w:r w:rsidRPr="00564EA4">
        <w:rPr>
          <w:rFonts w:ascii="Arial" w:hAnsi="Arial" w:cs="Arial"/>
          <w:sz w:val="22"/>
          <w:szCs w:val="22"/>
        </w:rPr>
        <w:t xml:space="preserve">equires </w:t>
      </w:r>
      <w:r w:rsidR="00AE5045">
        <w:rPr>
          <w:rFonts w:ascii="Arial" w:hAnsi="Arial" w:cs="Arial"/>
          <w:sz w:val="22"/>
          <w:szCs w:val="22"/>
        </w:rPr>
        <w:t>I</w:t>
      </w:r>
      <w:r w:rsidRPr="00564EA4">
        <w:rPr>
          <w:rFonts w:ascii="Arial" w:hAnsi="Arial" w:cs="Arial"/>
          <w:sz w:val="22"/>
          <w:szCs w:val="22"/>
        </w:rPr>
        <w:t>mprovement</w:t>
      </w:r>
      <w:r w:rsidR="00D11583">
        <w:rPr>
          <w:rFonts w:ascii="Arial" w:hAnsi="Arial" w:cs="Arial"/>
          <w:sz w:val="22"/>
          <w:szCs w:val="22"/>
        </w:rPr>
        <w:t xml:space="preserve"> or Inadequate.</w:t>
      </w:r>
      <w:r w:rsidRPr="00564EA4">
        <w:rPr>
          <w:rFonts w:ascii="Arial" w:hAnsi="Arial" w:cs="Arial"/>
          <w:sz w:val="22"/>
          <w:szCs w:val="22"/>
        </w:rPr>
        <w:t xml:space="preserve"> DfE’s interventions programme works with Local Authorities (LAs) that are assessed as being </w:t>
      </w:r>
      <w:r w:rsidR="00AE5045">
        <w:rPr>
          <w:rFonts w:ascii="Arial" w:hAnsi="Arial" w:cs="Arial"/>
          <w:sz w:val="22"/>
          <w:szCs w:val="22"/>
        </w:rPr>
        <w:t>I</w:t>
      </w:r>
      <w:r w:rsidRPr="00564EA4">
        <w:rPr>
          <w:rFonts w:ascii="Arial" w:hAnsi="Arial" w:cs="Arial"/>
          <w:sz w:val="22"/>
          <w:szCs w:val="22"/>
        </w:rPr>
        <w:t>nadequate</w:t>
      </w:r>
      <w:r w:rsidR="00AE5045">
        <w:rPr>
          <w:rFonts w:ascii="Arial" w:hAnsi="Arial" w:cs="Arial"/>
          <w:sz w:val="22"/>
          <w:szCs w:val="22"/>
        </w:rPr>
        <w:t>. T</w:t>
      </w:r>
      <w:r w:rsidRPr="00564EA4">
        <w:rPr>
          <w:rFonts w:ascii="Arial" w:hAnsi="Arial" w:cs="Arial"/>
          <w:sz w:val="22"/>
          <w:szCs w:val="22"/>
        </w:rPr>
        <w:t xml:space="preserve">he improvement </w:t>
      </w:r>
      <w:r w:rsidR="003C19E2">
        <w:rPr>
          <w:rFonts w:ascii="Arial" w:hAnsi="Arial" w:cs="Arial"/>
          <w:sz w:val="22"/>
          <w:szCs w:val="22"/>
        </w:rPr>
        <w:t xml:space="preserve">programme </w:t>
      </w:r>
      <w:r w:rsidRPr="00564EA4">
        <w:rPr>
          <w:rFonts w:ascii="Arial" w:hAnsi="Arial" w:cs="Arial"/>
          <w:sz w:val="22"/>
          <w:szCs w:val="22"/>
        </w:rPr>
        <w:t>and PiP</w:t>
      </w:r>
      <w:r w:rsidR="003C19E2">
        <w:rPr>
          <w:rFonts w:ascii="Arial" w:hAnsi="Arial" w:cs="Arial"/>
          <w:sz w:val="22"/>
          <w:szCs w:val="22"/>
        </w:rPr>
        <w:t>s</w:t>
      </w:r>
      <w:r w:rsidRPr="00564EA4">
        <w:rPr>
          <w:rFonts w:ascii="Arial" w:hAnsi="Arial" w:cs="Arial"/>
          <w:sz w:val="22"/>
          <w:szCs w:val="22"/>
        </w:rPr>
        <w:t xml:space="preserve"> work with local authorities that are assessed as </w:t>
      </w:r>
      <w:r w:rsidR="00AE5045">
        <w:rPr>
          <w:rFonts w:ascii="Arial" w:hAnsi="Arial" w:cs="Arial"/>
          <w:sz w:val="22"/>
          <w:szCs w:val="22"/>
        </w:rPr>
        <w:t>R</w:t>
      </w:r>
      <w:r w:rsidRPr="00564EA4">
        <w:rPr>
          <w:rFonts w:ascii="Arial" w:hAnsi="Arial" w:cs="Arial"/>
          <w:sz w:val="22"/>
          <w:szCs w:val="22"/>
        </w:rPr>
        <w:t>equire</w:t>
      </w:r>
      <w:r w:rsidR="00AE5045">
        <w:rPr>
          <w:rFonts w:ascii="Arial" w:hAnsi="Arial" w:cs="Arial"/>
          <w:sz w:val="22"/>
          <w:szCs w:val="22"/>
        </w:rPr>
        <w:t>s</w:t>
      </w:r>
      <w:r w:rsidRPr="00564EA4">
        <w:rPr>
          <w:rFonts w:ascii="Arial" w:hAnsi="Arial" w:cs="Arial"/>
          <w:sz w:val="22"/>
          <w:szCs w:val="22"/>
        </w:rPr>
        <w:t xml:space="preserve"> </w:t>
      </w:r>
      <w:r w:rsidR="00AE5045">
        <w:rPr>
          <w:rFonts w:ascii="Arial" w:hAnsi="Arial" w:cs="Arial"/>
          <w:sz w:val="22"/>
          <w:szCs w:val="22"/>
        </w:rPr>
        <w:t>I</w:t>
      </w:r>
      <w:r w:rsidRPr="00564EA4">
        <w:rPr>
          <w:rFonts w:ascii="Arial" w:hAnsi="Arial" w:cs="Arial"/>
          <w:sz w:val="22"/>
          <w:szCs w:val="22"/>
        </w:rPr>
        <w:t xml:space="preserve">mprovement.  </w:t>
      </w:r>
    </w:p>
    <w:p w14:paraId="62161BA0" w14:textId="77777777" w:rsidR="003C19E2" w:rsidRDefault="00425C07" w:rsidP="00A34A6B">
      <w:pPr>
        <w:pStyle w:val="ListParagraph"/>
        <w:numPr>
          <w:ilvl w:val="0"/>
          <w:numId w:val="7"/>
        </w:numPr>
        <w:ind w:left="714" w:hanging="357"/>
        <w:rPr>
          <w:rFonts w:cs="Arial"/>
          <w:szCs w:val="22"/>
        </w:rPr>
      </w:pPr>
      <w:r w:rsidRPr="00564EA4">
        <w:rPr>
          <w:rFonts w:cs="Arial"/>
          <w:b/>
          <w:szCs w:val="22"/>
        </w:rPr>
        <w:t>Intervention</w:t>
      </w:r>
      <w:r w:rsidRPr="00564EA4">
        <w:rPr>
          <w:rFonts w:cs="Arial"/>
          <w:szCs w:val="22"/>
        </w:rPr>
        <w:t xml:space="preserve"> support for LAs that are rated as </w:t>
      </w:r>
      <w:r w:rsidR="00801A61">
        <w:rPr>
          <w:rFonts w:cs="Arial"/>
          <w:szCs w:val="22"/>
        </w:rPr>
        <w:t>I</w:t>
      </w:r>
      <w:r w:rsidRPr="00564EA4">
        <w:rPr>
          <w:rFonts w:cs="Arial"/>
          <w:szCs w:val="22"/>
        </w:rPr>
        <w:t>nadequate var</w:t>
      </w:r>
      <w:r w:rsidR="001F0447">
        <w:rPr>
          <w:rFonts w:cs="Arial"/>
          <w:szCs w:val="22"/>
        </w:rPr>
        <w:t>ies</w:t>
      </w:r>
      <w:r w:rsidRPr="00564EA4">
        <w:rPr>
          <w:rFonts w:cs="Arial"/>
          <w:szCs w:val="22"/>
        </w:rPr>
        <w:t xml:space="preserve"> depending on the severity of the failure.  In the most </w:t>
      </w:r>
      <w:r w:rsidR="001F0447">
        <w:rPr>
          <w:rFonts w:cs="Arial"/>
          <w:szCs w:val="22"/>
        </w:rPr>
        <w:t>serious</w:t>
      </w:r>
      <w:r w:rsidR="001F0447" w:rsidRPr="00564EA4">
        <w:rPr>
          <w:rFonts w:cs="Arial"/>
          <w:szCs w:val="22"/>
        </w:rPr>
        <w:t xml:space="preserve"> </w:t>
      </w:r>
      <w:r w:rsidRPr="00564EA4">
        <w:rPr>
          <w:rFonts w:cs="Arial"/>
          <w:szCs w:val="22"/>
        </w:rPr>
        <w:t xml:space="preserve">cases a children’s </w:t>
      </w:r>
      <w:r w:rsidR="001F0447">
        <w:rPr>
          <w:rFonts w:cs="Arial"/>
          <w:szCs w:val="22"/>
        </w:rPr>
        <w:t xml:space="preserve">services </w:t>
      </w:r>
      <w:r w:rsidRPr="00564EA4">
        <w:rPr>
          <w:rFonts w:cs="Arial"/>
          <w:szCs w:val="22"/>
        </w:rPr>
        <w:t xml:space="preserve">commissioner is put in place </w:t>
      </w:r>
      <w:r w:rsidR="001F0447">
        <w:rPr>
          <w:rFonts w:cs="Arial"/>
          <w:szCs w:val="22"/>
        </w:rPr>
        <w:t>to</w:t>
      </w:r>
      <w:r w:rsidRPr="00564EA4">
        <w:rPr>
          <w:rFonts w:cs="Arial"/>
          <w:szCs w:val="22"/>
        </w:rPr>
        <w:t xml:space="preserve"> direct immediate improvements and advise whether services</w:t>
      </w:r>
      <w:r>
        <w:rPr>
          <w:rFonts w:cs="Arial"/>
          <w:szCs w:val="22"/>
        </w:rPr>
        <w:t xml:space="preserve"> </w:t>
      </w:r>
      <w:r w:rsidRPr="00564EA4">
        <w:rPr>
          <w:rFonts w:cs="Arial"/>
          <w:szCs w:val="22"/>
        </w:rPr>
        <w:t xml:space="preserve">should </w:t>
      </w:r>
      <w:r>
        <w:rPr>
          <w:rFonts w:cs="Arial"/>
          <w:szCs w:val="22"/>
        </w:rPr>
        <w:t xml:space="preserve">remain under LA control or </w:t>
      </w:r>
      <w:r w:rsidRPr="00564EA4">
        <w:rPr>
          <w:rFonts w:cs="Arial"/>
          <w:szCs w:val="22"/>
        </w:rPr>
        <w:t>move to</w:t>
      </w:r>
      <w:r w:rsidR="00124D73">
        <w:rPr>
          <w:rFonts w:cs="Arial"/>
          <w:szCs w:val="22"/>
        </w:rPr>
        <w:t xml:space="preserve"> an Alternative Delivery Model, such as a </w:t>
      </w:r>
      <w:r w:rsidRPr="00564EA4">
        <w:rPr>
          <w:rFonts w:cs="Arial"/>
          <w:szCs w:val="22"/>
        </w:rPr>
        <w:t>children’s services trust</w:t>
      </w:r>
      <w:r>
        <w:rPr>
          <w:rFonts w:cs="Arial"/>
          <w:szCs w:val="22"/>
        </w:rPr>
        <w:t xml:space="preserve"> or </w:t>
      </w:r>
      <w:r w:rsidR="00124D73">
        <w:rPr>
          <w:rFonts w:cs="Arial"/>
          <w:szCs w:val="22"/>
        </w:rPr>
        <w:t xml:space="preserve">a partnership with </w:t>
      </w:r>
      <w:r w:rsidRPr="00564EA4">
        <w:rPr>
          <w:rFonts w:cs="Arial"/>
          <w:szCs w:val="22"/>
        </w:rPr>
        <w:t xml:space="preserve">another LA.  In less </w:t>
      </w:r>
      <w:r w:rsidR="001F0447">
        <w:rPr>
          <w:rFonts w:cs="Arial"/>
          <w:szCs w:val="22"/>
        </w:rPr>
        <w:t>serious</w:t>
      </w:r>
      <w:r w:rsidR="001F0447" w:rsidRPr="00564EA4">
        <w:rPr>
          <w:rFonts w:cs="Arial"/>
          <w:szCs w:val="22"/>
        </w:rPr>
        <w:t xml:space="preserve"> </w:t>
      </w:r>
      <w:r w:rsidRPr="00564EA4">
        <w:rPr>
          <w:rFonts w:cs="Arial"/>
          <w:szCs w:val="22"/>
        </w:rPr>
        <w:t>cases</w:t>
      </w:r>
      <w:r w:rsidR="00124D73">
        <w:rPr>
          <w:rFonts w:cs="Arial"/>
          <w:szCs w:val="22"/>
        </w:rPr>
        <w:t xml:space="preserve"> of failure,</w:t>
      </w:r>
      <w:r w:rsidRPr="00564EA4">
        <w:rPr>
          <w:rFonts w:cs="Arial"/>
          <w:szCs w:val="22"/>
        </w:rPr>
        <w:t xml:space="preserve"> </w:t>
      </w:r>
      <w:r w:rsidR="00124D73">
        <w:rPr>
          <w:rFonts w:cs="Arial"/>
          <w:szCs w:val="22"/>
        </w:rPr>
        <w:t xml:space="preserve">DfE will appoint </w:t>
      </w:r>
      <w:r w:rsidRPr="00564EA4">
        <w:rPr>
          <w:rFonts w:cs="Arial"/>
          <w:szCs w:val="22"/>
        </w:rPr>
        <w:t xml:space="preserve">improvement advisors </w:t>
      </w:r>
      <w:r w:rsidR="00124D73">
        <w:rPr>
          <w:rFonts w:cs="Arial"/>
          <w:szCs w:val="22"/>
        </w:rPr>
        <w:t xml:space="preserve">to provide support and challenge </w:t>
      </w:r>
      <w:r w:rsidRPr="00564EA4">
        <w:rPr>
          <w:rFonts w:cs="Arial"/>
          <w:szCs w:val="22"/>
        </w:rPr>
        <w:t>to the LA (and these range from a single advisor to a large team of advisors within the LA)</w:t>
      </w:r>
      <w:r>
        <w:rPr>
          <w:rFonts w:cs="Arial"/>
          <w:szCs w:val="22"/>
        </w:rPr>
        <w:t>.</w:t>
      </w:r>
    </w:p>
    <w:p w14:paraId="4EA02739" w14:textId="5ECEAEF6" w:rsidR="003C19E2" w:rsidRPr="000404C4" w:rsidRDefault="00425C07" w:rsidP="00A34A6B">
      <w:pPr>
        <w:pStyle w:val="ListParagraph"/>
        <w:numPr>
          <w:ilvl w:val="0"/>
          <w:numId w:val="7"/>
        </w:numPr>
        <w:spacing w:after="0"/>
        <w:ind w:left="714" w:hanging="357"/>
        <w:rPr>
          <w:rFonts w:cs="Arial"/>
          <w:szCs w:val="22"/>
        </w:rPr>
      </w:pPr>
      <w:r w:rsidRPr="000404C4">
        <w:rPr>
          <w:rFonts w:cs="Arial"/>
          <w:b/>
          <w:szCs w:val="22"/>
        </w:rPr>
        <w:t>Improvement</w:t>
      </w:r>
      <w:r w:rsidRPr="000404C4">
        <w:rPr>
          <w:rFonts w:cs="Arial"/>
          <w:szCs w:val="22"/>
        </w:rPr>
        <w:t xml:space="preserve"> support for LAs rated as </w:t>
      </w:r>
      <w:r w:rsidR="00D711B5" w:rsidRPr="000404C4">
        <w:rPr>
          <w:rFonts w:cs="Arial"/>
          <w:szCs w:val="22"/>
        </w:rPr>
        <w:t>R</w:t>
      </w:r>
      <w:r w:rsidRPr="000404C4">
        <w:rPr>
          <w:rFonts w:cs="Arial"/>
          <w:szCs w:val="22"/>
        </w:rPr>
        <w:t>equir</w:t>
      </w:r>
      <w:r w:rsidR="00D711B5" w:rsidRPr="000404C4">
        <w:rPr>
          <w:rFonts w:cs="Arial"/>
          <w:szCs w:val="22"/>
        </w:rPr>
        <w:t>es</w:t>
      </w:r>
      <w:r w:rsidRPr="000404C4">
        <w:rPr>
          <w:rFonts w:cs="Arial"/>
          <w:szCs w:val="22"/>
        </w:rPr>
        <w:t xml:space="preserve"> </w:t>
      </w:r>
      <w:r w:rsidR="00D711B5" w:rsidRPr="000404C4">
        <w:rPr>
          <w:rFonts w:cs="Arial"/>
          <w:szCs w:val="22"/>
        </w:rPr>
        <w:t>I</w:t>
      </w:r>
      <w:r w:rsidRPr="000404C4">
        <w:rPr>
          <w:rFonts w:cs="Arial"/>
          <w:szCs w:val="22"/>
        </w:rPr>
        <w:t xml:space="preserve">mprovement consists of: Regional Improvement Alliances (RIA), the DfE Regional Improvement </w:t>
      </w:r>
      <w:r w:rsidR="001F0447" w:rsidRPr="000404C4">
        <w:rPr>
          <w:rFonts w:cs="Arial"/>
          <w:szCs w:val="22"/>
        </w:rPr>
        <w:t xml:space="preserve">and Support </w:t>
      </w:r>
      <w:r w:rsidRPr="000404C4">
        <w:rPr>
          <w:rFonts w:cs="Arial"/>
          <w:szCs w:val="22"/>
        </w:rPr>
        <w:t xml:space="preserve">leads and the </w:t>
      </w:r>
      <w:r w:rsidRPr="000404C4">
        <w:rPr>
          <w:rFonts w:cs="Arial"/>
          <w:szCs w:val="22"/>
        </w:rPr>
        <w:lastRenderedPageBreak/>
        <w:t xml:space="preserve">Local Government Association (LGA) lead member support package.  </w:t>
      </w:r>
      <w:r w:rsidR="000404C4">
        <w:rPr>
          <w:rFonts w:cs="Arial"/>
          <w:szCs w:val="22"/>
        </w:rPr>
        <w:t>The RIA</w:t>
      </w:r>
      <w:r w:rsidR="000404C4">
        <w:rPr>
          <w:rStyle w:val="FootnoteReference"/>
          <w:rFonts w:cs="Arial"/>
          <w:szCs w:val="22"/>
        </w:rPr>
        <w:footnoteReference w:id="1"/>
      </w:r>
      <w:r w:rsidR="000404C4">
        <w:rPr>
          <w:rFonts w:cs="Arial"/>
          <w:szCs w:val="22"/>
        </w:rPr>
        <w:t xml:space="preserve"> will</w:t>
      </w:r>
      <w:r w:rsidR="000404C4" w:rsidRPr="000404C4">
        <w:rPr>
          <w:rFonts w:cs="Arial"/>
          <w:szCs w:val="22"/>
        </w:rPr>
        <w:t xml:space="preserve"> oversee, for example, the completion of</w:t>
      </w:r>
      <w:r w:rsidR="003C19E2" w:rsidRPr="000404C4">
        <w:rPr>
          <w:rFonts w:cs="Arial"/>
          <w:szCs w:val="22"/>
        </w:rPr>
        <w:t xml:space="preserve"> LA self-evaluations of their services</w:t>
      </w:r>
      <w:r w:rsidR="000404C4" w:rsidRPr="000404C4">
        <w:rPr>
          <w:rFonts w:cs="Arial"/>
          <w:szCs w:val="22"/>
        </w:rPr>
        <w:t xml:space="preserve"> which </w:t>
      </w:r>
      <w:r w:rsidR="003C19E2" w:rsidRPr="000404C4">
        <w:rPr>
          <w:rFonts w:cs="Arial"/>
          <w:szCs w:val="22"/>
        </w:rPr>
        <w:t xml:space="preserve">are </w:t>
      </w:r>
      <w:r w:rsidR="000404C4">
        <w:rPr>
          <w:rFonts w:cs="Arial"/>
          <w:szCs w:val="22"/>
        </w:rPr>
        <w:t xml:space="preserve">then </w:t>
      </w:r>
      <w:r w:rsidR="003C19E2" w:rsidRPr="000404C4">
        <w:rPr>
          <w:rFonts w:cs="Arial"/>
          <w:szCs w:val="22"/>
        </w:rPr>
        <w:t>subjected to peer challenge and ultimately feed into a regional improvement plan that describes how the needs of the region and individual LAs will be met.</w:t>
      </w:r>
      <w:r w:rsidR="000404C4" w:rsidRPr="000404C4">
        <w:rPr>
          <w:rFonts w:cs="Arial"/>
          <w:szCs w:val="22"/>
        </w:rPr>
        <w:t xml:space="preserve">  The DfE </w:t>
      </w:r>
      <w:r w:rsidR="00C26F99" w:rsidRPr="000404C4">
        <w:rPr>
          <w:rFonts w:cs="Arial"/>
          <w:szCs w:val="22"/>
        </w:rPr>
        <w:t xml:space="preserve">Improvement and Support </w:t>
      </w:r>
      <w:r w:rsidR="000404C4" w:rsidRPr="000404C4">
        <w:rPr>
          <w:rFonts w:cs="Arial"/>
          <w:szCs w:val="22"/>
        </w:rPr>
        <w:t xml:space="preserve">leads </w:t>
      </w:r>
      <w:r w:rsidR="003C19E2" w:rsidRPr="000404C4">
        <w:rPr>
          <w:rFonts w:cs="Arial"/>
          <w:szCs w:val="22"/>
        </w:rPr>
        <w:t>will</w:t>
      </w:r>
      <w:r w:rsidR="000404C4" w:rsidRPr="000404C4">
        <w:rPr>
          <w:rFonts w:cs="Arial"/>
          <w:szCs w:val="22"/>
        </w:rPr>
        <w:t>, for example,</w:t>
      </w:r>
      <w:r w:rsidR="003C19E2" w:rsidRPr="000404C4">
        <w:rPr>
          <w:rFonts w:cs="Arial"/>
          <w:szCs w:val="22"/>
        </w:rPr>
        <w:t xml:space="preserve"> assist LAs to navigate the various support packages on offer, unblock regional issues, </w:t>
      </w:r>
      <w:r w:rsidR="003C19E2" w:rsidRPr="000404C4">
        <w:rPr>
          <w:rFonts w:cs="Arial"/>
          <w:bCs/>
          <w:szCs w:val="22"/>
        </w:rPr>
        <w:t xml:space="preserve">provide support and challenge and </w:t>
      </w:r>
      <w:r w:rsidR="003C19E2" w:rsidRPr="000404C4">
        <w:rPr>
          <w:rFonts w:cs="Arial"/>
          <w:szCs w:val="22"/>
        </w:rPr>
        <w:t xml:space="preserve">ultimately </w:t>
      </w:r>
      <w:r w:rsidR="00A34A6B">
        <w:rPr>
          <w:rFonts w:cs="Arial"/>
          <w:szCs w:val="22"/>
        </w:rPr>
        <w:t xml:space="preserve">aim to </w:t>
      </w:r>
      <w:r w:rsidR="003C19E2" w:rsidRPr="000404C4">
        <w:rPr>
          <w:rFonts w:cs="Arial"/>
          <w:szCs w:val="22"/>
        </w:rPr>
        <w:t>catch LAs ‘before they fall’ into Inadequate.</w:t>
      </w:r>
      <w:r w:rsidR="000404C4" w:rsidRPr="000404C4">
        <w:rPr>
          <w:rFonts w:cs="Arial"/>
          <w:szCs w:val="22"/>
        </w:rPr>
        <w:t xml:space="preserve">  The LGA package </w:t>
      </w:r>
      <w:r w:rsidR="003C19E2" w:rsidRPr="000404C4">
        <w:rPr>
          <w:rFonts w:cs="Arial"/>
          <w:szCs w:val="22"/>
          <w:lang w:val="en"/>
        </w:rPr>
        <w:t>aims to</w:t>
      </w:r>
      <w:r w:rsidR="008331C7">
        <w:rPr>
          <w:rFonts w:cs="Arial"/>
          <w:szCs w:val="22"/>
          <w:lang w:val="en"/>
        </w:rPr>
        <w:t>, for example,</w:t>
      </w:r>
      <w:r w:rsidR="003C19E2" w:rsidRPr="000404C4">
        <w:rPr>
          <w:rFonts w:cs="Arial"/>
          <w:szCs w:val="22"/>
          <w:lang w:val="en"/>
        </w:rPr>
        <w:t xml:space="preserve"> provide lead members with the skills needed to effectively scrutinise children’s social care performance and drive improvement, including through the use of data; and a targeted offer for authorities identified as “at risk” of failure, covering political and corporate leadership.</w:t>
      </w:r>
    </w:p>
    <w:p w14:paraId="50EFD349" w14:textId="62BCE5A9" w:rsidR="000404C4" w:rsidRPr="00A34A6B" w:rsidRDefault="00425C07" w:rsidP="00A34A6B">
      <w:pPr>
        <w:pStyle w:val="ListParagraph"/>
        <w:numPr>
          <w:ilvl w:val="0"/>
          <w:numId w:val="7"/>
        </w:numPr>
        <w:rPr>
          <w:rFonts w:cs="Arial"/>
          <w:szCs w:val="22"/>
        </w:rPr>
      </w:pPr>
      <w:r w:rsidRPr="00A34A6B">
        <w:rPr>
          <w:rFonts w:cs="Arial"/>
          <w:szCs w:val="22"/>
        </w:rPr>
        <w:t xml:space="preserve">There are currently 15 </w:t>
      </w:r>
      <w:r w:rsidRPr="00A34A6B">
        <w:rPr>
          <w:rFonts w:cs="Arial"/>
          <w:b/>
          <w:szCs w:val="22"/>
        </w:rPr>
        <w:t>Partners in Practice</w:t>
      </w:r>
      <w:r w:rsidRPr="00A34A6B">
        <w:rPr>
          <w:rFonts w:cs="Arial"/>
          <w:szCs w:val="22"/>
        </w:rPr>
        <w:t xml:space="preserve"> (PiP)</w:t>
      </w:r>
      <w:r w:rsidR="000404C4" w:rsidRPr="00A34A6B">
        <w:rPr>
          <w:rFonts w:cs="Arial"/>
          <w:szCs w:val="22"/>
        </w:rPr>
        <w:t xml:space="preserve">, these LAs have been rated good and above in all Ofsted grades, </w:t>
      </w:r>
      <w:r w:rsidR="00A34A6B" w:rsidRPr="00A34A6B">
        <w:rPr>
          <w:rFonts w:cs="Arial"/>
          <w:szCs w:val="22"/>
        </w:rPr>
        <w:t>they</w:t>
      </w:r>
      <w:r w:rsidRPr="00A34A6B">
        <w:rPr>
          <w:rFonts w:cs="Arial"/>
          <w:szCs w:val="22"/>
        </w:rPr>
        <w:t xml:space="preserve"> are funded to provide a mixed package of improvement support to LAs</w:t>
      </w:r>
      <w:r w:rsidR="00F953A8" w:rsidRPr="00A34A6B">
        <w:rPr>
          <w:rFonts w:cs="Arial"/>
          <w:szCs w:val="22"/>
        </w:rPr>
        <w:t xml:space="preserve"> at risk of failure</w:t>
      </w:r>
      <w:r w:rsidRPr="00A34A6B">
        <w:rPr>
          <w:rFonts w:cs="Arial"/>
          <w:szCs w:val="22"/>
        </w:rPr>
        <w:t>.</w:t>
      </w:r>
      <w:r w:rsidR="00A34A6B" w:rsidRPr="00A34A6B">
        <w:rPr>
          <w:rFonts w:cs="Arial"/>
          <w:szCs w:val="22"/>
        </w:rPr>
        <w:t xml:space="preserve">  </w:t>
      </w:r>
      <w:r w:rsidR="000404C4" w:rsidRPr="00A34A6B">
        <w:rPr>
          <w:rFonts w:cs="Arial"/>
          <w:szCs w:val="22"/>
        </w:rPr>
        <w:t>On average PiPs will support to 6-10 LAs including</w:t>
      </w:r>
      <w:r w:rsidR="00A34A6B" w:rsidRPr="00A34A6B">
        <w:rPr>
          <w:rFonts w:cs="Arial"/>
          <w:szCs w:val="22"/>
        </w:rPr>
        <w:t>, for example,</w:t>
      </w:r>
      <w:r w:rsidR="000404C4" w:rsidRPr="00A34A6B">
        <w:rPr>
          <w:rFonts w:cs="Arial"/>
          <w:szCs w:val="22"/>
        </w:rPr>
        <w:t xml:space="preserve"> diagnostic support, bespoke peer support on specific issues, training in their “practice model”, staff loans and immersion programmes, staff visits, conferences and workshops.</w:t>
      </w:r>
    </w:p>
    <w:p w14:paraId="0DB41AEA" w14:textId="77777777" w:rsidR="00425C07" w:rsidRPr="00564EA4" w:rsidRDefault="00425C07" w:rsidP="00425C07">
      <w:pPr>
        <w:pStyle w:val="ListParagraph"/>
        <w:numPr>
          <w:ilvl w:val="0"/>
          <w:numId w:val="0"/>
        </w:numPr>
        <w:rPr>
          <w:rFonts w:cs="Arial"/>
          <w:szCs w:val="22"/>
        </w:rPr>
      </w:pPr>
    </w:p>
    <w:p w14:paraId="51793223" w14:textId="09D33BDF" w:rsidR="00425C07" w:rsidRPr="00564EA4" w:rsidRDefault="00425C07" w:rsidP="00425C07">
      <w:pPr>
        <w:pStyle w:val="ListParagraph"/>
        <w:numPr>
          <w:ilvl w:val="0"/>
          <w:numId w:val="0"/>
        </w:numPr>
        <w:rPr>
          <w:rFonts w:cs="Arial"/>
          <w:szCs w:val="22"/>
        </w:rPr>
      </w:pPr>
      <w:r w:rsidRPr="00564EA4">
        <w:rPr>
          <w:rFonts w:cs="Arial"/>
          <w:szCs w:val="22"/>
        </w:rPr>
        <w:t>These three types of support have some common features (working with senior leaders, teams of social workers to train/develop staff etc.) and they are all aiming to improve LA performance and ultimately the outcomes for children and families.  Given these commonalities, we will evaluate our improvement and interventions programme</w:t>
      </w:r>
      <w:r w:rsidR="00D711B5">
        <w:rPr>
          <w:rFonts w:cs="Arial"/>
          <w:szCs w:val="22"/>
        </w:rPr>
        <w:t>s</w:t>
      </w:r>
      <w:r w:rsidRPr="00564EA4">
        <w:rPr>
          <w:rFonts w:cs="Arial"/>
          <w:szCs w:val="22"/>
        </w:rPr>
        <w:t xml:space="preserve"> together in this one evaluation.  </w:t>
      </w:r>
    </w:p>
    <w:p w14:paraId="31854C39" w14:textId="77777777" w:rsidR="00425C07" w:rsidRDefault="00425C07" w:rsidP="00425C07">
      <w:pPr>
        <w:pStyle w:val="Heading2"/>
      </w:pPr>
      <w:r w:rsidRPr="003E05F9">
        <w:t>Evaluation aims</w:t>
      </w:r>
    </w:p>
    <w:p w14:paraId="61C9E293" w14:textId="77777777" w:rsidR="00425C07" w:rsidRPr="007A290B" w:rsidRDefault="00425C07" w:rsidP="00425C07">
      <w:pPr>
        <w:rPr>
          <w:rFonts w:cs="Arial"/>
          <w:szCs w:val="22"/>
        </w:rPr>
      </w:pPr>
      <w:r w:rsidRPr="007A290B">
        <w:rPr>
          <w:rFonts w:cs="Arial"/>
          <w:szCs w:val="22"/>
        </w:rPr>
        <w:t xml:space="preserve">We want to compare the </w:t>
      </w:r>
      <w:r w:rsidRPr="007A290B">
        <w:rPr>
          <w:rFonts w:cs="Arial"/>
          <w:szCs w:val="22"/>
          <w:u w:val="single"/>
        </w:rPr>
        <w:t>impacts</w:t>
      </w:r>
      <w:r w:rsidRPr="007A290B">
        <w:rPr>
          <w:rFonts w:cs="Arial"/>
          <w:szCs w:val="22"/>
        </w:rPr>
        <w:t xml:space="preserve"> across the different improvement and intervention activities and explore the </w:t>
      </w:r>
      <w:r w:rsidRPr="007A290B">
        <w:rPr>
          <w:rFonts w:cs="Arial"/>
          <w:szCs w:val="22"/>
          <w:u w:val="single"/>
        </w:rPr>
        <w:t>process and implementation</w:t>
      </w:r>
      <w:r w:rsidRPr="007A290B">
        <w:rPr>
          <w:rFonts w:cs="Arial"/>
          <w:szCs w:val="22"/>
        </w:rPr>
        <w:t xml:space="preserve"> issues across these activities, and ultimately understand:</w:t>
      </w:r>
    </w:p>
    <w:p w14:paraId="19060044" w14:textId="760E1161" w:rsidR="00425C07" w:rsidRPr="007A290B" w:rsidRDefault="00425C07" w:rsidP="00425C07">
      <w:pPr>
        <w:pStyle w:val="NumberedNormal"/>
        <w:numPr>
          <w:ilvl w:val="0"/>
          <w:numId w:val="4"/>
        </w:numPr>
        <w:rPr>
          <w:rFonts w:ascii="Arial" w:hAnsi="Arial" w:cs="Arial"/>
          <w:sz w:val="22"/>
          <w:szCs w:val="22"/>
        </w:rPr>
      </w:pPr>
      <w:r w:rsidRPr="007A290B">
        <w:rPr>
          <w:rFonts w:ascii="Arial" w:hAnsi="Arial" w:cs="Arial"/>
          <w:sz w:val="22"/>
          <w:szCs w:val="22"/>
        </w:rPr>
        <w:t xml:space="preserve">To what extent </w:t>
      </w:r>
      <w:r w:rsidR="001F0447">
        <w:rPr>
          <w:rFonts w:ascii="Arial" w:hAnsi="Arial" w:cs="Arial"/>
          <w:sz w:val="22"/>
          <w:szCs w:val="22"/>
        </w:rPr>
        <w:t>has</w:t>
      </w:r>
      <w:r w:rsidR="001F0447" w:rsidRPr="007A290B">
        <w:rPr>
          <w:rFonts w:ascii="Arial" w:hAnsi="Arial" w:cs="Arial"/>
          <w:sz w:val="22"/>
          <w:szCs w:val="22"/>
        </w:rPr>
        <w:t xml:space="preserve"> </w:t>
      </w:r>
      <w:r w:rsidRPr="007A290B">
        <w:rPr>
          <w:rFonts w:ascii="Arial" w:hAnsi="Arial" w:cs="Arial"/>
          <w:sz w:val="22"/>
          <w:szCs w:val="22"/>
        </w:rPr>
        <w:t>the PiP support on sector improvement and the improvement and interventions programmes had an impact on LA performance?</w:t>
      </w:r>
    </w:p>
    <w:p w14:paraId="1644E289" w14:textId="77777777" w:rsidR="00425C07" w:rsidRPr="007A290B" w:rsidRDefault="00425C07" w:rsidP="00425C07">
      <w:pPr>
        <w:pStyle w:val="NumberedNormal"/>
        <w:numPr>
          <w:ilvl w:val="0"/>
          <w:numId w:val="4"/>
        </w:numPr>
        <w:rPr>
          <w:rFonts w:ascii="Arial" w:hAnsi="Arial" w:cs="Arial"/>
          <w:sz w:val="22"/>
          <w:szCs w:val="22"/>
        </w:rPr>
      </w:pPr>
      <w:r w:rsidRPr="007A290B">
        <w:rPr>
          <w:rFonts w:ascii="Arial" w:hAnsi="Arial" w:cs="Arial"/>
          <w:sz w:val="22"/>
          <w:szCs w:val="22"/>
        </w:rPr>
        <w:t>Which activity/approach/model is most effective at bringing about LA improvement?</w:t>
      </w:r>
    </w:p>
    <w:p w14:paraId="6BB34D3A" w14:textId="77777777" w:rsidR="00425C07" w:rsidRPr="007A290B" w:rsidRDefault="00425C07" w:rsidP="00425C07">
      <w:pPr>
        <w:pStyle w:val="NumberedNormal"/>
        <w:numPr>
          <w:ilvl w:val="0"/>
          <w:numId w:val="4"/>
        </w:numPr>
        <w:rPr>
          <w:rFonts w:ascii="Arial" w:hAnsi="Arial" w:cs="Arial"/>
          <w:sz w:val="22"/>
          <w:szCs w:val="22"/>
        </w:rPr>
      </w:pPr>
      <w:r w:rsidRPr="007A290B">
        <w:rPr>
          <w:rFonts w:ascii="Arial" w:hAnsi="Arial" w:cs="Arial"/>
          <w:sz w:val="22"/>
          <w:szCs w:val="22"/>
        </w:rPr>
        <w:t xml:space="preserve">How does local context affect the success or otherwise of the improvement activity/approach/model? </w:t>
      </w:r>
    </w:p>
    <w:p w14:paraId="58A69165" w14:textId="77777777" w:rsidR="00425C07" w:rsidRPr="007A290B" w:rsidRDefault="00425C07" w:rsidP="00425C07">
      <w:pPr>
        <w:pStyle w:val="NumberedNormal"/>
        <w:numPr>
          <w:ilvl w:val="0"/>
          <w:numId w:val="4"/>
        </w:numPr>
        <w:rPr>
          <w:rFonts w:ascii="Arial" w:hAnsi="Arial" w:cs="Arial"/>
          <w:sz w:val="22"/>
          <w:szCs w:val="22"/>
        </w:rPr>
      </w:pPr>
      <w:r w:rsidRPr="007A290B">
        <w:rPr>
          <w:rFonts w:ascii="Arial" w:hAnsi="Arial" w:cs="Arial"/>
          <w:sz w:val="22"/>
          <w:szCs w:val="22"/>
        </w:rPr>
        <w:t>What is the value for money of each programme?</w:t>
      </w:r>
    </w:p>
    <w:p w14:paraId="0924BC1E" w14:textId="77777777" w:rsidR="00425C07" w:rsidRPr="004A600B" w:rsidRDefault="00425C07" w:rsidP="00425C07">
      <w:pPr>
        <w:pStyle w:val="Heading2"/>
      </w:pPr>
      <w:r>
        <w:t>Methodology</w:t>
      </w:r>
    </w:p>
    <w:p w14:paraId="61517801" w14:textId="77777777" w:rsidR="00425C07" w:rsidRPr="007A290B" w:rsidRDefault="00425C07" w:rsidP="00F84355">
      <w:pPr>
        <w:pStyle w:val="NumberedNormal"/>
        <w:numPr>
          <w:ilvl w:val="0"/>
          <w:numId w:val="0"/>
        </w:numPr>
        <w:spacing w:line="288" w:lineRule="auto"/>
        <w:rPr>
          <w:rFonts w:ascii="Arial" w:hAnsi="Arial" w:cs="Arial"/>
          <w:sz w:val="22"/>
          <w:szCs w:val="22"/>
        </w:rPr>
      </w:pPr>
      <w:r w:rsidRPr="007A290B">
        <w:rPr>
          <w:rFonts w:ascii="Arial" w:hAnsi="Arial" w:cs="Arial"/>
          <w:sz w:val="22"/>
          <w:szCs w:val="22"/>
        </w:rPr>
        <w:t>We anticipate that the methods will include a multi-stage approach drawing on the methodological approaches successfully used in our previous evaluations</w:t>
      </w:r>
      <w:r w:rsidRPr="007A290B">
        <w:rPr>
          <w:rStyle w:val="FootnoteReference"/>
          <w:rFonts w:ascii="Arial" w:eastAsiaTheme="majorEastAsia" w:hAnsi="Arial" w:cs="Arial"/>
          <w:sz w:val="22"/>
          <w:szCs w:val="22"/>
        </w:rPr>
        <w:footnoteReference w:id="2"/>
      </w:r>
      <w:r w:rsidRPr="007A290B">
        <w:rPr>
          <w:rFonts w:ascii="Arial" w:hAnsi="Arial" w:cs="Arial"/>
          <w:sz w:val="22"/>
          <w:szCs w:val="22"/>
        </w:rPr>
        <w:t>.  Given the complexity of the evaluation, we have built in a scoping study.  This will explore any anticipated research challenges, clarify the power and parameters of the evaluation, scope the economic element and refine the evaluation</w:t>
      </w:r>
      <w:r>
        <w:rPr>
          <w:rFonts w:ascii="Arial" w:hAnsi="Arial" w:cs="Arial"/>
          <w:sz w:val="22"/>
          <w:szCs w:val="22"/>
        </w:rPr>
        <w:t xml:space="preserve"> </w:t>
      </w:r>
      <w:r>
        <w:rPr>
          <w:rFonts w:ascii="Arial" w:hAnsi="Arial" w:cs="Arial"/>
          <w:sz w:val="22"/>
          <w:szCs w:val="22"/>
        </w:rPr>
        <w:lastRenderedPageBreak/>
        <w:t xml:space="preserve">methodology.  </w:t>
      </w:r>
      <w:r w:rsidRPr="007A290B">
        <w:rPr>
          <w:rFonts w:ascii="Arial" w:hAnsi="Arial" w:cs="Arial"/>
          <w:sz w:val="22"/>
          <w:szCs w:val="22"/>
        </w:rPr>
        <w:t>We will review our approach in light of our scoping stage but anticipate that the methods might include:</w:t>
      </w:r>
    </w:p>
    <w:p w14:paraId="0D75A58B" w14:textId="37159D65" w:rsidR="00F84355" w:rsidRPr="009F333A" w:rsidRDefault="00425C07" w:rsidP="00F84355">
      <w:pPr>
        <w:pStyle w:val="NumberedNormal"/>
        <w:numPr>
          <w:ilvl w:val="0"/>
          <w:numId w:val="12"/>
        </w:numPr>
        <w:rPr>
          <w:rFonts w:ascii="Arial" w:hAnsi="Arial" w:cs="Arial"/>
          <w:sz w:val="22"/>
          <w:szCs w:val="22"/>
        </w:rPr>
      </w:pPr>
      <w:r w:rsidRPr="009F333A">
        <w:rPr>
          <w:rFonts w:ascii="Arial" w:hAnsi="Arial" w:cs="Arial"/>
          <w:sz w:val="22"/>
          <w:szCs w:val="22"/>
        </w:rPr>
        <w:t>Review of the literature and scoping stage</w:t>
      </w:r>
      <w:r w:rsidR="00A34A6B">
        <w:rPr>
          <w:rStyle w:val="FootnoteReference"/>
          <w:rFonts w:ascii="Arial" w:hAnsi="Arial" w:cs="Arial"/>
          <w:sz w:val="22"/>
          <w:szCs w:val="22"/>
        </w:rPr>
        <w:footnoteReference w:id="3"/>
      </w:r>
      <w:r w:rsidR="009F333A">
        <w:rPr>
          <w:rFonts w:ascii="Arial" w:hAnsi="Arial" w:cs="Arial"/>
          <w:sz w:val="22"/>
          <w:szCs w:val="22"/>
        </w:rPr>
        <w:t>.</w:t>
      </w:r>
    </w:p>
    <w:p w14:paraId="755C7D8A" w14:textId="77777777" w:rsidR="00F84355" w:rsidRPr="009F333A" w:rsidRDefault="00F84355" w:rsidP="00F84355">
      <w:pPr>
        <w:pStyle w:val="NumberedNormal"/>
        <w:numPr>
          <w:ilvl w:val="0"/>
          <w:numId w:val="12"/>
        </w:numPr>
        <w:rPr>
          <w:rFonts w:ascii="Arial" w:hAnsi="Arial" w:cs="Arial"/>
          <w:sz w:val="22"/>
          <w:szCs w:val="22"/>
        </w:rPr>
      </w:pPr>
      <w:r w:rsidRPr="009F333A">
        <w:rPr>
          <w:rFonts w:ascii="Arial" w:hAnsi="Arial" w:cs="Arial"/>
          <w:sz w:val="22"/>
          <w:szCs w:val="22"/>
        </w:rPr>
        <w:t>Comparative case-studies:  i) across a small number of Regional Improvement Alliances (including a Partner in Practice LA and supported LAs ii) across a small number of intervention models.</w:t>
      </w:r>
    </w:p>
    <w:p w14:paraId="7849123D" w14:textId="77777777" w:rsidR="00F84355" w:rsidRPr="009F333A" w:rsidRDefault="00F84355" w:rsidP="00F84355">
      <w:pPr>
        <w:pStyle w:val="NumberedNormal"/>
        <w:numPr>
          <w:ilvl w:val="0"/>
          <w:numId w:val="12"/>
        </w:numPr>
        <w:rPr>
          <w:rFonts w:ascii="Arial" w:hAnsi="Arial" w:cs="Arial"/>
          <w:sz w:val="22"/>
          <w:szCs w:val="22"/>
        </w:rPr>
      </w:pPr>
      <w:r w:rsidRPr="009F333A">
        <w:rPr>
          <w:rFonts w:ascii="Arial" w:hAnsi="Arial" w:cs="Arial"/>
          <w:sz w:val="22"/>
          <w:szCs w:val="22"/>
        </w:rPr>
        <w:t>Comparative and retrospective analysis: lighter touch across a larger number of LAs including PiPs, LAs requiring improvement and intervention LAs.</w:t>
      </w:r>
    </w:p>
    <w:p w14:paraId="264D98C9" w14:textId="77777777" w:rsidR="00F84355" w:rsidRPr="009F333A" w:rsidRDefault="00F84355" w:rsidP="00F84355">
      <w:pPr>
        <w:pStyle w:val="NumberedNormal"/>
        <w:numPr>
          <w:ilvl w:val="0"/>
          <w:numId w:val="12"/>
        </w:numPr>
        <w:spacing w:after="160" w:line="259" w:lineRule="auto"/>
        <w:rPr>
          <w:rFonts w:ascii="Arial" w:hAnsi="Arial" w:cs="Arial"/>
          <w:sz w:val="22"/>
          <w:szCs w:val="22"/>
        </w:rPr>
      </w:pPr>
      <w:r w:rsidRPr="009F333A">
        <w:rPr>
          <w:rFonts w:ascii="Arial" w:hAnsi="Arial" w:cs="Arial"/>
          <w:sz w:val="22"/>
          <w:szCs w:val="22"/>
        </w:rPr>
        <w:t>Longitudinal survey of all LAs</w:t>
      </w:r>
      <w:r w:rsidR="009F333A">
        <w:rPr>
          <w:rFonts w:ascii="Arial" w:hAnsi="Arial" w:cs="Arial"/>
          <w:sz w:val="22"/>
          <w:szCs w:val="22"/>
        </w:rPr>
        <w:t>.</w:t>
      </w:r>
    </w:p>
    <w:p w14:paraId="09EB1CC8" w14:textId="77777777" w:rsidR="00F84355" w:rsidRPr="009F333A" w:rsidRDefault="00F84355" w:rsidP="00F84355">
      <w:pPr>
        <w:pStyle w:val="NumberedNormal"/>
        <w:numPr>
          <w:ilvl w:val="0"/>
          <w:numId w:val="12"/>
        </w:numPr>
        <w:rPr>
          <w:rFonts w:ascii="Arial" w:hAnsi="Arial" w:cs="Arial"/>
          <w:sz w:val="22"/>
          <w:szCs w:val="22"/>
        </w:rPr>
      </w:pPr>
      <w:r w:rsidRPr="009F333A">
        <w:rPr>
          <w:rFonts w:ascii="Arial" w:hAnsi="Arial" w:cs="Arial"/>
          <w:sz w:val="22"/>
          <w:szCs w:val="22"/>
        </w:rPr>
        <w:t>Economic evaluation</w:t>
      </w:r>
      <w:r w:rsidR="009F333A">
        <w:rPr>
          <w:rFonts w:ascii="Arial" w:hAnsi="Arial" w:cs="Arial"/>
          <w:sz w:val="22"/>
          <w:szCs w:val="22"/>
        </w:rPr>
        <w:t>.</w:t>
      </w:r>
    </w:p>
    <w:p w14:paraId="10FD7AEA" w14:textId="77777777" w:rsidR="00425C07" w:rsidRDefault="00425C07" w:rsidP="00425C07">
      <w:pPr>
        <w:pStyle w:val="Heading4"/>
      </w:pPr>
      <w:r>
        <w:t>Evaluation timescales</w:t>
      </w:r>
    </w:p>
    <w:p w14:paraId="6761198E" w14:textId="77777777" w:rsidR="00425C07" w:rsidRPr="007A290B" w:rsidRDefault="00425C07" w:rsidP="009F333A">
      <w:pPr>
        <w:pStyle w:val="NumberedNormal"/>
        <w:numPr>
          <w:ilvl w:val="0"/>
          <w:numId w:val="0"/>
        </w:numPr>
        <w:spacing w:line="288" w:lineRule="auto"/>
        <w:rPr>
          <w:rFonts w:ascii="Arial" w:hAnsi="Arial" w:cs="Arial"/>
          <w:b/>
          <w:sz w:val="22"/>
          <w:szCs w:val="22"/>
        </w:rPr>
      </w:pPr>
      <w:r w:rsidRPr="007A290B">
        <w:rPr>
          <w:rFonts w:ascii="Arial" w:hAnsi="Arial" w:cs="Arial"/>
          <w:sz w:val="22"/>
          <w:szCs w:val="22"/>
        </w:rPr>
        <w:t>The evaluation will start in July, the scoping stage will be completed in September 2018 and the final report will be completed in March 2020.  Where possible we expect the evaluators to design the evaluation to enable longer term tracking of trends.</w:t>
      </w:r>
    </w:p>
    <w:p w14:paraId="131E3F6B" w14:textId="77777777" w:rsidR="00425C07" w:rsidRDefault="00425C07" w:rsidP="00425C07">
      <w:pPr>
        <w:pStyle w:val="Heading4"/>
      </w:pPr>
      <w:r>
        <w:t xml:space="preserve">Outputs </w:t>
      </w:r>
    </w:p>
    <w:p w14:paraId="0A73B5C1" w14:textId="77777777" w:rsidR="00425C07" w:rsidRPr="002F0536" w:rsidRDefault="00425C07" w:rsidP="00425C07">
      <w:pPr>
        <w:spacing w:line="259" w:lineRule="auto"/>
        <w:rPr>
          <w:rFonts w:cs="Arial"/>
        </w:rPr>
      </w:pPr>
      <w:r w:rsidRPr="002F0536">
        <w:rPr>
          <w:rFonts w:cs="Arial"/>
        </w:rPr>
        <w:t xml:space="preserve">Outputs from the evaluation </w:t>
      </w:r>
      <w:r>
        <w:rPr>
          <w:rFonts w:cs="Arial"/>
        </w:rPr>
        <w:t xml:space="preserve">will </w:t>
      </w:r>
      <w:r w:rsidRPr="002F0536">
        <w:rPr>
          <w:rFonts w:cs="Arial"/>
        </w:rPr>
        <w:t>include:</w:t>
      </w:r>
    </w:p>
    <w:p w14:paraId="14106457" w14:textId="0F9E7D1E" w:rsidR="00425C07" w:rsidRDefault="00425C07" w:rsidP="00425C07">
      <w:pPr>
        <w:pStyle w:val="ListParagraph"/>
        <w:numPr>
          <w:ilvl w:val="0"/>
          <w:numId w:val="5"/>
        </w:numPr>
        <w:spacing w:after="160" w:line="259" w:lineRule="auto"/>
        <w:rPr>
          <w:rFonts w:cs="Arial"/>
        </w:rPr>
      </w:pPr>
      <w:r>
        <w:rPr>
          <w:rFonts w:cs="Arial"/>
        </w:rPr>
        <w:t>Scoping report</w:t>
      </w:r>
      <w:r w:rsidR="001F0447">
        <w:rPr>
          <w:rFonts w:cs="Arial"/>
        </w:rPr>
        <w:t xml:space="preserve"> (September 2018)</w:t>
      </w:r>
    </w:p>
    <w:p w14:paraId="1E64CC4D" w14:textId="30F23655" w:rsidR="001F0447" w:rsidRDefault="00C26F99" w:rsidP="00425C07">
      <w:pPr>
        <w:pStyle w:val="ListParagraph"/>
        <w:numPr>
          <w:ilvl w:val="0"/>
          <w:numId w:val="5"/>
        </w:numPr>
        <w:spacing w:after="160" w:line="259" w:lineRule="auto"/>
        <w:rPr>
          <w:rFonts w:cs="Arial"/>
        </w:rPr>
      </w:pPr>
      <w:r>
        <w:rPr>
          <w:rFonts w:cs="Arial"/>
        </w:rPr>
        <w:t>Evaluation</w:t>
      </w:r>
      <w:r w:rsidR="001F0447">
        <w:rPr>
          <w:rFonts w:cs="Arial"/>
        </w:rPr>
        <w:t xml:space="preserve"> Interim report (</w:t>
      </w:r>
      <w:r>
        <w:rPr>
          <w:rFonts w:cs="Arial"/>
        </w:rPr>
        <w:t>March-June 2019)</w:t>
      </w:r>
    </w:p>
    <w:p w14:paraId="53E60C0F" w14:textId="309836DB" w:rsidR="00425C07" w:rsidRPr="00EF40FA" w:rsidRDefault="00425C07" w:rsidP="00425C07">
      <w:pPr>
        <w:pStyle w:val="ListParagraph"/>
        <w:numPr>
          <w:ilvl w:val="0"/>
          <w:numId w:val="5"/>
        </w:numPr>
        <w:spacing w:after="160" w:line="259" w:lineRule="auto"/>
        <w:rPr>
          <w:rFonts w:cs="Arial"/>
        </w:rPr>
      </w:pPr>
      <w:r w:rsidRPr="00EF40FA">
        <w:rPr>
          <w:rFonts w:cs="Arial"/>
        </w:rPr>
        <w:t>Evaluation Final report</w:t>
      </w:r>
      <w:r w:rsidR="001F0447">
        <w:rPr>
          <w:rFonts w:cs="Arial"/>
        </w:rPr>
        <w:t xml:space="preserve"> (March 2020)</w:t>
      </w:r>
    </w:p>
    <w:p w14:paraId="3B698CF7" w14:textId="77777777" w:rsidR="00425C07" w:rsidRPr="00EF40FA" w:rsidRDefault="00425C07" w:rsidP="00425C07">
      <w:pPr>
        <w:pStyle w:val="ListParagraph"/>
        <w:numPr>
          <w:ilvl w:val="0"/>
          <w:numId w:val="5"/>
        </w:numPr>
        <w:spacing w:after="160" w:line="259" w:lineRule="auto"/>
        <w:rPr>
          <w:rFonts w:cs="Arial"/>
        </w:rPr>
      </w:pPr>
      <w:r w:rsidRPr="00EF40FA">
        <w:rPr>
          <w:rFonts w:cs="Arial"/>
        </w:rPr>
        <w:t>Evaluation report summary</w:t>
      </w:r>
    </w:p>
    <w:p w14:paraId="5B51C0B0" w14:textId="77777777" w:rsidR="00425C07" w:rsidRPr="00EF40FA" w:rsidRDefault="00425C07" w:rsidP="00425C07">
      <w:pPr>
        <w:pStyle w:val="ListParagraph"/>
        <w:numPr>
          <w:ilvl w:val="0"/>
          <w:numId w:val="5"/>
        </w:numPr>
        <w:spacing w:after="160" w:line="259" w:lineRule="auto"/>
        <w:rPr>
          <w:rFonts w:cs="Arial"/>
        </w:rPr>
      </w:pPr>
      <w:r w:rsidRPr="00EF40FA">
        <w:rPr>
          <w:rFonts w:cs="Arial"/>
        </w:rPr>
        <w:t xml:space="preserve">Infographic summary of findings for LAs focussing on good practice </w:t>
      </w:r>
    </w:p>
    <w:p w14:paraId="6A59FB6C" w14:textId="77777777" w:rsidR="00425C07" w:rsidRDefault="00425C07" w:rsidP="00425C07">
      <w:pPr>
        <w:pStyle w:val="Heading2"/>
      </w:pPr>
      <w:r>
        <w:t>Timing</w:t>
      </w:r>
    </w:p>
    <w:p w14:paraId="190F561F" w14:textId="6A0D5DAA" w:rsidR="00425C07" w:rsidRPr="007E0083" w:rsidRDefault="00425C07" w:rsidP="00425C07">
      <w:pPr>
        <w:pStyle w:val="ListParagraph"/>
        <w:numPr>
          <w:ilvl w:val="0"/>
          <w:numId w:val="2"/>
        </w:numPr>
      </w:pPr>
      <w:r w:rsidRPr="007E0083">
        <w:t xml:space="preserve">Deadline for EOIs – </w:t>
      </w:r>
      <w:r w:rsidR="0072694E">
        <w:t>Friday 1</w:t>
      </w:r>
      <w:r w:rsidR="0072694E" w:rsidRPr="0072694E">
        <w:rPr>
          <w:vertAlign w:val="superscript"/>
        </w:rPr>
        <w:t>st</w:t>
      </w:r>
      <w:r w:rsidR="0072694E">
        <w:t xml:space="preserve"> June at </w:t>
      </w:r>
      <w:r w:rsidRPr="007E0083">
        <w:t>5pm</w:t>
      </w:r>
    </w:p>
    <w:p w14:paraId="7C67AEB6" w14:textId="77777777" w:rsidR="00425C07" w:rsidRPr="004A600B" w:rsidRDefault="00425C07" w:rsidP="00425C07">
      <w:pPr>
        <w:pStyle w:val="Heading2"/>
      </w:pPr>
      <w:r w:rsidRPr="004A600B">
        <w:t>Assessment criteria</w:t>
      </w:r>
    </w:p>
    <w:p w14:paraId="30A678F3" w14:textId="77777777" w:rsidR="00425C07" w:rsidRPr="009F333A" w:rsidRDefault="00425C07" w:rsidP="00425C07">
      <w:pPr>
        <w:rPr>
          <w:szCs w:val="22"/>
        </w:rPr>
      </w:pPr>
      <w:r w:rsidRPr="009F333A">
        <w:rPr>
          <w:szCs w:val="22"/>
        </w:rPr>
        <w:t xml:space="preserve">Expressions of interest will be assessed against the following criteria: </w:t>
      </w:r>
    </w:p>
    <w:p w14:paraId="4B02A85B" w14:textId="77777777" w:rsidR="009B5DBD" w:rsidRPr="009B5DBD" w:rsidRDefault="00425C07" w:rsidP="009B5DBD">
      <w:pPr>
        <w:pStyle w:val="ListParagraph"/>
        <w:numPr>
          <w:ilvl w:val="0"/>
          <w:numId w:val="2"/>
        </w:numPr>
        <w:rPr>
          <w:szCs w:val="22"/>
        </w:rPr>
      </w:pPr>
      <w:r w:rsidRPr="009B5DBD">
        <w:rPr>
          <w:szCs w:val="22"/>
        </w:rPr>
        <w:t xml:space="preserve">Demonstrating an understanding of the Department’s requirements </w:t>
      </w:r>
    </w:p>
    <w:p w14:paraId="72467401" w14:textId="2F1EF30A" w:rsidR="00425C07" w:rsidRPr="009B5DBD" w:rsidRDefault="00425C07" w:rsidP="009B5DBD">
      <w:pPr>
        <w:pStyle w:val="ListParagraph"/>
        <w:numPr>
          <w:ilvl w:val="0"/>
          <w:numId w:val="2"/>
        </w:numPr>
        <w:rPr>
          <w:szCs w:val="22"/>
        </w:rPr>
      </w:pPr>
      <w:r w:rsidRPr="009B5DBD">
        <w:rPr>
          <w:szCs w:val="22"/>
        </w:rPr>
        <w:t>Knowledge and/or experience of research/ evaluation in the field of child</w:t>
      </w:r>
      <w:r w:rsidR="009F333A" w:rsidRPr="009B5DBD">
        <w:rPr>
          <w:szCs w:val="22"/>
        </w:rPr>
        <w:t>ren’s social care</w:t>
      </w:r>
      <w:r w:rsidR="009B5DBD" w:rsidRPr="009B5DBD">
        <w:rPr>
          <w:szCs w:val="22"/>
        </w:rPr>
        <w:t xml:space="preserve"> and in particular </w:t>
      </w:r>
      <w:r w:rsidR="009F333A" w:rsidRPr="009B5DBD">
        <w:rPr>
          <w:rFonts w:cs="Arial"/>
          <w:color w:val="000000"/>
          <w:szCs w:val="22"/>
        </w:rPr>
        <w:t xml:space="preserve">local authority improvement support </w:t>
      </w:r>
      <w:r w:rsidR="009B5DBD">
        <w:rPr>
          <w:rFonts w:cs="Arial"/>
          <w:color w:val="000000"/>
          <w:szCs w:val="22"/>
        </w:rPr>
        <w:t>or</w:t>
      </w:r>
      <w:r w:rsidR="009F333A" w:rsidRPr="009B5DBD">
        <w:rPr>
          <w:rFonts w:cs="Arial"/>
          <w:color w:val="000000"/>
          <w:szCs w:val="22"/>
        </w:rPr>
        <w:t xml:space="preserve"> interventions</w:t>
      </w:r>
      <w:r w:rsidR="009B5DBD">
        <w:rPr>
          <w:rFonts w:cs="Arial"/>
          <w:color w:val="000000"/>
          <w:szCs w:val="22"/>
        </w:rPr>
        <w:t xml:space="preserve"> models</w:t>
      </w:r>
    </w:p>
    <w:p w14:paraId="226AAF15" w14:textId="77777777" w:rsidR="009B5DBD" w:rsidRPr="009B5DBD" w:rsidRDefault="009B5DBD" w:rsidP="009B5DBD">
      <w:pPr>
        <w:pStyle w:val="ListParagraph"/>
        <w:numPr>
          <w:ilvl w:val="0"/>
          <w:numId w:val="2"/>
        </w:numPr>
        <w:rPr>
          <w:szCs w:val="22"/>
        </w:rPr>
      </w:pPr>
      <w:r w:rsidRPr="009B5DBD">
        <w:rPr>
          <w:szCs w:val="22"/>
        </w:rPr>
        <w:t>Experience of the evaluation methodologies</w:t>
      </w:r>
    </w:p>
    <w:p w14:paraId="5B0DE4E4" w14:textId="77777777" w:rsidR="009B5DBD" w:rsidRPr="009B5DBD" w:rsidRDefault="009B5DBD" w:rsidP="0017514F">
      <w:pPr>
        <w:pStyle w:val="ListParagraph"/>
        <w:numPr>
          <w:ilvl w:val="0"/>
          <w:numId w:val="2"/>
        </w:numPr>
        <w:rPr>
          <w:szCs w:val="22"/>
        </w:rPr>
      </w:pPr>
      <w:r w:rsidRPr="009B5DBD">
        <w:rPr>
          <w:szCs w:val="22"/>
        </w:rPr>
        <w:t xml:space="preserve">Knowledge and/or experience </w:t>
      </w:r>
      <w:r w:rsidRPr="009B5DBD">
        <w:t xml:space="preserve">of assessing the success of </w:t>
      </w:r>
      <w:r>
        <w:t xml:space="preserve">and </w:t>
      </w:r>
      <w:r w:rsidRPr="009B5DBD">
        <w:t xml:space="preserve">the cost effectiveness </w:t>
      </w:r>
      <w:r>
        <w:t xml:space="preserve">of </w:t>
      </w:r>
      <w:r w:rsidRPr="009B5DBD">
        <w:t>different improvement or intervention models</w:t>
      </w:r>
    </w:p>
    <w:p w14:paraId="2C5CE498" w14:textId="6087F6A4" w:rsidR="00425C07" w:rsidRPr="009B5DBD" w:rsidRDefault="00425C07" w:rsidP="0017514F">
      <w:pPr>
        <w:pStyle w:val="ListParagraph"/>
        <w:numPr>
          <w:ilvl w:val="0"/>
          <w:numId w:val="2"/>
        </w:numPr>
        <w:rPr>
          <w:szCs w:val="22"/>
        </w:rPr>
      </w:pPr>
      <w:r w:rsidRPr="009B5DBD">
        <w:rPr>
          <w:szCs w:val="22"/>
        </w:rPr>
        <w:lastRenderedPageBreak/>
        <w:t xml:space="preserve">Experience of working on high profile Government research projects/ evaluations, delivering to tight deadlines and writing good quality reports which are targeted to their audience. </w:t>
      </w:r>
    </w:p>
    <w:p w14:paraId="02BA7549" w14:textId="77777777" w:rsidR="00425C07" w:rsidRPr="009F333A" w:rsidRDefault="00425C07" w:rsidP="00425C07">
      <w:pPr>
        <w:widowControl w:val="0"/>
        <w:overflowPunct w:val="0"/>
        <w:autoSpaceDE w:val="0"/>
        <w:autoSpaceDN w:val="0"/>
        <w:adjustRightInd w:val="0"/>
        <w:spacing w:line="240" w:lineRule="auto"/>
        <w:textAlignment w:val="baseline"/>
        <w:rPr>
          <w:rFonts w:eastAsia="Calibri" w:cs="Arial"/>
          <w:color w:val="000000"/>
          <w:szCs w:val="22"/>
          <w:lang w:eastAsia="en-US"/>
        </w:rPr>
      </w:pPr>
      <w:r w:rsidRPr="009B5DBD">
        <w:rPr>
          <w:rFonts w:eastAsia="Calibri" w:cs="Arial"/>
          <w:szCs w:val="22"/>
          <w:lang w:eastAsia="en-US"/>
        </w:rPr>
        <w:t xml:space="preserve">Each of these criteria has </w:t>
      </w:r>
      <w:r w:rsidRPr="009F333A">
        <w:rPr>
          <w:rFonts w:eastAsia="Calibri" w:cs="Arial"/>
          <w:color w:val="000000"/>
          <w:szCs w:val="22"/>
          <w:lang w:eastAsia="en-US"/>
        </w:rPr>
        <w:t xml:space="preserve">equal weighting. </w:t>
      </w:r>
    </w:p>
    <w:p w14:paraId="463231BC" w14:textId="77777777" w:rsidR="00425C07" w:rsidRPr="009F333A" w:rsidRDefault="00425C07" w:rsidP="00425C07">
      <w:pPr>
        <w:widowControl w:val="0"/>
        <w:overflowPunct w:val="0"/>
        <w:autoSpaceDE w:val="0"/>
        <w:autoSpaceDN w:val="0"/>
        <w:adjustRightInd w:val="0"/>
        <w:spacing w:line="240" w:lineRule="auto"/>
        <w:textAlignment w:val="baseline"/>
        <w:rPr>
          <w:rFonts w:cs="Arial"/>
          <w:szCs w:val="22"/>
        </w:rPr>
      </w:pPr>
      <w:r w:rsidRPr="009F333A">
        <w:rPr>
          <w:szCs w:val="22"/>
        </w:rPr>
        <w:t>The Department welcomes collaborations between organisations in order to meet these criteria.</w:t>
      </w:r>
    </w:p>
    <w:p w14:paraId="0EAAC654" w14:textId="77777777" w:rsidR="00425C07" w:rsidRPr="009F333A" w:rsidRDefault="00425C07" w:rsidP="00425C07">
      <w:pPr>
        <w:rPr>
          <w:rFonts w:cs="Arial"/>
          <w:szCs w:val="22"/>
        </w:rPr>
      </w:pPr>
      <w:r w:rsidRPr="009F333A">
        <w:rPr>
          <w:rFonts w:cs="Arial"/>
          <w:szCs w:val="22"/>
        </w:rPr>
        <w:t xml:space="preserve">Expressions of interest submitted must be </w:t>
      </w:r>
      <w:r w:rsidRPr="009F333A">
        <w:rPr>
          <w:rFonts w:cs="Arial"/>
          <w:szCs w:val="22"/>
          <w:u w:val="single"/>
        </w:rPr>
        <w:t>no more than 1,000 words</w:t>
      </w:r>
      <w:r w:rsidRPr="009F333A">
        <w:rPr>
          <w:rFonts w:cs="Arial"/>
          <w:szCs w:val="22"/>
        </w:rPr>
        <w:t xml:space="preserve"> – anything longer will be disregarded.</w:t>
      </w:r>
    </w:p>
    <w:p w14:paraId="48874481" w14:textId="77777777" w:rsidR="00425C07" w:rsidRPr="00915C18" w:rsidRDefault="00425C07" w:rsidP="00425C07"/>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425C07" w14:paraId="19B2156D" w14:textId="77777777" w:rsidTr="00425C07">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085BE75A" w14:textId="5A8AE15E" w:rsidR="00425C07" w:rsidRDefault="00425C07" w:rsidP="00425C07">
            <w:pPr>
              <w:spacing w:before="160"/>
              <w:rPr>
                <w:b/>
                <w:bCs/>
                <w:sz w:val="28"/>
                <w:szCs w:val="20"/>
              </w:rPr>
            </w:pPr>
            <w:r w:rsidRPr="00915C18">
              <w:rPr>
                <w:b/>
                <w:bCs/>
                <w:sz w:val="28"/>
                <w:szCs w:val="20"/>
              </w:rPr>
              <w:t>Closing date for EOIs:</w:t>
            </w:r>
            <w:r w:rsidR="0072694E">
              <w:rPr>
                <w:b/>
                <w:bCs/>
                <w:sz w:val="28"/>
                <w:szCs w:val="20"/>
              </w:rPr>
              <w:t xml:space="preserve"> </w:t>
            </w:r>
            <w:r w:rsidR="0072694E" w:rsidRPr="0072694E">
              <w:rPr>
                <w:b/>
                <w:bCs/>
                <w:sz w:val="28"/>
                <w:szCs w:val="20"/>
              </w:rPr>
              <w:t>Friday 1st June at 5pm</w:t>
            </w:r>
          </w:p>
          <w:p w14:paraId="48C71D0B" w14:textId="77777777" w:rsidR="00425C07" w:rsidRDefault="00425C07" w:rsidP="00425C07">
            <w:pPr>
              <w:rPr>
                <w:rFonts w:ascii="Calibri" w:hAnsi="Calibri"/>
              </w:rPr>
            </w:pPr>
            <w:r w:rsidRPr="00915C18">
              <w:rPr>
                <w:b/>
                <w:bCs/>
                <w:sz w:val="28"/>
                <w:szCs w:val="20"/>
              </w:rPr>
              <w:t>Send your EOI form to:</w:t>
            </w:r>
            <w:r>
              <w:rPr>
                <w:b/>
                <w:bCs/>
                <w:sz w:val="28"/>
                <w:szCs w:val="20"/>
              </w:rPr>
              <w:t xml:space="preserve"> </w:t>
            </w:r>
            <w:hyperlink r:id="rId9" w:history="1">
              <w:r w:rsidR="006B3FAE" w:rsidRPr="00524158">
                <w:rPr>
                  <w:rStyle w:val="Hyperlink"/>
                  <w:b/>
                  <w:bCs/>
                  <w:sz w:val="28"/>
                  <w:szCs w:val="20"/>
                </w:rPr>
                <w:t>rachel.jones@education.gov.uk</w:t>
              </w:r>
            </w:hyperlink>
          </w:p>
        </w:tc>
      </w:tr>
    </w:tbl>
    <w:p w14:paraId="5FECB5B0" w14:textId="77777777" w:rsidR="00425C07" w:rsidRDefault="00425C07" w:rsidP="00425C07">
      <w:pPr>
        <w:pStyle w:val="EndBox"/>
      </w:pPr>
    </w:p>
    <w:p w14:paraId="1702F888" w14:textId="77777777" w:rsidR="00425C07" w:rsidRPr="003E05F9" w:rsidRDefault="00425C07" w:rsidP="00425C07">
      <w:pPr>
        <w:pStyle w:val="Heading2"/>
      </w:pPr>
      <w:r>
        <w:t>H</w:t>
      </w:r>
      <w:r w:rsidRPr="003E05F9">
        <w:t xml:space="preserve">ow to submit an </w:t>
      </w:r>
      <w:r w:rsidRPr="00094338">
        <w:t>e</w:t>
      </w:r>
      <w:r>
        <w:t>x</w:t>
      </w:r>
      <w:r w:rsidRPr="00094338">
        <w:t>pressions of interest</w:t>
      </w:r>
    </w:p>
    <w:p w14:paraId="680539D8" w14:textId="77777777" w:rsidR="00425C07" w:rsidRDefault="00425C07" w:rsidP="00425C07">
      <w:r>
        <w:t xml:space="preserve">You must submit an expression of interest (EOI) in order to be considered to be invited to tender. To do so, please complete the NEW EOI Form which can be found under attachments. A submission of an EOI does not guarantee an invitation to tender and the Department does not routinely advise organisations that they have not been successful in being invited to tender. Feedback is however available on request. </w:t>
      </w:r>
    </w:p>
    <w:p w14:paraId="2B88F567" w14:textId="77777777" w:rsidR="00425C07" w:rsidRDefault="00425C07" w:rsidP="00425C07">
      <w:r>
        <w:t xml:space="preserve">All contracts are let on the basis of the </w:t>
      </w:r>
      <w:hyperlink r:id="rId10"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403B3367" w14:textId="77777777" w:rsidR="00425C07" w:rsidRDefault="00425C07" w:rsidP="00425C07"/>
    <w:p w14:paraId="3A2FDF18" w14:textId="77777777" w:rsidR="00425C07" w:rsidRPr="00531385" w:rsidRDefault="00425C07" w:rsidP="00425C07">
      <w:r w:rsidRPr="008F1F3A">
        <w:t>© Crown copyright 2018</w:t>
      </w:r>
    </w:p>
    <w:p w14:paraId="598E6C0A" w14:textId="77777777" w:rsidR="00A0034C" w:rsidRDefault="00A0034C"/>
    <w:sectPr w:rsidR="00A0034C" w:rsidSect="00425C07">
      <w:footerReference w:type="default" r:id="rId11"/>
      <w:footerReference w:type="first" r:id="rId12"/>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30A10" w14:textId="77777777" w:rsidR="00402C4C" w:rsidRDefault="00402C4C" w:rsidP="00425C07">
      <w:pPr>
        <w:spacing w:after="0" w:line="240" w:lineRule="auto"/>
      </w:pPr>
      <w:r>
        <w:separator/>
      </w:r>
    </w:p>
  </w:endnote>
  <w:endnote w:type="continuationSeparator" w:id="0">
    <w:p w14:paraId="7AFBC1C5" w14:textId="77777777" w:rsidR="00402C4C" w:rsidRDefault="00402C4C" w:rsidP="00425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0DDC8EFA" w14:textId="293B63CE" w:rsidR="00425C07" w:rsidRDefault="00425C07" w:rsidP="00425C07">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320443">
          <w:rPr>
            <w:noProof/>
          </w:rPr>
          <w:t>4</w:t>
        </w:r>
        <w:r>
          <w:rPr>
            <w:noProof/>
          </w:rPr>
          <w:fldChar w:fldCharType="end"/>
        </w:r>
      </w:p>
    </w:sdtContent>
  </w:sdt>
  <w:p w14:paraId="6165C0AB" w14:textId="77777777" w:rsidR="00425C07" w:rsidRDefault="00425C0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4B601" w14:textId="77777777" w:rsidR="00425C07" w:rsidRPr="006E6ADB" w:rsidRDefault="00425C07" w:rsidP="00425C07">
    <w:pPr>
      <w:tabs>
        <w:tab w:val="left" w:pos="7088"/>
      </w:tabs>
      <w:spacing w:before="240"/>
      <w:rPr>
        <w:szCs w:val="20"/>
      </w:rPr>
    </w:pPr>
    <w:r w:rsidRPr="006E6ADB">
      <w:rPr>
        <w:szCs w:val="20"/>
      </w:rPr>
      <w:tab/>
      <w:t xml:space="preserve">Published: </w:t>
    </w:r>
    <w:r>
      <w:rPr>
        <w:szCs w:val="20"/>
      </w:rPr>
      <w:t>May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3A86B" w14:textId="77777777" w:rsidR="00402C4C" w:rsidRDefault="00402C4C" w:rsidP="00425C07">
      <w:pPr>
        <w:spacing w:after="0" w:line="240" w:lineRule="auto"/>
      </w:pPr>
      <w:r>
        <w:separator/>
      </w:r>
    </w:p>
  </w:footnote>
  <w:footnote w:type="continuationSeparator" w:id="0">
    <w:p w14:paraId="27847E51" w14:textId="77777777" w:rsidR="00402C4C" w:rsidRDefault="00402C4C" w:rsidP="00425C07">
      <w:pPr>
        <w:spacing w:after="0" w:line="240" w:lineRule="auto"/>
      </w:pPr>
      <w:r>
        <w:continuationSeparator/>
      </w:r>
    </w:p>
  </w:footnote>
  <w:footnote w:id="1">
    <w:p w14:paraId="0EC37BBC" w14:textId="722B704B" w:rsidR="000404C4" w:rsidRPr="000404C4" w:rsidRDefault="000404C4" w:rsidP="000404C4">
      <w:pPr>
        <w:pStyle w:val="FootnoteText"/>
        <w:rPr>
          <w:rFonts w:ascii="Arial" w:hAnsi="Arial" w:cs="Arial"/>
          <w:sz w:val="16"/>
          <w:szCs w:val="16"/>
        </w:rPr>
      </w:pPr>
      <w:r w:rsidRPr="000404C4">
        <w:rPr>
          <w:rStyle w:val="FootnoteReference"/>
          <w:rFonts w:ascii="Arial" w:hAnsi="Arial" w:cs="Arial"/>
          <w:sz w:val="16"/>
          <w:szCs w:val="16"/>
        </w:rPr>
        <w:footnoteRef/>
      </w:r>
      <w:r w:rsidRPr="000404C4">
        <w:rPr>
          <w:rFonts w:ascii="Arial" w:hAnsi="Arial" w:cs="Arial"/>
          <w:sz w:val="16"/>
          <w:szCs w:val="16"/>
        </w:rPr>
        <w:t xml:space="preserve"> Membership of RIAs is made up of the LA Directors of Children’s Services, the Association of Directors of Children’s Services, the LGA and DfE.</w:t>
      </w:r>
    </w:p>
  </w:footnote>
  <w:footnote w:id="2">
    <w:p w14:paraId="2B4FC39C" w14:textId="7F3838A3" w:rsidR="00E363AA" w:rsidRPr="00DF73D7" w:rsidRDefault="00425C07" w:rsidP="00425C07">
      <w:pPr>
        <w:pStyle w:val="FootnoteText"/>
        <w:rPr>
          <w:rStyle w:val="FootnoteReference"/>
          <w:rFonts w:eastAsiaTheme="majorEastAsia"/>
          <w:sz w:val="16"/>
          <w:szCs w:val="16"/>
        </w:rPr>
      </w:pPr>
      <w:r w:rsidRPr="00C93F25">
        <w:rPr>
          <w:rStyle w:val="FootnoteReference"/>
          <w:rFonts w:eastAsiaTheme="majorEastAsia"/>
        </w:rPr>
        <w:footnoteRef/>
      </w:r>
      <w:r w:rsidRPr="00DF73D7">
        <w:rPr>
          <w:rStyle w:val="FootnoteReference"/>
          <w:rFonts w:eastAsiaTheme="majorEastAsia"/>
        </w:rPr>
        <w:t xml:space="preserve"> </w:t>
      </w:r>
      <w:r w:rsidRPr="00DF73D7">
        <w:rPr>
          <w:rFonts w:ascii="Arial" w:hAnsi="Arial" w:cs="Arial"/>
          <w:sz w:val="16"/>
          <w:szCs w:val="16"/>
        </w:rPr>
        <w:t>Doncaster and Slough Tru</w:t>
      </w:r>
      <w:r>
        <w:rPr>
          <w:rFonts w:ascii="Arial" w:hAnsi="Arial" w:cs="Arial"/>
          <w:sz w:val="16"/>
          <w:szCs w:val="16"/>
        </w:rPr>
        <w:t>sts and the evaluations of our R</w:t>
      </w:r>
      <w:r w:rsidRPr="00DF73D7">
        <w:rPr>
          <w:rFonts w:ascii="Arial" w:hAnsi="Arial" w:cs="Arial"/>
          <w:sz w:val="16"/>
          <w:szCs w:val="16"/>
        </w:rPr>
        <w:t xml:space="preserve">ound 1 and 2 </w:t>
      </w:r>
      <w:r>
        <w:rPr>
          <w:rFonts w:ascii="Arial" w:hAnsi="Arial" w:cs="Arial"/>
          <w:sz w:val="16"/>
          <w:szCs w:val="16"/>
        </w:rPr>
        <w:t xml:space="preserve">of the </w:t>
      </w:r>
      <w:r w:rsidRPr="00DF73D7">
        <w:rPr>
          <w:rFonts w:ascii="Arial" w:hAnsi="Arial" w:cs="Arial"/>
          <w:sz w:val="16"/>
          <w:szCs w:val="16"/>
        </w:rPr>
        <w:t>innovation projects</w:t>
      </w:r>
      <w:r w:rsidR="00E363AA">
        <w:rPr>
          <w:rFonts w:ascii="Arial" w:hAnsi="Arial" w:cs="Arial"/>
          <w:sz w:val="16"/>
          <w:szCs w:val="16"/>
        </w:rPr>
        <w:t xml:space="preserve">.  See </w:t>
      </w:r>
      <w:hyperlink r:id="rId1" w:history="1">
        <w:r w:rsidR="00E363AA" w:rsidRPr="00C721C9">
          <w:rPr>
            <w:rStyle w:val="Hyperlink"/>
            <w:rFonts w:cs="Arial"/>
            <w:sz w:val="16"/>
            <w:szCs w:val="16"/>
          </w:rPr>
          <w:t>https://www.gov.uk/government/publications/implementation-evaluation-of-doncaster-childrens-services-trust</w:t>
        </w:r>
      </w:hyperlink>
      <w:r w:rsidR="00E363AA">
        <w:rPr>
          <w:rFonts w:ascii="Arial" w:hAnsi="Arial" w:cs="Arial"/>
          <w:sz w:val="16"/>
          <w:szCs w:val="16"/>
        </w:rPr>
        <w:t xml:space="preserve"> and </w:t>
      </w:r>
      <w:r w:rsidR="00E363AA" w:rsidRPr="00E363AA">
        <w:rPr>
          <w:rFonts w:ascii="Arial" w:hAnsi="Arial" w:cs="Arial"/>
          <w:sz w:val="16"/>
          <w:szCs w:val="16"/>
        </w:rPr>
        <w:t>https://innovationcsc.co.uk/innovation-programme/</w:t>
      </w:r>
    </w:p>
  </w:footnote>
  <w:footnote w:id="3">
    <w:p w14:paraId="534402D5" w14:textId="7757F732" w:rsidR="00A34A6B" w:rsidRPr="008331C7" w:rsidRDefault="00A34A6B">
      <w:pPr>
        <w:pStyle w:val="FootnoteText"/>
        <w:rPr>
          <w:rFonts w:ascii="Arial" w:hAnsi="Arial" w:cs="Arial"/>
          <w:sz w:val="16"/>
          <w:szCs w:val="16"/>
        </w:rPr>
      </w:pPr>
      <w:r>
        <w:rPr>
          <w:rStyle w:val="FootnoteReference"/>
        </w:rPr>
        <w:footnoteRef/>
      </w:r>
      <w:r>
        <w:t xml:space="preserve"> </w:t>
      </w:r>
      <w:r w:rsidRPr="008331C7">
        <w:rPr>
          <w:rFonts w:ascii="Arial" w:hAnsi="Arial" w:cs="Arial"/>
          <w:sz w:val="16"/>
          <w:szCs w:val="16"/>
        </w:rPr>
        <w:t>We expect the scoping report to provide an assessment of the validity of the research methods to answer our research questions and enable a decision about whether to proceed with all or specific elements of the evaluation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73CA5"/>
    <w:multiLevelType w:val="hybridMultilevel"/>
    <w:tmpl w:val="ABD82116"/>
    <w:lvl w:ilvl="0" w:tplc="08090019">
      <w:start w:val="1"/>
      <w:numFmt w:val="lowerLetter"/>
      <w:lvlText w:val="%1."/>
      <w:lvlJc w:val="left"/>
      <w:pPr>
        <w:ind w:left="1145" w:hanging="360"/>
      </w:p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314EAC"/>
    <w:multiLevelType w:val="hybridMultilevel"/>
    <w:tmpl w:val="6576B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187B10"/>
    <w:multiLevelType w:val="hybridMultilevel"/>
    <w:tmpl w:val="F1D4D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513579"/>
    <w:multiLevelType w:val="hybridMultilevel"/>
    <w:tmpl w:val="4962A1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045255F"/>
    <w:multiLevelType w:val="hybridMultilevel"/>
    <w:tmpl w:val="10FCFF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9985E43"/>
    <w:multiLevelType w:val="hybridMultilevel"/>
    <w:tmpl w:val="ABD82116"/>
    <w:lvl w:ilvl="0" w:tplc="08090019">
      <w:start w:val="1"/>
      <w:numFmt w:val="lowerLetter"/>
      <w:lvlText w:val="%1."/>
      <w:lvlJc w:val="left"/>
      <w:pPr>
        <w:ind w:left="1145" w:hanging="360"/>
      </w:p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7" w15:restartNumberingAfterBreak="0">
    <w:nsid w:val="625A511E"/>
    <w:multiLevelType w:val="hybridMultilevel"/>
    <w:tmpl w:val="C3DE9D6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6C3075"/>
    <w:multiLevelType w:val="hybridMultilevel"/>
    <w:tmpl w:val="A344D618"/>
    <w:lvl w:ilvl="0" w:tplc="8FE24D2C">
      <w:start w:val="1"/>
      <w:numFmt w:val="decimal"/>
      <w:pStyle w:val="NumberedNormal"/>
      <w:lvlText w:val="%1."/>
      <w:lvlJc w:val="left"/>
      <w:pPr>
        <w:ind w:left="720" w:hanging="360"/>
      </w:pPr>
    </w:lvl>
    <w:lvl w:ilvl="1" w:tplc="1DACCAB2">
      <w:start w:val="1"/>
      <w:numFmt w:val="lowerLetter"/>
      <w:lvlText w:val="%2."/>
      <w:lvlJc w:val="left"/>
      <w:pPr>
        <w:ind w:left="1440" w:hanging="360"/>
      </w:pPr>
    </w:lvl>
    <w:lvl w:ilvl="2" w:tplc="C94043BA" w:tentative="1">
      <w:start w:val="1"/>
      <w:numFmt w:val="lowerRoman"/>
      <w:lvlText w:val="%3."/>
      <w:lvlJc w:val="right"/>
      <w:pPr>
        <w:ind w:left="2160" w:hanging="180"/>
      </w:pPr>
    </w:lvl>
    <w:lvl w:ilvl="3" w:tplc="CD3C238A" w:tentative="1">
      <w:start w:val="1"/>
      <w:numFmt w:val="decimal"/>
      <w:lvlText w:val="%4."/>
      <w:lvlJc w:val="left"/>
      <w:pPr>
        <w:ind w:left="2880" w:hanging="360"/>
      </w:pPr>
    </w:lvl>
    <w:lvl w:ilvl="4" w:tplc="E93C43C8" w:tentative="1">
      <w:start w:val="1"/>
      <w:numFmt w:val="lowerLetter"/>
      <w:lvlText w:val="%5."/>
      <w:lvlJc w:val="left"/>
      <w:pPr>
        <w:ind w:left="3600" w:hanging="360"/>
      </w:pPr>
    </w:lvl>
    <w:lvl w:ilvl="5" w:tplc="D22CA256" w:tentative="1">
      <w:start w:val="1"/>
      <w:numFmt w:val="lowerRoman"/>
      <w:lvlText w:val="%6."/>
      <w:lvlJc w:val="right"/>
      <w:pPr>
        <w:ind w:left="4320" w:hanging="180"/>
      </w:pPr>
    </w:lvl>
    <w:lvl w:ilvl="6" w:tplc="56821910" w:tentative="1">
      <w:start w:val="1"/>
      <w:numFmt w:val="decimal"/>
      <w:lvlText w:val="%7."/>
      <w:lvlJc w:val="left"/>
      <w:pPr>
        <w:ind w:left="5040" w:hanging="360"/>
      </w:pPr>
    </w:lvl>
    <w:lvl w:ilvl="7" w:tplc="B9C42BDC" w:tentative="1">
      <w:start w:val="1"/>
      <w:numFmt w:val="lowerLetter"/>
      <w:lvlText w:val="%8."/>
      <w:lvlJc w:val="left"/>
      <w:pPr>
        <w:ind w:left="5760" w:hanging="360"/>
      </w:pPr>
    </w:lvl>
    <w:lvl w:ilvl="8" w:tplc="229AF54C" w:tentative="1">
      <w:start w:val="1"/>
      <w:numFmt w:val="lowerRoman"/>
      <w:lvlText w:val="%9."/>
      <w:lvlJc w:val="right"/>
      <w:pPr>
        <w:ind w:left="6480" w:hanging="180"/>
      </w:pPr>
    </w:lvl>
  </w:abstractNum>
  <w:abstractNum w:abstractNumId="9" w15:restartNumberingAfterBreak="0">
    <w:nsid w:val="7E9C7A33"/>
    <w:multiLevelType w:val="hybridMultilevel"/>
    <w:tmpl w:val="9E12C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6"/>
  </w:num>
  <w:num w:numId="5">
    <w:abstractNumId w:val="7"/>
  </w:num>
  <w:num w:numId="6">
    <w:abstractNumId w:val="5"/>
  </w:num>
  <w:num w:numId="7">
    <w:abstractNumId w:val="9"/>
  </w:num>
  <w:num w:numId="8">
    <w:abstractNumId w:val="8"/>
  </w:num>
  <w:num w:numId="9">
    <w:abstractNumId w:val="8"/>
  </w:num>
  <w:num w:numId="10">
    <w:abstractNumId w:val="8"/>
  </w:num>
  <w:num w:numId="11">
    <w:abstractNumId w:val="3"/>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C07"/>
    <w:rsid w:val="000404C4"/>
    <w:rsid w:val="00124D73"/>
    <w:rsid w:val="001F0447"/>
    <w:rsid w:val="002878CB"/>
    <w:rsid w:val="00320443"/>
    <w:rsid w:val="00320FC0"/>
    <w:rsid w:val="003C19E2"/>
    <w:rsid w:val="003E392E"/>
    <w:rsid w:val="003E539D"/>
    <w:rsid w:val="00402C4C"/>
    <w:rsid w:val="00425C07"/>
    <w:rsid w:val="0048485E"/>
    <w:rsid w:val="006B3FAE"/>
    <w:rsid w:val="0072694E"/>
    <w:rsid w:val="00801A61"/>
    <w:rsid w:val="008331C7"/>
    <w:rsid w:val="00851B6C"/>
    <w:rsid w:val="009B5DBD"/>
    <w:rsid w:val="009F333A"/>
    <w:rsid w:val="00A0034C"/>
    <w:rsid w:val="00A34A6B"/>
    <w:rsid w:val="00A40F08"/>
    <w:rsid w:val="00AE5045"/>
    <w:rsid w:val="00B31F6D"/>
    <w:rsid w:val="00BC49C1"/>
    <w:rsid w:val="00C26F99"/>
    <w:rsid w:val="00D11583"/>
    <w:rsid w:val="00D711B5"/>
    <w:rsid w:val="00D80CA3"/>
    <w:rsid w:val="00E363AA"/>
    <w:rsid w:val="00F84355"/>
    <w:rsid w:val="00F95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C2ADB"/>
  <w15:chartTrackingRefBased/>
  <w15:docId w15:val="{014E861C-9872-4A31-AE34-56880EEC0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425C07"/>
    <w:pPr>
      <w:spacing w:line="288"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425C07"/>
    <w:pPr>
      <w:spacing w:before="360" w:after="240" w:line="240" w:lineRule="auto"/>
      <w:outlineLvl w:val="0"/>
    </w:pPr>
    <w:rPr>
      <w:b/>
      <w:color w:val="104F75"/>
      <w:sz w:val="36"/>
    </w:rPr>
  </w:style>
  <w:style w:type="paragraph" w:styleId="Heading2">
    <w:name w:val="heading 2"/>
    <w:basedOn w:val="Normal"/>
    <w:next w:val="Normal"/>
    <w:link w:val="Heading2Char"/>
    <w:qFormat/>
    <w:rsid w:val="00425C07"/>
    <w:pPr>
      <w:keepNext/>
      <w:spacing w:before="480" w:after="240" w:line="240" w:lineRule="auto"/>
      <w:outlineLvl w:val="1"/>
    </w:pPr>
    <w:rPr>
      <w:b/>
      <w:color w:val="104F75"/>
      <w:sz w:val="32"/>
      <w:szCs w:val="32"/>
    </w:rPr>
  </w:style>
  <w:style w:type="paragraph" w:styleId="Heading4">
    <w:name w:val="heading 4"/>
    <w:basedOn w:val="Heading2"/>
    <w:next w:val="Normal"/>
    <w:link w:val="Heading4Char"/>
    <w:qFormat/>
    <w:rsid w:val="00425C07"/>
    <w:pPr>
      <w:outlineLvl w:val="3"/>
    </w:pPr>
    <w:rPr>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5C07"/>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rsid w:val="00425C07"/>
    <w:rPr>
      <w:rFonts w:ascii="Arial" w:eastAsia="Times New Roman" w:hAnsi="Arial" w:cs="Times New Roman"/>
      <w:b/>
      <w:color w:val="104F75"/>
      <w:sz w:val="32"/>
      <w:szCs w:val="32"/>
      <w:lang w:eastAsia="en-GB"/>
    </w:rPr>
  </w:style>
  <w:style w:type="character" w:customStyle="1" w:styleId="Heading4Char">
    <w:name w:val="Heading 4 Char"/>
    <w:basedOn w:val="DefaultParagraphFont"/>
    <w:link w:val="Heading4"/>
    <w:rsid w:val="00425C07"/>
    <w:rPr>
      <w:rFonts w:ascii="Arial" w:eastAsia="Times New Roman" w:hAnsi="Arial" w:cs="Times New Roman"/>
      <w:b/>
      <w:bCs/>
      <w:color w:val="104F75"/>
      <w:sz w:val="24"/>
      <w:szCs w:val="28"/>
      <w:lang w:eastAsia="en-GB"/>
    </w:rPr>
  </w:style>
  <w:style w:type="character" w:styleId="Hyperlink">
    <w:name w:val="Hyperlink"/>
    <w:uiPriority w:val="99"/>
    <w:unhideWhenUsed/>
    <w:qFormat/>
    <w:rsid w:val="00425C07"/>
    <w:rPr>
      <w:rFonts w:ascii="Arial" w:hAnsi="Arial"/>
      <w:color w:val="0000FF"/>
      <w:sz w:val="24"/>
      <w:u w:val="single"/>
    </w:rPr>
  </w:style>
  <w:style w:type="paragraph" w:customStyle="1" w:styleId="EndBox">
    <w:name w:val="EndBox"/>
    <w:basedOn w:val="Normal"/>
    <w:qFormat/>
    <w:rsid w:val="00425C07"/>
    <w:rPr>
      <w:szCs w:val="20"/>
    </w:rPr>
  </w:style>
  <w:style w:type="paragraph" w:styleId="ListParagraph">
    <w:name w:val="List Paragraph"/>
    <w:aliases w:val="L,List Paragrap,Bullet Styl,Bullet,No Spacing11,PAC HEARING,Párrafo de lista,Recommendation,Recommendati,Recommendatio,List Paragra,List Paragraph21,Maire,Numbered Para 1,Dot pt,No Spacing1,List Paragraph Char Char Char,Indicator Text"/>
    <w:basedOn w:val="Normal"/>
    <w:link w:val="ListParagraphChar"/>
    <w:uiPriority w:val="34"/>
    <w:qFormat/>
    <w:rsid w:val="00425C07"/>
    <w:pPr>
      <w:numPr>
        <w:numId w:val="1"/>
      </w:numPr>
      <w:spacing w:after="240"/>
      <w:contextualSpacing/>
    </w:pPr>
  </w:style>
  <w:style w:type="paragraph" w:styleId="BodyText">
    <w:name w:val="Body Text"/>
    <w:basedOn w:val="Normal"/>
    <w:link w:val="BodyTextChar"/>
    <w:rsid w:val="00425C07"/>
    <w:pPr>
      <w:spacing w:after="120"/>
    </w:pPr>
  </w:style>
  <w:style w:type="character" w:customStyle="1" w:styleId="BodyTextChar">
    <w:name w:val="Body Text Char"/>
    <w:basedOn w:val="DefaultParagraphFont"/>
    <w:link w:val="BodyText"/>
    <w:rsid w:val="00425C07"/>
    <w:rPr>
      <w:rFonts w:ascii="Arial" w:eastAsia="Times New Roman" w:hAnsi="Arial" w:cs="Times New Roman"/>
      <w:szCs w:val="24"/>
      <w:lang w:eastAsia="en-GB"/>
    </w:rPr>
  </w:style>
  <w:style w:type="table" w:styleId="TableGrid">
    <w:name w:val="Table Grid"/>
    <w:basedOn w:val="TableNormal"/>
    <w:rsid w:val="00425C07"/>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sChar">
    <w:name w:val="Logos Char"/>
    <w:basedOn w:val="DefaultParagraphFont"/>
    <w:link w:val="Logos"/>
    <w:locked/>
    <w:rsid w:val="00425C07"/>
    <w:rPr>
      <w:noProof/>
      <w:color w:val="0D0D0D" w:themeColor="text1" w:themeTint="F2"/>
      <w:sz w:val="24"/>
      <w:szCs w:val="24"/>
    </w:rPr>
  </w:style>
  <w:style w:type="paragraph" w:customStyle="1" w:styleId="Logos">
    <w:name w:val="Logos"/>
    <w:basedOn w:val="Normal"/>
    <w:link w:val="LogosChar"/>
    <w:rsid w:val="00425C07"/>
    <w:pPr>
      <w:pageBreakBefore/>
      <w:widowControl w:val="0"/>
      <w:spacing w:after="240"/>
    </w:pPr>
    <w:rPr>
      <w:rFonts w:asciiTheme="minorHAnsi" w:eastAsiaTheme="minorHAnsi" w:hAnsiTheme="minorHAnsi" w:cstheme="minorBidi"/>
      <w:noProof/>
      <w:color w:val="0D0D0D" w:themeColor="text1" w:themeTint="F2"/>
      <w:sz w:val="24"/>
      <w:lang w:eastAsia="en-US"/>
    </w:rPr>
  </w:style>
  <w:style w:type="paragraph" w:customStyle="1" w:styleId="NumberedNormal">
    <w:name w:val="Numbered Normal"/>
    <w:basedOn w:val="ListParagraph"/>
    <w:uiPriority w:val="1"/>
    <w:qFormat/>
    <w:rsid w:val="00425C07"/>
    <w:pPr>
      <w:numPr>
        <w:numId w:val="3"/>
      </w:numPr>
      <w:spacing w:line="240" w:lineRule="auto"/>
      <w:contextualSpacing w:val="0"/>
    </w:pPr>
    <w:rPr>
      <w:rFonts w:asciiTheme="minorHAnsi" w:hAnsiTheme="minorHAnsi" w:cstheme="minorHAnsi"/>
      <w:sz w:val="24"/>
    </w:rPr>
  </w:style>
  <w:style w:type="paragraph" w:styleId="FootnoteText">
    <w:name w:val="footnote text"/>
    <w:basedOn w:val="Normal"/>
    <w:link w:val="FootnoteTextChar"/>
    <w:uiPriority w:val="99"/>
    <w:semiHidden/>
    <w:unhideWhenUsed/>
    <w:rsid w:val="00425C07"/>
    <w:pPr>
      <w:spacing w:after="0" w:line="240" w:lineRule="auto"/>
    </w:pPr>
    <w:rPr>
      <w:rFonts w:asciiTheme="minorHAnsi" w:hAnsiTheme="minorHAnsi" w:cstheme="minorHAnsi"/>
      <w:sz w:val="20"/>
      <w:szCs w:val="20"/>
    </w:rPr>
  </w:style>
  <w:style w:type="character" w:customStyle="1" w:styleId="FootnoteTextChar">
    <w:name w:val="Footnote Text Char"/>
    <w:basedOn w:val="DefaultParagraphFont"/>
    <w:link w:val="FootnoteText"/>
    <w:uiPriority w:val="99"/>
    <w:semiHidden/>
    <w:rsid w:val="00425C07"/>
    <w:rPr>
      <w:rFonts w:eastAsia="Times New Roman" w:cstheme="minorHAnsi"/>
      <w:sz w:val="20"/>
      <w:szCs w:val="20"/>
      <w:lang w:eastAsia="en-GB"/>
    </w:rPr>
  </w:style>
  <w:style w:type="character" w:styleId="FootnoteReference">
    <w:name w:val="footnote reference"/>
    <w:basedOn w:val="DefaultParagraphFont"/>
    <w:uiPriority w:val="99"/>
    <w:semiHidden/>
    <w:unhideWhenUsed/>
    <w:rsid w:val="00425C07"/>
    <w:rPr>
      <w:vertAlign w:val="superscript"/>
    </w:rPr>
  </w:style>
  <w:style w:type="paragraph" w:customStyle="1" w:styleId="Bullet1">
    <w:name w:val="¬Bullet 1"/>
    <w:rsid w:val="00425C07"/>
    <w:pPr>
      <w:pBdr>
        <w:top w:val="nil"/>
        <w:left w:val="nil"/>
        <w:bottom w:val="nil"/>
        <w:right w:val="nil"/>
        <w:between w:val="nil"/>
        <w:bar w:val="nil"/>
      </w:pBdr>
      <w:tabs>
        <w:tab w:val="left" w:pos="360"/>
      </w:tabs>
      <w:spacing w:before="120" w:after="120" w:line="240" w:lineRule="auto"/>
      <w:jc w:val="both"/>
    </w:pPr>
    <w:rPr>
      <w:rFonts w:ascii="Arial" w:eastAsia="Arial" w:hAnsi="Arial" w:cs="Arial"/>
      <w:color w:val="000000"/>
      <w:u w:color="000000"/>
      <w:bdr w:val="nil"/>
      <w:lang w:val="en-US" w:eastAsia="en-GB"/>
    </w:rPr>
  </w:style>
  <w:style w:type="character" w:customStyle="1" w:styleId="ListParagraphChar">
    <w:name w:val="List Paragraph Char"/>
    <w:aliases w:val="L Char,List Paragrap Char,Bullet Styl Char,Bullet Char,No Spacing11 Char,PAC HEARING Char,Párrafo de lista Char,Recommendation Char,Recommendati Char,Recommendatio Char,List Paragra Char,List Paragraph21 Char,Maire Char,Dot pt Char"/>
    <w:basedOn w:val="DefaultParagraphFont"/>
    <w:link w:val="ListParagraph"/>
    <w:uiPriority w:val="34"/>
    <w:qFormat/>
    <w:locked/>
    <w:rsid w:val="00425C07"/>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124D73"/>
    <w:rPr>
      <w:sz w:val="16"/>
      <w:szCs w:val="16"/>
    </w:rPr>
  </w:style>
  <w:style w:type="paragraph" w:styleId="CommentText">
    <w:name w:val="annotation text"/>
    <w:basedOn w:val="Normal"/>
    <w:link w:val="CommentTextChar"/>
    <w:uiPriority w:val="99"/>
    <w:semiHidden/>
    <w:unhideWhenUsed/>
    <w:rsid w:val="00124D73"/>
    <w:pPr>
      <w:spacing w:line="240" w:lineRule="auto"/>
    </w:pPr>
    <w:rPr>
      <w:sz w:val="20"/>
      <w:szCs w:val="20"/>
    </w:rPr>
  </w:style>
  <w:style w:type="character" w:customStyle="1" w:styleId="CommentTextChar">
    <w:name w:val="Comment Text Char"/>
    <w:basedOn w:val="DefaultParagraphFont"/>
    <w:link w:val="CommentText"/>
    <w:uiPriority w:val="99"/>
    <w:semiHidden/>
    <w:rsid w:val="00124D7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24D73"/>
    <w:rPr>
      <w:b/>
      <w:bCs/>
    </w:rPr>
  </w:style>
  <w:style w:type="character" w:customStyle="1" w:styleId="CommentSubjectChar">
    <w:name w:val="Comment Subject Char"/>
    <w:basedOn w:val="CommentTextChar"/>
    <w:link w:val="CommentSubject"/>
    <w:uiPriority w:val="99"/>
    <w:semiHidden/>
    <w:rsid w:val="00124D73"/>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124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D73"/>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publications/eoi-guide" TargetMode="External"/><Relationship Id="rId4" Type="http://schemas.openxmlformats.org/officeDocument/2006/relationships/settings" Target="settings.xml"/><Relationship Id="rId9" Type="http://schemas.openxmlformats.org/officeDocument/2006/relationships/hyperlink" Target="mailto:rachel.jones@education.gov.uk"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implementation-evaluation-of-doncaster-childrens-services-tru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70081-93D5-4662-A90C-F29739114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Rachel</dc:creator>
  <cp:keywords/>
  <dc:description/>
  <cp:lastModifiedBy>HARDY, Louise</cp:lastModifiedBy>
  <cp:revision>8</cp:revision>
  <dcterms:created xsi:type="dcterms:W3CDTF">2018-05-15T10:31:00Z</dcterms:created>
  <dcterms:modified xsi:type="dcterms:W3CDTF">2018-05-18T08:28:00Z</dcterms:modified>
</cp:coreProperties>
</file>