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8DA2C" w14:textId="4E6FF913" w:rsidR="00217E80" w:rsidRDefault="009A5C99">
      <w:pPr>
        <w:widowControl w:val="0"/>
        <w:autoSpaceDE w:val="0"/>
        <w:autoSpaceDN w:val="0"/>
        <w:adjustRightInd w:val="0"/>
        <w:spacing w:after="200" w:line="276" w:lineRule="auto"/>
        <w:ind w:left="120" w:right="114"/>
        <w:jc w:val="right"/>
        <w:rPr>
          <w:rFonts w:ascii="Arial" w:hAnsi="Arial" w:cs="Arial"/>
          <w:sz w:val="24"/>
          <w:szCs w:val="24"/>
        </w:rPr>
      </w:pPr>
      <w:r>
        <w:rPr>
          <w:rFonts w:ascii="Arial" w:hAnsi="Arial" w:cs="Arial"/>
          <w:color w:val="000000"/>
          <w:sz w:val="20"/>
          <w:szCs w:val="20"/>
        </w:rPr>
        <w:t xml:space="preserve">  </w:t>
      </w:r>
    </w:p>
    <w:p w14:paraId="3AB890FC" w14:textId="4465F674" w:rsidR="007E4937" w:rsidRDefault="00316A52" w:rsidP="00316A52">
      <w:pPr>
        <w:widowControl w:val="0"/>
        <w:autoSpaceDE w:val="0"/>
        <w:autoSpaceDN w:val="0"/>
        <w:adjustRightInd w:val="0"/>
        <w:spacing w:after="200" w:line="276" w:lineRule="auto"/>
        <w:ind w:left="120" w:right="114"/>
        <w:jc w:val="center"/>
        <w:rPr>
          <w:rFonts w:ascii="Arial" w:hAnsi="Arial" w:cs="Arial"/>
          <w:b/>
          <w:bCs/>
          <w:color w:val="000000"/>
          <w:sz w:val="72"/>
          <w:szCs w:val="72"/>
        </w:rPr>
      </w:pPr>
      <w:r w:rsidRPr="00316A52">
        <w:rPr>
          <w:rFonts w:ascii="Arial" w:hAnsi="Arial" w:cs="Arial"/>
          <w:b/>
          <w:bCs/>
          <w:color w:val="000000"/>
          <w:sz w:val="72"/>
          <w:szCs w:val="72"/>
        </w:rPr>
        <w:t>Contract CHC/655</w:t>
      </w:r>
    </w:p>
    <w:p w14:paraId="7798F879" w14:textId="390B823E" w:rsidR="00316A52" w:rsidRDefault="00902A0D" w:rsidP="00902A0D">
      <w:pPr>
        <w:widowControl w:val="0"/>
        <w:tabs>
          <w:tab w:val="center" w:pos="4633"/>
          <w:tab w:val="right" w:pos="9146"/>
        </w:tabs>
        <w:autoSpaceDE w:val="0"/>
        <w:autoSpaceDN w:val="0"/>
        <w:adjustRightInd w:val="0"/>
        <w:spacing w:after="200" w:line="276" w:lineRule="auto"/>
        <w:ind w:left="120" w:right="114"/>
        <w:rPr>
          <w:rFonts w:ascii="Arial" w:hAnsi="Arial" w:cs="Arial"/>
          <w:b/>
          <w:bCs/>
          <w:color w:val="000000"/>
          <w:sz w:val="72"/>
          <w:szCs w:val="72"/>
        </w:rPr>
      </w:pPr>
      <w:r>
        <w:rPr>
          <w:rFonts w:ascii="Arial" w:hAnsi="Arial" w:cs="Arial"/>
          <w:b/>
          <w:bCs/>
          <w:color w:val="000000"/>
          <w:sz w:val="72"/>
          <w:szCs w:val="72"/>
        </w:rPr>
        <w:tab/>
      </w:r>
      <w:r w:rsidR="00316A52">
        <w:rPr>
          <w:rFonts w:ascii="Arial" w:hAnsi="Arial" w:cs="Arial"/>
          <w:b/>
          <w:bCs/>
          <w:color w:val="000000"/>
          <w:sz w:val="72"/>
          <w:szCs w:val="72"/>
        </w:rPr>
        <w:t>(</w:t>
      </w:r>
      <w:r w:rsidR="005D0993">
        <w:rPr>
          <w:rFonts w:ascii="Arial" w:hAnsi="Arial" w:cs="Arial"/>
          <w:b/>
          <w:bCs/>
          <w:color w:val="000000"/>
          <w:sz w:val="72"/>
          <w:szCs w:val="72"/>
        </w:rPr>
        <w:t>710353451)</w:t>
      </w:r>
      <w:r>
        <w:rPr>
          <w:rFonts w:ascii="Arial" w:hAnsi="Arial" w:cs="Arial"/>
          <w:b/>
          <w:bCs/>
          <w:color w:val="000000"/>
          <w:sz w:val="72"/>
          <w:szCs w:val="72"/>
        </w:rPr>
        <w:tab/>
      </w:r>
    </w:p>
    <w:p w14:paraId="0E4DF94B" w14:textId="431ADC15" w:rsidR="00E53BE0" w:rsidRPr="00316A52" w:rsidRDefault="00E53BE0" w:rsidP="00316A52">
      <w:pPr>
        <w:widowControl w:val="0"/>
        <w:autoSpaceDE w:val="0"/>
        <w:autoSpaceDN w:val="0"/>
        <w:adjustRightInd w:val="0"/>
        <w:spacing w:after="200" w:line="276" w:lineRule="auto"/>
        <w:ind w:left="120" w:right="114"/>
        <w:jc w:val="center"/>
        <w:rPr>
          <w:rFonts w:ascii="Arial" w:hAnsi="Arial" w:cs="Arial"/>
          <w:b/>
          <w:bCs/>
          <w:color w:val="000000"/>
          <w:sz w:val="72"/>
          <w:szCs w:val="72"/>
        </w:rPr>
      </w:pPr>
      <w:r>
        <w:rPr>
          <w:rFonts w:ascii="Arial" w:hAnsi="Arial" w:cs="Arial"/>
          <w:b/>
          <w:bCs/>
          <w:color w:val="000000"/>
          <w:sz w:val="72"/>
          <w:szCs w:val="72"/>
        </w:rPr>
        <w:t>Supply of Air Crew Lights</w:t>
      </w:r>
    </w:p>
    <w:p w14:paraId="50F91F5F" w14:textId="77777777" w:rsidR="00C04244" w:rsidRDefault="00C04244">
      <w:pPr>
        <w:widowControl w:val="0"/>
        <w:autoSpaceDE w:val="0"/>
        <w:autoSpaceDN w:val="0"/>
        <w:adjustRightInd w:val="0"/>
        <w:spacing w:after="200" w:line="276" w:lineRule="auto"/>
        <w:ind w:left="120" w:right="114"/>
        <w:rPr>
          <w:rFonts w:ascii="Arial" w:hAnsi="Arial" w:cs="Arial"/>
          <w:color w:val="000000"/>
        </w:rPr>
      </w:pPr>
    </w:p>
    <w:p w14:paraId="65FA7B53" w14:textId="77777777" w:rsidR="00C04244" w:rsidRDefault="00C04244">
      <w:pPr>
        <w:widowControl w:val="0"/>
        <w:autoSpaceDE w:val="0"/>
        <w:autoSpaceDN w:val="0"/>
        <w:adjustRightInd w:val="0"/>
        <w:spacing w:after="200" w:line="276" w:lineRule="auto"/>
        <w:ind w:left="120" w:right="114"/>
        <w:rPr>
          <w:rFonts w:ascii="Arial" w:hAnsi="Arial" w:cs="Arial"/>
          <w:color w:val="000000"/>
        </w:rPr>
      </w:pPr>
    </w:p>
    <w:p w14:paraId="64DD793A" w14:textId="77777777" w:rsidR="00C04244" w:rsidRDefault="00C04244">
      <w:pPr>
        <w:widowControl w:val="0"/>
        <w:autoSpaceDE w:val="0"/>
        <w:autoSpaceDN w:val="0"/>
        <w:adjustRightInd w:val="0"/>
        <w:spacing w:after="200" w:line="276" w:lineRule="auto"/>
        <w:ind w:left="120" w:right="114"/>
        <w:rPr>
          <w:rFonts w:ascii="Arial" w:hAnsi="Arial" w:cs="Arial"/>
          <w:color w:val="000000"/>
        </w:rPr>
      </w:pPr>
    </w:p>
    <w:p w14:paraId="53612F64" w14:textId="77777777" w:rsidR="00C04244" w:rsidRDefault="00C04244">
      <w:pPr>
        <w:widowControl w:val="0"/>
        <w:autoSpaceDE w:val="0"/>
        <w:autoSpaceDN w:val="0"/>
        <w:adjustRightInd w:val="0"/>
        <w:spacing w:after="200" w:line="276" w:lineRule="auto"/>
        <w:ind w:left="120" w:right="114"/>
        <w:rPr>
          <w:rFonts w:ascii="Arial" w:hAnsi="Arial" w:cs="Arial"/>
          <w:color w:val="000000"/>
        </w:rPr>
      </w:pPr>
    </w:p>
    <w:p w14:paraId="79537930" w14:textId="77777777" w:rsidR="00C04244" w:rsidRDefault="00C04244">
      <w:pPr>
        <w:widowControl w:val="0"/>
        <w:autoSpaceDE w:val="0"/>
        <w:autoSpaceDN w:val="0"/>
        <w:adjustRightInd w:val="0"/>
        <w:spacing w:after="200" w:line="276" w:lineRule="auto"/>
        <w:ind w:left="120" w:right="114"/>
        <w:rPr>
          <w:rFonts w:ascii="Arial" w:hAnsi="Arial" w:cs="Arial"/>
          <w:color w:val="000000"/>
        </w:rPr>
      </w:pPr>
    </w:p>
    <w:p w14:paraId="095809D8" w14:textId="77777777" w:rsidR="00C04244" w:rsidRDefault="00C04244">
      <w:pPr>
        <w:widowControl w:val="0"/>
        <w:autoSpaceDE w:val="0"/>
        <w:autoSpaceDN w:val="0"/>
        <w:adjustRightInd w:val="0"/>
        <w:spacing w:after="200" w:line="276" w:lineRule="auto"/>
        <w:ind w:left="120" w:right="114"/>
        <w:rPr>
          <w:rFonts w:ascii="Arial" w:hAnsi="Arial" w:cs="Arial"/>
          <w:color w:val="000000"/>
        </w:rPr>
      </w:pPr>
    </w:p>
    <w:p w14:paraId="14209321" w14:textId="77777777" w:rsidR="00C04244" w:rsidRDefault="00C04244">
      <w:pPr>
        <w:widowControl w:val="0"/>
        <w:autoSpaceDE w:val="0"/>
        <w:autoSpaceDN w:val="0"/>
        <w:adjustRightInd w:val="0"/>
        <w:spacing w:after="200" w:line="276" w:lineRule="auto"/>
        <w:ind w:left="120" w:right="114"/>
        <w:rPr>
          <w:rFonts w:ascii="Arial" w:hAnsi="Arial" w:cs="Arial"/>
          <w:color w:val="000000"/>
        </w:rPr>
      </w:pPr>
    </w:p>
    <w:p w14:paraId="16EC19B9" w14:textId="77777777" w:rsidR="00C04244" w:rsidRDefault="00C04244">
      <w:pPr>
        <w:widowControl w:val="0"/>
        <w:autoSpaceDE w:val="0"/>
        <w:autoSpaceDN w:val="0"/>
        <w:adjustRightInd w:val="0"/>
        <w:spacing w:after="200" w:line="276" w:lineRule="auto"/>
        <w:ind w:left="120" w:right="114"/>
        <w:rPr>
          <w:rFonts w:ascii="Arial" w:hAnsi="Arial" w:cs="Arial"/>
          <w:color w:val="000000"/>
        </w:rPr>
      </w:pPr>
    </w:p>
    <w:p w14:paraId="6FC6B051" w14:textId="77777777" w:rsidR="00C04244" w:rsidRDefault="00C04244">
      <w:pPr>
        <w:widowControl w:val="0"/>
        <w:autoSpaceDE w:val="0"/>
        <w:autoSpaceDN w:val="0"/>
        <w:adjustRightInd w:val="0"/>
        <w:spacing w:after="200" w:line="276" w:lineRule="auto"/>
        <w:ind w:left="120" w:right="114"/>
        <w:rPr>
          <w:rFonts w:ascii="Arial" w:hAnsi="Arial" w:cs="Arial"/>
          <w:color w:val="000000"/>
        </w:rPr>
      </w:pPr>
    </w:p>
    <w:p w14:paraId="72155179" w14:textId="77777777" w:rsidR="00C04244" w:rsidRDefault="00C04244">
      <w:pPr>
        <w:widowControl w:val="0"/>
        <w:autoSpaceDE w:val="0"/>
        <w:autoSpaceDN w:val="0"/>
        <w:adjustRightInd w:val="0"/>
        <w:spacing w:after="200" w:line="276" w:lineRule="auto"/>
        <w:ind w:left="120" w:right="114"/>
        <w:rPr>
          <w:rFonts w:ascii="Arial" w:hAnsi="Arial" w:cs="Arial"/>
          <w:color w:val="000000"/>
        </w:rPr>
      </w:pPr>
    </w:p>
    <w:p w14:paraId="51629BF3" w14:textId="77777777" w:rsidR="00C04244" w:rsidRDefault="00C04244">
      <w:pPr>
        <w:widowControl w:val="0"/>
        <w:autoSpaceDE w:val="0"/>
        <w:autoSpaceDN w:val="0"/>
        <w:adjustRightInd w:val="0"/>
        <w:spacing w:after="200" w:line="276" w:lineRule="auto"/>
        <w:ind w:left="120" w:right="114"/>
        <w:rPr>
          <w:rFonts w:ascii="Arial" w:hAnsi="Arial" w:cs="Arial"/>
          <w:color w:val="000000"/>
        </w:rPr>
      </w:pPr>
    </w:p>
    <w:p w14:paraId="26C6B698" w14:textId="77777777" w:rsidR="00C04244" w:rsidRDefault="00C04244">
      <w:pPr>
        <w:widowControl w:val="0"/>
        <w:autoSpaceDE w:val="0"/>
        <w:autoSpaceDN w:val="0"/>
        <w:adjustRightInd w:val="0"/>
        <w:spacing w:after="200" w:line="276" w:lineRule="auto"/>
        <w:ind w:left="120" w:right="114"/>
        <w:rPr>
          <w:rFonts w:ascii="Arial" w:hAnsi="Arial" w:cs="Arial"/>
          <w:color w:val="000000"/>
        </w:rPr>
      </w:pPr>
    </w:p>
    <w:p w14:paraId="2EF66EE5" w14:textId="77777777" w:rsidR="00C04244" w:rsidRDefault="00C04244">
      <w:pPr>
        <w:widowControl w:val="0"/>
        <w:autoSpaceDE w:val="0"/>
        <w:autoSpaceDN w:val="0"/>
        <w:adjustRightInd w:val="0"/>
        <w:spacing w:after="200" w:line="276" w:lineRule="auto"/>
        <w:ind w:left="120" w:right="114"/>
        <w:rPr>
          <w:rFonts w:ascii="Arial" w:hAnsi="Arial" w:cs="Arial"/>
          <w:color w:val="000000"/>
        </w:rPr>
      </w:pPr>
    </w:p>
    <w:p w14:paraId="57CFD4EB" w14:textId="77777777" w:rsidR="00C04244" w:rsidRDefault="00C04244">
      <w:pPr>
        <w:widowControl w:val="0"/>
        <w:autoSpaceDE w:val="0"/>
        <w:autoSpaceDN w:val="0"/>
        <w:adjustRightInd w:val="0"/>
        <w:spacing w:after="200" w:line="276" w:lineRule="auto"/>
        <w:ind w:left="120" w:right="114"/>
        <w:rPr>
          <w:rFonts w:ascii="Arial" w:hAnsi="Arial" w:cs="Arial"/>
          <w:color w:val="000000"/>
        </w:rPr>
      </w:pPr>
    </w:p>
    <w:p w14:paraId="2F68C042" w14:textId="77777777" w:rsidR="00C04244" w:rsidRDefault="00C04244">
      <w:pPr>
        <w:widowControl w:val="0"/>
        <w:autoSpaceDE w:val="0"/>
        <w:autoSpaceDN w:val="0"/>
        <w:adjustRightInd w:val="0"/>
        <w:spacing w:after="200" w:line="276" w:lineRule="auto"/>
        <w:ind w:left="120" w:right="114"/>
        <w:rPr>
          <w:rFonts w:ascii="Arial" w:hAnsi="Arial" w:cs="Arial"/>
          <w:color w:val="000000"/>
        </w:rPr>
      </w:pPr>
    </w:p>
    <w:p w14:paraId="21EBA78E" w14:textId="77777777" w:rsidR="00C04244" w:rsidRDefault="00C04244">
      <w:pPr>
        <w:widowControl w:val="0"/>
        <w:autoSpaceDE w:val="0"/>
        <w:autoSpaceDN w:val="0"/>
        <w:adjustRightInd w:val="0"/>
        <w:spacing w:after="200" w:line="276" w:lineRule="auto"/>
        <w:ind w:left="120" w:right="114"/>
        <w:rPr>
          <w:rFonts w:ascii="Arial" w:hAnsi="Arial" w:cs="Arial"/>
          <w:color w:val="000000"/>
        </w:rPr>
      </w:pPr>
    </w:p>
    <w:p w14:paraId="3B923097" w14:textId="77777777" w:rsidR="00C04244" w:rsidRDefault="00C04244">
      <w:pPr>
        <w:widowControl w:val="0"/>
        <w:autoSpaceDE w:val="0"/>
        <w:autoSpaceDN w:val="0"/>
        <w:adjustRightInd w:val="0"/>
        <w:spacing w:after="200" w:line="276" w:lineRule="auto"/>
        <w:ind w:left="120" w:right="114"/>
        <w:rPr>
          <w:rFonts w:ascii="Arial" w:hAnsi="Arial" w:cs="Arial"/>
          <w:color w:val="000000"/>
        </w:rPr>
      </w:pPr>
    </w:p>
    <w:p w14:paraId="3EAC1CD8" w14:textId="77777777" w:rsidR="00C04244" w:rsidRDefault="00C04244">
      <w:pPr>
        <w:widowControl w:val="0"/>
        <w:autoSpaceDE w:val="0"/>
        <w:autoSpaceDN w:val="0"/>
        <w:adjustRightInd w:val="0"/>
        <w:spacing w:after="200" w:line="276" w:lineRule="auto"/>
        <w:ind w:left="120" w:right="114"/>
        <w:rPr>
          <w:rFonts w:ascii="Arial" w:hAnsi="Arial" w:cs="Arial"/>
          <w:color w:val="000000"/>
        </w:rPr>
      </w:pPr>
    </w:p>
    <w:p w14:paraId="5B28366C" w14:textId="77777777" w:rsidR="00C04244" w:rsidRDefault="00C04244">
      <w:pPr>
        <w:widowControl w:val="0"/>
        <w:autoSpaceDE w:val="0"/>
        <w:autoSpaceDN w:val="0"/>
        <w:adjustRightInd w:val="0"/>
        <w:spacing w:after="200" w:line="276" w:lineRule="auto"/>
        <w:ind w:left="120" w:right="114"/>
        <w:rPr>
          <w:rFonts w:ascii="Arial" w:hAnsi="Arial" w:cs="Arial"/>
          <w:color w:val="000000"/>
        </w:rPr>
      </w:pPr>
    </w:p>
    <w:p w14:paraId="4B59542D" w14:textId="5F35BEAB" w:rsidR="1F8D5665" w:rsidRDefault="1F8D5665">
      <w:r>
        <w:br w:type="page"/>
      </w:r>
    </w:p>
    <w:p w14:paraId="4E690255" w14:textId="70B81EAA" w:rsidR="00217E80" w:rsidRDefault="009A5C99" w:rsidP="1F8D5665">
      <w:pPr>
        <w:widowControl w:val="0"/>
        <w:autoSpaceDE w:val="0"/>
        <w:autoSpaceDN w:val="0"/>
        <w:adjustRightInd w:val="0"/>
        <w:spacing w:after="200" w:line="276" w:lineRule="auto"/>
        <w:ind w:left="120" w:right="114"/>
        <w:jc w:val="center"/>
        <w:rPr>
          <w:rFonts w:ascii="Arial" w:hAnsi="Arial" w:cs="Arial"/>
          <w:sz w:val="24"/>
          <w:szCs w:val="24"/>
        </w:rPr>
      </w:pPr>
      <w:r w:rsidRPr="1F8D5665">
        <w:rPr>
          <w:rFonts w:ascii="Arial" w:hAnsi="Arial" w:cs="Arial"/>
          <w:b/>
          <w:bCs/>
          <w:color w:val="000000" w:themeColor="text1"/>
          <w:sz w:val="24"/>
          <w:szCs w:val="24"/>
        </w:rPr>
        <w:lastRenderedPageBreak/>
        <w:t>Table of Contents</w:t>
      </w:r>
    </w:p>
    <w:p w14:paraId="2D8B5ECE" w14:textId="77777777" w:rsidR="00217E80" w:rsidRDefault="00217E80" w:rsidP="00E53BE0">
      <w:pPr>
        <w:widowControl w:val="0"/>
        <w:autoSpaceDE w:val="0"/>
        <w:autoSpaceDN w:val="0"/>
        <w:adjustRightInd w:val="0"/>
        <w:spacing w:after="200" w:line="276" w:lineRule="auto"/>
        <w:ind w:right="114"/>
        <w:rPr>
          <w:rFonts w:ascii="Arial" w:hAnsi="Arial" w:cs="Arial"/>
          <w:color w:val="000000"/>
        </w:rPr>
      </w:pPr>
    </w:p>
    <w:p w14:paraId="02397A90" w14:textId="7B2CCF44" w:rsidR="00217E80" w:rsidRDefault="00000000" w:rsidP="00105B6B">
      <w:pPr>
        <w:widowControl w:val="0"/>
        <w:tabs>
          <w:tab w:val="right" w:leader="dot" w:pos="9124"/>
        </w:tabs>
        <w:autoSpaceDE w:val="0"/>
        <w:autoSpaceDN w:val="0"/>
        <w:adjustRightInd w:val="0"/>
        <w:spacing w:after="0" w:line="240" w:lineRule="auto"/>
        <w:ind w:left="120" w:right="114"/>
        <w:jc w:val="both"/>
        <w:rPr>
          <w:rFonts w:ascii="Arial" w:hAnsi="Arial" w:cs="Arial"/>
          <w:color w:val="0000FF"/>
          <w:u w:val="single"/>
        </w:rPr>
      </w:pPr>
      <w:hyperlink w:anchor="_Toc501022445_2">
        <w:r w:rsidR="41EA107F" w:rsidRPr="24CE7AE6">
          <w:rPr>
            <w:rFonts w:ascii="Arial" w:hAnsi="Arial" w:cs="Arial"/>
            <w:color w:val="0000FF"/>
            <w:u w:val="single"/>
          </w:rPr>
          <w:t>Standardised Contracting Terms</w:t>
        </w:r>
        <w:r w:rsidR="00BB5A55">
          <w:tab/>
        </w:r>
      </w:hyperlink>
      <w:r w:rsidR="627F7122" w:rsidRPr="41C9371A">
        <w:rPr>
          <w:rFonts w:ascii="Arial" w:hAnsi="Arial" w:cs="Arial"/>
          <w:noProof/>
          <w:color w:val="0000FF"/>
          <w:u w:val="single"/>
        </w:rPr>
        <w:t>3</w:t>
      </w:r>
    </w:p>
    <w:p w14:paraId="721FA9F8" w14:textId="46291EA1" w:rsidR="00217E80" w:rsidRDefault="00000000">
      <w:pPr>
        <w:widowControl w:val="0"/>
        <w:tabs>
          <w:tab w:val="right" w:leader="dot" w:pos="9124"/>
        </w:tabs>
        <w:autoSpaceDE w:val="0"/>
        <w:autoSpaceDN w:val="0"/>
        <w:adjustRightInd w:val="0"/>
        <w:spacing w:after="0" w:line="240" w:lineRule="auto"/>
        <w:ind w:left="120" w:right="114"/>
        <w:jc w:val="both"/>
        <w:rPr>
          <w:rFonts w:ascii="Arial" w:hAnsi="Arial" w:cs="Arial"/>
          <w:color w:val="0000FF"/>
          <w:u w:val="single"/>
        </w:rPr>
      </w:pPr>
      <w:hyperlink w:anchor="_Toc501022445_3">
        <w:r w:rsidR="41EA107F" w:rsidRPr="24CE7AE6">
          <w:rPr>
            <w:rFonts w:ascii="Arial" w:hAnsi="Arial" w:cs="Arial"/>
            <w:color w:val="0000FF"/>
            <w:u w:val="single"/>
          </w:rPr>
          <w:t>45 Project specific DEFCONs and DEFCON SC variants that apply to this contract</w:t>
        </w:r>
        <w:r w:rsidR="00BB5A55">
          <w:tab/>
        </w:r>
      </w:hyperlink>
      <w:r w:rsidR="00406B51">
        <w:rPr>
          <w:rFonts w:ascii="Arial" w:hAnsi="Arial" w:cs="Arial"/>
          <w:noProof/>
          <w:color w:val="0000FF"/>
          <w:u w:val="single"/>
        </w:rPr>
        <w:t>38</w:t>
      </w:r>
    </w:p>
    <w:p w14:paraId="43C8901F" w14:textId="25756D4A" w:rsidR="00217E80" w:rsidRDefault="77552A7F">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r w:rsidRPr="41C9371A">
        <w:rPr>
          <w:rFonts w:ascii="Arial" w:hAnsi="Arial" w:cs="Arial"/>
          <w:color w:val="0000FF"/>
          <w:u w:val="single"/>
        </w:rPr>
        <w:t>DEFCON 117 (SC2)</w:t>
      </w:r>
      <w:r w:rsidR="00A460F8">
        <w:tab/>
      </w:r>
      <w:r w:rsidR="00E37037">
        <w:rPr>
          <w:rFonts w:ascii="Arial" w:hAnsi="Arial" w:cs="Arial"/>
          <w:color w:val="0000FF"/>
          <w:u w:val="single"/>
        </w:rPr>
        <w:t>38</w:t>
      </w:r>
    </w:p>
    <w:p w14:paraId="004DDDF1" w14:textId="102FA9B3" w:rsidR="00217E80"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3_2">
        <w:r w:rsidR="77552A7F" w:rsidRPr="41C9371A">
          <w:rPr>
            <w:rFonts w:ascii="Arial" w:hAnsi="Arial" w:cs="Arial"/>
            <w:color w:val="0000FF"/>
            <w:u w:val="single"/>
          </w:rPr>
          <w:t>DEFCON 532A</w:t>
        </w:r>
        <w:r w:rsidR="00A460F8">
          <w:tab/>
        </w:r>
      </w:hyperlink>
      <w:r w:rsidR="00E37037">
        <w:rPr>
          <w:rFonts w:ascii="Arial" w:hAnsi="Arial" w:cs="Arial"/>
          <w:noProof/>
          <w:color w:val="0000FF"/>
          <w:u w:val="single"/>
        </w:rPr>
        <w:t>38</w:t>
      </w:r>
    </w:p>
    <w:p w14:paraId="46481083" w14:textId="40E4275D" w:rsidR="00217E80"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3_3">
        <w:r w:rsidR="77552A7F" w:rsidRPr="41C9371A">
          <w:rPr>
            <w:rFonts w:ascii="Arial" w:hAnsi="Arial" w:cs="Arial"/>
            <w:color w:val="0000FF"/>
            <w:u w:val="single"/>
          </w:rPr>
          <w:t>DEFCON 602A</w:t>
        </w:r>
        <w:r w:rsidR="00A460F8">
          <w:tab/>
        </w:r>
      </w:hyperlink>
      <w:r w:rsidR="00E37037">
        <w:rPr>
          <w:rFonts w:ascii="Arial" w:hAnsi="Arial" w:cs="Arial"/>
          <w:noProof/>
          <w:color w:val="0000FF"/>
          <w:u w:val="single"/>
        </w:rPr>
        <w:t>38</w:t>
      </w:r>
    </w:p>
    <w:p w14:paraId="55AE40A4" w14:textId="45032DC4" w:rsidR="00217E80" w:rsidRDefault="77552A7F">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r w:rsidRPr="41C9371A">
        <w:rPr>
          <w:rFonts w:ascii="Arial" w:hAnsi="Arial" w:cs="Arial"/>
          <w:color w:val="0000FF"/>
          <w:u w:val="single"/>
        </w:rPr>
        <w:t>DEFCON 624 (SC2)</w:t>
      </w:r>
      <w:r w:rsidR="00A460F8">
        <w:tab/>
      </w:r>
      <w:r w:rsidR="00E37037">
        <w:rPr>
          <w:rFonts w:ascii="Arial" w:hAnsi="Arial" w:cs="Arial"/>
          <w:color w:val="0000FF"/>
          <w:u w:val="single"/>
        </w:rPr>
        <w:t>38</w:t>
      </w:r>
    </w:p>
    <w:p w14:paraId="18F2ADA5" w14:textId="585D9712" w:rsidR="00217E80"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3_5">
        <w:r w:rsidR="77552A7F" w:rsidRPr="41C9371A">
          <w:rPr>
            <w:rFonts w:ascii="Arial" w:hAnsi="Arial" w:cs="Arial"/>
            <w:color w:val="0000FF"/>
            <w:u w:val="single"/>
          </w:rPr>
          <w:t>DEFCON 627</w:t>
        </w:r>
        <w:r w:rsidR="00A460F8">
          <w:tab/>
        </w:r>
      </w:hyperlink>
      <w:r w:rsidR="00E37037">
        <w:rPr>
          <w:rFonts w:ascii="Arial" w:hAnsi="Arial" w:cs="Arial"/>
          <w:noProof/>
          <w:color w:val="0000FF"/>
          <w:u w:val="single"/>
        </w:rPr>
        <w:t>38</w:t>
      </w:r>
    </w:p>
    <w:p w14:paraId="30FC5328" w14:textId="4FB4C724" w:rsidR="00217E80"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3_6">
        <w:r w:rsidR="77552A7F" w:rsidRPr="41C9371A">
          <w:rPr>
            <w:rFonts w:ascii="Arial" w:hAnsi="Arial" w:cs="Arial"/>
            <w:color w:val="0000FF"/>
            <w:u w:val="single"/>
          </w:rPr>
          <w:t>DEFCON 658 (SC2)</w:t>
        </w:r>
        <w:r w:rsidR="00A460F8">
          <w:tab/>
        </w:r>
      </w:hyperlink>
      <w:r w:rsidR="00E37037">
        <w:rPr>
          <w:rFonts w:ascii="Arial" w:hAnsi="Arial" w:cs="Arial"/>
          <w:noProof/>
          <w:color w:val="0000FF"/>
          <w:u w:val="single"/>
        </w:rPr>
        <w:t>38</w:t>
      </w:r>
    </w:p>
    <w:p w14:paraId="5B0EF28E" w14:textId="05DC8C04" w:rsidR="00217E80"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3_7">
        <w:r w:rsidR="77552A7F" w:rsidRPr="41C9371A">
          <w:rPr>
            <w:rFonts w:ascii="Arial" w:hAnsi="Arial" w:cs="Arial"/>
            <w:color w:val="0000FF"/>
            <w:u w:val="single"/>
          </w:rPr>
          <w:t>DEFCON 660</w:t>
        </w:r>
        <w:r w:rsidR="00A460F8">
          <w:tab/>
        </w:r>
      </w:hyperlink>
      <w:r w:rsidR="00E37037">
        <w:rPr>
          <w:rFonts w:ascii="Arial" w:hAnsi="Arial" w:cs="Arial"/>
          <w:noProof/>
          <w:color w:val="0000FF"/>
          <w:u w:val="single"/>
        </w:rPr>
        <w:t>38</w:t>
      </w:r>
    </w:p>
    <w:p w14:paraId="677C274C" w14:textId="05E147B7" w:rsidR="00217E80"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3_8">
        <w:r w:rsidR="77552A7F" w:rsidRPr="41C9371A">
          <w:rPr>
            <w:rFonts w:ascii="Arial" w:hAnsi="Arial" w:cs="Arial"/>
            <w:color w:val="0000FF"/>
            <w:u w:val="single"/>
          </w:rPr>
          <w:t>DEFCON 647 (SC2)</w:t>
        </w:r>
        <w:r w:rsidR="00A460F8">
          <w:tab/>
        </w:r>
      </w:hyperlink>
      <w:r w:rsidR="00E37037">
        <w:rPr>
          <w:rFonts w:ascii="Arial" w:hAnsi="Arial" w:cs="Arial"/>
          <w:noProof/>
          <w:color w:val="0000FF"/>
          <w:u w:val="single"/>
        </w:rPr>
        <w:t>38</w:t>
      </w:r>
    </w:p>
    <w:p w14:paraId="20FC762A" w14:textId="1EE4E58E" w:rsidR="00217E80" w:rsidRDefault="77552A7F">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r w:rsidRPr="41C9371A">
        <w:rPr>
          <w:rFonts w:ascii="Arial" w:hAnsi="Arial" w:cs="Arial"/>
          <w:color w:val="0000FF"/>
          <w:u w:val="single"/>
        </w:rPr>
        <w:t>DEFCON 658 - Cyber Risk Profile - Very Low</w:t>
      </w:r>
      <w:r w:rsidR="00A460F8">
        <w:tab/>
      </w:r>
      <w:r w:rsidR="00E37037">
        <w:rPr>
          <w:rFonts w:ascii="Arial" w:hAnsi="Arial" w:cs="Arial"/>
          <w:noProof/>
          <w:color w:val="0000FF"/>
          <w:u w:val="single"/>
        </w:rPr>
        <w:t>38</w:t>
      </w:r>
    </w:p>
    <w:p w14:paraId="104DDDC9" w14:textId="00D37F3E" w:rsidR="00217E80"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3_10">
        <w:r w:rsidR="77552A7F" w:rsidRPr="41C9371A">
          <w:rPr>
            <w:rFonts w:ascii="Arial" w:hAnsi="Arial" w:cs="Arial"/>
            <w:color w:val="0000FF"/>
            <w:u w:val="single"/>
          </w:rPr>
          <w:t>DEFCON 524A</w:t>
        </w:r>
        <w:r w:rsidR="00A460F8">
          <w:tab/>
        </w:r>
      </w:hyperlink>
      <w:r w:rsidR="00E37037">
        <w:rPr>
          <w:rFonts w:ascii="Arial" w:hAnsi="Arial" w:cs="Arial"/>
          <w:noProof/>
          <w:color w:val="0000FF"/>
          <w:u w:val="single"/>
        </w:rPr>
        <w:t>38</w:t>
      </w:r>
    </w:p>
    <w:p w14:paraId="030B72F5" w14:textId="03ECEFF1" w:rsidR="00217E80" w:rsidRDefault="00000000" w:rsidP="00AD1289">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3_11">
        <w:r w:rsidR="77552A7F" w:rsidRPr="41C9371A">
          <w:rPr>
            <w:rFonts w:ascii="Arial" w:hAnsi="Arial" w:cs="Arial"/>
            <w:color w:val="0000FF"/>
            <w:u w:val="single"/>
          </w:rPr>
          <w:t>DEFCON 532A (SC2)</w:t>
        </w:r>
        <w:r w:rsidR="00A460F8">
          <w:tab/>
        </w:r>
      </w:hyperlink>
      <w:r w:rsidR="00E37037">
        <w:rPr>
          <w:rFonts w:ascii="Arial" w:hAnsi="Arial" w:cs="Arial"/>
          <w:noProof/>
          <w:color w:val="0000FF"/>
          <w:u w:val="single"/>
        </w:rPr>
        <w:t>38</w:t>
      </w:r>
    </w:p>
    <w:p w14:paraId="6945CE1C" w14:textId="5ABCF3BF" w:rsidR="00217E80"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3_13">
        <w:r w:rsidR="41EA107F" w:rsidRPr="24CE7AE6">
          <w:rPr>
            <w:rFonts w:ascii="Arial" w:hAnsi="Arial" w:cs="Arial"/>
            <w:color w:val="0000FF"/>
            <w:u w:val="single"/>
          </w:rPr>
          <w:t>Russian and Belarusian Exclusion Condition for Inclusion in Contracts</w:t>
        </w:r>
        <w:r w:rsidR="00BB5A55">
          <w:tab/>
        </w:r>
      </w:hyperlink>
      <w:r w:rsidR="007314CC">
        <w:rPr>
          <w:rFonts w:ascii="Arial" w:hAnsi="Arial" w:cs="Arial"/>
          <w:noProof/>
          <w:color w:val="0000FF"/>
          <w:u w:val="single"/>
        </w:rPr>
        <w:t>40</w:t>
      </w:r>
    </w:p>
    <w:p w14:paraId="3600EF5A" w14:textId="26C9E0FE" w:rsidR="00217E80" w:rsidRDefault="00000000">
      <w:pPr>
        <w:widowControl w:val="0"/>
        <w:tabs>
          <w:tab w:val="right" w:leader="dot" w:pos="9124"/>
        </w:tabs>
        <w:autoSpaceDE w:val="0"/>
        <w:autoSpaceDN w:val="0"/>
        <w:adjustRightInd w:val="0"/>
        <w:spacing w:after="0" w:line="240" w:lineRule="auto"/>
        <w:ind w:left="120" w:right="114"/>
        <w:jc w:val="both"/>
        <w:rPr>
          <w:rFonts w:ascii="Arial" w:hAnsi="Arial" w:cs="Arial"/>
          <w:color w:val="0000FF"/>
          <w:u w:val="single"/>
        </w:rPr>
      </w:pPr>
      <w:hyperlink w:anchor="_Toc501022445_4">
        <w:r w:rsidR="41EA107F" w:rsidRPr="24CE7AE6">
          <w:rPr>
            <w:rFonts w:ascii="Arial" w:hAnsi="Arial" w:cs="Arial"/>
            <w:color w:val="0000FF"/>
            <w:u w:val="single"/>
          </w:rPr>
          <w:t>General Conditions</w:t>
        </w:r>
        <w:r w:rsidR="00BB5A55">
          <w:tab/>
        </w:r>
      </w:hyperlink>
      <w:r w:rsidR="007314CC">
        <w:rPr>
          <w:rFonts w:ascii="Arial" w:hAnsi="Arial" w:cs="Arial"/>
          <w:noProof/>
          <w:color w:val="0000FF"/>
          <w:u w:val="single"/>
        </w:rPr>
        <w:t>41</w:t>
      </w:r>
    </w:p>
    <w:p w14:paraId="5CEB1EBE" w14:textId="18872DCF" w:rsidR="00217E80"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4_1">
        <w:r w:rsidR="41EA107F" w:rsidRPr="24CE7AE6">
          <w:rPr>
            <w:rFonts w:ascii="Arial" w:hAnsi="Arial" w:cs="Arial"/>
            <w:color w:val="0000FF"/>
            <w:u w:val="single"/>
          </w:rPr>
          <w:t>Third Party IPR Authorisation</w:t>
        </w:r>
        <w:r w:rsidR="00BB5A55">
          <w:tab/>
        </w:r>
      </w:hyperlink>
      <w:r w:rsidR="00542158">
        <w:rPr>
          <w:rFonts w:ascii="Arial" w:hAnsi="Arial" w:cs="Arial"/>
          <w:noProof/>
          <w:color w:val="0000FF"/>
          <w:u w:val="single"/>
        </w:rPr>
        <w:t>41</w:t>
      </w:r>
    </w:p>
    <w:p w14:paraId="1C5B38B3" w14:textId="6C8AE929" w:rsidR="00217E80" w:rsidRDefault="00000000" w:rsidP="00156615">
      <w:pPr>
        <w:widowControl w:val="0"/>
        <w:tabs>
          <w:tab w:val="right" w:leader="dot" w:pos="9124"/>
        </w:tabs>
        <w:autoSpaceDE w:val="0"/>
        <w:autoSpaceDN w:val="0"/>
        <w:adjustRightInd w:val="0"/>
        <w:spacing w:after="0" w:line="240" w:lineRule="auto"/>
        <w:ind w:left="120" w:right="114"/>
        <w:jc w:val="both"/>
        <w:rPr>
          <w:rFonts w:ascii="Arial" w:hAnsi="Arial" w:cs="Arial"/>
          <w:color w:val="0000FF"/>
          <w:u w:val="single"/>
        </w:rPr>
      </w:pPr>
      <w:hyperlink w:anchor="_Toc501022445_5">
        <w:r w:rsidR="41EA107F" w:rsidRPr="24CE7AE6">
          <w:rPr>
            <w:rFonts w:ascii="Arial" w:hAnsi="Arial" w:cs="Arial"/>
            <w:color w:val="0000FF"/>
            <w:u w:val="single"/>
          </w:rPr>
          <w:t>Intellectual Property Rights</w:t>
        </w:r>
        <w:r w:rsidR="00BB5A55">
          <w:tab/>
        </w:r>
      </w:hyperlink>
      <w:r w:rsidR="00542158">
        <w:rPr>
          <w:rFonts w:ascii="Arial" w:hAnsi="Arial" w:cs="Arial"/>
          <w:noProof/>
          <w:color w:val="0000FF"/>
          <w:u w:val="single"/>
        </w:rPr>
        <w:t>41</w:t>
      </w:r>
    </w:p>
    <w:p w14:paraId="4F52361B" w14:textId="56737E11" w:rsidR="00FE209E" w:rsidRDefault="13497E3D" w:rsidP="0015661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41C9371A">
        <w:rPr>
          <w:rFonts w:ascii="Arial" w:hAnsi="Arial" w:cs="Arial"/>
          <w:color w:val="0000FF"/>
          <w:u w:val="single"/>
        </w:rPr>
        <w:t xml:space="preserve">46 </w:t>
      </w:r>
      <w:r w:rsidR="00FE209E">
        <w:rPr>
          <w:rFonts w:ascii="Arial" w:hAnsi="Arial" w:cs="Arial"/>
          <w:color w:val="0000FF"/>
          <w:u w:val="single"/>
        </w:rPr>
        <w:t>Special Conditions that apply to this Contract</w:t>
      </w:r>
      <w:r w:rsidR="00FE209E">
        <w:tab/>
      </w:r>
      <w:r w:rsidR="007A5F09">
        <w:rPr>
          <w:rFonts w:ascii="Arial" w:hAnsi="Arial" w:cs="Arial"/>
          <w:color w:val="0000FF"/>
          <w:u w:val="single"/>
        </w:rPr>
        <w:t>42</w:t>
      </w:r>
    </w:p>
    <w:p w14:paraId="086BDBA5" w14:textId="782AA6BC" w:rsidR="00217E80" w:rsidRDefault="00000000" w:rsidP="005C3360">
      <w:pPr>
        <w:widowControl w:val="0"/>
        <w:tabs>
          <w:tab w:val="right" w:leader="dot" w:pos="9124"/>
        </w:tabs>
        <w:autoSpaceDE w:val="0"/>
        <w:autoSpaceDN w:val="0"/>
        <w:adjustRightInd w:val="0"/>
        <w:spacing w:after="0" w:line="240" w:lineRule="auto"/>
        <w:ind w:left="120" w:right="114"/>
        <w:jc w:val="both"/>
        <w:rPr>
          <w:rFonts w:ascii="Arial" w:hAnsi="Arial" w:cs="Arial"/>
          <w:color w:val="0000FF"/>
          <w:u w:val="single"/>
        </w:rPr>
      </w:pPr>
      <w:hyperlink w:anchor="_Toc501022445_9">
        <w:r w:rsidR="41EA107F" w:rsidRPr="24CE7AE6">
          <w:rPr>
            <w:rFonts w:ascii="Arial" w:hAnsi="Arial" w:cs="Arial"/>
            <w:color w:val="0000FF"/>
            <w:u w:val="single"/>
          </w:rPr>
          <w:t>47 The processes that apply to this Contract</w:t>
        </w:r>
        <w:r w:rsidR="00BB5A55">
          <w:tab/>
        </w:r>
      </w:hyperlink>
      <w:r w:rsidR="007A5F09">
        <w:rPr>
          <w:rFonts w:ascii="Arial" w:hAnsi="Arial" w:cs="Arial"/>
          <w:noProof/>
          <w:color w:val="0000FF"/>
          <w:u w:val="single"/>
        </w:rPr>
        <w:t>47</w:t>
      </w:r>
    </w:p>
    <w:p w14:paraId="2CD5FA9F" w14:textId="2438EC9A" w:rsidR="00217E80" w:rsidRDefault="00000000">
      <w:pPr>
        <w:widowControl w:val="0"/>
        <w:tabs>
          <w:tab w:val="right" w:leader="dot" w:pos="9124"/>
        </w:tabs>
        <w:autoSpaceDE w:val="0"/>
        <w:autoSpaceDN w:val="0"/>
        <w:adjustRightInd w:val="0"/>
        <w:spacing w:after="0" w:line="240" w:lineRule="auto"/>
        <w:ind w:left="120" w:right="114"/>
        <w:jc w:val="both"/>
        <w:rPr>
          <w:rFonts w:ascii="Arial" w:hAnsi="Arial" w:cs="Arial"/>
          <w:color w:val="0000FF"/>
          <w:u w:val="single"/>
        </w:rPr>
      </w:pPr>
      <w:hyperlink w:anchor="_Toc501022445_11">
        <w:r w:rsidR="77552A7F" w:rsidRPr="41C9371A">
          <w:rPr>
            <w:rFonts w:ascii="Arial" w:hAnsi="Arial" w:cs="Arial"/>
            <w:color w:val="0000FF"/>
            <w:u w:val="single"/>
          </w:rPr>
          <w:t>SC2 Schedules</w:t>
        </w:r>
        <w:r w:rsidR="00A460F8">
          <w:tab/>
        </w:r>
      </w:hyperlink>
      <w:r w:rsidR="007A5F09">
        <w:rPr>
          <w:rFonts w:ascii="Arial" w:hAnsi="Arial" w:cs="Arial"/>
          <w:noProof/>
          <w:color w:val="0000FF"/>
          <w:u w:val="single"/>
        </w:rPr>
        <w:t>49</w:t>
      </w:r>
    </w:p>
    <w:p w14:paraId="196DCE83" w14:textId="5FBA45E8" w:rsidR="00217E80" w:rsidRDefault="00000000" w:rsidP="00156615">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11_1">
        <w:r w:rsidR="41EA107F" w:rsidRPr="24CE7AE6">
          <w:rPr>
            <w:rFonts w:ascii="Arial" w:hAnsi="Arial" w:cs="Arial"/>
            <w:color w:val="0000FF"/>
            <w:u w:val="single"/>
          </w:rPr>
          <w:t>Schedule 1 - Definitions of Contract</w:t>
        </w:r>
        <w:r w:rsidR="00BB5A55">
          <w:tab/>
        </w:r>
      </w:hyperlink>
      <w:r w:rsidR="007A5F09">
        <w:rPr>
          <w:rFonts w:ascii="Arial" w:hAnsi="Arial" w:cs="Arial"/>
          <w:noProof/>
          <w:color w:val="0000FF"/>
          <w:u w:val="single"/>
        </w:rPr>
        <w:t>49</w:t>
      </w:r>
    </w:p>
    <w:p w14:paraId="24983CD3" w14:textId="54712281" w:rsidR="00217E80"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11_3">
        <w:r w:rsidR="41EA107F" w:rsidRPr="24CE7AE6">
          <w:rPr>
            <w:rFonts w:ascii="Arial" w:hAnsi="Arial" w:cs="Arial"/>
            <w:color w:val="0000FF"/>
            <w:u w:val="single"/>
          </w:rPr>
          <w:t>Schedule 2 - Schedule of Requirements</w:t>
        </w:r>
        <w:r w:rsidR="00BB5A55">
          <w:tab/>
        </w:r>
      </w:hyperlink>
      <w:r w:rsidR="007A5F09">
        <w:rPr>
          <w:rFonts w:ascii="Arial" w:hAnsi="Arial" w:cs="Arial"/>
          <w:noProof/>
          <w:color w:val="0000FF"/>
          <w:u w:val="single"/>
        </w:rPr>
        <w:t>57</w:t>
      </w:r>
    </w:p>
    <w:p w14:paraId="7F623E32" w14:textId="5FEA0024" w:rsidR="00217E80"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11_4">
        <w:r w:rsidR="41EA107F" w:rsidRPr="24CE7AE6">
          <w:rPr>
            <w:rFonts w:ascii="Arial" w:hAnsi="Arial" w:cs="Arial"/>
            <w:color w:val="0000FF"/>
            <w:u w:val="single"/>
          </w:rPr>
          <w:t>Schedule 3 - Contract Data Sheet</w:t>
        </w:r>
        <w:r w:rsidR="00BB5A55">
          <w:tab/>
        </w:r>
      </w:hyperlink>
      <w:r w:rsidR="00BD66E0">
        <w:rPr>
          <w:rFonts w:ascii="Arial" w:hAnsi="Arial" w:cs="Arial"/>
          <w:noProof/>
          <w:color w:val="0000FF"/>
          <w:u w:val="single"/>
        </w:rPr>
        <w:t>59</w:t>
      </w:r>
    </w:p>
    <w:p w14:paraId="76F8F24E" w14:textId="4D582B63" w:rsidR="00217E80"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11_5">
        <w:r w:rsidR="41EA107F" w:rsidRPr="24CE7AE6">
          <w:rPr>
            <w:rFonts w:ascii="Arial" w:hAnsi="Arial" w:cs="Arial"/>
            <w:color w:val="0000FF"/>
            <w:u w:val="single"/>
          </w:rPr>
          <w:t>Schedule 4 - Contract Change Control Procedure (</w:t>
        </w:r>
        <w:proofErr w:type="spellStart"/>
        <w:r w:rsidR="41EA107F" w:rsidRPr="24CE7AE6">
          <w:rPr>
            <w:rFonts w:ascii="Arial" w:hAnsi="Arial" w:cs="Arial"/>
            <w:color w:val="0000FF"/>
            <w:u w:val="single"/>
          </w:rPr>
          <w:t>i.a.w</w:t>
        </w:r>
        <w:proofErr w:type="spellEnd"/>
        <w:r w:rsidR="41EA107F" w:rsidRPr="24CE7AE6">
          <w:rPr>
            <w:rFonts w:ascii="Arial" w:hAnsi="Arial" w:cs="Arial"/>
            <w:color w:val="0000FF"/>
            <w:u w:val="single"/>
          </w:rPr>
          <w:t xml:space="preserve">. </w:t>
        </w:r>
        <w:r w:rsidR="77552A7F" w:rsidRPr="41C9371A">
          <w:rPr>
            <w:rFonts w:ascii="Arial" w:hAnsi="Arial" w:cs="Arial"/>
            <w:color w:val="0000FF"/>
            <w:u w:val="single"/>
          </w:rPr>
          <w:t>Clause 6b)</w:t>
        </w:r>
        <w:r w:rsidR="00A460F8">
          <w:tab/>
        </w:r>
      </w:hyperlink>
      <w:r w:rsidR="00BD66E0">
        <w:rPr>
          <w:rFonts w:ascii="Arial" w:hAnsi="Arial" w:cs="Arial"/>
          <w:noProof/>
          <w:color w:val="0000FF"/>
          <w:u w:val="single"/>
        </w:rPr>
        <w:t>64</w:t>
      </w:r>
    </w:p>
    <w:p w14:paraId="47749B23" w14:textId="47B195B0" w:rsidR="00217E80"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11_6">
        <w:r w:rsidR="41EA107F" w:rsidRPr="24CE7AE6">
          <w:rPr>
            <w:rFonts w:ascii="Arial" w:hAnsi="Arial" w:cs="Arial"/>
            <w:color w:val="0000FF"/>
            <w:u w:val="single"/>
          </w:rPr>
          <w:t>Schedule 5 - Contractor's Commercial Sensitive Information Form (</w:t>
        </w:r>
        <w:proofErr w:type="spellStart"/>
        <w:r w:rsidR="41EA107F" w:rsidRPr="24CE7AE6">
          <w:rPr>
            <w:rFonts w:ascii="Arial" w:hAnsi="Arial" w:cs="Arial"/>
            <w:color w:val="0000FF"/>
            <w:u w:val="single"/>
          </w:rPr>
          <w:t>i.a.w</w:t>
        </w:r>
        <w:proofErr w:type="spellEnd"/>
        <w:r w:rsidR="41EA107F" w:rsidRPr="24CE7AE6">
          <w:rPr>
            <w:rFonts w:ascii="Arial" w:hAnsi="Arial" w:cs="Arial"/>
            <w:color w:val="0000FF"/>
            <w:u w:val="single"/>
          </w:rPr>
          <w:t xml:space="preserve">. </w:t>
        </w:r>
        <w:r w:rsidR="77552A7F" w:rsidRPr="41C9371A">
          <w:rPr>
            <w:rFonts w:ascii="Arial" w:hAnsi="Arial" w:cs="Arial"/>
            <w:color w:val="0000FF"/>
            <w:u w:val="single"/>
          </w:rPr>
          <w:t>condition 12)</w:t>
        </w:r>
        <w:r w:rsidR="00A460F8">
          <w:tab/>
        </w:r>
      </w:hyperlink>
      <w:r w:rsidR="00537DB0">
        <w:rPr>
          <w:rFonts w:ascii="Arial" w:hAnsi="Arial" w:cs="Arial"/>
          <w:noProof/>
          <w:color w:val="0000FF"/>
          <w:u w:val="single"/>
        </w:rPr>
        <w:t>68</w:t>
      </w:r>
    </w:p>
    <w:p w14:paraId="5F7070D8" w14:textId="6EB2E480" w:rsidR="00217E80"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11_7">
        <w:r w:rsidR="41EA107F" w:rsidRPr="24CE7AE6">
          <w:rPr>
            <w:rFonts w:ascii="Arial" w:hAnsi="Arial" w:cs="Arial"/>
            <w:color w:val="0000FF"/>
            <w:u w:val="single"/>
          </w:rPr>
          <w:t>Schedule 6 - Hazardous Contractor Deliverables, Materials or Substances Supplied under the Contract</w:t>
        </w:r>
        <w:r w:rsidR="00BB5A55">
          <w:tab/>
        </w:r>
      </w:hyperlink>
      <w:r w:rsidR="003835CB">
        <w:rPr>
          <w:rFonts w:ascii="Arial" w:hAnsi="Arial" w:cs="Arial"/>
          <w:noProof/>
          <w:color w:val="0000FF"/>
          <w:u w:val="single"/>
        </w:rPr>
        <w:t>70</w:t>
      </w:r>
    </w:p>
    <w:p w14:paraId="77A5F438" w14:textId="42B080EE" w:rsidR="00217E80"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11_8">
        <w:r w:rsidR="41EA107F" w:rsidRPr="24CE7AE6">
          <w:rPr>
            <w:rFonts w:ascii="Arial" w:hAnsi="Arial" w:cs="Arial"/>
            <w:color w:val="0000FF"/>
            <w:u w:val="single"/>
          </w:rPr>
          <w:t>Schedule 7 - Timber and Wood- Derived Products Supplied under the Contract</w:t>
        </w:r>
        <w:r w:rsidR="00BB5A55">
          <w:tab/>
        </w:r>
      </w:hyperlink>
      <w:r w:rsidR="000D7DBE">
        <w:rPr>
          <w:rFonts w:ascii="Arial" w:hAnsi="Arial" w:cs="Arial"/>
          <w:noProof/>
          <w:color w:val="0000FF"/>
          <w:u w:val="single"/>
        </w:rPr>
        <w:t>72</w:t>
      </w:r>
    </w:p>
    <w:p w14:paraId="1F470A98" w14:textId="25D4710D" w:rsidR="00217E80" w:rsidRDefault="00000000" w:rsidP="00156615">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11_9">
        <w:r w:rsidR="41EA107F" w:rsidRPr="24CE7AE6">
          <w:rPr>
            <w:rFonts w:ascii="Arial" w:hAnsi="Arial" w:cs="Arial"/>
            <w:color w:val="0000FF"/>
            <w:u w:val="single"/>
          </w:rPr>
          <w:t>Schedule 8 - Acceptance Procedure (</w:t>
        </w:r>
        <w:proofErr w:type="spellStart"/>
        <w:r w:rsidR="41EA107F" w:rsidRPr="24CE7AE6">
          <w:rPr>
            <w:rFonts w:ascii="Arial" w:hAnsi="Arial" w:cs="Arial"/>
            <w:color w:val="0000FF"/>
            <w:u w:val="single"/>
          </w:rPr>
          <w:t>i.a.w</w:t>
        </w:r>
        <w:proofErr w:type="spellEnd"/>
        <w:r w:rsidR="41EA107F" w:rsidRPr="24CE7AE6">
          <w:rPr>
            <w:rFonts w:ascii="Arial" w:hAnsi="Arial" w:cs="Arial"/>
            <w:color w:val="0000FF"/>
            <w:u w:val="single"/>
          </w:rPr>
          <w:t xml:space="preserve">. </w:t>
        </w:r>
        <w:r w:rsidR="77552A7F" w:rsidRPr="41C9371A">
          <w:rPr>
            <w:rFonts w:ascii="Arial" w:hAnsi="Arial" w:cs="Arial"/>
            <w:color w:val="0000FF"/>
            <w:u w:val="single"/>
          </w:rPr>
          <w:t>condition 29)</w:t>
        </w:r>
        <w:r w:rsidR="00A460F8">
          <w:tab/>
        </w:r>
      </w:hyperlink>
      <w:r w:rsidR="00491FCF">
        <w:rPr>
          <w:rFonts w:ascii="Arial" w:hAnsi="Arial" w:cs="Arial"/>
          <w:noProof/>
          <w:color w:val="0000FF"/>
          <w:u w:val="single"/>
        </w:rPr>
        <w:t>73</w:t>
      </w:r>
    </w:p>
    <w:p w14:paraId="036E2D42" w14:textId="17758F09" w:rsidR="00217E80"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11_11">
        <w:r w:rsidR="41EA107F" w:rsidRPr="24CE7AE6">
          <w:rPr>
            <w:rFonts w:ascii="Arial" w:hAnsi="Arial" w:cs="Arial"/>
            <w:color w:val="0000FF"/>
            <w:u w:val="single"/>
          </w:rPr>
          <w:t>Schedule 10 – Notification of Intellectual Property Rights (IPR) Restrictions</w:t>
        </w:r>
        <w:r w:rsidR="00BB5A55">
          <w:tab/>
        </w:r>
      </w:hyperlink>
      <w:r w:rsidR="00491FCF">
        <w:rPr>
          <w:rFonts w:ascii="Arial" w:hAnsi="Arial" w:cs="Arial"/>
          <w:noProof/>
          <w:color w:val="0000FF"/>
          <w:u w:val="single"/>
        </w:rPr>
        <w:t>75</w:t>
      </w:r>
    </w:p>
    <w:p w14:paraId="680FE877" w14:textId="26DEB343" w:rsidR="00217E80" w:rsidRPr="000002E6" w:rsidRDefault="00F40CD5" w:rsidP="000002E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11 – Statement of Requirement</w:t>
      </w:r>
      <w:r>
        <w:tab/>
      </w:r>
      <w:r w:rsidR="00C57393">
        <w:rPr>
          <w:rFonts w:ascii="Arial" w:hAnsi="Arial" w:cs="Arial"/>
          <w:color w:val="0000FF"/>
          <w:u w:val="single"/>
        </w:rPr>
        <w:t>76</w:t>
      </w:r>
    </w:p>
    <w:p w14:paraId="12DF4692" w14:textId="3B0255A2" w:rsidR="00217E80"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13_1">
        <w:r w:rsidR="77552A7F" w:rsidRPr="41C9371A">
          <w:rPr>
            <w:rFonts w:ascii="Arial" w:hAnsi="Arial" w:cs="Arial"/>
            <w:color w:val="0000FF"/>
            <w:u w:val="single"/>
          </w:rPr>
          <w:t>DEFFORM 111</w:t>
        </w:r>
        <w:r w:rsidR="00A460F8">
          <w:tab/>
        </w:r>
      </w:hyperlink>
      <w:r w:rsidR="00C57393">
        <w:rPr>
          <w:rFonts w:ascii="Arial" w:hAnsi="Arial" w:cs="Arial"/>
          <w:noProof/>
          <w:color w:val="0000FF"/>
          <w:u w:val="single"/>
        </w:rPr>
        <w:t>80</w:t>
      </w:r>
    </w:p>
    <w:p w14:paraId="1AA3001F" w14:textId="717761A5" w:rsidR="00217E80" w:rsidRDefault="00000000">
      <w:pPr>
        <w:widowControl w:val="0"/>
        <w:tabs>
          <w:tab w:val="right" w:leader="dot" w:pos="9124"/>
        </w:tabs>
        <w:autoSpaceDE w:val="0"/>
        <w:autoSpaceDN w:val="0"/>
        <w:adjustRightInd w:val="0"/>
        <w:spacing w:after="0" w:line="240" w:lineRule="auto"/>
        <w:ind w:left="120" w:right="114"/>
        <w:jc w:val="both"/>
        <w:rPr>
          <w:rFonts w:ascii="Arial" w:hAnsi="Arial" w:cs="Arial"/>
          <w:color w:val="0000FF"/>
          <w:u w:val="single"/>
        </w:rPr>
      </w:pPr>
      <w:hyperlink w:anchor="_Toc501022445_14">
        <w:r w:rsidR="77552A7F" w:rsidRPr="41C9371A">
          <w:rPr>
            <w:rFonts w:ascii="Arial" w:hAnsi="Arial" w:cs="Arial"/>
            <w:color w:val="0000FF"/>
            <w:u w:val="single"/>
          </w:rPr>
          <w:t>Deliverables</w:t>
        </w:r>
        <w:r w:rsidR="00A460F8">
          <w:tab/>
        </w:r>
      </w:hyperlink>
      <w:r w:rsidR="00C57393">
        <w:rPr>
          <w:rFonts w:ascii="Arial" w:hAnsi="Arial" w:cs="Arial"/>
          <w:noProof/>
          <w:color w:val="0000FF"/>
          <w:u w:val="single"/>
        </w:rPr>
        <w:t>82</w:t>
      </w:r>
    </w:p>
    <w:p w14:paraId="445BBE03" w14:textId="1D1CB16C" w:rsidR="00217E80" w:rsidRDefault="00000000" w:rsidP="00C57393">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14_1">
        <w:r w:rsidR="77552A7F" w:rsidRPr="41C9371A">
          <w:rPr>
            <w:rFonts w:ascii="Arial" w:hAnsi="Arial" w:cs="Arial"/>
            <w:color w:val="0000FF"/>
            <w:u w:val="single"/>
          </w:rPr>
          <w:t>Deliverables Note</w:t>
        </w:r>
        <w:r w:rsidR="00A460F8">
          <w:tab/>
        </w:r>
      </w:hyperlink>
      <w:r w:rsidR="00C57393">
        <w:rPr>
          <w:rFonts w:ascii="Arial" w:hAnsi="Arial" w:cs="Arial"/>
          <w:noProof/>
          <w:color w:val="0000FF"/>
          <w:u w:val="single"/>
        </w:rPr>
        <w:t>82</w:t>
      </w:r>
    </w:p>
    <w:p w14:paraId="0E9561C5" w14:textId="15056993" w:rsidR="00217E80"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14_3">
        <w:r w:rsidR="41EA107F" w:rsidRPr="24CE7AE6">
          <w:rPr>
            <w:rFonts w:ascii="Arial" w:hAnsi="Arial" w:cs="Arial"/>
            <w:color w:val="0000FF"/>
            <w:u w:val="single"/>
          </w:rPr>
          <w:t>Supplier Contractual Deliverables</w:t>
        </w:r>
        <w:r w:rsidR="00BB5A55">
          <w:tab/>
        </w:r>
      </w:hyperlink>
      <w:r w:rsidR="00C57393">
        <w:rPr>
          <w:rFonts w:ascii="Arial" w:hAnsi="Arial" w:cs="Arial"/>
          <w:noProof/>
          <w:color w:val="0000FF"/>
          <w:u w:val="single"/>
        </w:rPr>
        <w:t>83</w:t>
      </w:r>
    </w:p>
    <w:p w14:paraId="13D46C87" w14:textId="10F9EB35" w:rsidR="00217E80"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14_4">
        <w:r w:rsidR="41EA107F" w:rsidRPr="24CE7AE6">
          <w:rPr>
            <w:rFonts w:ascii="Arial" w:hAnsi="Arial" w:cs="Arial"/>
            <w:color w:val="0000FF"/>
            <w:u w:val="single"/>
          </w:rPr>
          <w:t>Buyer Contractual Deliverables</w:t>
        </w:r>
        <w:r w:rsidR="00BB5A55">
          <w:tab/>
        </w:r>
      </w:hyperlink>
      <w:r w:rsidR="00C57393">
        <w:rPr>
          <w:rFonts w:ascii="Arial" w:hAnsi="Arial" w:cs="Arial"/>
          <w:noProof/>
          <w:color w:val="0000FF"/>
          <w:u w:val="single"/>
        </w:rPr>
        <w:t>84</w:t>
      </w:r>
    </w:p>
    <w:p w14:paraId="57544617" w14:textId="4BD11103" w:rsidR="00217E80" w:rsidRDefault="00000000">
      <w:pPr>
        <w:widowControl w:val="0"/>
        <w:tabs>
          <w:tab w:val="right" w:leader="dot" w:pos="9124"/>
        </w:tabs>
        <w:autoSpaceDE w:val="0"/>
        <w:autoSpaceDN w:val="0"/>
        <w:adjustRightInd w:val="0"/>
        <w:spacing w:after="0" w:line="240" w:lineRule="auto"/>
        <w:ind w:left="120" w:right="114"/>
        <w:jc w:val="both"/>
        <w:rPr>
          <w:rFonts w:ascii="Arial" w:hAnsi="Arial" w:cs="Arial"/>
          <w:color w:val="0000FF"/>
          <w:u w:val="single"/>
        </w:rPr>
      </w:pPr>
      <w:hyperlink w:anchor="_Toc501022445_15">
        <w:r w:rsidR="41EA107F" w:rsidRPr="24CE7AE6">
          <w:rPr>
            <w:rFonts w:ascii="Arial" w:hAnsi="Arial" w:cs="Arial"/>
            <w:color w:val="0000FF"/>
            <w:u w:val="single"/>
          </w:rPr>
          <w:t>Quality Assurance Conditions</w:t>
        </w:r>
        <w:r w:rsidR="00BB5A55">
          <w:tab/>
        </w:r>
      </w:hyperlink>
      <w:r w:rsidR="00C57393">
        <w:rPr>
          <w:rFonts w:ascii="Arial" w:hAnsi="Arial" w:cs="Arial"/>
          <w:noProof/>
          <w:color w:val="0000FF"/>
          <w:u w:val="single"/>
        </w:rPr>
        <w:t>85</w:t>
      </w:r>
    </w:p>
    <w:p w14:paraId="61C15810" w14:textId="6CD62ED8" w:rsidR="00217E80" w:rsidRDefault="00000000" w:rsidP="00FE3F59">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15_1">
        <w:r w:rsidR="77552A7F" w:rsidRPr="41C9371A">
          <w:rPr>
            <w:rFonts w:ascii="Arial" w:hAnsi="Arial" w:cs="Arial"/>
            <w:color w:val="0000FF"/>
            <w:u w:val="single"/>
          </w:rPr>
          <w:t>AQAP 2105</w:t>
        </w:r>
        <w:r w:rsidR="00055BE6">
          <w:rPr>
            <w:rFonts w:ascii="Arial" w:hAnsi="Arial" w:cs="Arial"/>
            <w:color w:val="0000FF"/>
            <w:u w:val="single"/>
          </w:rPr>
          <w:t xml:space="preserve"> and AQAP 2110</w:t>
        </w:r>
        <w:r w:rsidR="00A460F8">
          <w:tab/>
        </w:r>
      </w:hyperlink>
      <w:r w:rsidR="00C57393">
        <w:rPr>
          <w:rFonts w:ascii="Arial" w:hAnsi="Arial" w:cs="Arial"/>
          <w:noProof/>
          <w:color w:val="0000FF"/>
          <w:u w:val="single"/>
        </w:rPr>
        <w:t>85</w:t>
      </w:r>
    </w:p>
    <w:p w14:paraId="515C42D1" w14:textId="4A0D6601" w:rsidR="00217E80"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15_3">
        <w:r w:rsidR="77552A7F" w:rsidRPr="41C9371A">
          <w:rPr>
            <w:rFonts w:ascii="Arial" w:hAnsi="Arial" w:cs="Arial"/>
            <w:color w:val="0000FF"/>
            <w:u w:val="single"/>
          </w:rPr>
          <w:t>DEFSTAN 05-061 Pt 1</w:t>
        </w:r>
      </w:hyperlink>
      <w:r w:rsidR="00A460F8">
        <w:tab/>
      </w:r>
      <w:r w:rsidR="00C57393">
        <w:rPr>
          <w:rFonts w:ascii="Arial" w:hAnsi="Arial" w:cs="Arial"/>
          <w:noProof/>
          <w:color w:val="0000FF"/>
          <w:u w:val="single"/>
        </w:rPr>
        <w:t>85</w:t>
      </w:r>
    </w:p>
    <w:p w14:paraId="5B7C2012" w14:textId="2EB9C7B1" w:rsidR="00217E80"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15_4">
        <w:r w:rsidR="77552A7F" w:rsidRPr="41C9371A">
          <w:rPr>
            <w:rFonts w:ascii="Arial" w:hAnsi="Arial" w:cs="Arial"/>
            <w:color w:val="0000FF"/>
            <w:u w:val="single"/>
          </w:rPr>
          <w:t>DEFSTAN 05-135</w:t>
        </w:r>
        <w:r w:rsidR="00A460F8">
          <w:tab/>
        </w:r>
      </w:hyperlink>
      <w:r w:rsidR="00C57393">
        <w:rPr>
          <w:rFonts w:ascii="Arial" w:hAnsi="Arial" w:cs="Arial"/>
          <w:noProof/>
          <w:color w:val="0000FF"/>
          <w:u w:val="single"/>
        </w:rPr>
        <w:t>85</w:t>
      </w:r>
    </w:p>
    <w:p w14:paraId="07F5489F" w14:textId="6568CF1E" w:rsidR="00217E80" w:rsidRPr="00F538E9" w:rsidRDefault="005C3360" w:rsidP="00896E4E">
      <w:pPr>
        <w:widowControl w:val="0"/>
        <w:autoSpaceDE w:val="0"/>
        <w:autoSpaceDN w:val="0"/>
        <w:adjustRightInd w:val="0"/>
        <w:spacing w:after="200" w:line="276" w:lineRule="auto"/>
        <w:ind w:left="120" w:right="114"/>
        <w:jc w:val="both"/>
        <w:rPr>
          <w:rFonts w:ascii="Arial" w:hAnsi="Arial" w:cs="Arial"/>
          <w:color w:val="4472C4" w:themeColor="accent1"/>
          <w:u w:val="single"/>
        </w:rPr>
      </w:pPr>
      <w:r w:rsidRPr="00F538E9">
        <w:rPr>
          <w:rFonts w:ascii="Arial" w:hAnsi="Arial" w:cs="Arial"/>
          <w:color w:val="4472C4" w:themeColor="accent1"/>
          <w:u w:val="single"/>
        </w:rPr>
        <w:t>Offer and Acceptance</w:t>
      </w:r>
      <w:r w:rsidR="002C34E2" w:rsidRPr="00F538E9">
        <w:rPr>
          <w:rFonts w:ascii="Arial" w:hAnsi="Arial" w:cs="Arial"/>
          <w:color w:val="4472C4" w:themeColor="accent1"/>
          <w:u w:val="single"/>
        </w:rPr>
        <w:t>……………………………………………………………………………...</w:t>
      </w:r>
      <w:proofErr w:type="gramStart"/>
      <w:r w:rsidR="002C34E2" w:rsidRPr="00F538E9">
        <w:rPr>
          <w:rFonts w:ascii="Arial" w:hAnsi="Arial" w:cs="Arial"/>
          <w:color w:val="4472C4" w:themeColor="accent1"/>
          <w:u w:val="single"/>
        </w:rPr>
        <w:t>86</w:t>
      </w:r>
      <w:proofErr w:type="gramEnd"/>
    </w:p>
    <w:p w14:paraId="50F34E0D" w14:textId="225F34A3" w:rsidR="00C43003" w:rsidRDefault="00007DC1" w:rsidP="00007DC1">
      <w:pPr>
        <w:widowControl w:val="0"/>
        <w:tabs>
          <w:tab w:val="left" w:pos="7695"/>
        </w:tabs>
        <w:autoSpaceDE w:val="0"/>
        <w:autoSpaceDN w:val="0"/>
        <w:adjustRightInd w:val="0"/>
        <w:spacing w:after="200" w:line="276" w:lineRule="auto"/>
        <w:ind w:left="120" w:right="114"/>
        <w:rPr>
          <w:rFonts w:ascii="Arial" w:hAnsi="Arial" w:cs="Arial"/>
          <w:color w:val="000000"/>
        </w:rPr>
      </w:pPr>
      <w:r>
        <w:rPr>
          <w:rFonts w:ascii="Arial" w:hAnsi="Arial" w:cs="Arial"/>
          <w:color w:val="000000"/>
        </w:rPr>
        <w:tab/>
      </w:r>
    </w:p>
    <w:p w14:paraId="67EFAAAA" w14:textId="77777777" w:rsidR="00217E80" w:rsidRDefault="00217E80">
      <w:pPr>
        <w:widowControl w:val="0"/>
        <w:autoSpaceDE w:val="0"/>
        <w:autoSpaceDN w:val="0"/>
        <w:adjustRightInd w:val="0"/>
        <w:spacing w:after="200" w:line="276" w:lineRule="auto"/>
        <w:ind w:left="120" w:right="114"/>
        <w:rPr>
          <w:rFonts w:ascii="Arial" w:hAnsi="Arial" w:cs="Arial"/>
          <w:color w:val="000000"/>
        </w:rPr>
      </w:pPr>
    </w:p>
    <w:p w14:paraId="707330B8" w14:textId="77777777" w:rsidR="00217E80" w:rsidRDefault="00217E80">
      <w:pPr>
        <w:widowControl w:val="0"/>
        <w:autoSpaceDE w:val="0"/>
        <w:autoSpaceDN w:val="0"/>
        <w:adjustRightInd w:val="0"/>
        <w:spacing w:after="200" w:line="276" w:lineRule="auto"/>
        <w:ind w:left="120" w:right="114"/>
        <w:rPr>
          <w:rFonts w:ascii="Arial" w:hAnsi="Arial" w:cs="Arial"/>
          <w:color w:val="000000"/>
        </w:rPr>
      </w:pPr>
    </w:p>
    <w:p w14:paraId="26B4A6C9" w14:textId="77777777" w:rsidR="00896E4E" w:rsidRDefault="00896E4E">
      <w:pPr>
        <w:widowControl w:val="0"/>
        <w:autoSpaceDE w:val="0"/>
        <w:autoSpaceDN w:val="0"/>
        <w:adjustRightInd w:val="0"/>
        <w:spacing w:after="200" w:line="276" w:lineRule="auto"/>
        <w:ind w:left="120" w:right="114"/>
        <w:rPr>
          <w:rFonts w:ascii="Arial" w:hAnsi="Arial" w:cs="Arial"/>
          <w:color w:val="000000"/>
        </w:rPr>
      </w:pPr>
    </w:p>
    <w:p w14:paraId="1E2E5B14" w14:textId="071876EE" w:rsidR="00217E80" w:rsidRPr="0028579E" w:rsidRDefault="009A5C99" w:rsidP="0028579E">
      <w:pPr>
        <w:keepNext/>
        <w:keepLines/>
        <w:widowControl w:val="0"/>
        <w:autoSpaceDE w:val="0"/>
        <w:autoSpaceDN w:val="0"/>
        <w:adjustRightInd w:val="0"/>
        <w:spacing w:after="200" w:line="276" w:lineRule="auto"/>
        <w:ind w:right="114"/>
        <w:jc w:val="center"/>
        <w:rPr>
          <w:rFonts w:ascii="Arial" w:hAnsi="Arial" w:cs="Arial"/>
          <w:b/>
          <w:bCs/>
          <w:color w:val="000000" w:themeColor="text1"/>
        </w:rPr>
      </w:pPr>
      <w:bookmarkStart w:id="0" w:name="_Toc501022445_2"/>
      <w:r w:rsidRPr="41C9371A">
        <w:rPr>
          <w:rFonts w:ascii="Arial" w:hAnsi="Arial" w:cs="Arial"/>
          <w:b/>
          <w:color w:val="000000" w:themeColor="text1"/>
          <w:sz w:val="28"/>
          <w:szCs w:val="28"/>
          <w:u w:val="single"/>
        </w:rPr>
        <w:lastRenderedPageBreak/>
        <w:t>Standardised Contracting Terms</w:t>
      </w:r>
      <w:bookmarkEnd w:id="0"/>
    </w:p>
    <w:p w14:paraId="17BD4697" w14:textId="3EB5999C" w:rsidR="00217E80" w:rsidRDefault="009A5C99" w:rsidP="41C9371A">
      <w:pPr>
        <w:widowControl w:val="0"/>
        <w:autoSpaceDE w:val="0"/>
        <w:autoSpaceDN w:val="0"/>
        <w:adjustRightInd w:val="0"/>
        <w:spacing w:after="200" w:line="276" w:lineRule="auto"/>
        <w:ind w:left="120" w:right="114"/>
        <w:jc w:val="center"/>
        <w:rPr>
          <w:rFonts w:ascii="Arial" w:hAnsi="Arial" w:cs="Arial"/>
          <w:sz w:val="24"/>
          <w:szCs w:val="24"/>
        </w:rPr>
      </w:pPr>
      <w:r w:rsidRPr="41C9371A">
        <w:rPr>
          <w:rFonts w:ascii="Arial" w:hAnsi="Arial" w:cs="Arial"/>
          <w:color w:val="000000" w:themeColor="text1"/>
        </w:rPr>
        <w:t xml:space="preserve"> </w:t>
      </w:r>
      <w:bookmarkStart w:id="1" w:name="_Toc501022446_2_1"/>
      <w:r w:rsidRPr="41C9371A">
        <w:rPr>
          <w:rFonts w:ascii="Arial" w:hAnsi="Arial" w:cs="Arial"/>
          <w:b/>
          <w:color w:val="000000" w:themeColor="text1"/>
        </w:rPr>
        <w:t>SC2</w:t>
      </w:r>
      <w:bookmarkEnd w:id="1"/>
      <w:r w:rsidR="00747E5C" w:rsidRPr="41C9371A">
        <w:rPr>
          <w:rFonts w:ascii="Arial" w:hAnsi="Arial" w:cs="Arial"/>
          <w:b/>
          <w:color w:val="000000" w:themeColor="text1"/>
        </w:rPr>
        <w:t xml:space="preserve"> </w:t>
      </w:r>
      <w:r w:rsidR="005552F1" w:rsidRPr="41C9371A">
        <w:rPr>
          <w:rFonts w:ascii="Arial" w:hAnsi="Arial" w:cs="Arial"/>
          <w:b/>
          <w:color w:val="000000" w:themeColor="text1"/>
        </w:rPr>
        <w:t>–</w:t>
      </w:r>
      <w:r w:rsidR="00747E5C" w:rsidRPr="41C9371A">
        <w:rPr>
          <w:rFonts w:ascii="Arial" w:hAnsi="Arial" w:cs="Arial"/>
          <w:b/>
          <w:color w:val="000000" w:themeColor="text1"/>
        </w:rPr>
        <w:t xml:space="preserve"> </w:t>
      </w:r>
      <w:proofErr w:type="spellStart"/>
      <w:r w:rsidR="00747E5C" w:rsidRPr="41C9371A">
        <w:rPr>
          <w:rFonts w:ascii="Arial" w:hAnsi="Arial" w:cs="Arial"/>
          <w:b/>
          <w:color w:val="000000" w:themeColor="text1"/>
        </w:rPr>
        <w:t>Edn</w:t>
      </w:r>
      <w:proofErr w:type="spellEnd"/>
      <w:r w:rsidR="005552F1" w:rsidRPr="41C9371A">
        <w:rPr>
          <w:rFonts w:ascii="Arial" w:hAnsi="Arial" w:cs="Arial"/>
          <w:b/>
          <w:color w:val="000000" w:themeColor="text1"/>
        </w:rPr>
        <w:t xml:space="preserve"> 12/22)</w:t>
      </w:r>
    </w:p>
    <w:p w14:paraId="528567F6"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u w:val="single"/>
        </w:rPr>
        <w:t xml:space="preserve">General Conditions </w:t>
      </w:r>
    </w:p>
    <w:p w14:paraId="62F21F0F"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1.General</w:t>
      </w:r>
    </w:p>
    <w:p w14:paraId="7D9E625B"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defined terms in the Contract shall be as set out in Schedule 1.</w:t>
      </w:r>
    </w:p>
    <w:p w14:paraId="40302A14"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Contractor shall comply with all applicable Legislation, whether specifically referenced in this Contract or not.</w:t>
      </w:r>
    </w:p>
    <w:p w14:paraId="12CB2632"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Contractor warrants and represents, that:</w:t>
      </w:r>
    </w:p>
    <w:p w14:paraId="16851958"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they have the full capacity and authority to enter into, and to exercise their rights and perform their obligations under, the </w:t>
      </w:r>
      <w:proofErr w:type="gramStart"/>
      <w:r>
        <w:rPr>
          <w:rFonts w:ascii="Arial" w:hAnsi="Arial" w:cs="Arial"/>
          <w:color w:val="000000"/>
        </w:rPr>
        <w:t>Contract;</w:t>
      </w:r>
      <w:proofErr w:type="gramEnd"/>
    </w:p>
    <w:p w14:paraId="0B29FBE5"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64B13923"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7DE9CF59"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0DC48F28"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Unless the context otherwise requires:</w:t>
      </w:r>
    </w:p>
    <w:p w14:paraId="48B4B4E4"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singular includes the plural and vice versa, and the masculine includes the feminine and vice versa.</w:t>
      </w:r>
    </w:p>
    <w:p w14:paraId="578C73FB"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words “include”, “includes”, “including” and “included” are to be construed as if they were immediately followed by the words “without limitation”, except where explicitly stated otherwise. </w:t>
      </w:r>
    </w:p>
    <w:p w14:paraId="424A4644"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The expression “person” means any individual, firm, body corporate, unincorporated association or partnership, government, </w:t>
      </w:r>
      <w:proofErr w:type="gramStart"/>
      <w:r>
        <w:rPr>
          <w:rFonts w:ascii="Arial" w:hAnsi="Arial" w:cs="Arial"/>
          <w:color w:val="000000"/>
        </w:rPr>
        <w:t>state</w:t>
      </w:r>
      <w:proofErr w:type="gramEnd"/>
      <w:r>
        <w:rPr>
          <w:rFonts w:ascii="Arial" w:hAnsi="Arial" w:cs="Arial"/>
          <w:color w:val="000000"/>
        </w:rPr>
        <w:t xml:space="preserve"> or agency of a state or joint venture.</w:t>
      </w:r>
    </w:p>
    <w:p w14:paraId="36766FA0"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References to any statute, enactment, order, regulation, or other similar instrument shall be construed as a reference to the statute, enactment, order, regulation, or instrument as amended, supplemented, </w:t>
      </w:r>
      <w:proofErr w:type="gramStart"/>
      <w:r>
        <w:rPr>
          <w:rFonts w:ascii="Arial" w:hAnsi="Arial" w:cs="Arial"/>
          <w:color w:val="000000"/>
        </w:rPr>
        <w:t>replaced</w:t>
      </w:r>
      <w:proofErr w:type="gramEnd"/>
      <w:r>
        <w:rPr>
          <w:rFonts w:ascii="Arial" w:hAnsi="Arial" w:cs="Arial"/>
          <w:color w:val="000000"/>
        </w:rPr>
        <w:t xml:space="preserve"> or consolidated by any subsequent statute, enactment, order, regulation, or instrument.</w:t>
      </w:r>
    </w:p>
    <w:p w14:paraId="78A52D8E"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The heading to any Contract provision shall not affect the interpretation of that provision.</w:t>
      </w:r>
    </w:p>
    <w:p w14:paraId="73D19805"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(6)     Any decision, </w:t>
      </w:r>
      <w:proofErr w:type="gramStart"/>
      <w:r>
        <w:rPr>
          <w:rFonts w:ascii="Arial" w:hAnsi="Arial" w:cs="Arial"/>
          <w:color w:val="000000"/>
        </w:rPr>
        <w:t>act</w:t>
      </w:r>
      <w:proofErr w:type="gramEnd"/>
      <w:r>
        <w:rPr>
          <w:rFonts w:ascii="Arial" w:hAnsi="Arial" w:cs="Arial"/>
          <w:color w:val="000000"/>
        </w:rPr>
        <w:t xml:space="preserve">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4AC1E656"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(7)     Unless excluded within the Conditions of the Contract or required by law, references to submission of documents in writing shall include electronic submission.</w:t>
      </w:r>
    </w:p>
    <w:p w14:paraId="0BAE4816"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     Duration of Contract</w:t>
      </w:r>
    </w:p>
    <w:p w14:paraId="38103B79"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This Contract comes into effect on the Effective Date of Contract and will expire automatically on the date identified in Schedule 3 (Contract Data Sheet) unless it is otherwise terminated in accordance </w:t>
      </w:r>
      <w:r>
        <w:rPr>
          <w:rFonts w:ascii="Arial" w:hAnsi="Arial" w:cs="Arial"/>
          <w:color w:val="000000"/>
        </w:rPr>
        <w:lastRenderedPageBreak/>
        <w:t>with the provisions of the Contract, or otherwise lawfully terminated.</w:t>
      </w:r>
    </w:p>
    <w:p w14:paraId="61C675BC"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     Entire Agreement</w:t>
      </w:r>
    </w:p>
    <w:p w14:paraId="159F92E7"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This Contract constitutes the entire agreement between the Parties relating to the subject matter of the Contract.  The Contract supersedes, and neither Party has relied upon, any prior negotiations, </w:t>
      </w:r>
      <w:proofErr w:type="gramStart"/>
      <w:r>
        <w:rPr>
          <w:rFonts w:ascii="Arial" w:hAnsi="Arial" w:cs="Arial"/>
          <w:color w:val="000000"/>
        </w:rPr>
        <w:t>representations</w:t>
      </w:r>
      <w:proofErr w:type="gramEnd"/>
      <w:r>
        <w:rPr>
          <w:rFonts w:ascii="Arial" w:hAnsi="Arial" w:cs="Arial"/>
          <w:color w:val="000000"/>
        </w:rPr>
        <w:t xml:space="preserve"> and undertakings, whether written or oral, except that this Condition shall not exclude liability in respect of any fraudulent misrepresentation.</w:t>
      </w:r>
    </w:p>
    <w:p w14:paraId="25D36716"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 xml:space="preserve">4.     Governing Law  </w:t>
      </w:r>
    </w:p>
    <w:p w14:paraId="3A266F30"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Subject to clause 4.d, the Contract shall be considered as a contract made in England and subject to English Law.  </w:t>
      </w:r>
    </w:p>
    <w:p w14:paraId="6F84671E"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4574CC34"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2CCACCB8" w14:textId="622D2C87" w:rsidR="00217E80" w:rsidRDefault="009A5C99">
      <w:pPr>
        <w:widowControl w:val="0"/>
        <w:autoSpaceDE w:val="0"/>
        <w:autoSpaceDN w:val="0"/>
        <w:adjustRightInd w:val="0"/>
        <w:spacing w:after="60" w:line="240" w:lineRule="auto"/>
        <w:ind w:left="-589"/>
        <w:rPr>
          <w:rFonts w:ascii="Arial" w:hAnsi="Arial" w:cs="Arial"/>
          <w:sz w:val="24"/>
          <w:szCs w:val="24"/>
        </w:rPr>
      </w:pPr>
      <w:r w:rsidRPr="1F8D5665">
        <w:rPr>
          <w:rFonts w:ascii="Arial" w:hAnsi="Arial" w:cs="Arial"/>
          <w:color w:val="000000" w:themeColor="text1"/>
        </w:rPr>
        <w:t xml:space="preserve">d.      If the Parties pursuant to the Contract agree that Scots Law should </w:t>
      </w:r>
      <w:r w:rsidR="2BDC5690" w:rsidRPr="1F8D5665">
        <w:rPr>
          <w:rFonts w:ascii="Arial" w:hAnsi="Arial" w:cs="Arial"/>
          <w:color w:val="000000" w:themeColor="text1"/>
        </w:rPr>
        <w:t>apply,</w:t>
      </w:r>
      <w:r w:rsidRPr="1F8D5665">
        <w:rPr>
          <w:rFonts w:ascii="Arial" w:hAnsi="Arial" w:cs="Arial"/>
          <w:color w:val="000000" w:themeColor="text1"/>
        </w:rPr>
        <w:t xml:space="preserve"> then the following amendments shall apply to the Contract: </w:t>
      </w:r>
    </w:p>
    <w:p w14:paraId="7B1C82E9"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Clause 4.a, 4.b and 4.c shall be amended to read:</w:t>
      </w:r>
    </w:p>
    <w:p w14:paraId="0FD71D35"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“a.     The Contract shall be considered as a contract made in Scotland and subject to Scots Law. </w:t>
      </w:r>
    </w:p>
    <w:p w14:paraId="4A8837C5"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66D05F46"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62E3F10C"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Clause 40.b shall be amended to read:</w:t>
      </w:r>
    </w:p>
    <w:p w14:paraId="5DA3336C"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“In the event that the dispute or claim is not resolved pursuant to clause 40.a the dispute shall be referred to arbitration.  Unless otherwise agreed in writing by the Parties, the </w:t>
      </w:r>
      <w:proofErr w:type="gramStart"/>
      <w:r>
        <w:rPr>
          <w:rFonts w:ascii="Arial" w:hAnsi="Arial" w:cs="Arial"/>
          <w:color w:val="000000"/>
        </w:rPr>
        <w:t>arbitration</w:t>
      </w:r>
      <w:proofErr w:type="gramEnd"/>
      <w:r>
        <w:rPr>
          <w:rFonts w:ascii="Arial" w:hAnsi="Arial" w:cs="Arial"/>
          <w:color w:val="000000"/>
        </w:rPr>
        <w:t xml:space="preserve">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4B4B0434" w14:textId="637780D0" w:rsidR="00217E80" w:rsidRDefault="00217E80" w:rsidP="00903CA2">
      <w:pPr>
        <w:widowControl w:val="0"/>
        <w:autoSpaceDE w:val="0"/>
        <w:autoSpaceDN w:val="0"/>
        <w:adjustRightInd w:val="0"/>
        <w:spacing w:after="0" w:line="240" w:lineRule="auto"/>
        <w:rPr>
          <w:rFonts w:ascii="Arial" w:hAnsi="Arial" w:cs="Arial"/>
          <w:color w:val="000000"/>
        </w:rPr>
      </w:pPr>
    </w:p>
    <w:p w14:paraId="17ED2672"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Pr>
          <w:rFonts w:ascii="Arial" w:hAnsi="Arial" w:cs="Arial"/>
          <w:color w:val="000000"/>
        </w:rPr>
        <w:t>charge</w:t>
      </w:r>
      <w:proofErr w:type="gramEnd"/>
      <w:r>
        <w:rPr>
          <w:rFonts w:ascii="Arial" w:hAnsi="Arial" w:cs="Arial"/>
          <w:color w:val="000000"/>
        </w:rPr>
        <w:t xml:space="preserve"> or encumbrance upon any of its properties or other assets.</w:t>
      </w:r>
    </w:p>
    <w:p w14:paraId="7FE897EF"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Each Party agrees with each other Party that the provisions of this Condition 4 shall survive any termination of the Contract for any reason whatsoever and shall remain fully enforceable as between the Parties notwithstanding such a termination.</w:t>
      </w:r>
    </w:p>
    <w:p w14:paraId="1919B8B1"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g.     Where the Contractor’s place of business is not in England or Wales (or Scotland where the Parties agree pursuant to the Contract that Scots Law should apply), the Contractor irrevocably </w:t>
      </w:r>
      <w:r>
        <w:rPr>
          <w:rFonts w:ascii="Arial" w:hAnsi="Arial" w:cs="Arial"/>
          <w:color w:val="000000"/>
        </w:rPr>
        <w:lastRenderedPageBreak/>
        <w:t>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0ACF245D"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5.     Precedence</w:t>
      </w:r>
    </w:p>
    <w:p w14:paraId="47B2B0E4"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If there is any inconsistency between the different provisions of the Contract the inconsistency shall be resolved according to the following descending order of precedence:</w:t>
      </w:r>
    </w:p>
    <w:p w14:paraId="2D390201"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Conditions 1 - 44 (and 45 - 47, if included in the Contract) of the Conditions of the Contract shall be given equal precedence with Schedule 1 (Definitions of Contract) and Schedule 3 (Contract Data Sheet);</w:t>
      </w:r>
    </w:p>
    <w:p w14:paraId="7F0EBEC5"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Schedule 2 (Schedule of Requirements) and Schedule 8 (Acceptance Procedure);</w:t>
      </w:r>
    </w:p>
    <w:p w14:paraId="73B986AC"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the remaining Schedules; and</w:t>
      </w:r>
    </w:p>
    <w:p w14:paraId="2F705F1C"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any other documents expressly referred to in the Contract.</w:t>
      </w:r>
    </w:p>
    <w:p w14:paraId="04FD7AEF"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If either Party becomes aware of any inconsistency within or between the documents referred to in clause 5.a such Party shall notify the other Party forthwith and the Parties will seek to resolve that inconsistency </w:t>
      </w:r>
      <w:proofErr w:type="gramStart"/>
      <w:r>
        <w:rPr>
          <w:rFonts w:ascii="Arial" w:hAnsi="Arial" w:cs="Arial"/>
          <w:color w:val="000000"/>
        </w:rPr>
        <w:t>on the basis of</w:t>
      </w:r>
      <w:proofErr w:type="gramEnd"/>
      <w:r>
        <w:rPr>
          <w:rFonts w:ascii="Arial" w:hAnsi="Arial" w:cs="Arial"/>
          <w:color w:val="00000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0B61DA6D"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6.     Formal Amendments to the Contract</w:t>
      </w:r>
    </w:p>
    <w:p w14:paraId="44053288"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Except as provided in Condition 31 and subject to clause 6.c, the Contract may only be amended by the written agreement of the Parties (or their duly authorised representatives acting on their behalf). Such written agreement shall consist of:</w:t>
      </w:r>
    </w:p>
    <w:p w14:paraId="16706852"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Authority Notice of Change under Schedule 4 (Contract Change Control Procedure) (where used) and;</w:t>
      </w:r>
    </w:p>
    <w:p w14:paraId="715ECE41"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Contractor's unqualified acceptance of the contractual amendments as evidenced by the DEFFORM 10B duly signed by the Contractor.</w:t>
      </w:r>
    </w:p>
    <w:p w14:paraId="5D1B83DB"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039E464C"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Where the Authority wishes to amend the Contract to incorporate any work that is unpriced at the time of amendment:</w:t>
      </w:r>
    </w:p>
    <w:p w14:paraId="69FB8E00"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72837F46"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if the Contract is a Qualifying Defence Contract, the Contract Price shall be redetermined on amendment in accordance with the Defence Reform Act 2014 and Single Source Contract Regulations 2014 (each as amended from time to time).   </w:t>
      </w:r>
    </w:p>
    <w:p w14:paraId="39B68223"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t>Changes to the Specification</w:t>
      </w:r>
    </w:p>
    <w:p w14:paraId="29AB4D29"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Specification forms part of the Contract and all Contract Deliverables to be supplied by the Contractor under the Contract shall conform in all respects with the Specification.</w:t>
      </w:r>
    </w:p>
    <w:p w14:paraId="2BBBEC92"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e.     The Contractor shall use a configuration control system to control all changes to the Specification. The configuration control system shall be compatible with ISO 9001 (latest published version) or as specified in the Contract. </w:t>
      </w:r>
    </w:p>
    <w:p w14:paraId="636F6C3D"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lastRenderedPageBreak/>
        <w:t>7.     Authority Representatives</w:t>
      </w:r>
    </w:p>
    <w:p w14:paraId="449839C6"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Any reference to the Authority in respect of:</w:t>
      </w:r>
    </w:p>
    <w:p w14:paraId="1EED4410"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giving of consent;</w:t>
      </w:r>
    </w:p>
    <w:p w14:paraId="0F58D935"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delivering of any Notices; or</w:t>
      </w:r>
    </w:p>
    <w:p w14:paraId="5E916CFE"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the doing of any other thing that may reasonably be undertaken by an individual acting on behalf of the Authority, </w:t>
      </w:r>
    </w:p>
    <w:p w14:paraId="0C0F2298"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shall be deemed to be references to the Authority's Representatives in accordance with this Condition 7. </w:t>
      </w:r>
    </w:p>
    <w:p w14:paraId="3BAEDE49"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3E9271C8"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1323E8A4"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8.     Severability</w:t>
      </w:r>
    </w:p>
    <w:p w14:paraId="63A08D07"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If any provision of the Contract is held to be invalid, </w:t>
      </w:r>
      <w:proofErr w:type="gramStart"/>
      <w:r>
        <w:rPr>
          <w:rFonts w:ascii="Arial" w:hAnsi="Arial" w:cs="Arial"/>
          <w:color w:val="000000"/>
        </w:rPr>
        <w:t>illegal</w:t>
      </w:r>
      <w:proofErr w:type="gramEnd"/>
      <w:r>
        <w:rPr>
          <w:rFonts w:ascii="Arial" w:hAnsi="Arial" w:cs="Arial"/>
          <w:color w:val="000000"/>
        </w:rPr>
        <w:t xml:space="preserve"> or unenforceable to any extent then:</w:t>
      </w:r>
    </w:p>
    <w:p w14:paraId="214F4140"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such provision shall (to the extent that it is invalid, </w:t>
      </w:r>
      <w:proofErr w:type="gramStart"/>
      <w:r>
        <w:rPr>
          <w:rFonts w:ascii="Arial" w:hAnsi="Arial" w:cs="Arial"/>
          <w:color w:val="000000"/>
        </w:rPr>
        <w:t>illegal</w:t>
      </w:r>
      <w:proofErr w:type="gramEnd"/>
      <w:r>
        <w:rPr>
          <w:rFonts w:ascii="Arial" w:hAnsi="Arial" w:cs="Arial"/>
          <w:color w:val="000000"/>
        </w:rPr>
        <w:t xml:space="preserve"> or unenforceable) be given no effect and shall be deemed not to be included in the Contract but without invalidating any of the remaining provisions of the Contract; and</w:t>
      </w:r>
    </w:p>
    <w:p w14:paraId="28CC7E70" w14:textId="1A11169F" w:rsidR="00217E80" w:rsidRPr="00AC28F9" w:rsidRDefault="009A5C99" w:rsidP="00AC28F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Parties shall use all reasonable endeavours to replace the invalid, illegal or unenforceable provision by a valid,</w:t>
      </w:r>
      <w:r w:rsidR="00AC28F9">
        <w:rPr>
          <w:rFonts w:ascii="Arial" w:hAnsi="Arial" w:cs="Arial"/>
          <w:sz w:val="24"/>
          <w:szCs w:val="24"/>
        </w:rPr>
        <w:t xml:space="preserve"> </w:t>
      </w:r>
      <w:proofErr w:type="gramStart"/>
      <w:r>
        <w:rPr>
          <w:rFonts w:ascii="Arial" w:hAnsi="Arial" w:cs="Arial"/>
          <w:color w:val="000000"/>
        </w:rPr>
        <w:t>legal</w:t>
      </w:r>
      <w:proofErr w:type="gramEnd"/>
      <w:r>
        <w:rPr>
          <w:rFonts w:ascii="Arial" w:hAnsi="Arial" w:cs="Arial"/>
          <w:color w:val="000000"/>
        </w:rPr>
        <w:t xml:space="preserve"> and enforceable substitute provision the effect of which is as close as possible to the intended effect of the invalid, illegal or unenforceable provision.</w:t>
      </w:r>
    </w:p>
    <w:p w14:paraId="481B6634"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9.     Waiver</w:t>
      </w:r>
    </w:p>
    <w:p w14:paraId="5E2CB8B9"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No act or omission of either Party shall by itself amount to a waiver of any right or remedy unless expressly stated by that Party in writing.  </w:t>
      </w:r>
      <w:proofErr w:type="gramStart"/>
      <w:r>
        <w:rPr>
          <w:rFonts w:ascii="Arial" w:hAnsi="Arial" w:cs="Arial"/>
          <w:color w:val="000000"/>
        </w:rPr>
        <w:t>In particular, no</w:t>
      </w:r>
      <w:proofErr w:type="gramEnd"/>
      <w:r>
        <w:rPr>
          <w:rFonts w:ascii="Arial" w:hAnsi="Arial" w:cs="Arial"/>
          <w:color w:val="000000"/>
        </w:rPr>
        <w:t xml:space="preserve"> reasonable delay in exercising any right or remedy shall by itself constitute a waiver of that right or remedy.</w:t>
      </w:r>
    </w:p>
    <w:p w14:paraId="74B77742"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No waiver in respect of any right or remedy shall operate as a waiver in respect of any other right or remedy.</w:t>
      </w:r>
    </w:p>
    <w:p w14:paraId="3D6707F4"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10.   Assignment of Contract</w:t>
      </w:r>
    </w:p>
    <w:p w14:paraId="34A8E18D"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Neither Party shall be entitled to assign the Contract (or any part thereof) without the prior written consent of the other Party.</w:t>
      </w:r>
    </w:p>
    <w:p w14:paraId="4DE1A3C1"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11.   Third Party Rights</w:t>
      </w:r>
    </w:p>
    <w:p w14:paraId="64541288"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Notwithstanding anything to the contrary elsewhere in the Contract, no right is granted to any person who is not a Party to the Contract to enforce any term of the Contract </w:t>
      </w:r>
      <w:proofErr w:type="gramStart"/>
      <w:r>
        <w:rPr>
          <w:rFonts w:ascii="Arial" w:hAnsi="Arial" w:cs="Arial"/>
          <w:color w:val="000000"/>
        </w:rPr>
        <w:t>in its own right and</w:t>
      </w:r>
      <w:proofErr w:type="gramEnd"/>
      <w:r>
        <w:rPr>
          <w:rFonts w:ascii="Arial" w:hAnsi="Arial" w:cs="Arial"/>
          <w:color w:val="000000"/>
        </w:rPr>
        <w:t xml:space="preserve"> the Parties to the Contract declare that they have no intention to grant any such right.</w:t>
      </w:r>
    </w:p>
    <w:p w14:paraId="0857C912"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12.   Transparency</w:t>
      </w:r>
    </w:p>
    <w:p w14:paraId="2AC96CF7"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Notwithstanding any other term of this Contract, including Condition 13 (Disclosure of Information), the Contractor understands that the Authority may publish the Transparency Information and Publishable Performance Information to the </w:t>
      </w:r>
      <w:proofErr w:type="gramStart"/>
      <w:r>
        <w:rPr>
          <w:rFonts w:ascii="Arial" w:hAnsi="Arial" w:cs="Arial"/>
          <w:color w:val="000000"/>
        </w:rPr>
        <w:t>general public</w:t>
      </w:r>
      <w:proofErr w:type="gramEnd"/>
      <w:r>
        <w:rPr>
          <w:rFonts w:ascii="Arial" w:hAnsi="Arial" w:cs="Arial"/>
          <w:color w:val="000000"/>
        </w:rPr>
        <w:t xml:space="preserve">. </w:t>
      </w:r>
    </w:p>
    <w:p w14:paraId="0C6606C4"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Subject to clause 12.c the Authority shall publish and maintain an up-to-date version of the Transparency Information and Publishable Performance Information in a format readily accessible and reusable by the </w:t>
      </w:r>
      <w:proofErr w:type="gramStart"/>
      <w:r>
        <w:rPr>
          <w:rFonts w:ascii="Arial" w:hAnsi="Arial" w:cs="Arial"/>
          <w:color w:val="000000"/>
        </w:rPr>
        <w:t>general public</w:t>
      </w:r>
      <w:proofErr w:type="gramEnd"/>
      <w:r>
        <w:rPr>
          <w:rFonts w:ascii="Arial" w:hAnsi="Arial" w:cs="Arial"/>
          <w:color w:val="000000"/>
        </w:rPr>
        <w:t xml:space="preserve"> under an open licence where applicable.</w:t>
      </w:r>
    </w:p>
    <w:p w14:paraId="411E482C"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c.      If, in the Authority's reasonable opinion, publication of any element of the Transparency Information and Publishable Performance Information would be contrary to the public interest, the </w:t>
      </w:r>
      <w:r>
        <w:rPr>
          <w:rFonts w:ascii="Arial" w:hAnsi="Arial" w:cs="Arial"/>
          <w:color w:val="000000"/>
        </w:rPr>
        <w:lastRenderedPageBreak/>
        <w:t xml:space="preserve">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w:t>
      </w:r>
      <w:proofErr w:type="gramStart"/>
      <w:r>
        <w:rPr>
          <w:rFonts w:ascii="Arial" w:hAnsi="Arial" w:cs="Arial"/>
          <w:color w:val="000000"/>
        </w:rPr>
        <w:t>general public</w:t>
      </w:r>
      <w:proofErr w:type="gramEnd"/>
      <w:r>
        <w:rPr>
          <w:rFonts w:ascii="Arial" w:hAnsi="Arial" w:cs="Arial"/>
          <w:color w:val="000000"/>
        </w:rPr>
        <w:t xml:space="preserve"> explaining the categories of information that have been excluded from publication and reasons for withholding that information.</w:t>
      </w:r>
    </w:p>
    <w:p w14:paraId="41C397F3"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07A92890" w14:textId="0C2F4C8D" w:rsidR="00217E80" w:rsidRDefault="009A5C99">
      <w:pPr>
        <w:widowControl w:val="0"/>
        <w:autoSpaceDE w:val="0"/>
        <w:autoSpaceDN w:val="0"/>
        <w:adjustRightInd w:val="0"/>
        <w:spacing w:after="60" w:line="240" w:lineRule="auto"/>
        <w:ind w:left="-164"/>
        <w:rPr>
          <w:rFonts w:ascii="Arial" w:hAnsi="Arial" w:cs="Arial"/>
          <w:sz w:val="24"/>
          <w:szCs w:val="24"/>
        </w:rPr>
      </w:pPr>
      <w:r w:rsidRPr="1F8D5665">
        <w:rPr>
          <w:rFonts w:ascii="Arial" w:hAnsi="Arial" w:cs="Arial"/>
          <w:color w:val="000000" w:themeColor="text1"/>
        </w:rPr>
        <w:t xml:space="preserve">(1)     before publishing, redact any Information that would be exempt from disclosure if it was the subject of a request for information under the Freedom of Information Act 2000 (FOIA) or the Environmental Information Regulations 2004 (EIR), </w:t>
      </w:r>
      <w:r w:rsidR="3E8BE79A" w:rsidRPr="1F8D5665">
        <w:rPr>
          <w:rFonts w:ascii="Arial" w:hAnsi="Arial" w:cs="Arial"/>
          <w:color w:val="000000" w:themeColor="text1"/>
        </w:rPr>
        <w:t>f</w:t>
      </w:r>
      <w:r w:rsidRPr="1F8D5665">
        <w:rPr>
          <w:rFonts w:ascii="Arial" w:hAnsi="Arial" w:cs="Arial"/>
          <w:color w:val="000000" w:themeColor="text1"/>
        </w:rPr>
        <w:t>or the avoidance of doubt, including Sensitive information;</w:t>
      </w:r>
    </w:p>
    <w:p w14:paraId="7F85C346"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49A13FA7"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present information in a format that assists the </w:t>
      </w:r>
      <w:proofErr w:type="gramStart"/>
      <w:r>
        <w:rPr>
          <w:rFonts w:ascii="Arial" w:hAnsi="Arial" w:cs="Arial"/>
          <w:color w:val="000000"/>
        </w:rPr>
        <w:t>general public</w:t>
      </w:r>
      <w:proofErr w:type="gramEnd"/>
      <w:r>
        <w:rPr>
          <w:rFonts w:ascii="Arial" w:hAnsi="Arial" w:cs="Arial"/>
          <w:color w:val="000000"/>
        </w:rPr>
        <w:t xml:space="preserve"> in understanding the relevance and completeness of the information being published to ensure the public obtain a fair view on how this Contract is being performed.</w:t>
      </w:r>
    </w:p>
    <w:p w14:paraId="4A13C0CF" w14:textId="6ADCDAEB" w:rsidR="00217E80" w:rsidRPr="00815A32" w:rsidRDefault="009A5C99">
      <w:pPr>
        <w:widowControl w:val="0"/>
        <w:autoSpaceDE w:val="0"/>
        <w:autoSpaceDN w:val="0"/>
        <w:adjustRightInd w:val="0"/>
        <w:spacing w:after="60" w:line="240" w:lineRule="auto"/>
        <w:ind w:left="-589"/>
        <w:rPr>
          <w:rFonts w:ascii="Arial" w:hAnsi="Arial" w:cs="Arial"/>
          <w:sz w:val="24"/>
          <w:szCs w:val="24"/>
        </w:rPr>
      </w:pPr>
      <w:r w:rsidRPr="00815A32">
        <w:rPr>
          <w:rFonts w:ascii="Arial" w:hAnsi="Arial" w:cs="Arial"/>
          <w:b/>
          <w:bCs/>
          <w:color w:val="000000"/>
        </w:rPr>
        <w:t>Publishable Performance Information</w:t>
      </w:r>
      <w:r w:rsidR="00815A32" w:rsidRPr="00815A32">
        <w:rPr>
          <w:rFonts w:ascii="Arial" w:hAnsi="Arial" w:cs="Arial"/>
          <w:b/>
          <w:bCs/>
          <w:color w:val="000000"/>
        </w:rPr>
        <w:t xml:space="preserve"> – NOT USED</w:t>
      </w:r>
    </w:p>
    <w:p w14:paraId="72D8A88D" w14:textId="77777777" w:rsidR="00217E80" w:rsidRPr="00815A32" w:rsidRDefault="009A5C99">
      <w:pPr>
        <w:widowControl w:val="0"/>
        <w:autoSpaceDE w:val="0"/>
        <w:autoSpaceDN w:val="0"/>
        <w:adjustRightInd w:val="0"/>
        <w:spacing w:after="60" w:line="240" w:lineRule="auto"/>
        <w:ind w:left="-589"/>
        <w:rPr>
          <w:rFonts w:ascii="Arial" w:hAnsi="Arial" w:cs="Arial"/>
          <w:sz w:val="24"/>
          <w:szCs w:val="24"/>
        </w:rPr>
      </w:pPr>
      <w:r w:rsidRPr="00815A32">
        <w:rPr>
          <w:rFonts w:ascii="Arial" w:hAnsi="Arial" w:cs="Arial"/>
          <w:color w:val="000000"/>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7CC723E0" w14:textId="77777777" w:rsidR="00217E80" w:rsidRPr="00815A32" w:rsidRDefault="009A5C99">
      <w:pPr>
        <w:widowControl w:val="0"/>
        <w:autoSpaceDE w:val="0"/>
        <w:autoSpaceDN w:val="0"/>
        <w:adjustRightInd w:val="0"/>
        <w:spacing w:after="60" w:line="240" w:lineRule="auto"/>
        <w:ind w:left="-589"/>
        <w:rPr>
          <w:rFonts w:ascii="Arial" w:hAnsi="Arial" w:cs="Arial"/>
          <w:sz w:val="24"/>
          <w:szCs w:val="24"/>
        </w:rPr>
      </w:pPr>
      <w:r w:rsidRPr="00815A32">
        <w:rPr>
          <w:rFonts w:ascii="Arial" w:hAnsi="Arial" w:cs="Arial"/>
          <w:color w:val="000000"/>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7EB855E9" w14:textId="77777777" w:rsidR="00217E80" w:rsidRPr="00815A32" w:rsidRDefault="009A5C99">
      <w:pPr>
        <w:widowControl w:val="0"/>
        <w:autoSpaceDE w:val="0"/>
        <w:autoSpaceDN w:val="0"/>
        <w:adjustRightInd w:val="0"/>
        <w:spacing w:after="60" w:line="240" w:lineRule="auto"/>
        <w:ind w:left="-589"/>
        <w:rPr>
          <w:rFonts w:ascii="Arial" w:hAnsi="Arial" w:cs="Arial"/>
          <w:sz w:val="24"/>
          <w:szCs w:val="24"/>
        </w:rPr>
      </w:pPr>
      <w:r w:rsidRPr="00815A32">
        <w:rPr>
          <w:rFonts w:ascii="Arial" w:hAnsi="Arial" w:cs="Arial"/>
          <w:color w:val="000000"/>
        </w:rPr>
        <w:t>g.      The Contractor shall provide an accurate and up-to-date version of the KPI Data Report to the Authority for each quarter at the frequency referred to in the agreed Schedule 9.</w:t>
      </w:r>
    </w:p>
    <w:p w14:paraId="00C4D07F" w14:textId="77777777" w:rsidR="00217E80" w:rsidRPr="00815A32" w:rsidRDefault="009A5C99">
      <w:pPr>
        <w:widowControl w:val="0"/>
        <w:autoSpaceDE w:val="0"/>
        <w:autoSpaceDN w:val="0"/>
        <w:adjustRightInd w:val="0"/>
        <w:spacing w:after="60" w:line="240" w:lineRule="auto"/>
        <w:ind w:left="-589"/>
        <w:rPr>
          <w:rFonts w:ascii="Arial" w:hAnsi="Arial" w:cs="Arial"/>
          <w:sz w:val="24"/>
          <w:szCs w:val="24"/>
        </w:rPr>
      </w:pPr>
      <w:r w:rsidRPr="00815A32">
        <w:rPr>
          <w:rFonts w:ascii="Arial" w:hAnsi="Arial" w:cs="Arial"/>
          <w:color w:val="000000"/>
        </w:rPr>
        <w:t>h.      Any dispute in connection with the preparation and/or approval of Publishable Performance Information, other than under clause 12.f, shall be resolved in accordance with the dispute resolution procedure provided for in this Contract.</w:t>
      </w:r>
    </w:p>
    <w:p w14:paraId="197F4D90"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sidRPr="00815A32">
        <w:rPr>
          <w:rFonts w:ascii="Arial" w:hAnsi="Arial" w:cs="Arial"/>
          <w:color w:val="000000"/>
        </w:rPr>
        <w:t>i.       The requirements of this Condition are in addition to any other reporting requirements in this Contract.</w:t>
      </w:r>
      <w:r>
        <w:rPr>
          <w:rFonts w:ascii="Arial" w:hAnsi="Arial" w:cs="Arial"/>
          <w:color w:val="000000"/>
        </w:rPr>
        <w:t xml:space="preserve">    </w:t>
      </w:r>
    </w:p>
    <w:p w14:paraId="43CF5459"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13.    Disclosure of Information</w:t>
      </w:r>
    </w:p>
    <w:p w14:paraId="03E3A0CE"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Subject to clauses 13.d to 13.i and Condition 12 each Party:</w:t>
      </w:r>
    </w:p>
    <w:p w14:paraId="4E9CBF20"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shall treat in confidence all Information it receives from the other;</w:t>
      </w:r>
    </w:p>
    <w:p w14:paraId="6E5D029E"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013A58FE"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shall not use any of that Information otherwise than for the purpose of the Contract; and </w:t>
      </w:r>
    </w:p>
    <w:p w14:paraId="3674C9D6"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lastRenderedPageBreak/>
        <w:t>(4)     shall not copy any of that Information except to the extent necessary for the purpose of exercising its rights of use and disclosure under the Contract.</w:t>
      </w:r>
    </w:p>
    <w:p w14:paraId="396FEE1C"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Contractor shall take all reasonable precautions necessary to ensure that all Information disclosed to the Contractor by or on behalf of the Authority under or in connection with the Contract:</w:t>
      </w:r>
    </w:p>
    <w:p w14:paraId="160E8589"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is disclosed to their employees and Subcontractors, only to the extent necessary for the performance of the Contract;</w:t>
      </w:r>
    </w:p>
    <w:p w14:paraId="462598AF"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and</w:t>
      </w:r>
    </w:p>
    <w:p w14:paraId="2B5F4918"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is treated in confidence by them and not disclosed except with the prior written consent of the Authority or used otherwise than for the purpose of performing work or having work performed for the Authority under the Contract or any subcontract.</w:t>
      </w:r>
    </w:p>
    <w:p w14:paraId="39E3327E" w14:textId="2F6B7DAC" w:rsidR="00217E80" w:rsidRDefault="00217E80">
      <w:pPr>
        <w:widowControl w:val="0"/>
        <w:autoSpaceDE w:val="0"/>
        <w:autoSpaceDN w:val="0"/>
        <w:adjustRightInd w:val="0"/>
        <w:spacing w:after="0" w:line="240" w:lineRule="auto"/>
        <w:ind w:left="120"/>
        <w:rPr>
          <w:rFonts w:ascii="Arial" w:hAnsi="Arial" w:cs="Arial"/>
          <w:color w:val="000000"/>
        </w:rPr>
      </w:pPr>
    </w:p>
    <w:p w14:paraId="253E7D44" w14:textId="2431760D" w:rsidR="00217E80" w:rsidRDefault="41EA107F" w:rsidP="24CE7AE6">
      <w:pPr>
        <w:widowControl w:val="0"/>
        <w:autoSpaceDE w:val="0"/>
        <w:autoSpaceDN w:val="0"/>
        <w:adjustRightInd w:val="0"/>
        <w:spacing w:after="60" w:line="240" w:lineRule="auto"/>
        <w:ind w:left="-589"/>
        <w:rPr>
          <w:rFonts w:ascii="Arial" w:hAnsi="Arial" w:cs="Arial"/>
          <w:sz w:val="24"/>
          <w:szCs w:val="24"/>
        </w:rPr>
      </w:pPr>
      <w:r w:rsidRPr="24CE7AE6">
        <w:rPr>
          <w:rFonts w:ascii="Arial" w:hAnsi="Arial" w:cs="Arial"/>
          <w:color w:val="000000" w:themeColor="text1"/>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69585040" w14:textId="469605AF" w:rsidR="00217E80" w:rsidRDefault="009A5C99">
      <w:pPr>
        <w:widowControl w:val="0"/>
        <w:autoSpaceDE w:val="0"/>
        <w:autoSpaceDN w:val="0"/>
        <w:adjustRightInd w:val="0"/>
        <w:spacing w:after="60" w:line="240" w:lineRule="auto"/>
        <w:ind w:left="-589"/>
        <w:rPr>
          <w:rFonts w:ascii="Arial" w:hAnsi="Arial" w:cs="Arial"/>
          <w:sz w:val="24"/>
          <w:szCs w:val="24"/>
        </w:rPr>
      </w:pPr>
      <w:r w:rsidRPr="1F8D5665">
        <w:rPr>
          <w:rFonts w:ascii="Arial" w:hAnsi="Arial" w:cs="Arial"/>
          <w:color w:val="000000" w:themeColor="text1"/>
        </w:rPr>
        <w:t>d.      A Party shall not be in breach of Clauses 13.a,</w:t>
      </w:r>
      <w:r w:rsidR="265BBC7D" w:rsidRPr="1F8D5665">
        <w:rPr>
          <w:rFonts w:ascii="Arial" w:hAnsi="Arial" w:cs="Arial"/>
          <w:color w:val="000000" w:themeColor="text1"/>
        </w:rPr>
        <w:t xml:space="preserve"> </w:t>
      </w:r>
      <w:r w:rsidRPr="1F8D5665">
        <w:rPr>
          <w:rFonts w:ascii="Arial" w:hAnsi="Arial" w:cs="Arial"/>
          <w:color w:val="000000" w:themeColor="text1"/>
        </w:rPr>
        <w:t>13.b, 13.f, 13.g and 13.h to the extent that either Party:</w:t>
      </w:r>
    </w:p>
    <w:p w14:paraId="7C0B8A14"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exercises rights of use or disclosure granted otherwise than in consequence of, or under, the Contract;</w:t>
      </w:r>
    </w:p>
    <w:p w14:paraId="61BD1182"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has the right to use or disclose the Information in accordance with other Conditions of the Contract; or </w:t>
      </w:r>
    </w:p>
    <w:p w14:paraId="2D5585F7"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can show:</w:t>
      </w:r>
    </w:p>
    <w:p w14:paraId="4501111F"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(a)      that the Information was or has become published or publicly available for use otherwise than in breach of any provision of the Contract or any other agreement between the Parties;</w:t>
      </w:r>
    </w:p>
    <w:p w14:paraId="54FABB89"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(b)      that the Information was already known to it (without restrictions on disclosure or use) prior to receiving the Information under or in connection with the Contract;</w:t>
      </w:r>
    </w:p>
    <w:p w14:paraId="31F9587A"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(c)      that the Information was received without restriction on further disclosure from a third party which lawfully acquired the Information without any restriction on disclosure; or</w:t>
      </w:r>
    </w:p>
    <w:p w14:paraId="45C414C4"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(d)      from its records that the same Information was derived independently of that received under or in connection with the Contract;</w:t>
      </w:r>
    </w:p>
    <w:p w14:paraId="0E5D71E2"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provided that the relationship to any other Information is not revealed.</w:t>
      </w:r>
    </w:p>
    <w:p w14:paraId="31E693F0"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e.      Neither Party shall be in breach of this Condition where it can show that any disclosure of Information was made solely and to the extent necessary to comply with a statutory, </w:t>
      </w:r>
      <w:proofErr w:type="gramStart"/>
      <w:r>
        <w:rPr>
          <w:rFonts w:ascii="Arial" w:hAnsi="Arial" w:cs="Arial"/>
          <w:color w:val="000000"/>
        </w:rPr>
        <w:t>judicial</w:t>
      </w:r>
      <w:proofErr w:type="gramEnd"/>
      <w:r>
        <w:rPr>
          <w:rFonts w:ascii="Arial" w:hAnsi="Arial" w:cs="Arial"/>
          <w:color w:val="000000"/>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75C637CC"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f.      The Authority may disclose the Information: </w:t>
      </w:r>
    </w:p>
    <w:p w14:paraId="5057969A"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to any Central Government Body for any proper purpose of the Authority or of the relevant Central Government Body, which shall </w:t>
      </w:r>
      <w:proofErr w:type="gramStart"/>
      <w:r>
        <w:rPr>
          <w:rFonts w:ascii="Arial" w:hAnsi="Arial" w:cs="Arial"/>
          <w:color w:val="000000"/>
        </w:rPr>
        <w:t>include:</w:t>
      </w:r>
      <w:proofErr w:type="gramEnd"/>
      <w:r>
        <w:rPr>
          <w:rFonts w:ascii="Arial" w:hAnsi="Arial" w:cs="Arial"/>
          <w:color w:val="000000"/>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4B3977C6"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to Parliament and Parliamentary Committees or if required by any Parliamentary reporting requirement; </w:t>
      </w:r>
    </w:p>
    <w:p w14:paraId="76B4BAFF"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to the extent that the Authority (acting reasonably) deems disclosure necessary or appropriate in the course of carrying out its public </w:t>
      </w:r>
      <w:proofErr w:type="gramStart"/>
      <w:r>
        <w:rPr>
          <w:rFonts w:ascii="Arial" w:hAnsi="Arial" w:cs="Arial"/>
          <w:color w:val="000000"/>
        </w:rPr>
        <w:t>functions;</w:t>
      </w:r>
      <w:proofErr w:type="gramEnd"/>
      <w:r>
        <w:rPr>
          <w:rFonts w:ascii="Arial" w:hAnsi="Arial" w:cs="Arial"/>
          <w:color w:val="000000"/>
        </w:rPr>
        <w:t xml:space="preserve"> </w:t>
      </w:r>
    </w:p>
    <w:p w14:paraId="0E76C133"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subject to clause 13.g below, on a confidential basis to a professional adviser, consultant or other person engaged by any of the entities defined in Schedule 1 (including benchmarking organisations) for any purpose relating to or connected with the Contract;</w:t>
      </w:r>
    </w:p>
    <w:p w14:paraId="7CDE7F0A"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subject to clause 13.g below, on a confidential basis for the purpose of the exercise of its rights under the Contract; or</w:t>
      </w:r>
    </w:p>
    <w:p w14:paraId="7EBCA7B4"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lastRenderedPageBreak/>
        <w:t xml:space="preserve">(6)      on a confidential basis to a proposed body in connection with any assignment, novation or disposal of any of its rights, obligations or liabilities under the </w:t>
      </w:r>
      <w:proofErr w:type="gramStart"/>
      <w:r>
        <w:rPr>
          <w:rFonts w:ascii="Arial" w:hAnsi="Arial" w:cs="Arial"/>
          <w:color w:val="000000"/>
        </w:rPr>
        <w:t>Contract;</w:t>
      </w:r>
      <w:proofErr w:type="gramEnd"/>
      <w:r>
        <w:rPr>
          <w:rFonts w:ascii="Arial" w:hAnsi="Arial" w:cs="Arial"/>
          <w:color w:val="000000"/>
        </w:rPr>
        <w:t xml:space="preserve"> </w:t>
      </w:r>
    </w:p>
    <w:p w14:paraId="267A9502"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47B347DD"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43D8D6D5"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h.      Before sharing any Information in accordance with clause 13.f, the Authority may redact the Information.  Any decision to redact Information made by the Authority shall be final.</w:t>
      </w:r>
    </w:p>
    <w:p w14:paraId="70B67248"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Pr>
          <w:rFonts w:ascii="Arial" w:hAnsi="Arial" w:cs="Arial"/>
          <w:color w:val="000000"/>
        </w:rPr>
        <w:t>in order to</w:t>
      </w:r>
      <w:proofErr w:type="gramEnd"/>
      <w:r>
        <w:rPr>
          <w:rFonts w:ascii="Arial" w:hAnsi="Arial" w:cs="Arial"/>
          <w:color w:val="000000"/>
        </w:rPr>
        <w:t xml:space="preserve"> comply with the Act or the Regulations is a matter in which the Authority shall exercise its own discretion, subject always to the provisions of the Act or the Regulations. </w:t>
      </w:r>
    </w:p>
    <w:p w14:paraId="224B2A3F"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j.      Nothing in this Condition shall affect the Parties' obligations of confidentiality where Information is disclosed orally in confidence.</w:t>
      </w:r>
    </w:p>
    <w:p w14:paraId="38A0708E"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14.   Publicity and Communications with the Media</w:t>
      </w:r>
    </w:p>
    <w:p w14:paraId="7E0ABDDD"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The Contractor shall not and shall ensure that any employee or Subcontractor shall not communicate with representatives of the press, television, </w:t>
      </w:r>
      <w:proofErr w:type="gramStart"/>
      <w:r>
        <w:rPr>
          <w:rFonts w:ascii="Arial" w:hAnsi="Arial" w:cs="Arial"/>
          <w:color w:val="000000"/>
        </w:rPr>
        <w:t>radio</w:t>
      </w:r>
      <w:proofErr w:type="gramEnd"/>
      <w:r>
        <w:rPr>
          <w:rFonts w:ascii="Arial" w:hAnsi="Arial" w:cs="Arial"/>
          <w:color w:val="000000"/>
        </w:rPr>
        <w:t xml:space="preserve"> or other media on any matter concerning the Contract unless the Authority has given its prior written consent.</w:t>
      </w:r>
    </w:p>
    <w:p w14:paraId="7D22D605"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15.   Change of Control of Contractor</w:t>
      </w:r>
    </w:p>
    <w:p w14:paraId="3C797F11"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The Contractor shall notify the Representative of the Authority at the address given in clause 15.b, as soon as practicable, in writing of any intended, </w:t>
      </w:r>
      <w:proofErr w:type="gramStart"/>
      <w:r>
        <w:rPr>
          <w:rFonts w:ascii="Arial" w:hAnsi="Arial" w:cs="Arial"/>
          <w:color w:val="000000"/>
        </w:rPr>
        <w:t>planned</w:t>
      </w:r>
      <w:proofErr w:type="gramEnd"/>
      <w:r>
        <w:rPr>
          <w:rFonts w:ascii="Arial" w:hAnsi="Arial" w:cs="Arial"/>
          <w:color w:val="000000"/>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1C0C95C1"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Each notice of change of control shall be taken to apply to all contracts with the Authority. Notices shall be submitted to: </w:t>
      </w:r>
    </w:p>
    <w:p w14:paraId="29D9DA24"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        Mergers &amp; Acquisitions Section </w:t>
      </w:r>
    </w:p>
    <w:p w14:paraId="2592666E"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        Strategic Supplier Management Team </w:t>
      </w:r>
    </w:p>
    <w:p w14:paraId="7C704B25"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        Spruce 3b # 1301 </w:t>
      </w:r>
    </w:p>
    <w:p w14:paraId="7AFFCBB0"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        MOD Abbey Wood, </w:t>
      </w:r>
    </w:p>
    <w:p w14:paraId="42362BE1"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        Bristol, BS34 8JH</w:t>
      </w:r>
    </w:p>
    <w:p w14:paraId="333E23D7"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t>and</w:t>
      </w:r>
      <w:r>
        <w:rPr>
          <w:rFonts w:ascii="Arial" w:hAnsi="Arial" w:cs="Arial"/>
          <w:color w:val="000000"/>
        </w:rPr>
        <w:t xml:space="preserve"> emailed to: </w:t>
      </w:r>
      <w:hyperlink r:id="rId11" w:history="1">
        <w:r>
          <w:rPr>
            <w:rFonts w:ascii="Arial" w:hAnsi="Arial" w:cs="Arial"/>
            <w:color w:val="0000FF"/>
            <w:u w:val="single"/>
          </w:rPr>
          <w:t>DefComrclSSM-MergersandAcq@mod.gov.uk</w:t>
        </w:r>
      </w:hyperlink>
    </w:p>
    <w:p w14:paraId="71F1C56C"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632FA3AA"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lastRenderedPageBreak/>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35A68C19"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hAnsi="Arial" w:cs="Arial"/>
          <w:color w:val="000000"/>
        </w:rPr>
        <w:t>Contractor, and</w:t>
      </w:r>
      <w:proofErr w:type="gramEnd"/>
      <w:r>
        <w:rPr>
          <w:rFonts w:ascii="Arial" w:hAnsi="Arial" w:cs="Arial"/>
          <w:color w:val="000000"/>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51595EAB"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f.      Notification by the Contractor of any intended, </w:t>
      </w:r>
      <w:proofErr w:type="gramStart"/>
      <w:r>
        <w:rPr>
          <w:rFonts w:ascii="Arial" w:hAnsi="Arial" w:cs="Arial"/>
          <w:color w:val="000000"/>
        </w:rPr>
        <w:t>planned</w:t>
      </w:r>
      <w:proofErr w:type="gramEnd"/>
      <w:r>
        <w:rPr>
          <w:rFonts w:ascii="Arial" w:hAnsi="Arial" w:cs="Arial"/>
          <w:color w:val="000000"/>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6C9199D0"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16.    Environmental Requirements</w:t>
      </w:r>
    </w:p>
    <w:p w14:paraId="28C6BCA5"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6B3FD7FC"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17.    Contractor’s Records</w:t>
      </w:r>
    </w:p>
    <w:p w14:paraId="0B4DDAC8"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The Contractor and their Subcontractors shall maintain all records specified in and connected with the Contract (expressly or otherwise) and make them available to the Authority when requested on reasonable notice. </w:t>
      </w:r>
    </w:p>
    <w:p w14:paraId="44CEE46D"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501E0529"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to enable the National Audit Office to carry out the Authority’s statutory audits and to examine and/or certify the Authority’s annual and interim report and accounts; and</w:t>
      </w:r>
    </w:p>
    <w:p w14:paraId="2AB8CE63"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to enable the National Audit Office to carry out an examination pursuant to Part II of the National Audit Act 1983 of the economy, </w:t>
      </w:r>
      <w:proofErr w:type="gramStart"/>
      <w:r>
        <w:rPr>
          <w:rFonts w:ascii="Arial" w:hAnsi="Arial" w:cs="Arial"/>
          <w:color w:val="000000"/>
        </w:rPr>
        <w:t>efficiency</w:t>
      </w:r>
      <w:proofErr w:type="gramEnd"/>
      <w:r>
        <w:rPr>
          <w:rFonts w:ascii="Arial" w:hAnsi="Arial" w:cs="Arial"/>
          <w:color w:val="000000"/>
        </w:rPr>
        <w:t xml:space="preserve"> and effectiveness with which the Authority has used its resources.</w:t>
      </w:r>
    </w:p>
    <w:p w14:paraId="0ED2734D"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c.      </w:t>
      </w:r>
      <w:proofErr w:type="gramStart"/>
      <w:r>
        <w:rPr>
          <w:rFonts w:ascii="Arial" w:hAnsi="Arial" w:cs="Arial"/>
          <w:color w:val="000000"/>
        </w:rPr>
        <w:t>With regard to</w:t>
      </w:r>
      <w:proofErr w:type="gramEnd"/>
      <w:r>
        <w:rPr>
          <w:rFonts w:ascii="Arial" w:hAnsi="Arial" w:cs="Arial"/>
          <w:color w:val="000000"/>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3A9E0174"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Unless the Contract specifies otherwise the records referred to in this Condition shall be retained for a period of at least 6 years from:</w:t>
      </w:r>
    </w:p>
    <w:p w14:paraId="5AAA869F"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end of the Contract term;</w:t>
      </w:r>
    </w:p>
    <w:p w14:paraId="5AFB668A"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termination of the Contract; or </w:t>
      </w:r>
    </w:p>
    <w:p w14:paraId="7999A1BB"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the final payment,</w:t>
      </w:r>
    </w:p>
    <w:p w14:paraId="15DE8ED4"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whichever occurs latest.</w:t>
      </w:r>
    </w:p>
    <w:p w14:paraId="161A134A"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18.    Notices</w:t>
      </w:r>
    </w:p>
    <w:p w14:paraId="0162C12C"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A Notice served under the Contract shall be:</w:t>
      </w:r>
    </w:p>
    <w:p w14:paraId="44996CCE"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in writing in the English language;</w:t>
      </w:r>
    </w:p>
    <w:p w14:paraId="4CF0010A"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authenticated by signature or such other method as may be agreed between the Parties;</w:t>
      </w:r>
    </w:p>
    <w:p w14:paraId="2E64B8A5"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sent for the attention of the other Party’s Representative, and to the address set out in </w:t>
      </w:r>
      <w:r>
        <w:rPr>
          <w:rFonts w:ascii="Arial" w:hAnsi="Arial" w:cs="Arial"/>
          <w:color w:val="000000"/>
        </w:rPr>
        <w:lastRenderedPageBreak/>
        <w:t>Schedule 3 (Contract Data Sheet);</w:t>
      </w:r>
    </w:p>
    <w:p w14:paraId="690C6DE0"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marked with the number of the Contract; and</w:t>
      </w:r>
    </w:p>
    <w:p w14:paraId="1CE025B6"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delivered by hand, prepaid post (or airmail), facsimile transmission or, if agreed in Schedule 3 (Contract Data Sheet), by electronic mail.</w:t>
      </w:r>
    </w:p>
    <w:p w14:paraId="5E1369D8"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Notices shall be deemed to have been received:</w:t>
      </w:r>
    </w:p>
    <w:p w14:paraId="29D05C2F"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if delivered by hand, on the day of delivery if it is the recipient’s Business Day and otherwise on the first Business Day of the recipient immediately following the day of delivery;</w:t>
      </w:r>
    </w:p>
    <w:p w14:paraId="396D5350"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3221EE8B"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if sent by facsimile or electronic means: </w:t>
      </w:r>
    </w:p>
    <w:p w14:paraId="5AC9131A" w14:textId="77777777" w:rsidR="00217E80" w:rsidRDefault="009A5C99">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6EEEA6A8" w14:textId="77777777" w:rsidR="00217E80" w:rsidRDefault="009A5C99">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547C6F8B"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19.    Progress Monitoring, Meetings and Reports</w:t>
      </w:r>
    </w:p>
    <w:p w14:paraId="44D012B8"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Contractor shall attend progress meetings at the frequency or times (if any) specified in Schedule 3 (Contract Data Sheet) and shall ensure that their Contractor’s representatives are suitably qualified to attend such meetings.</w:t>
      </w:r>
    </w:p>
    <w:p w14:paraId="7D6AF3E8"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Contractor shall submit progress reports to the Authority’s Representatives at the times and in the format (if any) specified in Schedule 3 (Contract Data Sheet). The reports shall detail as a minimum:</w:t>
      </w:r>
    </w:p>
    <w:p w14:paraId="0B1C0E09"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performance/Delivery of the Contractor Deliverables;</w:t>
      </w:r>
    </w:p>
    <w:p w14:paraId="4E532165"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risks and opportunities;</w:t>
      </w:r>
    </w:p>
    <w:p w14:paraId="66350D62"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any other information specified in Schedule 3 (Contract Data Sheet); and</w:t>
      </w:r>
    </w:p>
    <w:p w14:paraId="1C4F65CF"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any other information reasonably requested by the Authority.</w:t>
      </w:r>
    </w:p>
    <w:p w14:paraId="7378AF83" w14:textId="77777777" w:rsidR="00217E80" w:rsidRDefault="00217E80">
      <w:pPr>
        <w:widowControl w:val="0"/>
        <w:autoSpaceDE w:val="0"/>
        <w:autoSpaceDN w:val="0"/>
        <w:adjustRightInd w:val="0"/>
        <w:spacing w:after="60" w:line="240" w:lineRule="auto"/>
        <w:ind w:left="-589"/>
        <w:rPr>
          <w:rFonts w:ascii="Arial" w:hAnsi="Arial" w:cs="Arial"/>
          <w:color w:val="000000"/>
        </w:rPr>
      </w:pPr>
    </w:p>
    <w:p w14:paraId="59F3EF7B" w14:textId="1E96F861" w:rsidR="41C9371A" w:rsidRDefault="41C9371A">
      <w:r>
        <w:br w:type="page"/>
      </w:r>
    </w:p>
    <w:p w14:paraId="77F21A1D"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u w:val="single"/>
        </w:rPr>
        <w:lastRenderedPageBreak/>
        <w:t xml:space="preserve">Supply of Contractor Deliverables </w:t>
      </w:r>
    </w:p>
    <w:p w14:paraId="1DE0CF89"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20.    Supply of Contractor Deliverables and Quality Assurance</w:t>
      </w:r>
    </w:p>
    <w:p w14:paraId="54867E21"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The Contractor shall provide the Contractor Deliverables to the Authority, in accordance with the Schedule of Requirements and the </w:t>
      </w:r>
      <w:proofErr w:type="gramStart"/>
      <w:r>
        <w:rPr>
          <w:rFonts w:ascii="Arial" w:hAnsi="Arial" w:cs="Arial"/>
          <w:color w:val="000000"/>
        </w:rPr>
        <w:t>Specification, and</w:t>
      </w:r>
      <w:proofErr w:type="gramEnd"/>
      <w:r>
        <w:rPr>
          <w:rFonts w:ascii="Arial" w:hAnsi="Arial" w:cs="Arial"/>
          <w:color w:val="000000"/>
        </w:rPr>
        <w:t xml:space="preserve"> shall allocate sufficient resource to the provision of the Contractor Deliverables to enable it to comply with this obligation.</w:t>
      </w:r>
    </w:p>
    <w:p w14:paraId="46A19D24"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Contractor shall:</w:t>
      </w:r>
    </w:p>
    <w:p w14:paraId="41165029"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comply with any applicable quality assurance requirements specified in Schedule 3 (Contract Data Sheet) in providing the Contractor Deliverables; and</w:t>
      </w:r>
    </w:p>
    <w:p w14:paraId="100E05D2"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discharge their obligations under the Contract with all due skill, care, </w:t>
      </w:r>
      <w:proofErr w:type="gramStart"/>
      <w:r>
        <w:rPr>
          <w:rFonts w:ascii="Arial" w:hAnsi="Arial" w:cs="Arial"/>
          <w:color w:val="000000"/>
        </w:rPr>
        <w:t>diligence</w:t>
      </w:r>
      <w:proofErr w:type="gramEnd"/>
      <w:r>
        <w:rPr>
          <w:rFonts w:ascii="Arial" w:hAnsi="Arial" w:cs="Arial"/>
          <w:color w:val="000000"/>
        </w:rPr>
        <w:t xml:space="preserve"> and operating practice by appropriately experienced, qualified and trained personnel.</w:t>
      </w:r>
    </w:p>
    <w:p w14:paraId="0502035D"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c.      The provisions of clause 20.b. shall survive any performance, </w:t>
      </w:r>
      <w:proofErr w:type="gramStart"/>
      <w:r>
        <w:rPr>
          <w:rFonts w:ascii="Arial" w:hAnsi="Arial" w:cs="Arial"/>
          <w:color w:val="000000"/>
        </w:rPr>
        <w:t>acceptance</w:t>
      </w:r>
      <w:proofErr w:type="gramEnd"/>
      <w:r>
        <w:rPr>
          <w:rFonts w:ascii="Arial" w:hAnsi="Arial" w:cs="Arial"/>
          <w:color w:val="000000"/>
        </w:rPr>
        <w:t xml:space="preserve"> or payment pursuant to the Contract and shall extend to any remedial services provided by the Contractor.</w:t>
      </w:r>
    </w:p>
    <w:p w14:paraId="3947B17F"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Contractor shall:</w:t>
      </w:r>
    </w:p>
    <w:p w14:paraId="0E711D25"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observe, and ensure that the Contractor’s Team observe, all health and safety rules and regulations and any other security requirements that apply at any of the Authority’s premises;</w:t>
      </w:r>
    </w:p>
    <w:p w14:paraId="2477DD46"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notify the Authority as soon as they become aware of any health and safety hazards or issues which arise in relation to the Contractor Deliverables; and</w:t>
      </w:r>
    </w:p>
    <w:p w14:paraId="25708F30"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before the date on which the Contractor Deliverables are to start, obtain, and </w:t>
      </w:r>
      <w:proofErr w:type="gramStart"/>
      <w:r>
        <w:rPr>
          <w:rFonts w:ascii="Arial" w:hAnsi="Arial" w:cs="Arial"/>
          <w:color w:val="000000"/>
        </w:rPr>
        <w:t>at all times</w:t>
      </w:r>
      <w:proofErr w:type="gramEnd"/>
      <w:r>
        <w:rPr>
          <w:rFonts w:ascii="Arial" w:hAnsi="Arial" w:cs="Arial"/>
          <w:color w:val="000000"/>
        </w:rPr>
        <w:t xml:space="preserve"> maintain, all necessary licences and consents in relation to the Contractor Deliverables.</w:t>
      </w:r>
    </w:p>
    <w:p w14:paraId="6A31E639"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21.    Marking of Contractor Deliverables</w:t>
      </w:r>
    </w:p>
    <w:p w14:paraId="175A04FB"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737DD6B7"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Any marking method used shall not have a detrimental effect on the strength, </w:t>
      </w:r>
      <w:proofErr w:type="gramStart"/>
      <w:r>
        <w:rPr>
          <w:rFonts w:ascii="Arial" w:hAnsi="Arial" w:cs="Arial"/>
          <w:color w:val="000000"/>
        </w:rPr>
        <w:t>serviceability</w:t>
      </w:r>
      <w:proofErr w:type="gramEnd"/>
      <w:r>
        <w:rPr>
          <w:rFonts w:ascii="Arial" w:hAnsi="Arial" w:cs="Arial"/>
          <w:color w:val="000000"/>
        </w:rPr>
        <w:t xml:space="preserve"> or corrosion resistance of the Contractor Deliverables.</w:t>
      </w:r>
    </w:p>
    <w:p w14:paraId="3DA319E6"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marking shall include any serial numbers allocated to the Contractor Deliverable.</w:t>
      </w:r>
    </w:p>
    <w:p w14:paraId="35256A4A"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776B7BA3"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22.    Packaging and Labelling (excluding Contractor Deliverables containing Munitions)</w:t>
      </w:r>
    </w:p>
    <w:p w14:paraId="7173057D"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Packaging responsibilities are as follows:</w:t>
      </w:r>
    </w:p>
    <w:p w14:paraId="64A66E31"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Contractor shall be responsible for providing Packaging which fully complies with the requirements of the Contract.</w:t>
      </w:r>
    </w:p>
    <w:p w14:paraId="5FDE2949"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68E2CD67"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The Contractor shall ensure all relevant information necessary for the effective performance of the Contract is made available to all Subcontractors.</w:t>
      </w:r>
    </w:p>
    <w:p w14:paraId="5FEEDA3B"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69370643"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The Contractor shall supply Commercial Packaging meeting the standards and requirements of </w:t>
      </w:r>
      <w:r>
        <w:rPr>
          <w:rFonts w:ascii="Arial" w:hAnsi="Arial" w:cs="Arial"/>
          <w:color w:val="000000"/>
        </w:rPr>
        <w:lastRenderedPageBreak/>
        <w:t>Def Stan 81-041 (Part 1).  In addition, the following requirements apply:</w:t>
      </w:r>
    </w:p>
    <w:p w14:paraId="7EF829B4"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Contractor shall provide Packaging which:</w:t>
      </w:r>
    </w:p>
    <w:p w14:paraId="1164D7C7" w14:textId="77777777" w:rsidR="00217E80" w:rsidRDefault="009A5C99">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(a)      will ensure that each Contractor Deliverable may be transported and delivered to the consignee named in the Contract in an undamaged and serviceable condition; and</w:t>
      </w:r>
    </w:p>
    <w:p w14:paraId="64B6AAA8" w14:textId="77777777" w:rsidR="00217E80" w:rsidRDefault="009A5C99">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 xml:space="preserve">(b)      is labelled to enable the contents to be identified without need to breach the package; and </w:t>
      </w:r>
    </w:p>
    <w:p w14:paraId="4EBDE62B" w14:textId="77777777" w:rsidR="00217E80" w:rsidRDefault="009A5C99">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 xml:space="preserve">(c)      is compliant with statutory requirements and this Condition. </w:t>
      </w:r>
    </w:p>
    <w:p w14:paraId="6633D21D"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Packaging used by the Contractor to supply identical or similar Contractor Deliverables to commercial customers or to the general public (</w:t>
      </w:r>
      <w:proofErr w:type="gramStart"/>
      <w:r>
        <w:rPr>
          <w:rFonts w:ascii="Arial" w:hAnsi="Arial" w:cs="Arial"/>
          <w:color w:val="000000"/>
        </w:rPr>
        <w:t>i.e.</w:t>
      </w:r>
      <w:proofErr w:type="gramEnd"/>
      <w:r>
        <w:rPr>
          <w:rFonts w:ascii="Arial" w:hAnsi="Arial" w:cs="Arial"/>
          <w:color w:val="000000"/>
        </w:rPr>
        <w:t xml:space="preserve"> point of sale packaging) will be acceptable, provided that it complies with the following criteria:</w:t>
      </w:r>
    </w:p>
    <w:p w14:paraId="6D10A236" w14:textId="77777777" w:rsidR="00217E80" w:rsidRDefault="009A5C99">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(a)     reference in the Contract to a PPQ means the quantity of a Contractor Deliverable to be contained in an individual package, which has been selected as being the most suitable for issue(s) to the ultimate user;</w:t>
      </w:r>
    </w:p>
    <w:p w14:paraId="322BDF3D" w14:textId="77777777" w:rsidR="00217E80" w:rsidRDefault="009A5C99">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581FF71C" w14:textId="77777777" w:rsidR="00217E80" w:rsidRDefault="009A5C99">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(c)     for ease of handling, transportation and delivery, packages which contain identical Contractor Deliverables may be bulked and overpacked, in accordance with clauses 22.i to 22.k.</w:t>
      </w:r>
    </w:p>
    <w:p w14:paraId="5D57BFBE"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Contractor shall ascertain whether the Contractor Deliverables being supplied are, or contain, Dangerous Goods, and shall supply the Dangerous Goods in accordance with:</w:t>
      </w:r>
    </w:p>
    <w:p w14:paraId="0A63BC4F"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The Health and Safety </w:t>
      </w:r>
      <w:proofErr w:type="gramStart"/>
      <w:r>
        <w:rPr>
          <w:rFonts w:ascii="Arial" w:hAnsi="Arial" w:cs="Arial"/>
          <w:color w:val="000000"/>
        </w:rPr>
        <w:t>At</w:t>
      </w:r>
      <w:proofErr w:type="gramEnd"/>
      <w:r>
        <w:rPr>
          <w:rFonts w:ascii="Arial" w:hAnsi="Arial" w:cs="Arial"/>
          <w:color w:val="000000"/>
        </w:rPr>
        <w:t xml:space="preserve"> Work Act 1974 (as amended);</w:t>
      </w:r>
    </w:p>
    <w:p w14:paraId="2F3BE5D6"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Classification Hazard Information and Packaging for Supply Regulations (CHIP4) 2009 (as amended);</w:t>
      </w:r>
    </w:p>
    <w:p w14:paraId="27ED12FE"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The REACH Regulations 2007 (as amended); and</w:t>
      </w:r>
    </w:p>
    <w:p w14:paraId="4CFE625B"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The Classification, Labelling and Packaging Regulations (CLP) 2009 (as amended).</w:t>
      </w:r>
    </w:p>
    <w:p w14:paraId="56100CDB"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d.      The Contractor shall package the Dangerous Goods as limited quantities, excepted </w:t>
      </w:r>
      <w:proofErr w:type="gramStart"/>
      <w:r>
        <w:rPr>
          <w:rFonts w:ascii="Arial" w:hAnsi="Arial" w:cs="Arial"/>
          <w:color w:val="000000"/>
        </w:rPr>
        <w:t>quantities</w:t>
      </w:r>
      <w:proofErr w:type="gramEnd"/>
      <w:r>
        <w:rPr>
          <w:rFonts w:ascii="Arial" w:hAnsi="Arial" w:cs="Arial"/>
          <w:color w:val="000000"/>
        </w:rPr>
        <w:t xml:space="preserve"> or similar derogations, for UK or worldwide shipment by all modes of transport in accordance with the regulations relating to the Dangerous Goods and:</w:t>
      </w:r>
    </w:p>
    <w:p w14:paraId="40CA188E"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The Safety </w:t>
      </w:r>
      <w:proofErr w:type="gramStart"/>
      <w:r>
        <w:rPr>
          <w:rFonts w:ascii="Arial" w:hAnsi="Arial" w:cs="Arial"/>
          <w:color w:val="000000"/>
        </w:rPr>
        <w:t>Of</w:t>
      </w:r>
      <w:proofErr w:type="gramEnd"/>
      <w:r>
        <w:rPr>
          <w:rFonts w:ascii="Arial" w:hAnsi="Arial" w:cs="Arial"/>
          <w:color w:val="000000"/>
        </w:rPr>
        <w:t xml:space="preserve"> Lives At Sea Regulations (SOLAS) 1974 (as amended); and</w:t>
      </w:r>
    </w:p>
    <w:p w14:paraId="241CE81D"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Air Navigation (Amendment) Order 2019.</w:t>
      </w:r>
    </w:p>
    <w:p w14:paraId="040162ED"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443CCF07"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The Contractor shall comply with the requirements for the design of MLP which include clauses 22.f and 22.g as follows:</w:t>
      </w:r>
    </w:p>
    <w:p w14:paraId="6BDF0A78"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66A19002"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(a)      The MPAS certification (for individual designers) and registration (for organisations) scheme details are available from:</w:t>
      </w:r>
    </w:p>
    <w:p w14:paraId="5F1E84A7"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DES LSOC </w:t>
      </w:r>
      <w:proofErr w:type="spellStart"/>
      <w:r>
        <w:rPr>
          <w:rFonts w:ascii="Arial" w:hAnsi="Arial" w:cs="Arial"/>
          <w:color w:val="000000"/>
        </w:rPr>
        <w:t>SpSvcs</w:t>
      </w:r>
      <w:proofErr w:type="spellEnd"/>
      <w:r>
        <w:rPr>
          <w:rFonts w:ascii="Arial" w:hAnsi="Arial" w:cs="Arial"/>
          <w:color w:val="000000"/>
        </w:rPr>
        <w:t>--SptEng-Pkg1</w:t>
      </w:r>
    </w:p>
    <w:p w14:paraId="30D3D209"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MOD Abbey Wood </w:t>
      </w:r>
    </w:p>
    <w:p w14:paraId="492D752A"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Bristol, BS34 8JH </w:t>
      </w:r>
    </w:p>
    <w:p w14:paraId="6FF4BA8D"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Tel. +44(0)30679-35353</w:t>
      </w:r>
    </w:p>
    <w:p w14:paraId="1AA59B73" w14:textId="77777777" w:rsidR="00217E80" w:rsidRDefault="00000000">
      <w:pPr>
        <w:widowControl w:val="0"/>
        <w:autoSpaceDE w:val="0"/>
        <w:autoSpaceDN w:val="0"/>
        <w:adjustRightInd w:val="0"/>
        <w:spacing w:after="60" w:line="240" w:lineRule="auto"/>
        <w:ind w:left="-164"/>
        <w:rPr>
          <w:rFonts w:ascii="Arial" w:hAnsi="Arial" w:cs="Arial"/>
          <w:sz w:val="24"/>
          <w:szCs w:val="24"/>
        </w:rPr>
      </w:pPr>
      <w:hyperlink r:id="rId12" w:history="1">
        <w:r w:rsidR="009A5C99">
          <w:rPr>
            <w:rFonts w:ascii="Arial" w:hAnsi="Arial" w:cs="Arial"/>
            <w:color w:val="0000FF"/>
            <w:u w:val="single"/>
          </w:rPr>
          <w:t>DESLSOC-SpSvcs-SptEng-Pkg1@mod.gov.uk</w:t>
        </w:r>
      </w:hyperlink>
    </w:p>
    <w:p w14:paraId="5E4957BA"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(b)      The MPAS Documentation is also available on the </w:t>
      </w:r>
      <w:proofErr w:type="spellStart"/>
      <w:r>
        <w:rPr>
          <w:rFonts w:ascii="Arial" w:hAnsi="Arial" w:cs="Arial"/>
          <w:color w:val="000000"/>
        </w:rPr>
        <w:t>DStan</w:t>
      </w:r>
      <w:proofErr w:type="spellEnd"/>
      <w:r>
        <w:rPr>
          <w:rFonts w:ascii="Arial" w:hAnsi="Arial" w:cs="Arial"/>
          <w:color w:val="000000"/>
        </w:rPr>
        <w:t xml:space="preserve"> website.</w:t>
      </w:r>
    </w:p>
    <w:p w14:paraId="3EB76951" w14:textId="1645727C" w:rsidR="00217E80" w:rsidRDefault="009A5C99">
      <w:pPr>
        <w:widowControl w:val="0"/>
        <w:autoSpaceDE w:val="0"/>
        <w:autoSpaceDN w:val="0"/>
        <w:adjustRightInd w:val="0"/>
        <w:spacing w:after="60" w:line="240" w:lineRule="auto"/>
        <w:ind w:left="-164"/>
        <w:rPr>
          <w:rFonts w:ascii="Arial" w:hAnsi="Arial" w:cs="Arial"/>
          <w:sz w:val="24"/>
          <w:szCs w:val="24"/>
        </w:rPr>
      </w:pPr>
      <w:r w:rsidRPr="1F8D5665">
        <w:rPr>
          <w:rFonts w:ascii="Arial" w:hAnsi="Arial" w:cs="Arial"/>
          <w:color w:val="000000" w:themeColor="text1"/>
        </w:rPr>
        <w:t xml:space="preserve">(2)       MLP shall be designed to comply with the relevant requirements of Def Stan </w:t>
      </w:r>
      <w:r w:rsidR="13157874" w:rsidRPr="1F8D5665">
        <w:rPr>
          <w:rFonts w:ascii="Arial" w:hAnsi="Arial" w:cs="Arial"/>
          <w:color w:val="000000" w:themeColor="text1"/>
        </w:rPr>
        <w:t>81-041 and</w:t>
      </w:r>
      <w:r w:rsidRPr="1F8D5665">
        <w:rPr>
          <w:rFonts w:ascii="Arial" w:hAnsi="Arial" w:cs="Arial"/>
          <w:color w:val="000000" w:themeColor="text1"/>
        </w:rPr>
        <w:t xml:space="preserve"> be capable of meeting the appropriate test requirements of Def Stan 81-041 (Part 3).  Packaging designs shall be prepared on a SPIS, in accordance with Def Stan 81-041 (Part 4).</w:t>
      </w:r>
    </w:p>
    <w:p w14:paraId="1D500DBD"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The Contractor shall ensure a search of the SPIS index (the ‘SPIN’) is carried out to establish the SPIS status of each requirement (using DEFFORM 129a ‘Application for Packaging Designs or their Status’).</w:t>
      </w:r>
    </w:p>
    <w:p w14:paraId="232BBFD0"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New designs shall not be made where there is an existing usable SPIS, or one that may be easily modified. </w:t>
      </w:r>
    </w:p>
    <w:p w14:paraId="606A5239"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Where there is a usable SFS, it shall be used in place of a SPIS design unless otherwise stated by the Contract.  When an SFS is used or replaces a SPIS design, the Contractor shall upload this information on to SPIN in Adobe PDF.</w:t>
      </w:r>
    </w:p>
    <w:p w14:paraId="69E12F5E"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(6)      All SPIS, new or modified (and associated documentation), shall, on completion, be uploaded by the Contractor on to SPIN.  The format shall be Adobe PDF.  </w:t>
      </w:r>
    </w:p>
    <w:p w14:paraId="7EE3211B"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6A7A0197"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(8)      The documents supplied under clause 22.f.(6) shall be considered as a contract data requirement and be subject to the terms of DEFCON 15 and DEFCON 21.</w:t>
      </w:r>
    </w:p>
    <w:p w14:paraId="659BF690"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g.      Unless otherwise stated in the Contract, one of the following procedures </w:t>
      </w:r>
      <w:proofErr w:type="gramStart"/>
      <w:r>
        <w:rPr>
          <w:rFonts w:ascii="Arial" w:hAnsi="Arial" w:cs="Arial"/>
          <w:color w:val="000000"/>
        </w:rPr>
        <w:t>for the production of</w:t>
      </w:r>
      <w:proofErr w:type="gramEnd"/>
      <w:r>
        <w:rPr>
          <w:rFonts w:ascii="Arial" w:hAnsi="Arial" w:cs="Arial"/>
          <w:color w:val="000000"/>
        </w:rPr>
        <w:t xml:space="preserve"> new or modified SPIS designs shall be applied:</w:t>
      </w:r>
    </w:p>
    <w:p w14:paraId="2B4EE40E"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If the Contractor or their Subcontractor is the PDA they shall:</w:t>
      </w:r>
    </w:p>
    <w:p w14:paraId="0C8FBC97"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(a)      On receipt of instructions received from the Authority’s representative nominated in Box 2 Annex A to Schedule 3 (Contract Data Sheet), prepare the required package design in accordance with clause 22.f.</w:t>
      </w:r>
    </w:p>
    <w:p w14:paraId="0142959F"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       Where the Contractor or their Subcontractor is registered, they shall, on completion of any design work, provide the Authority with the following documents electronically:</w:t>
      </w:r>
    </w:p>
    <w:p w14:paraId="7272A10B" w14:textId="77777777" w:rsidR="00217E80" w:rsidRDefault="009A5C99">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i.      a list of all SPIS which have been prepared or revised against the Contract; and</w:t>
      </w:r>
    </w:p>
    <w:p w14:paraId="32990A40" w14:textId="77777777" w:rsidR="00217E80" w:rsidRDefault="009A5C99">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ii.      a copy of all new / revised SPIS, complete with all continuation sheets and associated drawings, where applicable, to be uploaded onto SPIN.</w:t>
      </w:r>
    </w:p>
    <w:p w14:paraId="342B03CE"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(c)      Where the PDA is not a registered organisation, then they shall obtain approval for their design from a registered organisation before proceeding, then follow clause 22.g.(1)(b).</w:t>
      </w:r>
    </w:p>
    <w:p w14:paraId="713DC568"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69CB233C"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3113A9C3"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Where the Contractor or their Subcontractor is not a PDA but is registered, they shall follow clauses 22.g.(1)(a) and 22.g.(1)(b).</w:t>
      </w:r>
    </w:p>
    <w:p w14:paraId="5A646612"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h.      If special jigs, tooling etc., are required </w:t>
      </w:r>
      <w:proofErr w:type="gramStart"/>
      <w:r>
        <w:rPr>
          <w:rFonts w:ascii="Arial" w:hAnsi="Arial" w:cs="Arial"/>
          <w:color w:val="000000"/>
        </w:rPr>
        <w:t>for the production of</w:t>
      </w:r>
      <w:proofErr w:type="gramEnd"/>
      <w:r>
        <w:rPr>
          <w:rFonts w:ascii="Arial" w:hAnsi="Arial" w:cs="Arial"/>
          <w:color w:val="000000"/>
        </w:rPr>
        <w:t xml:space="preserve"> MLP, the Contractor shall obtain written approval from the Commercial Officer before providing them.  Any approval given will be subject to the terms of DEFCON 23 (SC2) or equivalent condition, as appropriate.</w:t>
      </w:r>
    </w:p>
    <w:p w14:paraId="58AC9E46"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i.      In addition to any marking required by international or national legislation or regulations, the </w:t>
      </w:r>
      <w:r>
        <w:rPr>
          <w:rFonts w:ascii="Arial" w:hAnsi="Arial" w:cs="Arial"/>
          <w:color w:val="000000"/>
        </w:rPr>
        <w:lastRenderedPageBreak/>
        <w:t>following package labelling and marking requirements apply:</w:t>
      </w:r>
    </w:p>
    <w:p w14:paraId="7140C62F"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If the Contract specifies UK or NATO MPL, labelling and marking of the packages shall be in accordance with Def Stan 81-041 (Part 6) and this Condition as follows:</w:t>
      </w:r>
    </w:p>
    <w:p w14:paraId="5CFFE259"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(a)      Labels giving the mass of the package, in kilograms, shall be placed such that they may be clearly seen when the items are stacked during storage.</w:t>
      </w:r>
    </w:p>
    <w:p w14:paraId="5F9B521D"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      Each consignment package shall be marked with details as follows:</w:t>
      </w:r>
    </w:p>
    <w:p w14:paraId="64A9FDF2" w14:textId="77777777" w:rsidR="00217E80" w:rsidRDefault="009A5C99">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i.       name and address of consignor;</w:t>
      </w:r>
    </w:p>
    <w:p w14:paraId="68801DD4" w14:textId="77777777" w:rsidR="00217E80" w:rsidRDefault="009A5C99">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ii.      name and address of consignee (as stated in the Contract or order);</w:t>
      </w:r>
    </w:p>
    <w:p w14:paraId="160543F5" w14:textId="77777777" w:rsidR="00217E80" w:rsidRDefault="009A5C99">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iii.     destination where it differs from the consignee's address, normally either:</w:t>
      </w:r>
    </w:p>
    <w:p w14:paraId="630CBDBB" w14:textId="77777777" w:rsidR="00217E80" w:rsidRDefault="009A5C99">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(i).    delivery destination / address; or</w:t>
      </w:r>
    </w:p>
    <w:p w14:paraId="7AD7A3D2" w14:textId="77777777" w:rsidR="00217E80" w:rsidRDefault="009A5C99">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(ii).   transit destination, where delivery address is a point for aggregation / disaggregation and / or onward shipment elsewhere, e.g. railway station, where that mode of transport is used;</w:t>
      </w:r>
    </w:p>
    <w:p w14:paraId="3DB496EA" w14:textId="77777777" w:rsidR="00217E80" w:rsidRDefault="009A5C99">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iv.     the unique order identifiers and the CP&amp;F Delivery Label / Form which shall be prepared in accordance with DEFFORM 129J.</w:t>
      </w:r>
    </w:p>
    <w:p w14:paraId="540E70F0" w14:textId="15CA5986" w:rsidR="00217E80" w:rsidRDefault="009A5C99">
      <w:pPr>
        <w:widowControl w:val="0"/>
        <w:autoSpaceDE w:val="0"/>
        <w:autoSpaceDN w:val="0"/>
        <w:adjustRightInd w:val="0"/>
        <w:spacing w:after="60" w:line="240" w:lineRule="auto"/>
        <w:ind w:left="1396"/>
        <w:rPr>
          <w:rFonts w:ascii="Arial" w:hAnsi="Arial" w:cs="Arial"/>
          <w:sz w:val="24"/>
          <w:szCs w:val="24"/>
        </w:rPr>
      </w:pPr>
      <w:r w:rsidRPr="1F8D5665">
        <w:rPr>
          <w:rFonts w:ascii="Arial" w:hAnsi="Arial" w:cs="Arial"/>
          <w:color w:val="000000" w:themeColor="text1"/>
        </w:rPr>
        <w:t xml:space="preserve">(i).     If aggregated packages are used, their consignment </w:t>
      </w:r>
      <w:r w:rsidR="5DB8029A" w:rsidRPr="1F8D5665">
        <w:rPr>
          <w:rFonts w:ascii="Arial" w:hAnsi="Arial" w:cs="Arial"/>
          <w:color w:val="000000" w:themeColor="text1"/>
        </w:rPr>
        <w:t>marking,</w:t>
      </w:r>
      <w:r w:rsidRPr="1F8D5665">
        <w:rPr>
          <w:rFonts w:ascii="Arial" w:hAnsi="Arial" w:cs="Arial"/>
          <w:color w:val="000000" w:themeColor="text1"/>
        </w:rPr>
        <w:t xml:space="preserve"> and identification requirements are stated at clause 22.l.</w:t>
      </w:r>
    </w:p>
    <w:p w14:paraId="490F9089"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7528C071" w14:textId="77777777" w:rsidR="00217E80" w:rsidRDefault="00217E80">
      <w:pPr>
        <w:widowControl w:val="0"/>
        <w:autoSpaceDE w:val="0"/>
        <w:autoSpaceDN w:val="0"/>
        <w:adjustRightInd w:val="0"/>
        <w:spacing w:after="60" w:line="240" w:lineRule="auto"/>
        <w:ind w:left="-589"/>
        <w:rPr>
          <w:rFonts w:ascii="Arial" w:hAnsi="Arial" w:cs="Arial"/>
          <w:sz w:val="24"/>
          <w:szCs w:val="24"/>
        </w:rPr>
      </w:pPr>
    </w:p>
    <w:p w14:paraId="376BA5BD"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(a)      description of the Contractor Deliverable;</w:t>
      </w:r>
    </w:p>
    <w:p w14:paraId="37C212B6" w14:textId="5222319C" w:rsidR="00217E80" w:rsidRDefault="009A5C99">
      <w:pPr>
        <w:widowControl w:val="0"/>
        <w:autoSpaceDE w:val="0"/>
        <w:autoSpaceDN w:val="0"/>
        <w:adjustRightInd w:val="0"/>
        <w:spacing w:after="60" w:line="240" w:lineRule="auto"/>
        <w:ind w:left="404"/>
        <w:rPr>
          <w:rFonts w:ascii="Arial" w:hAnsi="Arial" w:cs="Arial"/>
          <w:sz w:val="24"/>
          <w:szCs w:val="24"/>
        </w:rPr>
      </w:pPr>
      <w:r w:rsidRPr="1F8D5665">
        <w:rPr>
          <w:rFonts w:ascii="Arial" w:hAnsi="Arial" w:cs="Arial"/>
          <w:color w:val="000000" w:themeColor="text1"/>
        </w:rPr>
        <w:t xml:space="preserve">(b)      the full </w:t>
      </w:r>
      <w:r w:rsidR="3CD523B7" w:rsidRPr="1F8D5665">
        <w:rPr>
          <w:rFonts w:ascii="Arial" w:hAnsi="Arial" w:cs="Arial"/>
          <w:color w:val="000000" w:themeColor="text1"/>
        </w:rPr>
        <w:t>thirteen-digit</w:t>
      </w:r>
      <w:r w:rsidRPr="1F8D5665">
        <w:rPr>
          <w:rFonts w:ascii="Arial" w:hAnsi="Arial" w:cs="Arial"/>
          <w:color w:val="000000" w:themeColor="text1"/>
        </w:rPr>
        <w:t xml:space="preserve"> NATO Stock Number (NSN); </w:t>
      </w:r>
    </w:p>
    <w:p w14:paraId="2B549BCC"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(c)      the PPQ;</w:t>
      </w:r>
    </w:p>
    <w:p w14:paraId="67E9A61E"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(d)      maker's part / catalogue, serial and / or batch number, as appropriate;</w:t>
      </w:r>
    </w:p>
    <w:p w14:paraId="0996B1E8"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(e)      the Contract and order number when applicable;</w:t>
      </w:r>
    </w:p>
    <w:p w14:paraId="7533BF0F"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(f)      the words “Trade Package” in bold lettering, marked in BLUE in respect of trade packages, and BLACK in respect of export trade packages;</w:t>
      </w:r>
    </w:p>
    <w:p w14:paraId="5D35A1FA"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(g)      shelf life of item where applicable;</w:t>
      </w:r>
    </w:p>
    <w:p w14:paraId="6D93D3A7"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(h)      for rubber items or items containing rubber, the quarter and year of vulcanisation or manufacture of the rubber product or component (marked in accordance with Def Stan 81-041);</w:t>
      </w:r>
    </w:p>
    <w:p w14:paraId="5B2B93B8"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(i)      any statutory hazard markings and any handling markings, including the mass of any package which exceeds 3kg gross; and</w:t>
      </w:r>
    </w:p>
    <w:p w14:paraId="31CEE2F8"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(j)      any additional markings specified in the Contract.</w:t>
      </w:r>
    </w:p>
    <w:p w14:paraId="68E617DD"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5E2E55F8"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full 13-digit NSN;</w:t>
      </w:r>
    </w:p>
    <w:p w14:paraId="32A4FF62"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denomination of quantity (D of Q);</w:t>
      </w:r>
    </w:p>
    <w:p w14:paraId="7EE628D7"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actual quantity (quantity in package);</w:t>
      </w:r>
    </w:p>
    <w:p w14:paraId="5EB9C2EE"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manufacturer's serial number and / or batch number, if one has been allocated; and</w:t>
      </w:r>
    </w:p>
    <w:p w14:paraId="177803FF"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the CP&amp;F-generated unique order identifier.</w:t>
      </w:r>
    </w:p>
    <w:p w14:paraId="723E17D0"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w:t>
      </w:r>
      <w:r>
        <w:rPr>
          <w:rFonts w:ascii="Arial" w:hAnsi="Arial" w:cs="Arial"/>
          <w:color w:val="000000"/>
        </w:rPr>
        <w:lastRenderedPageBreak/>
        <w:t>(Contract Data Sheet).</w:t>
      </w:r>
    </w:p>
    <w:p w14:paraId="53248005"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l.       The requirements for the consignment of aggregated packages are as follows:</w:t>
      </w:r>
    </w:p>
    <w:p w14:paraId="3A502A97"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With the exception of packages containing Dangerous Goods, over-packing for delivery to the consignee shown in the Contract may be used by the consignor to aggregate </w:t>
      </w:r>
      <w:proofErr w:type="gramStart"/>
      <w:r>
        <w:rPr>
          <w:rFonts w:ascii="Arial" w:hAnsi="Arial" w:cs="Arial"/>
          <w:color w:val="000000"/>
        </w:rPr>
        <w:t>a number of</w:t>
      </w:r>
      <w:proofErr w:type="gramEnd"/>
      <w:r>
        <w:rPr>
          <w:rFonts w:ascii="Arial" w:hAnsi="Arial" w:cs="Arial"/>
          <w:color w:val="000000"/>
        </w:rPr>
        <w:t xml:space="preserve"> packages to different Packaging levels, provided that the package contains Contractor Deliverables of only one NSN or class group.  Over-packing shall be in the cheapest commercial form consistent with ease of handling and protection of over-packed items.</w:t>
      </w:r>
    </w:p>
    <w:p w14:paraId="307EB67A"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Two adjacent sides of the outer container shall be clearly marked to show the following:</w:t>
      </w:r>
    </w:p>
    <w:p w14:paraId="082B3513"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(a)      class group number;</w:t>
      </w:r>
    </w:p>
    <w:p w14:paraId="7C9FC9B4"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      name and address of consignor;</w:t>
      </w:r>
    </w:p>
    <w:p w14:paraId="1909FA40"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(c)      name and address of consignee (as stated on the Contract or order);</w:t>
      </w:r>
    </w:p>
    <w:p w14:paraId="2ED22678"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(d)      destination if it differs from the consignee's address, normally either:</w:t>
      </w:r>
    </w:p>
    <w:p w14:paraId="4F1A8C6E" w14:textId="77777777" w:rsidR="00217E80" w:rsidRDefault="009A5C99">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i.      delivery destination / address; or</w:t>
      </w:r>
    </w:p>
    <w:p w14:paraId="488A32B3" w14:textId="77777777" w:rsidR="00217E80" w:rsidRDefault="009A5C99">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ii.      transit destination, if the delivery address is a point of aggregation / disaggregation and / or onward shipment e.g. railway station, where that mode of transport is used; </w:t>
      </w:r>
    </w:p>
    <w:p w14:paraId="78C7D597"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2559F685"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(f)      the CP&amp;F-generated shipping label; and</w:t>
      </w:r>
    </w:p>
    <w:p w14:paraId="07531F1E"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(g)      any statutory hazard markings and any handling markings.</w:t>
      </w:r>
    </w:p>
    <w:p w14:paraId="1ADD6A5D"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3B46288F"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0D8EC753"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o.      All Packaging shall meet the requirements of the Packaging (Essential Requirements) Regulations 2003 (as amended) where applicable.</w:t>
      </w:r>
    </w:p>
    <w:p w14:paraId="398178AB"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36FF16D5"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q.      This Condition is concerned with the supply of Packaging suitable to protect and ease handling, </w:t>
      </w:r>
      <w:proofErr w:type="gramStart"/>
      <w:r>
        <w:rPr>
          <w:rFonts w:ascii="Arial" w:hAnsi="Arial" w:cs="Arial"/>
          <w:color w:val="000000"/>
        </w:rPr>
        <w:t>transport</w:t>
      </w:r>
      <w:proofErr w:type="gramEnd"/>
      <w:r>
        <w:rPr>
          <w:rFonts w:ascii="Arial" w:hAnsi="Arial" w:cs="Arial"/>
          <w:color w:val="000000"/>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731BB3A1"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r.      Liability for other losses resulting from Packaging failure or resulting from damage to Packaging, (such as damage to the packaged item etc.), shall be specified elsewhere in the Contract.</w:t>
      </w:r>
    </w:p>
    <w:p w14:paraId="08C727EB"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Pr>
          <w:rFonts w:ascii="Arial" w:hAnsi="Arial" w:cs="Arial"/>
          <w:color w:val="000000"/>
        </w:rPr>
        <w:t>DStan</w:t>
      </w:r>
      <w:proofErr w:type="spellEnd"/>
      <w:r>
        <w:rPr>
          <w:rFonts w:ascii="Arial" w:hAnsi="Arial" w:cs="Arial"/>
          <w:color w:val="000000"/>
        </w:rPr>
        <w:t xml:space="preserve"> internet site at: https://www.dstan.mod.uk/ </w:t>
      </w:r>
    </w:p>
    <w:p w14:paraId="5B5322BC"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1F686143"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lastRenderedPageBreak/>
        <w:t xml:space="preserve">u.      In the event of conflict between the Contract and Def Stan 81-041, the Contract shall take precedence. </w:t>
      </w:r>
    </w:p>
    <w:p w14:paraId="02680E73"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23.Plastic Packaging Tax</w:t>
      </w:r>
    </w:p>
    <w:p w14:paraId="6CFF13B6"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Contractor shall ensure that any PPT due in relation to this Contract is paid in accordance with the PPT Legislation.</w:t>
      </w:r>
    </w:p>
    <w:p w14:paraId="10A42755"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Contract Price includes any PPT that may be payable by the Contractor in relation to the Contract.</w:t>
      </w:r>
    </w:p>
    <w:p w14:paraId="048595D0"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On reasonable notice being provided by the Authority, the Contractor shall provide and make available to the Authority details of any PPT they have paid that relates to the Contract.</w:t>
      </w:r>
    </w:p>
    <w:p w14:paraId="13D10D4E"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d.     The Contractor shall notify the Authority, in writing, </w:t>
      </w:r>
      <w:proofErr w:type="gramStart"/>
      <w:r>
        <w:rPr>
          <w:rFonts w:ascii="Arial" w:hAnsi="Arial" w:cs="Arial"/>
          <w:color w:val="000000"/>
        </w:rPr>
        <w:t>in the event that</w:t>
      </w:r>
      <w:proofErr w:type="gramEnd"/>
      <w:r>
        <w:rPr>
          <w:rFonts w:ascii="Arial" w:hAnsi="Arial" w:cs="Arial"/>
          <w:color w:val="000000"/>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55F81A6A"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In accordance with Condition 17 the Contractor (and their sub-contractors) shall maintain all records relating to PPT and make them available to the Authority when requested on reasonable notice for reasons related to the Contract.</w:t>
      </w:r>
    </w:p>
    <w:p w14:paraId="2A1A2D60"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494B7FAF"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confirmation of the tax status of any Plastic Packaging Component;</w:t>
      </w:r>
    </w:p>
    <w:p w14:paraId="706E452C"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documents to confirm that PPT has been properly accounted for; </w:t>
      </w:r>
    </w:p>
    <w:p w14:paraId="516098B4"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product specifications for the packaging components, including, but not limited to, the weight and composition of the products and any other product specifications that may be required; and </w:t>
      </w:r>
    </w:p>
    <w:p w14:paraId="01CF04A4"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copies of any certifications or audits that have been obtained or conducted in relation to the provision of Plastic Packaging Components.</w:t>
      </w:r>
    </w:p>
    <w:p w14:paraId="7DF1B37C"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g.     The Authority shall have the right, on providing reasonable notice, to physically inspect or conduct an audit on the Contractor, to ensure any information that has been provided in accordance with clause 23.f above is accurate.</w:t>
      </w:r>
    </w:p>
    <w:p w14:paraId="3C7F86D3"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036410EB"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sidRPr="41C9371A">
        <w:rPr>
          <w:rFonts w:ascii="Arial" w:hAnsi="Arial" w:cs="Arial"/>
          <w:color w:val="000000" w:themeColor="text1"/>
        </w:rPr>
        <w:t>i.      The Contractor shall provide, on the Authority providing reasonable notice, any information that the Authority may require from the Contractor for the Authority to comply with any obligations it may have under the PPT Legislation.</w:t>
      </w:r>
    </w:p>
    <w:p w14:paraId="239F5DFF" w14:textId="61917E15" w:rsidR="41C9371A" w:rsidRDefault="41C9371A">
      <w:r>
        <w:br w:type="page"/>
      </w:r>
    </w:p>
    <w:p w14:paraId="0EACAB4C" w14:textId="34D0CE07" w:rsidR="00217E80" w:rsidRDefault="009A5C99">
      <w:pPr>
        <w:widowControl w:val="0"/>
        <w:autoSpaceDE w:val="0"/>
        <w:autoSpaceDN w:val="0"/>
        <w:adjustRightInd w:val="0"/>
        <w:spacing w:before="120" w:after="60" w:line="240" w:lineRule="auto"/>
        <w:ind w:left="-589"/>
        <w:rPr>
          <w:rFonts w:ascii="Arial" w:hAnsi="Arial" w:cs="Arial"/>
          <w:sz w:val="24"/>
          <w:szCs w:val="24"/>
        </w:rPr>
      </w:pPr>
      <w:r w:rsidRPr="41C9371A">
        <w:rPr>
          <w:rFonts w:ascii="Arial" w:hAnsi="Arial" w:cs="Arial"/>
          <w:b/>
          <w:color w:val="000000" w:themeColor="text1"/>
        </w:rPr>
        <w:lastRenderedPageBreak/>
        <w:t>24.   Supply of Data for Hazardous Materials or Substances, Mixtures and Articles in Contractor Deliverables</w:t>
      </w:r>
    </w:p>
    <w:p w14:paraId="113431AB"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Nothing in this Condition shall reduce or limit any statutory duty or legal obligation of the Authority or the Contractor. </w:t>
      </w:r>
    </w:p>
    <w:p w14:paraId="1A62234C"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Contractor shall provide to the Authority:</w:t>
      </w:r>
    </w:p>
    <w:p w14:paraId="41F0DA99"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for each Substance, Mixture or Article supplied in meeting the criteria of classification as hazardous in accordance with the GB Classification, Labelling and Packaging (GB CLP) a UK REACH compliant Safety Data Sheet (SDS);</w:t>
      </w:r>
    </w:p>
    <w:p w14:paraId="4FFEFE11"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where Mixtures supplied do not meet the criteria for classification as hazardous according to GB CLP but contain a hazardous Substance an SDS is to be made available on request; and</w:t>
      </w:r>
    </w:p>
    <w:p w14:paraId="0465ADE4"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4BCCC3E4"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For Substances, Mixtures or Articles that meet the criteria list in clause 24.b above:</w:t>
      </w:r>
    </w:p>
    <w:p w14:paraId="0983E749"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244C8CC0"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27C06231"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Contractor shall provide to the Authority a completed Schedule 6 (Hazardous Substances, Mixtures and Articles in Contractor Deliverables Supplied under the Contract: Data Requirements) in accordance with Schedule 3 (Contract Data Sheet).</w:t>
      </w:r>
    </w:p>
    <w:p w14:paraId="1A83AD5F"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489ED87F"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If the Substances, Mixtures or Articles in Contractor Deliverables, are or contain or embody a radioactive substance as defined in the Ionising Radiation Regulations SI 2017/1075, the Contractor shall additionally provide details in Schedule 6 of:</w:t>
      </w:r>
    </w:p>
    <w:p w14:paraId="10E468D1"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activity; and</w:t>
      </w:r>
    </w:p>
    <w:p w14:paraId="2595C3E3"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substance and form (including any isotope). </w:t>
      </w:r>
    </w:p>
    <w:p w14:paraId="7D88AA83"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7F0255A1"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179BED03"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i.       So that the safety information can reach users without delay, the Authority shall send a copy preferably as an email with attachment(s) in Adobe PDF or MS WORD format, or, if only hardcopy is available, to the addresses below:</w:t>
      </w:r>
    </w:p>
    <w:p w14:paraId="53E058BE"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Hard copies to be sent to: </w:t>
      </w:r>
    </w:p>
    <w:p w14:paraId="60B943E4"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Hazardous Stores Information System (HSIS) </w:t>
      </w:r>
    </w:p>
    <w:p w14:paraId="3E6E7DFC"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Spruce 2C, #1260, </w:t>
      </w:r>
    </w:p>
    <w:p w14:paraId="2FE40590"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lastRenderedPageBreak/>
        <w:t xml:space="preserve">MOD Abbey Wood (South) </w:t>
      </w:r>
    </w:p>
    <w:p w14:paraId="59B6370F"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Bristol BS34 8JH</w:t>
      </w:r>
    </w:p>
    <w:p w14:paraId="3E6B1ACF"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Emails to be sent to: </w:t>
      </w:r>
    </w:p>
    <w:p w14:paraId="2DF0414E" w14:textId="77777777" w:rsidR="00217E80" w:rsidRDefault="00000000">
      <w:pPr>
        <w:widowControl w:val="0"/>
        <w:autoSpaceDE w:val="0"/>
        <w:autoSpaceDN w:val="0"/>
        <w:adjustRightInd w:val="0"/>
        <w:spacing w:after="60" w:line="240" w:lineRule="auto"/>
        <w:ind w:left="-164"/>
        <w:rPr>
          <w:rFonts w:ascii="Arial" w:hAnsi="Arial" w:cs="Arial"/>
          <w:sz w:val="24"/>
          <w:szCs w:val="24"/>
        </w:rPr>
      </w:pPr>
      <w:hyperlink r:id="rId13" w:history="1">
        <w:r w:rsidR="009A5C99">
          <w:rPr>
            <w:rFonts w:ascii="Arial" w:hAnsi="Arial" w:cs="Arial"/>
            <w:color w:val="0000FF"/>
            <w:u w:val="single"/>
          </w:rPr>
          <w:t>DESEngSfty-QSEPSEP-HSISMulti@mod.gov.uk</w:t>
        </w:r>
      </w:hyperlink>
    </w:p>
    <w:p w14:paraId="75061976"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j.       SDS which are classified above OFFICIAL including Explosive Hazard Data Sheets (EHDS) for OME are not to be sent to HSIS and must be held by the respective Authority Delivery Team.</w:t>
      </w:r>
    </w:p>
    <w:p w14:paraId="060BB2B1"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09D2D64B"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l.       Where delivery is made to the Defence Fulfilment Centre (DFC) and / or other Team Leidos location / building, the Contractor must comply with the Logistic Commodities and Services Transformation (LCST) Supplier Manual.   </w:t>
      </w:r>
    </w:p>
    <w:p w14:paraId="7873B23E"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25.    Timber and Wood-Derived Products</w:t>
      </w:r>
    </w:p>
    <w:p w14:paraId="0989DACE"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All Timber and Wood-Derived Products supplied by the Contractor under the Contract: </w:t>
      </w:r>
    </w:p>
    <w:p w14:paraId="089BC211"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shall comply with the Contract Specification; and </w:t>
      </w:r>
    </w:p>
    <w:p w14:paraId="5A70C69D"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must originate either: </w:t>
      </w:r>
    </w:p>
    <w:p w14:paraId="338056F8" w14:textId="77777777" w:rsidR="00217E80" w:rsidRDefault="009A5C99">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(a)      from a Legal and Sustainable source; or</w:t>
      </w:r>
    </w:p>
    <w:p w14:paraId="5D952B14" w14:textId="77777777" w:rsidR="00217E80" w:rsidRDefault="009A5C99">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(b)      from a FLEGT-licensed or equivalent source.</w:t>
      </w:r>
    </w:p>
    <w:p w14:paraId="3EA286F1"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In addition to the requirements of clause 25.a, all Timber and Wood-Derived Products supplied by the Contractor under the Contract shall originate from a forest source where management of the forest has full regard for:</w:t>
      </w:r>
    </w:p>
    <w:p w14:paraId="7C1F9BDF"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identification, documentation and respect of legal, customary and traditional tenure and use rights related to the </w:t>
      </w:r>
      <w:proofErr w:type="gramStart"/>
      <w:r>
        <w:rPr>
          <w:rFonts w:ascii="Arial" w:hAnsi="Arial" w:cs="Arial"/>
          <w:color w:val="000000"/>
        </w:rPr>
        <w:t>forest;</w:t>
      </w:r>
      <w:proofErr w:type="gramEnd"/>
    </w:p>
    <w:p w14:paraId="63ABAF6C"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mechanisms for resolving grievances and disputes including those relating to tenure and use rights, to forest management practices and to work conditions; and </w:t>
      </w:r>
    </w:p>
    <w:p w14:paraId="4C75B45A"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safeguarding the basic labour rights and health and safety of forest workers.</w:t>
      </w:r>
    </w:p>
    <w:p w14:paraId="5A94ACAC"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If requested by the Authority, the Contractor shall provide to the Authority Evidence that the Timber and Wood-Derived Products supplied to the Authority under the Contract comply with the requirements of clause 25.a or 25.b or both.</w:t>
      </w:r>
    </w:p>
    <w:p w14:paraId="14B1235F"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6AA6A1AA"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1594F2C4"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The Contractor shall maintain records of all Timber and Wood-Derived Products delivered to and accepted by the Authority, in accordance with Condition 17 (Contractor’s Records).</w:t>
      </w:r>
    </w:p>
    <w:p w14:paraId="0E321449"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3240E825"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a record tracing the Recycled Timber to its previous end use as a standalone object or as part of a structure; and</w:t>
      </w:r>
    </w:p>
    <w:p w14:paraId="7F16B30C"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an explanation of the circumstances that rendered it impractical to record Evidence of proof of timber origin.</w:t>
      </w:r>
    </w:p>
    <w:p w14:paraId="24DFCADF" w14:textId="5234BB25" w:rsidR="00217E80" w:rsidRDefault="009A5C99">
      <w:pPr>
        <w:widowControl w:val="0"/>
        <w:autoSpaceDE w:val="0"/>
        <w:autoSpaceDN w:val="0"/>
        <w:adjustRightInd w:val="0"/>
        <w:spacing w:after="60" w:line="240" w:lineRule="auto"/>
        <w:ind w:left="-589"/>
        <w:rPr>
          <w:rFonts w:ascii="Arial" w:hAnsi="Arial" w:cs="Arial"/>
          <w:sz w:val="24"/>
          <w:szCs w:val="24"/>
        </w:rPr>
      </w:pPr>
      <w:r w:rsidRPr="1F8D5665">
        <w:rPr>
          <w:rFonts w:ascii="Arial" w:hAnsi="Arial" w:cs="Arial"/>
          <w:color w:val="000000" w:themeColor="text1"/>
        </w:rPr>
        <w:t xml:space="preserve">h.      The Authority reserves the right to decide, except where in the Authority’s opinion the timber supplied is incidental to the requirement and from a </w:t>
      </w:r>
      <w:r w:rsidR="70E7D225" w:rsidRPr="1F8D5665">
        <w:rPr>
          <w:rFonts w:ascii="Arial" w:hAnsi="Arial" w:cs="Arial"/>
          <w:color w:val="000000" w:themeColor="text1"/>
        </w:rPr>
        <w:t>low-risk</w:t>
      </w:r>
      <w:r w:rsidRPr="1F8D5665">
        <w:rPr>
          <w:rFonts w:ascii="Arial" w:hAnsi="Arial" w:cs="Arial"/>
          <w:color w:val="000000" w:themeColor="text1"/>
        </w:rPr>
        <w:t xml:space="preserve"> source, whether the Evidence submitted </w:t>
      </w:r>
      <w:r w:rsidRPr="1F8D5665">
        <w:rPr>
          <w:rFonts w:ascii="Arial" w:hAnsi="Arial" w:cs="Arial"/>
          <w:color w:val="000000" w:themeColor="text1"/>
        </w:rPr>
        <w:lastRenderedPageBreak/>
        <w:t xml:space="preserve">to it demonstrates compliance with clause 24.a or 24.b, or both.  </w:t>
      </w:r>
      <w:proofErr w:type="gramStart"/>
      <w:r w:rsidRPr="1F8D5665">
        <w:rPr>
          <w:rFonts w:ascii="Arial" w:hAnsi="Arial" w:cs="Arial"/>
          <w:color w:val="000000" w:themeColor="text1"/>
        </w:rPr>
        <w:t>In the event that</w:t>
      </w:r>
      <w:proofErr w:type="gramEnd"/>
      <w:r w:rsidRPr="1F8D5665">
        <w:rPr>
          <w:rFonts w:ascii="Arial" w:hAnsi="Arial" w:cs="Arial"/>
          <w:color w:val="000000" w:themeColor="text1"/>
        </w:rPr>
        <w:t xml:space="preserve"> the Authority is not satisfied, the Contractor shall commission and meet the costs of an Independent Verification and resulting report that will:</w:t>
      </w:r>
    </w:p>
    <w:p w14:paraId="38769C10"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verify the forest source of the timber or wood; and </w:t>
      </w:r>
    </w:p>
    <w:p w14:paraId="394DDD7E"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assess whether the source meets the relevant criteria of clause 25.b.</w:t>
      </w:r>
    </w:p>
    <w:p w14:paraId="7B36EFC7"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i.       The statistical reporting requirement at clause 25.j applies to all Timber and Wood-Derived Products delivered under the Contract.  The Authority reserves the right to amend the requirement for statistical reporting, </w:t>
      </w:r>
      <w:proofErr w:type="gramStart"/>
      <w:r>
        <w:rPr>
          <w:rFonts w:ascii="Arial" w:hAnsi="Arial" w:cs="Arial"/>
          <w:color w:val="000000"/>
        </w:rPr>
        <w:t>in the event that</w:t>
      </w:r>
      <w:proofErr w:type="gramEnd"/>
      <w:r>
        <w:rPr>
          <w:rFonts w:ascii="Arial" w:hAnsi="Arial" w:cs="Arial"/>
          <w:color w:val="000000"/>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14:paraId="0599B0AA"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741B1789"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k.      The Schedule 7 (Timber and Wood-Derived Products Supplied under the Contract: Data Requirements) may be amended by the Authority from time to time, in accordance with Condition 6 (Formal Amendments to the Contract).</w:t>
      </w:r>
    </w:p>
    <w:p w14:paraId="4E62E24C"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l.       The Contractor shall obtain any wood, other than processed wood, used in Packaging from:</w:t>
      </w:r>
    </w:p>
    <w:p w14:paraId="42905D71"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375D9E1B" w14:textId="77777777" w:rsidR="00217E80" w:rsidRDefault="009A5C99">
      <w:pPr>
        <w:widowControl w:val="0"/>
        <w:autoSpaceDE w:val="0"/>
        <w:autoSpaceDN w:val="0"/>
        <w:adjustRightInd w:val="0"/>
        <w:spacing w:after="60" w:line="240" w:lineRule="auto"/>
        <w:ind w:left="-164"/>
        <w:rPr>
          <w:rFonts w:ascii="Arial" w:hAnsi="Arial" w:cs="Arial"/>
          <w:color w:val="000000"/>
        </w:rPr>
      </w:pPr>
      <w:r>
        <w:rPr>
          <w:rFonts w:ascii="Arial" w:hAnsi="Arial" w:cs="Arial"/>
          <w:color w:val="000000"/>
        </w:rPr>
        <w:t xml:space="preserve">(2)      sources supplying wood treated and marked </w:t>
      </w:r>
      <w:proofErr w:type="gramStart"/>
      <w:r>
        <w:rPr>
          <w:rFonts w:ascii="Arial" w:hAnsi="Arial" w:cs="Arial"/>
          <w:color w:val="000000"/>
        </w:rPr>
        <w:t>so as to</w:t>
      </w:r>
      <w:proofErr w:type="gramEnd"/>
      <w:r>
        <w:rPr>
          <w:rFonts w:ascii="Arial" w:hAnsi="Arial" w:cs="Arial"/>
          <w:color w:val="000000"/>
        </w:rPr>
        <w:t xml:space="preserve">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6CD15AC5" w14:textId="77777777" w:rsidR="00566258" w:rsidRDefault="00566258">
      <w:pPr>
        <w:widowControl w:val="0"/>
        <w:autoSpaceDE w:val="0"/>
        <w:autoSpaceDN w:val="0"/>
        <w:adjustRightInd w:val="0"/>
        <w:spacing w:after="60" w:line="240" w:lineRule="auto"/>
        <w:ind w:left="-164"/>
        <w:rPr>
          <w:rFonts w:ascii="Arial" w:hAnsi="Arial" w:cs="Arial"/>
          <w:sz w:val="24"/>
          <w:szCs w:val="24"/>
        </w:rPr>
      </w:pPr>
    </w:p>
    <w:p w14:paraId="1D87346C"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26.    Certificate of Conformity</w:t>
      </w:r>
    </w:p>
    <w:p w14:paraId="66F2D911"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0D7E461C"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Each CofC should include the wording "Certificate of Conformity" in the title of the document to allow for easy identification.  One CofC is to be used per NSN/part number; a CofC must not cover multiple line items.</w:t>
      </w:r>
    </w:p>
    <w:p w14:paraId="405446FC"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Contractor shall consider the CofC to be a record in accordance with Condition 17 (Contractor’s Records).</w:t>
      </w:r>
    </w:p>
    <w:p w14:paraId="7C340ED4"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Information provided on the CofC shall include:</w:t>
      </w:r>
    </w:p>
    <w:p w14:paraId="7429E0AF"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Contractor’s name and address;</w:t>
      </w:r>
    </w:p>
    <w:p w14:paraId="059D9B94"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Contractor unique CofC number;</w:t>
      </w:r>
    </w:p>
    <w:p w14:paraId="0A6635F1"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Contract number and where applicable Contract amendment number;</w:t>
      </w:r>
    </w:p>
    <w:p w14:paraId="0E30025F"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details of any approved concessions;</w:t>
      </w:r>
    </w:p>
    <w:p w14:paraId="1655284E" w14:textId="77777777" w:rsidR="00CD64B7" w:rsidRDefault="009A5C99" w:rsidP="00CD64B7">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acquirer name and organisation;</w:t>
      </w:r>
    </w:p>
    <w:p w14:paraId="395F2A0A" w14:textId="1CC03F9D" w:rsidR="00217E80" w:rsidRDefault="009A5C99" w:rsidP="00CD64B7">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(6)      Delivery address; </w:t>
      </w:r>
    </w:p>
    <w:p w14:paraId="12DC9AA7"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lastRenderedPageBreak/>
        <w:t>(7)      Contract Item Number from Schedule 2 (Schedule of Requirements);</w:t>
      </w:r>
    </w:p>
    <w:p w14:paraId="3425A40D"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(8)      description of Contractor Deliverable, including part number, specification and configuration </w:t>
      </w:r>
      <w:proofErr w:type="gramStart"/>
      <w:r>
        <w:rPr>
          <w:rFonts w:ascii="Arial" w:hAnsi="Arial" w:cs="Arial"/>
          <w:color w:val="000000"/>
        </w:rPr>
        <w:t>status;</w:t>
      </w:r>
      <w:proofErr w:type="gramEnd"/>
    </w:p>
    <w:p w14:paraId="23136715"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(9)      NATO Stock Number (NSN) (where allocated);</w:t>
      </w:r>
    </w:p>
    <w:p w14:paraId="3A665ABC"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(10)      identification marks, batch and serial numbers in accordance with the </w:t>
      </w:r>
      <w:proofErr w:type="gramStart"/>
      <w:r>
        <w:rPr>
          <w:rFonts w:ascii="Arial" w:hAnsi="Arial" w:cs="Arial"/>
          <w:color w:val="000000"/>
        </w:rPr>
        <w:t>Specification;</w:t>
      </w:r>
      <w:proofErr w:type="gramEnd"/>
    </w:p>
    <w:p w14:paraId="03B3AA6E"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(11)      quantities;</w:t>
      </w:r>
    </w:p>
    <w:p w14:paraId="1E9DE00E"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(12)      a signed and dated statement by the Contractor that the Contractor Deliverables comply with the requirements of the Contract and approved concessions.</w:t>
      </w:r>
    </w:p>
    <w:p w14:paraId="29A9455D"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Exceptions or additions to the above are to be documented.</w:t>
      </w:r>
    </w:p>
    <w:p w14:paraId="5DD6D72D"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e.      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hAnsi="Arial" w:cs="Arial"/>
          <w:color w:val="000000"/>
        </w:rPr>
        <w:t>at</w:t>
      </w:r>
      <w:proofErr w:type="spellEnd"/>
      <w:r>
        <w:rPr>
          <w:rFonts w:ascii="Arial" w:hAnsi="Arial" w:cs="Arial"/>
          <w:color w:val="000000"/>
        </w:rPr>
        <w:t xml:space="preserve"> clause 26.d. The Contractor shall ensure that this Information is available to the Authority through the supply chain upon request in accordance with Condition 17 (Contractor Records).</w:t>
      </w:r>
    </w:p>
    <w:p w14:paraId="1609C3C0"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27.    Access to Contractor’s Premises</w:t>
      </w:r>
    </w:p>
    <w:p w14:paraId="0FA74D88"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20561766"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As far as reasonably practical, the Contractor shall ensure that the provisions of clause 27.a are included in their subcontracts with those suppliers identified in the Contract. The Authority, through the Contractor, shall arrange access to such Subcontractors. </w:t>
      </w:r>
    </w:p>
    <w:p w14:paraId="21CC785A"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28.    Delivery / Collection</w:t>
      </w:r>
    </w:p>
    <w:p w14:paraId="3C31D56F"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Schedule 3 (Contract Data Sheet) shall specify whether the Contractor Deliverables are to be Delivered to the Consignee by the Contractor or Collected from the Consignor by the Authority.</w:t>
      </w:r>
    </w:p>
    <w:p w14:paraId="5ED5DAC4"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Where the Contractor Deliverables are to be Delivered by the Contractor (or a third party acting on behalf of the Contractor), the Contractor shall, unless otherwise stated in writing:</w:t>
      </w:r>
    </w:p>
    <w:p w14:paraId="4D366A11"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contact the Authority’s Representative as detailed in Schedule 3 (Contract Data Sheet) in advance of the Delivery Date in order to agree administrative arrangements for Delivery and provide any Information pertinent to Delivery </w:t>
      </w:r>
      <w:proofErr w:type="gramStart"/>
      <w:r>
        <w:rPr>
          <w:rFonts w:ascii="Arial" w:hAnsi="Arial" w:cs="Arial"/>
          <w:color w:val="000000"/>
        </w:rPr>
        <w:t>requested;</w:t>
      </w:r>
      <w:proofErr w:type="gramEnd"/>
    </w:p>
    <w:p w14:paraId="3B8FF85A"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comply with any special instructions for arranging Delivery in Schedule 3 (Contract Data Sheet);</w:t>
      </w:r>
    </w:p>
    <w:p w14:paraId="1D3756EF"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ensure that each consignment of the Contractor Deliverables is accompanied by, (as specified in Schedule 3 (Contract Data Sheet)), a DEFFORM 129J in accordance with the instructions; </w:t>
      </w:r>
    </w:p>
    <w:p w14:paraId="6F0ED82D"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be responsible for all costs of Delivery; and</w:t>
      </w:r>
    </w:p>
    <w:p w14:paraId="27882FE2"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Deliver the Contractor Deliverables to the Consignee at the address stated in Schedule 2 (Schedule of Requirements) by the Delivery Date between the hours agreed by the Parties.</w:t>
      </w:r>
    </w:p>
    <w:p w14:paraId="2EA1BC8E" w14:textId="77777777" w:rsidR="00217E80" w:rsidRDefault="00217E80">
      <w:pPr>
        <w:widowControl w:val="0"/>
        <w:autoSpaceDE w:val="0"/>
        <w:autoSpaceDN w:val="0"/>
        <w:adjustRightInd w:val="0"/>
        <w:spacing w:after="60" w:line="240" w:lineRule="auto"/>
        <w:ind w:left="-164"/>
        <w:rPr>
          <w:rFonts w:ascii="Arial" w:hAnsi="Arial" w:cs="Arial"/>
          <w:color w:val="000000"/>
        </w:rPr>
      </w:pPr>
    </w:p>
    <w:p w14:paraId="0DCB6A0E"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Pr>
          <w:rFonts w:ascii="Arial" w:hAnsi="Arial" w:cs="Arial"/>
          <w:color w:val="000000"/>
        </w:rPr>
        <w:t>requested;</w:t>
      </w:r>
      <w:proofErr w:type="gramEnd"/>
    </w:p>
    <w:p w14:paraId="4FB06617"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comply with any special instructions for arranging Collection in Schedule 3 (Contract Data Sheet);</w:t>
      </w:r>
    </w:p>
    <w:p w14:paraId="3D495360"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ensure that each consignment of the Contractor Deliverables is accompanied by, (as specified in Schedule 3 (Contract Data Sheet)), a DEFFORM 129J in accordance with the instructions; </w:t>
      </w:r>
    </w:p>
    <w:p w14:paraId="41106D9B"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ensure that the Contractor Deliverables are available for Collection by the Authority from </w:t>
      </w:r>
      <w:r>
        <w:rPr>
          <w:rFonts w:ascii="Arial" w:hAnsi="Arial" w:cs="Arial"/>
          <w:color w:val="000000"/>
        </w:rPr>
        <w:lastRenderedPageBreak/>
        <w:t>the Consignor (as specified in Schedule 3 (Contract Data Sheet)) by the Delivery Date between the hours agreed by the Parties; and</w:t>
      </w:r>
    </w:p>
    <w:p w14:paraId="2E49A415" w14:textId="135A35D9" w:rsidR="00217E80" w:rsidRDefault="009A5C99">
      <w:pPr>
        <w:widowControl w:val="0"/>
        <w:autoSpaceDE w:val="0"/>
        <w:autoSpaceDN w:val="0"/>
        <w:adjustRightInd w:val="0"/>
        <w:spacing w:after="60" w:line="240" w:lineRule="auto"/>
        <w:ind w:left="-164"/>
        <w:rPr>
          <w:rFonts w:ascii="Arial" w:hAnsi="Arial" w:cs="Arial"/>
          <w:sz w:val="24"/>
          <w:szCs w:val="24"/>
        </w:rPr>
      </w:pPr>
      <w:r w:rsidRPr="1F8D5665">
        <w:rPr>
          <w:rFonts w:ascii="Arial" w:hAnsi="Arial" w:cs="Arial"/>
          <w:color w:val="000000" w:themeColor="text1"/>
        </w:rPr>
        <w:t>(5)      in the case of Overseas consignments, ensure that the Contractor Deliverables are accompanied by the necessary transit documentation.  All Customs clearance shall be the responsibility of the Authority’s Representative (Transport).</w:t>
      </w:r>
    </w:p>
    <w:p w14:paraId="5A288C20"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Title and risk in the Contractor Deliverables shall only pass from the Contractor to the Authority:</w:t>
      </w:r>
    </w:p>
    <w:p w14:paraId="609480F0"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on the Delivery of the Contractor Deliverables by the Contractor to the Consignee in accordance with clause 28.b; or</w:t>
      </w:r>
    </w:p>
    <w:p w14:paraId="3C2364CF"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on the Collection of the Contractor Deliverables from the Consignor by the Authority once they have been made available for Collection by the Contractor in accordance with clause 28.c. </w:t>
      </w:r>
    </w:p>
    <w:p w14:paraId="34DF2913"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 xml:space="preserve">29.    Acceptance </w:t>
      </w:r>
    </w:p>
    <w:p w14:paraId="70378981"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Acceptance of the Contractor Deliverables shall occur in accordance with any acceptance procedure specified in Schedule 8 (Acceptance Procedure).  If no acceptance procedure is so specified acceptance shall occur when either:</w:t>
      </w:r>
    </w:p>
    <w:p w14:paraId="1DA2FE45"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Authority does any act in relation to the Contractor Deliverable which is inconsistent with the Contractor’s ownership; or</w:t>
      </w:r>
    </w:p>
    <w:p w14:paraId="11015FD5"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time limit in which to reject the Contractor Deliverables defined in clause 30.b has elapsed. </w:t>
      </w:r>
    </w:p>
    <w:p w14:paraId="7CC61BC8"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 xml:space="preserve">30.    Rejection and Counterfeit Materiel </w:t>
      </w:r>
    </w:p>
    <w:p w14:paraId="5724CAB4"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t>Rejection:</w:t>
      </w:r>
    </w:p>
    <w:p w14:paraId="39814FC1"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30DD7C53"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Pr>
          <w:rFonts w:ascii="Arial" w:hAnsi="Arial" w:cs="Arial"/>
          <w:color w:val="000000"/>
        </w:rPr>
        <w:t>period of time</w:t>
      </w:r>
      <w:proofErr w:type="gramEnd"/>
      <w:r>
        <w:rPr>
          <w:rFonts w:ascii="Arial" w:hAnsi="Arial" w:cs="Arial"/>
          <w:color w:val="000000"/>
        </w:rPr>
        <w:t>.</w:t>
      </w:r>
    </w:p>
    <w:p w14:paraId="3BF7547E"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t>Counterfeit Materiel:</w:t>
      </w:r>
    </w:p>
    <w:p w14:paraId="1A714589"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Where the Authority suspects that any Contractor Deliverable or consignment of Contractor Deliverables contains Counterfeit Materiel, it shall:</w:t>
      </w:r>
    </w:p>
    <w:p w14:paraId="0685517E"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notify the Contractor in writing of its suspicion and reasons therefore;</w:t>
      </w:r>
    </w:p>
    <w:p w14:paraId="43941581"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2309E1B0"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at its discretion, provide the Contractor with a sample of the Contractor Deliverable or consignment for validation or testing purposes by the Contractor (at the Contractor`s own risk and expense);</w:t>
      </w:r>
    </w:p>
    <w:p w14:paraId="4D23DF06" w14:textId="17781C1B" w:rsidR="00217E80" w:rsidRDefault="009A5C99">
      <w:pPr>
        <w:widowControl w:val="0"/>
        <w:autoSpaceDE w:val="0"/>
        <w:autoSpaceDN w:val="0"/>
        <w:adjustRightInd w:val="0"/>
        <w:spacing w:after="60" w:line="240" w:lineRule="auto"/>
        <w:ind w:left="-164"/>
        <w:rPr>
          <w:rFonts w:ascii="Arial" w:hAnsi="Arial" w:cs="Arial"/>
          <w:sz w:val="24"/>
          <w:szCs w:val="24"/>
        </w:rPr>
      </w:pPr>
      <w:r w:rsidRPr="1F8D5665">
        <w:rPr>
          <w:rFonts w:ascii="Arial" w:hAnsi="Arial" w:cs="Arial"/>
          <w:color w:val="000000" w:themeColor="text1"/>
        </w:rPr>
        <w:t>(4)      give the Contractor a further 20 Business Days or such other reasonable period agreed by the Authority, from the date of the inspection at 30.c.(2</w:t>
      </w:r>
      <w:r w:rsidR="55CBE6BB" w:rsidRPr="1F8D5665">
        <w:rPr>
          <w:rFonts w:ascii="Arial" w:hAnsi="Arial" w:cs="Arial"/>
          <w:color w:val="000000" w:themeColor="text1"/>
        </w:rPr>
        <w:t>). (</w:t>
      </w:r>
      <w:r w:rsidRPr="1F8D5665">
        <w:rPr>
          <w:rFonts w:ascii="Arial" w:hAnsi="Arial" w:cs="Arial"/>
          <w:color w:val="000000" w:themeColor="text1"/>
        </w:rPr>
        <w:t>i) or the provision of a sample at 30.c.(2).</w:t>
      </w:r>
      <w:r w:rsidR="24E2FF8E" w:rsidRPr="1F8D5665">
        <w:rPr>
          <w:rFonts w:ascii="Arial" w:hAnsi="Arial" w:cs="Arial"/>
          <w:color w:val="000000" w:themeColor="text1"/>
        </w:rPr>
        <w:t xml:space="preserve"> </w:t>
      </w:r>
      <w:r w:rsidRPr="1F8D5665">
        <w:rPr>
          <w:rFonts w:ascii="Arial" w:hAnsi="Arial" w:cs="Arial"/>
          <w:color w:val="000000" w:themeColor="text1"/>
        </w:rPr>
        <w:t>(ii), to comment on whether the Contractor Deliverable or consignment meets the definition of Counterfeit Materiel; and</w:t>
      </w:r>
    </w:p>
    <w:p w14:paraId="742FCAF5"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determine, on the balance of probabilities and strictly on the evidence available to it at the time, whether the Contractor Deliverable or consignment meets the definition of Counterfeit Materiel.</w:t>
      </w:r>
    </w:p>
    <w:p w14:paraId="688A1AC7"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Where the Authority has determined that the Contractor Deliverable, part or consignment of Contractor Deliverables contain Counterfeit Material then it may reject the Contractor Deliverable, part or consignment under 30.a and 30.b (Rejection</w:t>
      </w:r>
      <w:proofErr w:type="gramStart"/>
      <w:r>
        <w:rPr>
          <w:rFonts w:ascii="Arial" w:hAnsi="Arial" w:cs="Arial"/>
          <w:color w:val="000000"/>
        </w:rPr>
        <w:t>),and</w:t>
      </w:r>
      <w:proofErr w:type="gramEnd"/>
      <w:r>
        <w:rPr>
          <w:rFonts w:ascii="Arial" w:hAnsi="Arial" w:cs="Arial"/>
          <w:color w:val="000000"/>
        </w:rPr>
        <w:t xml:space="preserve"> provide written notification to the Contractor </w:t>
      </w:r>
      <w:r>
        <w:rPr>
          <w:rFonts w:ascii="Arial" w:hAnsi="Arial" w:cs="Arial"/>
          <w:color w:val="000000"/>
        </w:rPr>
        <w:lastRenderedPageBreak/>
        <w:t>of the rejection.</w:t>
      </w:r>
    </w:p>
    <w:p w14:paraId="15323536"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In addition to its rights under 30.a and 30.b (Rejection), where the Authority has determined that any Contractor Deliverable or consignment of Contractor Deliverables contains Counterfeit Materiel, it shall be entitled to:</w:t>
      </w:r>
    </w:p>
    <w:p w14:paraId="42302831"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retain any Counterfeit Materiel; and/or</w:t>
      </w:r>
    </w:p>
    <w:p w14:paraId="4C82B5E5"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retain the whole or any part of such Contractor Deliverable or consignment where it is not possible to separate the Counterfeit Materiel from the rest of the Contractor Deliverable, or consignment;</w:t>
      </w:r>
    </w:p>
    <w:p w14:paraId="4D88E0B7"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and such retention shall not constitute acceptance under Condition 29 (Acceptance). </w:t>
      </w:r>
    </w:p>
    <w:p w14:paraId="1721B41C" w14:textId="4CE30113" w:rsidR="00217E80" w:rsidRDefault="009A5C99">
      <w:pPr>
        <w:widowControl w:val="0"/>
        <w:autoSpaceDE w:val="0"/>
        <w:autoSpaceDN w:val="0"/>
        <w:adjustRightInd w:val="0"/>
        <w:spacing w:after="60" w:line="240" w:lineRule="auto"/>
        <w:ind w:left="-589"/>
        <w:rPr>
          <w:rFonts w:ascii="Arial" w:hAnsi="Arial" w:cs="Arial"/>
          <w:sz w:val="24"/>
          <w:szCs w:val="24"/>
        </w:rPr>
      </w:pPr>
      <w:r w:rsidRPr="1F8D5665">
        <w:rPr>
          <w:rFonts w:ascii="Arial" w:hAnsi="Arial" w:cs="Arial"/>
          <w:color w:val="000000" w:themeColor="text1"/>
        </w:rPr>
        <w:t>f.      Where the Authority intends to exercise its rights under clause 30.e,</w:t>
      </w:r>
      <w:r w:rsidR="292620F3" w:rsidRPr="1F8D5665">
        <w:rPr>
          <w:rFonts w:ascii="Arial" w:hAnsi="Arial" w:cs="Arial"/>
          <w:color w:val="000000" w:themeColor="text1"/>
        </w:rPr>
        <w:t xml:space="preserve"> </w:t>
      </w:r>
      <w:r w:rsidRPr="1F8D5665">
        <w:rPr>
          <w:rFonts w:ascii="Arial" w:hAnsi="Arial" w:cs="Arial"/>
          <w:color w:val="000000" w:themeColor="text1"/>
        </w:rPr>
        <w:t>the Contractor may, subject to the agreement of the Authority (and at the Contractor`s own risk and expense and subject to any reasonable controls and timeframe agreed), arrange for:</w:t>
      </w:r>
    </w:p>
    <w:p w14:paraId="030751AB"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separation of Counterfeit Materiel from any Contractor Deliverable or part of a Contractor Deliverable; and/or</w:t>
      </w:r>
    </w:p>
    <w:p w14:paraId="4AD4C923"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removal of any Contractor Deliverable or part of a Contractor Deliverable that the Authority is reasonably satisfied does not contain Counterfeit Materiel.</w:t>
      </w:r>
    </w:p>
    <w:p w14:paraId="60353083"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g.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7392F88A"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to dispose of it responsible, and in a manner that does not permit its reintroduction into the supply chain or market;</w:t>
      </w:r>
    </w:p>
    <w:p w14:paraId="6855B600"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to pass it to a relevant investigatory or regulatory authority;</w:t>
      </w:r>
    </w:p>
    <w:p w14:paraId="3B33FF2F"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54D1781A"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to recover the appropriate, attributable, and reasonable costs incurred by the Authority in respect of testing, storage, access, and/or disposal of it from the Contractor;</w:t>
      </w:r>
    </w:p>
    <w:p w14:paraId="02F968F9"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and exercise of the rights granted at clauses 30.g.(1) to 30.g.(3) shall not constitute acceptance under Condition 29 (Acceptance).</w:t>
      </w:r>
    </w:p>
    <w:p w14:paraId="353CBEAC"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766B9863"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i.      The Authority shall not use a retained Contract Deliverable or consignment other than as permitted in clauses 30.c – 30.k.</w:t>
      </w:r>
    </w:p>
    <w:p w14:paraId="18C1FEE2"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j.      The Authority may report a discovery of Counterfeit Materiel and disclose information necessary for the identification of similar materiel and its possible sources. </w:t>
      </w:r>
    </w:p>
    <w:p w14:paraId="655BF3C0"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k.     The Contractor shall not be entitled to any payment or compensation from the Authority </w:t>
      </w:r>
      <w:proofErr w:type="gramStart"/>
      <w:r>
        <w:rPr>
          <w:rFonts w:ascii="Arial" w:hAnsi="Arial" w:cs="Arial"/>
          <w:color w:val="000000"/>
        </w:rPr>
        <w:t>as a result of</w:t>
      </w:r>
      <w:proofErr w:type="gramEnd"/>
      <w:r>
        <w:rPr>
          <w:rFonts w:ascii="Arial" w:hAnsi="Arial" w:cs="Arial"/>
          <w:color w:val="000000"/>
        </w:rPr>
        <w:t xml:space="preserve"> the Authority exercising the rights set out in clauses 30.c – 30.k except:</w:t>
      </w:r>
    </w:p>
    <w:p w14:paraId="13A2E9D0"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in relation to the balance that may accrue to the Contractor in accordance with clause 30.h; or</w:t>
      </w:r>
    </w:p>
    <w:p w14:paraId="6BF09AF7"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0875DDBC"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31.    Diversion Orders</w:t>
      </w:r>
    </w:p>
    <w:p w14:paraId="2CC82D45"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The Authority shall notify the Contractor at the earliest practicable opportunity if it becomes </w:t>
      </w:r>
      <w:r>
        <w:rPr>
          <w:rFonts w:ascii="Arial" w:hAnsi="Arial" w:cs="Arial"/>
          <w:color w:val="000000"/>
        </w:rPr>
        <w:lastRenderedPageBreak/>
        <w:t>aware that a Contractor Deliverable is likely to be subject to a Diversion Order.</w:t>
      </w:r>
    </w:p>
    <w:p w14:paraId="167D7DD8"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67518FC6"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c.      The Authority reserves the right to cancel the Diversion Order. </w:t>
      </w:r>
    </w:p>
    <w:p w14:paraId="3F0583A2"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d.      If the terms of the Diversion Order are unclear, the Contractor shall immediately contact the Representative of the Authority who issued it for clarification and/or further instruction. </w:t>
      </w:r>
    </w:p>
    <w:p w14:paraId="5197BC7C"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e.      If the Diversion Order increases the quantity of Contractor Deliverables beyond the scope of the Contract, it is to be returned immediately to the Authority’s Commercial Officer with an appropriate explanation. </w:t>
      </w:r>
    </w:p>
    <w:p w14:paraId="4526CAB2"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7C3AECD8"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32.    Self-to-Self Delivery</w:t>
      </w:r>
    </w:p>
    <w:p w14:paraId="7B9D2708"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56EF54D1"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u w:val="single"/>
        </w:rPr>
        <w:t xml:space="preserve">Licences and Intellectual Property </w:t>
      </w:r>
    </w:p>
    <w:p w14:paraId="3695B9F5"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33.    Import and Export Licences</w:t>
      </w:r>
    </w:p>
    <w:p w14:paraId="2A3313E6" w14:textId="6738DA28" w:rsidR="00217E80" w:rsidRDefault="41EA107F">
      <w:pPr>
        <w:widowControl w:val="0"/>
        <w:autoSpaceDE w:val="0"/>
        <w:autoSpaceDN w:val="0"/>
        <w:adjustRightInd w:val="0"/>
        <w:spacing w:after="60" w:line="240" w:lineRule="auto"/>
        <w:ind w:left="-589"/>
        <w:rPr>
          <w:rFonts w:ascii="Arial" w:hAnsi="Arial" w:cs="Arial"/>
          <w:sz w:val="24"/>
          <w:szCs w:val="24"/>
        </w:rPr>
      </w:pPr>
      <w:r w:rsidRPr="24CE7AE6">
        <w:rPr>
          <w:rFonts w:ascii="Arial" w:hAnsi="Arial" w:cs="Arial"/>
          <w:color w:val="000000" w:themeColor="text1"/>
        </w:rPr>
        <w:t xml:space="preserve">a.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sidRPr="24CE7AE6">
        <w:rPr>
          <w:rFonts w:ascii="Arial" w:hAnsi="Arial" w:cs="Arial"/>
          <w:color w:val="000000" w:themeColor="text1"/>
        </w:rPr>
        <w:t>documentation</w:t>
      </w:r>
      <w:proofErr w:type="gramEnd"/>
      <w:r w:rsidRPr="24CE7AE6">
        <w:rPr>
          <w:rFonts w:ascii="Arial" w:hAnsi="Arial" w:cs="Arial"/>
          <w:color w:val="000000" w:themeColor="text1"/>
        </w:rPr>
        <w:t xml:space="preserve"> and other reasonable assistance in obtaining any necessary UK import or export licence.</w:t>
      </w:r>
    </w:p>
    <w:p w14:paraId="048F28BD"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031A8765"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ensure that when end use or end user restrictions, or both, apply to all or part of any Contractor Deliverable (which for the purposes of this Condition shall also include information, technical </w:t>
      </w:r>
      <w:proofErr w:type="gramStart"/>
      <w:r>
        <w:rPr>
          <w:rFonts w:ascii="Arial" w:hAnsi="Arial" w:cs="Arial"/>
          <w:color w:val="000000"/>
        </w:rPr>
        <w:t>data</w:t>
      </w:r>
      <w:proofErr w:type="gramEnd"/>
      <w:r>
        <w:rPr>
          <w:rFonts w:ascii="Arial" w:hAnsi="Arial" w:cs="Arial"/>
          <w:color w:val="000000"/>
        </w:rPr>
        <w:t xml:space="preserve"> and software), the Contractor, unless otherwise agreed with the Authority, shall identify in the application:</w:t>
      </w:r>
    </w:p>
    <w:p w14:paraId="2BC8F207"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(a)      the end user as: Her Britannic Majesty’s Government of the United Kingdom of Great Britain and Northern Ireland (hereinafter “HM Government”); and</w:t>
      </w:r>
    </w:p>
    <w:p w14:paraId="56F9C332"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      the end use as: For the Purposes of HM Government; and</w:t>
      </w:r>
    </w:p>
    <w:p w14:paraId="46C23F0A"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include in the submission for the licence or authorisation a statement that "information on the status of processing this application may be shared with the Ministry of Defence of the United Kingdom".</w:t>
      </w:r>
    </w:p>
    <w:p w14:paraId="24F92F5D"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Pr>
          <w:rFonts w:ascii="Arial" w:hAnsi="Arial" w:cs="Arial"/>
          <w:color w:val="000000"/>
        </w:rPr>
        <w:t>data</w:t>
      </w:r>
      <w:proofErr w:type="gramEnd"/>
      <w:r>
        <w:rPr>
          <w:rFonts w:ascii="Arial" w:hAnsi="Arial" w:cs="Arial"/>
          <w:color w:val="000000"/>
        </w:rPr>
        <w:t xml:space="preserve"> and items, including Contractor Deliverables, components of Contractor Deliverables and software.</w:t>
      </w:r>
    </w:p>
    <w:p w14:paraId="069AB644"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d.      Where the Contract performance requires the export of materiel for which a foreign export licence or import licence or authorisation is required, the Contractor shall include the dependencies </w:t>
      </w:r>
      <w:r>
        <w:rPr>
          <w:rFonts w:ascii="Arial" w:hAnsi="Arial" w:cs="Arial"/>
          <w:color w:val="000000"/>
        </w:rPr>
        <w:lastRenderedPageBreak/>
        <w:t>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784EFA02"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w:t>
      </w:r>
      <w:proofErr w:type="gramStart"/>
      <w:r>
        <w:rPr>
          <w:rFonts w:ascii="Arial" w:hAnsi="Arial" w:cs="Arial"/>
          <w:color w:val="000000"/>
        </w:rPr>
        <w:t>request</w:t>
      </w:r>
      <w:proofErr w:type="gramEnd"/>
      <w:r>
        <w:rPr>
          <w:rFonts w:ascii="Arial" w:hAnsi="Arial" w:cs="Arial"/>
          <w:color w:val="000000"/>
        </w:rPr>
        <w:t xml:space="preserve"> it will consult with the Contractor before making a determination of whether the Authority or the Contractor is best placed in all the circumstance to make the request.  Where, </w:t>
      </w:r>
      <w:proofErr w:type="gramStart"/>
      <w:r>
        <w:rPr>
          <w:rFonts w:ascii="Arial" w:hAnsi="Arial" w:cs="Arial"/>
          <w:color w:val="000000"/>
        </w:rPr>
        <w:t>subsequent to</w:t>
      </w:r>
      <w:proofErr w:type="gramEnd"/>
      <w:r>
        <w:rPr>
          <w:rFonts w:ascii="Arial" w:hAnsi="Arial" w:cs="Arial"/>
          <w:color w:val="000000"/>
        </w:rPr>
        <w:t xml:space="preserve"> such consultation the Authority notifies the Contractor that the Contractor is best placed to make such request:</w:t>
      </w:r>
    </w:p>
    <w:p w14:paraId="08DA1E7C" w14:textId="4060F15E" w:rsidR="00217E80" w:rsidRDefault="009A5C99">
      <w:pPr>
        <w:widowControl w:val="0"/>
        <w:autoSpaceDE w:val="0"/>
        <w:autoSpaceDN w:val="0"/>
        <w:adjustRightInd w:val="0"/>
        <w:spacing w:after="60" w:line="240" w:lineRule="auto"/>
        <w:ind w:left="-164"/>
        <w:rPr>
          <w:rFonts w:ascii="Arial" w:hAnsi="Arial" w:cs="Arial"/>
          <w:sz w:val="24"/>
          <w:szCs w:val="24"/>
        </w:rPr>
      </w:pPr>
      <w:r w:rsidRPr="1F8D5665">
        <w:rPr>
          <w:rFonts w:ascii="Arial" w:hAnsi="Arial" w:cs="Arial"/>
          <w:color w:val="000000" w:themeColor="text1"/>
        </w:rPr>
        <w:t xml:space="preserve">(1)      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r w:rsidR="2FD5CBAE" w:rsidRPr="1F8D5665">
        <w:rPr>
          <w:rFonts w:ascii="Arial" w:hAnsi="Arial" w:cs="Arial"/>
          <w:color w:val="000000" w:themeColor="text1"/>
        </w:rPr>
        <w:t>fail,</w:t>
      </w:r>
      <w:r w:rsidRPr="1F8D5665">
        <w:rPr>
          <w:rFonts w:ascii="Arial" w:hAnsi="Arial" w:cs="Arial"/>
          <w:color w:val="000000" w:themeColor="text1"/>
        </w:rPr>
        <w:t xml:space="preserve"> the matter shall be escalated to an appropriate level within both Parties’ organisations, to include their respective export licensing subject matter experts; and</w:t>
      </w:r>
    </w:p>
    <w:p w14:paraId="32D022FC"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Authority shall provide sufficient information, certification, </w:t>
      </w:r>
      <w:proofErr w:type="gramStart"/>
      <w:r>
        <w:rPr>
          <w:rFonts w:ascii="Arial" w:hAnsi="Arial" w:cs="Arial"/>
          <w:color w:val="000000"/>
        </w:rPr>
        <w:t>documentation</w:t>
      </w:r>
      <w:proofErr w:type="gramEnd"/>
      <w:r>
        <w:rPr>
          <w:rFonts w:ascii="Arial" w:hAnsi="Arial" w:cs="Arial"/>
          <w:color w:val="000000"/>
        </w:rPr>
        <w:t xml:space="preserve"> and other reasonable assistance as may be necessary to support the application for the requested variation. </w:t>
      </w:r>
    </w:p>
    <w:p w14:paraId="75DAF044"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f.       Where the Authority determines that it is best placed to make such request the Contractor shall provide sufficient information, certification, </w:t>
      </w:r>
      <w:proofErr w:type="gramStart"/>
      <w:r>
        <w:rPr>
          <w:rFonts w:ascii="Arial" w:hAnsi="Arial" w:cs="Arial"/>
          <w:color w:val="000000"/>
        </w:rPr>
        <w:t>documentation</w:t>
      </w:r>
      <w:proofErr w:type="gramEnd"/>
      <w:r>
        <w:rPr>
          <w:rFonts w:ascii="Arial" w:hAnsi="Arial" w:cs="Arial"/>
          <w:color w:val="000000"/>
        </w:rPr>
        <w:t xml:space="preserve"> and other reasonable assistance as may be necessary to support the Authority to make the application for the requested variation.</w:t>
      </w:r>
    </w:p>
    <w:p w14:paraId="6B404EEC"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g.      Where the Authority invokes clause 33.e or 33.f the Authority will pay the Contractor a fair and reasonable charge for this service based on the cost of providing it.  </w:t>
      </w:r>
    </w:p>
    <w:p w14:paraId="1D209512"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06038538"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i.        Without prejudice to HM Government's position on the validity of any claim by a foreign government to extra-territoriality, the Authority shall provide the Contractor with sufficient information, certification, </w:t>
      </w:r>
      <w:proofErr w:type="gramStart"/>
      <w:r>
        <w:rPr>
          <w:rFonts w:ascii="Arial" w:hAnsi="Arial" w:cs="Arial"/>
          <w:color w:val="000000"/>
        </w:rPr>
        <w:t>documentation</w:t>
      </w:r>
      <w:proofErr w:type="gramEnd"/>
      <w:r>
        <w:rPr>
          <w:rFonts w:ascii="Arial" w:hAnsi="Arial" w:cs="Arial"/>
          <w:color w:val="000000"/>
        </w:rPr>
        <w:t xml:space="preserve"> and other reasonable assistance to facilitate the granting of export licences or import licences or authorisations by a foreign Government in respect of the performance of the Contract.</w:t>
      </w:r>
    </w:p>
    <w:p w14:paraId="501A793A"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j.        The Authority shall provide such assistance as the Contractor may reasonably require in obtaining any UK export licences necessary for the performance of the Contract.</w:t>
      </w:r>
    </w:p>
    <w:p w14:paraId="22A995A4"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k.       The Contractor shall use reasonable endeavours to identify whether any Contractor Deliverable is subject to: </w:t>
      </w:r>
    </w:p>
    <w:p w14:paraId="5EDE79CF"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a non-UK export licence, </w:t>
      </w:r>
      <w:proofErr w:type="gramStart"/>
      <w:r>
        <w:rPr>
          <w:rFonts w:ascii="Arial" w:hAnsi="Arial" w:cs="Arial"/>
          <w:color w:val="000000"/>
        </w:rPr>
        <w:t>authorisation</w:t>
      </w:r>
      <w:proofErr w:type="gramEnd"/>
      <w:r>
        <w:rPr>
          <w:rFonts w:ascii="Arial" w:hAnsi="Arial" w:cs="Arial"/>
          <w:color w:val="000000"/>
        </w:rPr>
        <w:t xml:space="preserve"> or exemption; or</w:t>
      </w:r>
    </w:p>
    <w:p w14:paraId="17F3F41C"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any other related transfer or export control,</w:t>
      </w:r>
    </w:p>
    <w:p w14:paraId="04E89DF5"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6B0073ED"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w:t>
      </w:r>
      <w:r>
        <w:rPr>
          <w:rFonts w:ascii="Arial" w:hAnsi="Arial" w:cs="Arial"/>
          <w:color w:val="000000"/>
        </w:rPr>
        <w:lastRenderedPageBreak/>
        <w:t>affected Contractor Deliverable and in any event such notification shall be not less than thirty (30) days prior to delivery of the Contractor Deliverables.</w:t>
      </w:r>
    </w:p>
    <w:p w14:paraId="0B6C4695"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53DC82CB"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4D927638"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w:t>
      </w:r>
    </w:p>
    <w:p w14:paraId="06CE1F55"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an item or part of it as is referred to in those clauses by issuing an updated DEFFORM 528 to the Authority.</w:t>
      </w:r>
    </w:p>
    <w:p w14:paraId="2C94C351" w14:textId="5801750E" w:rsidR="00217E80" w:rsidRDefault="009A5C99">
      <w:pPr>
        <w:widowControl w:val="0"/>
        <w:autoSpaceDE w:val="0"/>
        <w:autoSpaceDN w:val="0"/>
        <w:adjustRightInd w:val="0"/>
        <w:spacing w:after="60" w:line="240" w:lineRule="auto"/>
        <w:ind w:left="-589"/>
        <w:rPr>
          <w:rFonts w:ascii="Arial" w:hAnsi="Arial" w:cs="Arial"/>
          <w:sz w:val="24"/>
          <w:szCs w:val="24"/>
        </w:rPr>
      </w:pPr>
      <w:r w:rsidRPr="1F8D5665">
        <w:rPr>
          <w:rFonts w:ascii="Arial" w:hAnsi="Arial" w:cs="Arial"/>
          <w:color w:val="000000" w:themeColor="text1"/>
        </w:rPr>
        <w:t xml:space="preserve">p.     Where following receipt of materiel from a Subcontractor or any of their other </w:t>
      </w:r>
      <w:r w:rsidR="6DAD6A66" w:rsidRPr="1F8D5665">
        <w:rPr>
          <w:rFonts w:ascii="Arial" w:hAnsi="Arial" w:cs="Arial"/>
          <w:color w:val="000000" w:themeColor="text1"/>
        </w:rPr>
        <w:t>suppliers'</w:t>
      </w:r>
      <w:r w:rsidRPr="1F8D5665">
        <w:rPr>
          <w:rFonts w:ascii="Arial" w:hAnsi="Arial" w:cs="Arial"/>
          <w:color w:val="000000" w:themeColor="text1"/>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6215C02F"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q.      If the restrictions prevent the Contractor from performing their obligations under the Contract and have not been removed, </w:t>
      </w:r>
      <w:proofErr w:type="gramStart"/>
      <w:r>
        <w:rPr>
          <w:rFonts w:ascii="Arial" w:hAnsi="Arial" w:cs="Arial"/>
          <w:color w:val="000000"/>
        </w:rPr>
        <w:t>modified</w:t>
      </w:r>
      <w:proofErr w:type="gramEnd"/>
      <w:r>
        <w:rPr>
          <w:rFonts w:ascii="Arial" w:hAnsi="Arial" w:cs="Arial"/>
          <w:color w:val="000000"/>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777AA908"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37B38F91"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7E978AA9"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t.        </w:t>
      </w:r>
      <w:proofErr w:type="gramStart"/>
      <w:r>
        <w:rPr>
          <w:rFonts w:ascii="Arial" w:hAnsi="Arial" w:cs="Arial"/>
          <w:color w:val="000000"/>
        </w:rPr>
        <w:t>In the event that</w:t>
      </w:r>
      <w:proofErr w:type="gramEnd"/>
      <w:r>
        <w:rPr>
          <w:rFonts w:ascii="Arial" w:hAnsi="Arial" w:cs="Arial"/>
          <w:color w:val="000000"/>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w:t>
      </w:r>
      <w:r>
        <w:rPr>
          <w:rFonts w:ascii="Arial" w:hAnsi="Arial" w:cs="Arial"/>
          <w:color w:val="000000"/>
        </w:rPr>
        <w:lastRenderedPageBreak/>
        <w:t xml:space="preserve">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16AF5F32"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u.       Where:</w:t>
      </w:r>
    </w:p>
    <w:p w14:paraId="60E3C6EC"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restrictions are advised by the Authority to the Contractor in a DEFFORM 528 provided pursuant to clauses 33.s or 33.t or both; or </w:t>
      </w:r>
    </w:p>
    <w:p w14:paraId="1D5329B2"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any of the information provided by the Authority in any DEFFORM 528 proves to be incorrect or inaccurate; </w:t>
      </w:r>
    </w:p>
    <w:p w14:paraId="1A7362F7"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57A85447"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6FB60A9F"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34.    Third Party Intellectual Property – Rights and Restrictions</w:t>
      </w:r>
    </w:p>
    <w:p w14:paraId="35C26601"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Contractor and, where applicable any Subcontractor, shall promptly notify the Authority as soon as they become aware of:</w:t>
      </w:r>
    </w:p>
    <w:p w14:paraId="7DD01218"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32532BD7"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3BC59A2B"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any allegation of infringement of intellectual property rights made against the Contractor and which pertains to the performance of the Contract or subsequent use by the Authority of anything required to be done or delivered under the Contract.</w:t>
      </w:r>
    </w:p>
    <w:p w14:paraId="26B82CE7"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clause 34.a does not apply in respect of Contractor Deliverables normally available from the Contractor as a Commercial Off </w:t>
      </w:r>
      <w:proofErr w:type="gramStart"/>
      <w:r>
        <w:rPr>
          <w:rFonts w:ascii="Arial" w:hAnsi="Arial" w:cs="Arial"/>
          <w:color w:val="000000"/>
        </w:rPr>
        <w:t>The</w:t>
      </w:r>
      <w:proofErr w:type="gramEnd"/>
      <w:r>
        <w:rPr>
          <w:rFonts w:ascii="Arial" w:hAnsi="Arial" w:cs="Arial"/>
          <w:color w:val="000000"/>
        </w:rPr>
        <w:t xml:space="preserve"> Shelf (COTS) item or service.</w:t>
      </w:r>
    </w:p>
    <w:p w14:paraId="029F6620"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If the Information required under clause 34.a has been notified previously, the Contractor may meet their obligations by giving details of the previous notification.</w:t>
      </w:r>
    </w:p>
    <w:p w14:paraId="381D82B0"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w:t>
      </w:r>
    </w:p>
    <w:p w14:paraId="5F2B6218"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employees against any liability and cost arising from such allegation.  This Condition shall not apply </w:t>
      </w:r>
      <w:r>
        <w:rPr>
          <w:rFonts w:ascii="Arial" w:hAnsi="Arial" w:cs="Arial"/>
          <w:color w:val="000000"/>
        </w:rPr>
        <w:lastRenderedPageBreak/>
        <w:t>if:</w:t>
      </w:r>
    </w:p>
    <w:p w14:paraId="1E5F207E"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the Authority has made or makes an admission of any sort relevant to such question; </w:t>
      </w:r>
    </w:p>
    <w:p w14:paraId="426E3938"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Authority has entered or enters into any discussions on such question with any third party without the prior written agreement of the Contractor; </w:t>
      </w:r>
    </w:p>
    <w:p w14:paraId="19960312"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the Authority has entered or enters into negotiations in respect of any relevant claim for compensation in respect of Crown Use under Section 55 of the Patents Act 1977 or Section 12 of the Registered Designs Act </w:t>
      </w:r>
      <w:proofErr w:type="gramStart"/>
      <w:r>
        <w:rPr>
          <w:rFonts w:ascii="Arial" w:hAnsi="Arial" w:cs="Arial"/>
          <w:color w:val="000000"/>
        </w:rPr>
        <w:t>1949;</w:t>
      </w:r>
      <w:proofErr w:type="gramEnd"/>
      <w:r>
        <w:rPr>
          <w:rFonts w:ascii="Arial" w:hAnsi="Arial" w:cs="Arial"/>
          <w:color w:val="000000"/>
        </w:rPr>
        <w:t xml:space="preserve"> </w:t>
      </w:r>
    </w:p>
    <w:p w14:paraId="2B008855"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legal proceedings have been commenced against the Authority or the Contractor in respect of Crown Use, but only to the extent of such Crown Use that has been properly authorised. </w:t>
      </w:r>
    </w:p>
    <w:p w14:paraId="4E7AE099"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d.     The indemnity in clause 34.c does not extend to use by the Authority of anything supplied under the Contract where that use was not reasonably foreseeable at the time of the Contract. </w:t>
      </w:r>
    </w:p>
    <w:p w14:paraId="5B071E81"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3B2A1B4C"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596603AE"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g.      If, under clause 34.a, a relevant invention or design is notified to the Authority by the Contractor after the Effective Date of Contract, then: </w:t>
      </w:r>
    </w:p>
    <w:p w14:paraId="39A81895"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00C3D4F7"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73CDAA1F"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34044F6A"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246766F5"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j.       The Contractor shall not be entitled to any reimbursement of any royalty, licence fee or similar expense incurred in respect of anything to be done under the Contract, where: </w:t>
      </w:r>
    </w:p>
    <w:p w14:paraId="2DE5897D"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a relevant discharge has been given under Section 2 of the Defence Contracts Act 1958, </w:t>
      </w:r>
      <w:r>
        <w:rPr>
          <w:rFonts w:ascii="Arial" w:hAnsi="Arial" w:cs="Arial"/>
          <w:color w:val="000000"/>
        </w:rPr>
        <w:lastRenderedPageBreak/>
        <w:t xml:space="preserve">or relevant authorisation in accordance with Sections 55 or 57 of the Patents Act 1977, Section 12 of the Registered Designs Act 1949 or Section 240 of the Copyright, Designs and Patents Act 1988 in respect of any intellectual property; or </w:t>
      </w:r>
    </w:p>
    <w:p w14:paraId="59D85AFF"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any obligation to make payments for intellectual property has not been promptly notified to the Authority under clause 34.a. </w:t>
      </w:r>
    </w:p>
    <w:p w14:paraId="5C27D9A1"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7FD4CC07"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released from payment whether by way of royalties, licence fees or similar expenses in respect of the Contractor's use of the relevant invention or design, or the use of any relevant model, </w:t>
      </w:r>
      <w:proofErr w:type="gramStart"/>
      <w:r>
        <w:rPr>
          <w:rFonts w:ascii="Arial" w:hAnsi="Arial" w:cs="Arial"/>
          <w:color w:val="000000"/>
        </w:rPr>
        <w:t>document</w:t>
      </w:r>
      <w:proofErr w:type="gramEnd"/>
      <w:r>
        <w:rPr>
          <w:rFonts w:ascii="Arial" w:hAnsi="Arial" w:cs="Arial"/>
          <w:color w:val="000000"/>
        </w:rPr>
        <w:t xml:space="preserve"> or information for the purpose of performing the Contract; and </w:t>
      </w:r>
    </w:p>
    <w:p w14:paraId="21A420E1"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authorised to use any model, document or information relating to any such invention or design which may be required for that purpose. </w:t>
      </w:r>
    </w:p>
    <w:p w14:paraId="308E26CA"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l.      The Contractor shall assume all liability and indemnify the Authority and its officers, </w:t>
      </w:r>
      <w:proofErr w:type="gramStart"/>
      <w:r>
        <w:rPr>
          <w:rFonts w:ascii="Arial" w:hAnsi="Arial" w:cs="Arial"/>
          <w:color w:val="000000"/>
        </w:rPr>
        <w:t>agents</w:t>
      </w:r>
      <w:proofErr w:type="gramEnd"/>
      <w:r>
        <w:rPr>
          <w:rFonts w:ascii="Arial" w:hAnsi="Arial" w:cs="Arial"/>
          <w:color w:val="000000"/>
        </w:rPr>
        <w:t xml:space="preserve"> and employees against liability, including costs as a result of: </w:t>
      </w:r>
    </w:p>
    <w:p w14:paraId="5872DF0F"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Pr>
          <w:rFonts w:ascii="Arial" w:hAnsi="Arial" w:cs="Arial"/>
          <w:color w:val="000000"/>
        </w:rPr>
        <w:t>Contract;</w:t>
      </w:r>
      <w:proofErr w:type="gramEnd"/>
      <w:r>
        <w:rPr>
          <w:rFonts w:ascii="Arial" w:hAnsi="Arial" w:cs="Arial"/>
          <w:color w:val="000000"/>
        </w:rPr>
        <w:t xml:space="preserve"> </w:t>
      </w:r>
    </w:p>
    <w:p w14:paraId="49E42DD2"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misuse of any confidential information, trade secret or the like by the Contractor in performing the Contract; </w:t>
      </w:r>
    </w:p>
    <w:p w14:paraId="51BEB64B"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provision to the Authority of any Information or material which the Contractor does not have the right to provide for the purpose of the Contract. </w:t>
      </w:r>
    </w:p>
    <w:p w14:paraId="1C642F65"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m.    The Authority shall assume all liability and indemnify the Contractor, their officers, </w:t>
      </w:r>
      <w:proofErr w:type="gramStart"/>
      <w:r>
        <w:rPr>
          <w:rFonts w:ascii="Arial" w:hAnsi="Arial" w:cs="Arial"/>
          <w:color w:val="000000"/>
        </w:rPr>
        <w:t>agents</w:t>
      </w:r>
      <w:proofErr w:type="gramEnd"/>
      <w:r>
        <w:rPr>
          <w:rFonts w:ascii="Arial" w:hAnsi="Arial" w:cs="Arial"/>
          <w:color w:val="000000"/>
        </w:rPr>
        <w:t xml:space="preserve"> and employees against liability, including costs as a result of: </w:t>
      </w:r>
    </w:p>
    <w:p w14:paraId="4A7AE87E"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Pr>
          <w:rFonts w:ascii="Arial" w:hAnsi="Arial" w:cs="Arial"/>
          <w:color w:val="000000"/>
        </w:rPr>
        <w:t>Contract;</w:t>
      </w:r>
      <w:proofErr w:type="gramEnd"/>
      <w:r>
        <w:rPr>
          <w:rFonts w:ascii="Arial" w:hAnsi="Arial" w:cs="Arial"/>
          <w:color w:val="000000"/>
        </w:rPr>
        <w:t xml:space="preserve"> </w:t>
      </w:r>
    </w:p>
    <w:p w14:paraId="68360974"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alleged misuse of any confidential Information, trade secret or the like by the Contractor </w:t>
      </w:r>
      <w:proofErr w:type="gramStart"/>
      <w:r>
        <w:rPr>
          <w:rFonts w:ascii="Arial" w:hAnsi="Arial" w:cs="Arial"/>
          <w:color w:val="000000"/>
        </w:rPr>
        <w:t>as a result of</w:t>
      </w:r>
      <w:proofErr w:type="gramEnd"/>
      <w:r>
        <w:rPr>
          <w:rFonts w:ascii="Arial" w:hAnsi="Arial" w:cs="Arial"/>
          <w:color w:val="000000"/>
        </w:rPr>
        <w:t xml:space="preserve"> use of Information provided by the Authority for the purposes of the Contract, but only to the extent that Contractor’s use of that Information is for the purposes intended when it was disclosed by the Authority. </w:t>
      </w:r>
    </w:p>
    <w:p w14:paraId="7C15A59E"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n.     The general authorisation and indemnity </w:t>
      </w:r>
      <w:proofErr w:type="gramStart"/>
      <w:r>
        <w:rPr>
          <w:rFonts w:ascii="Arial" w:hAnsi="Arial" w:cs="Arial"/>
          <w:color w:val="000000"/>
        </w:rPr>
        <w:t>is</w:t>
      </w:r>
      <w:proofErr w:type="gramEnd"/>
      <w:r>
        <w:rPr>
          <w:rFonts w:ascii="Arial" w:hAnsi="Arial" w:cs="Arial"/>
          <w:color w:val="000000"/>
        </w:rPr>
        <w:t>:</w:t>
      </w:r>
    </w:p>
    <w:p w14:paraId="657F8F9D"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clauses 34.a – 34.m represents the total liability of each Party to the other under the Contract in respect of any infringement or alleged infringement of patent or other Intellectual Property Right (IPR) owned by a third party; </w:t>
      </w:r>
    </w:p>
    <w:p w14:paraId="3C38CEE7" w14:textId="5AC12189"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neither Party shall be liable, one to the other, for any consequential loss or damage arising as a result, directly or </w:t>
      </w:r>
      <w:r w:rsidR="00CD64B7">
        <w:rPr>
          <w:rFonts w:ascii="Arial" w:hAnsi="Arial" w:cs="Arial"/>
          <w:color w:val="000000"/>
        </w:rPr>
        <w:t>i</w:t>
      </w:r>
      <w:r>
        <w:rPr>
          <w:rFonts w:ascii="Arial" w:hAnsi="Arial" w:cs="Arial"/>
          <w:color w:val="000000"/>
        </w:rPr>
        <w:t xml:space="preserve">ndirectly, of a claim for infringement or alleged infringement of any patent or other IPR owned by a third party; </w:t>
      </w:r>
    </w:p>
    <w:p w14:paraId="6A665386" w14:textId="068FBA51" w:rsidR="00217E80" w:rsidRDefault="009A5C99">
      <w:pPr>
        <w:widowControl w:val="0"/>
        <w:autoSpaceDE w:val="0"/>
        <w:autoSpaceDN w:val="0"/>
        <w:adjustRightInd w:val="0"/>
        <w:spacing w:after="60" w:line="240" w:lineRule="auto"/>
        <w:ind w:left="-164"/>
        <w:rPr>
          <w:rFonts w:ascii="Arial" w:hAnsi="Arial" w:cs="Arial"/>
          <w:sz w:val="24"/>
          <w:szCs w:val="24"/>
        </w:rPr>
      </w:pPr>
      <w:r w:rsidRPr="1F8D5665">
        <w:rPr>
          <w:rFonts w:ascii="Arial" w:hAnsi="Arial" w:cs="Arial"/>
          <w:color w:val="000000" w:themeColor="text1"/>
        </w:rPr>
        <w:t xml:space="preserve">(3)      a Party against whom a claim is </w:t>
      </w:r>
      <w:r w:rsidR="695D5A3C" w:rsidRPr="1F8D5665">
        <w:rPr>
          <w:rFonts w:ascii="Arial" w:hAnsi="Arial" w:cs="Arial"/>
          <w:color w:val="000000" w:themeColor="text1"/>
        </w:rPr>
        <w:t>made,</w:t>
      </w:r>
      <w:r w:rsidRPr="1F8D5665">
        <w:rPr>
          <w:rFonts w:ascii="Arial" w:hAnsi="Arial" w:cs="Arial"/>
          <w:color w:val="000000" w:themeColor="text1"/>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729F3330"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607BADC6" w14:textId="7725249C" w:rsidR="00217E80" w:rsidRDefault="009A5C99">
      <w:pPr>
        <w:widowControl w:val="0"/>
        <w:autoSpaceDE w:val="0"/>
        <w:autoSpaceDN w:val="0"/>
        <w:adjustRightInd w:val="0"/>
        <w:spacing w:after="60" w:line="240" w:lineRule="auto"/>
        <w:ind w:left="-164"/>
        <w:rPr>
          <w:rFonts w:ascii="Arial" w:hAnsi="Arial" w:cs="Arial"/>
          <w:sz w:val="24"/>
          <w:szCs w:val="24"/>
        </w:rPr>
      </w:pPr>
      <w:r w:rsidRPr="1F8D5665">
        <w:rPr>
          <w:rFonts w:ascii="Arial" w:hAnsi="Arial" w:cs="Arial"/>
          <w:color w:val="000000" w:themeColor="text1"/>
        </w:rPr>
        <w:t xml:space="preserve">(5)      following a notification under clause 34.n.(3), the Party notified shall advise the other Party in writing within thirty (30) Business Days </w:t>
      </w:r>
      <w:proofErr w:type="gramStart"/>
      <w:r w:rsidRPr="1F8D5665">
        <w:rPr>
          <w:rFonts w:ascii="Arial" w:hAnsi="Arial" w:cs="Arial"/>
          <w:color w:val="000000" w:themeColor="text1"/>
        </w:rPr>
        <w:t>whether or not</w:t>
      </w:r>
      <w:proofErr w:type="gramEnd"/>
      <w:r w:rsidRPr="1F8D5665">
        <w:rPr>
          <w:rFonts w:ascii="Arial" w:hAnsi="Arial" w:cs="Arial"/>
          <w:color w:val="000000" w:themeColor="text1"/>
        </w:rPr>
        <w:t xml:space="preserve"> it is assuming conduct of the negotiations or litigation.  In that case the Party against whom a claim is </w:t>
      </w:r>
      <w:r w:rsidR="3D30D5E4" w:rsidRPr="1F8D5665">
        <w:rPr>
          <w:rFonts w:ascii="Arial" w:hAnsi="Arial" w:cs="Arial"/>
          <w:color w:val="000000" w:themeColor="text1"/>
        </w:rPr>
        <w:t>made,</w:t>
      </w:r>
      <w:r w:rsidRPr="1F8D5665">
        <w:rPr>
          <w:rFonts w:ascii="Arial" w:hAnsi="Arial" w:cs="Arial"/>
          <w:color w:val="000000" w:themeColor="text1"/>
        </w:rPr>
        <w:t xml:space="preserve"> or action brought </w:t>
      </w:r>
      <w:r w:rsidRPr="1F8D5665">
        <w:rPr>
          <w:rFonts w:ascii="Arial" w:hAnsi="Arial" w:cs="Arial"/>
          <w:color w:val="000000" w:themeColor="text1"/>
        </w:rPr>
        <w:lastRenderedPageBreak/>
        <w:t xml:space="preserve">shall not make any statement which might be prejudicial to the settlement or defence of such a claim without the written consent of the other Party; </w:t>
      </w:r>
    </w:p>
    <w:p w14:paraId="03C67028" w14:textId="60FD7026" w:rsidR="00217E80" w:rsidRDefault="009A5C99">
      <w:pPr>
        <w:widowControl w:val="0"/>
        <w:autoSpaceDE w:val="0"/>
        <w:autoSpaceDN w:val="0"/>
        <w:adjustRightInd w:val="0"/>
        <w:spacing w:after="60" w:line="240" w:lineRule="auto"/>
        <w:ind w:left="-164"/>
        <w:rPr>
          <w:rFonts w:ascii="Arial" w:hAnsi="Arial" w:cs="Arial"/>
          <w:sz w:val="24"/>
          <w:szCs w:val="24"/>
        </w:rPr>
      </w:pPr>
      <w:r w:rsidRPr="1F8D5665">
        <w:rPr>
          <w:rFonts w:ascii="Arial" w:hAnsi="Arial" w:cs="Arial"/>
          <w:color w:val="000000" w:themeColor="text1"/>
        </w:rPr>
        <w:t xml:space="preserve">(6)      the Party conducting negotiations for the settlement of a </w:t>
      </w:r>
      <w:r w:rsidR="67127093" w:rsidRPr="1F8D5665">
        <w:rPr>
          <w:rFonts w:ascii="Arial" w:hAnsi="Arial" w:cs="Arial"/>
          <w:color w:val="000000" w:themeColor="text1"/>
        </w:rPr>
        <w:t>claim,</w:t>
      </w:r>
      <w:r w:rsidRPr="1F8D5665">
        <w:rPr>
          <w:rFonts w:ascii="Arial" w:hAnsi="Arial" w:cs="Arial"/>
          <w:color w:val="000000" w:themeColor="text1"/>
        </w:rPr>
        <w:t xml:space="preserve"> or any related litigation shall, if requested, keep the other Party fully informed of the conduct and progress of such negotiations. </w:t>
      </w:r>
    </w:p>
    <w:p w14:paraId="6EC95F3B"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3E575D2F"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p.      Nothing in Condition 34 shall be taken as an authorisation or promise of an authorisation under Section 240 of the Copyright, Designs and Patents Act 1988.</w:t>
      </w:r>
    </w:p>
    <w:p w14:paraId="389EAC91"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3A4EFE02"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Notification of Intellectual Property Rights (IPR) Restrictions </w:t>
      </w:r>
    </w:p>
    <w:p w14:paraId="03736993"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7DA5CD84"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DEFCON 15 - including notification of any self-standing background Intellectual Property; </w:t>
      </w:r>
    </w:p>
    <w:p w14:paraId="5CCA4C18"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DEFCON 90 - including copyright material supplied under clause 5; </w:t>
      </w:r>
    </w:p>
    <w:p w14:paraId="57D61A65"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DEFCON 91 - limitations of Deliverable Software under clause 3b. </w:t>
      </w:r>
    </w:p>
    <w:p w14:paraId="4BBF8130"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s.      The Contractor shall promptly notify the Authority in writing if they become aware during the performance of the Contract of any required additions, </w:t>
      </w:r>
      <w:proofErr w:type="gramStart"/>
      <w:r>
        <w:rPr>
          <w:rFonts w:ascii="Arial" w:hAnsi="Arial" w:cs="Arial"/>
          <w:color w:val="000000"/>
        </w:rPr>
        <w:t>inaccuracies</w:t>
      </w:r>
      <w:proofErr w:type="gramEnd"/>
      <w:r>
        <w:rPr>
          <w:rFonts w:ascii="Arial" w:hAnsi="Arial" w:cs="Arial"/>
          <w:color w:val="000000"/>
        </w:rPr>
        <w:t xml:space="preserve"> or omissions in Schedule 10.</w:t>
      </w:r>
    </w:p>
    <w:p w14:paraId="0CCBE8E1" w14:textId="77777777" w:rsidR="00217E80" w:rsidRDefault="41EA107F">
      <w:pPr>
        <w:widowControl w:val="0"/>
        <w:autoSpaceDE w:val="0"/>
        <w:autoSpaceDN w:val="0"/>
        <w:adjustRightInd w:val="0"/>
        <w:spacing w:after="60" w:line="240" w:lineRule="auto"/>
        <w:ind w:left="-589"/>
        <w:rPr>
          <w:rFonts w:ascii="Arial" w:hAnsi="Arial" w:cs="Arial"/>
          <w:sz w:val="24"/>
          <w:szCs w:val="24"/>
        </w:rPr>
      </w:pPr>
      <w:r w:rsidRPr="24CE7AE6">
        <w:rPr>
          <w:rFonts w:ascii="Arial" w:hAnsi="Arial" w:cs="Arial"/>
          <w:color w:val="000000" w:themeColor="text1"/>
        </w:rPr>
        <w:t>t.       Any amendment to Schedule 10 shall be made in accordance with Condition 6.</w:t>
      </w:r>
    </w:p>
    <w:p w14:paraId="28D89DFB" w14:textId="72C9D86A" w:rsidR="24CE7AE6" w:rsidRDefault="24CE7AE6" w:rsidP="24CE7AE6">
      <w:pPr>
        <w:widowControl w:val="0"/>
        <w:spacing w:before="120" w:after="60" w:line="240" w:lineRule="auto"/>
        <w:ind w:left="-589"/>
        <w:rPr>
          <w:rFonts w:ascii="Arial" w:hAnsi="Arial" w:cs="Arial"/>
          <w:b/>
          <w:bCs/>
          <w:color w:val="000000" w:themeColor="text1"/>
          <w:u w:val="single"/>
        </w:rPr>
      </w:pPr>
    </w:p>
    <w:p w14:paraId="05B1BC6F" w14:textId="4900688C" w:rsidR="00217E80" w:rsidRDefault="00CD64B7">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u w:val="single"/>
        </w:rPr>
        <w:t>P</w:t>
      </w:r>
      <w:r w:rsidR="009A5C99">
        <w:rPr>
          <w:rFonts w:ascii="Arial" w:hAnsi="Arial" w:cs="Arial"/>
          <w:b/>
          <w:bCs/>
          <w:color w:val="000000"/>
          <w:u w:val="single"/>
        </w:rPr>
        <w:t xml:space="preserve">ricing and Payment </w:t>
      </w:r>
    </w:p>
    <w:p w14:paraId="0E96A6C0"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35.    Contract Price</w:t>
      </w:r>
    </w:p>
    <w:p w14:paraId="4487BE9C"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Contractor shall provide the Contractor Deliverables to the Authority at the Contract Price.  The Contract Price shall be a Firm Price unless otherwise stated in Schedule 3 (Contract Data Sheet).</w:t>
      </w:r>
    </w:p>
    <w:p w14:paraId="26A83C9E"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1F2A39FD"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t>36.    Payment and Recovery of Sums Due</w:t>
      </w:r>
    </w:p>
    <w:p w14:paraId="31FF686A"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2E558B9E"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Where the Contractor submits an invoice to the Authority in accordance with clause 36.a, the Authority will consider and verify that invoice in a timely fashion.</w:t>
      </w:r>
    </w:p>
    <w:p w14:paraId="22D9EF76"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lastRenderedPageBreak/>
        <w:t>c.      The Authority shall pay the Contractor any sums due under such an invoice no later than a period of 30 days from the date on which the Authority has determined that the invoice is valid and undisputed.</w:t>
      </w:r>
    </w:p>
    <w:p w14:paraId="1DC44B26"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Where the Authority fails to comply with clause 36.a and there is undue delay in considering and verifying the invoice, the invoice shall be regarded as valid and undisputed for the purpose of clause 36.c after a reasonable time has passed.</w:t>
      </w:r>
    </w:p>
    <w:p w14:paraId="0E83BD03"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the Contract.</w:t>
      </w:r>
    </w:p>
    <w:p w14:paraId="6EF6C526"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BF63154"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37.Value Added Tax</w:t>
      </w:r>
    </w:p>
    <w:p w14:paraId="7ECF13FE"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Contract Price excludes any UK output Value Added Tax (VAT) and any similar EU (or non-EU) taxes chargeable on the supply of Contractor Deliverables by the Contractor to the Authority.</w:t>
      </w:r>
    </w:p>
    <w:p w14:paraId="693EE51E"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2D38F261" w14:textId="32A610AD" w:rsidR="00217E80" w:rsidRPr="00A45E46" w:rsidRDefault="009A5C99" w:rsidP="00A45E46">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w:t>
      </w:r>
      <w:r w:rsidR="00A45E46">
        <w:rPr>
          <w:rFonts w:ascii="Arial" w:hAnsi="Arial" w:cs="Arial"/>
          <w:sz w:val="24"/>
          <w:szCs w:val="24"/>
        </w:rPr>
        <w:t xml:space="preserve"> </w:t>
      </w:r>
      <w:r w:rsidRPr="1F8D5665">
        <w:rPr>
          <w:rFonts w:ascii="Arial" w:hAnsi="Arial" w:cs="Arial"/>
          <w:color w:val="000000" w:themeColor="text1"/>
        </w:rPr>
        <w:t xml:space="preserve">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r w:rsidR="42B5C2E2" w:rsidRPr="1F8D5665">
        <w:rPr>
          <w:rFonts w:ascii="Arial" w:hAnsi="Arial" w:cs="Arial"/>
          <w:color w:val="000000" w:themeColor="text1"/>
        </w:rPr>
        <w:t>ruling,</w:t>
      </w:r>
      <w:r w:rsidRPr="1F8D5665">
        <w:rPr>
          <w:rFonts w:ascii="Arial" w:hAnsi="Arial" w:cs="Arial"/>
          <w:color w:val="000000" w:themeColor="text1"/>
        </w:rPr>
        <w:t xml:space="preserve"> they shall supply to the Authority a copy of any final decisions issued by HMRC on completion of the challenge within three (3) Business Days of receiving the decision.</w:t>
      </w:r>
    </w:p>
    <w:p w14:paraId="7CB72F8D"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Pr>
          <w:rFonts w:ascii="Arial" w:hAnsi="Arial" w:cs="Arial"/>
          <w:color w:val="000000"/>
        </w:rPr>
        <w:t>take into account</w:t>
      </w:r>
      <w:proofErr w:type="gramEnd"/>
      <w:r>
        <w:rPr>
          <w:rFonts w:ascii="Arial" w:hAnsi="Arial" w:cs="Arial"/>
          <w:color w:val="000000"/>
        </w:rPr>
        <w:t xml:space="preserve"> any changes in VAT law regarding registration.</w:t>
      </w:r>
    </w:p>
    <w:p w14:paraId="1AA83CE5"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4334DCA8"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t>
      </w:r>
      <w:r>
        <w:rPr>
          <w:rFonts w:ascii="Arial" w:hAnsi="Arial" w:cs="Arial"/>
          <w:color w:val="000000"/>
        </w:rPr>
        <w:lastRenderedPageBreak/>
        <w:t>Where there is any doubt that the Contractor has complied with this requirement the matter shall be resolved in accordance with Condition 40 (Dispute Resolution).</w:t>
      </w:r>
    </w:p>
    <w:p w14:paraId="5E01ED19"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g.      Should HMRC decide that the Contractor has incorrectly determined the VAT liability, in accordance with clause 37.b above, the Authority will pay the VAT assessed by HMRC. </w:t>
      </w:r>
      <w:proofErr w:type="gramStart"/>
      <w:r>
        <w:rPr>
          <w:rFonts w:ascii="Arial" w:hAnsi="Arial" w:cs="Arial"/>
          <w:color w:val="000000"/>
        </w:rPr>
        <w:t>In the event that</w:t>
      </w:r>
      <w:proofErr w:type="gramEnd"/>
      <w:r>
        <w:rPr>
          <w:rFonts w:ascii="Arial" w:hAnsi="Arial" w:cs="Arial"/>
          <w:color w:val="000000"/>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0AF1D0A5"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38.    Debt Factoring</w:t>
      </w:r>
    </w:p>
    <w:p w14:paraId="79DE0761"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55CE1257"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reduction of any sums in respect of which the Authority exercises its right of recovery under clause 36.f;</w:t>
      </w:r>
    </w:p>
    <w:p w14:paraId="5DA2886B"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all related rights of the Authority under the Contract in relation to the recovery of sums due but unpaid; and</w:t>
      </w:r>
    </w:p>
    <w:p w14:paraId="3F585187"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the Authority receiving notification under both clauses 38.b and 38.c.(2).</w:t>
      </w:r>
    </w:p>
    <w:p w14:paraId="3A3C8E05"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02137D3"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Contractor shall ensure that the Assignee:</w:t>
      </w:r>
    </w:p>
    <w:p w14:paraId="5567639B"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is made aware of the Authority’s continuing rights under clauses 38.a.(1) and 38.a.(2); and</w:t>
      </w:r>
    </w:p>
    <w:p w14:paraId="7A6515DC"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notifies the Authority of the Assignee’s contact information and bank account details to which the Authority shall make payment, subject to any reduction made by the Authority in accordance with clauses 38.a.(1) and 38.a.(2). </w:t>
      </w:r>
    </w:p>
    <w:p w14:paraId="13048FFC"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provisions of Condition 36 (Payment and Recovery of Sums Due) shall continue to apply in all other respects after the assignment and shall not be amended without the prior approval of the Authority.</w:t>
      </w:r>
    </w:p>
    <w:p w14:paraId="31148227"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39.    Subcontracting and Prompt Payment</w:t>
      </w:r>
    </w:p>
    <w:p w14:paraId="7AD1D035"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Subcontracting any part of the Contract shall not relieve the Contractor of any of the Contractor’s obligations, </w:t>
      </w:r>
      <w:proofErr w:type="gramStart"/>
      <w:r>
        <w:rPr>
          <w:rFonts w:ascii="Arial" w:hAnsi="Arial" w:cs="Arial"/>
          <w:color w:val="000000"/>
        </w:rPr>
        <w:t>duties</w:t>
      </w:r>
      <w:proofErr w:type="gramEnd"/>
      <w:r>
        <w:rPr>
          <w:rFonts w:ascii="Arial" w:hAnsi="Arial" w:cs="Arial"/>
          <w:color w:val="000000"/>
        </w:rPr>
        <w:t xml:space="preserve"> or liabilities under the Contract.</w:t>
      </w:r>
    </w:p>
    <w:p w14:paraId="5E2D6A60"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Where the Contractor </w:t>
      </w:r>
      <w:proofErr w:type="gramStart"/>
      <w:r>
        <w:rPr>
          <w:rFonts w:ascii="Arial" w:hAnsi="Arial" w:cs="Arial"/>
          <w:color w:val="000000"/>
        </w:rPr>
        <w:t>enters into</w:t>
      </w:r>
      <w:proofErr w:type="gramEnd"/>
      <w:r>
        <w:rPr>
          <w:rFonts w:ascii="Arial" w:hAnsi="Arial" w:cs="Arial"/>
          <w:color w:val="000000"/>
        </w:rPr>
        <w:t xml:space="preserve"> a subcontract, they shall cause a term to be included in such subcontract:</w:t>
      </w:r>
    </w:p>
    <w:p w14:paraId="0F56DF16"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providing that where the Subcontractor submits an invoice to the Contractor, the Contractor will consider and verify that invoice in a timely fashion;</w:t>
      </w:r>
    </w:p>
    <w:p w14:paraId="12B90C49"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providing that the Contractor shall pay the Subcontractor any sums due under such an invoice no later than a period of thirty (30) days from the date on which the Contractor has determined that the invoice is valid and undisputed;</w:t>
      </w:r>
    </w:p>
    <w:p w14:paraId="60191653"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3D7A44C5"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requiring the counterparty to that subcontract to include in any subcontract which it awards, provisions having the same effect as clauses 39.b.(1) to 39.b.(4). </w:t>
      </w:r>
    </w:p>
    <w:p w14:paraId="16AD1282"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u w:val="single"/>
        </w:rPr>
        <w:t xml:space="preserve">Termination </w:t>
      </w:r>
    </w:p>
    <w:p w14:paraId="08ABD002"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lastRenderedPageBreak/>
        <w:t>40.    Dispute Resolution</w:t>
      </w:r>
    </w:p>
    <w:p w14:paraId="42579AD8"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5DC1A33"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40.a the dispute shall be referred to arbitration.  Unless otherwise agreed in writing by the Parties, the </w:t>
      </w:r>
      <w:proofErr w:type="gramStart"/>
      <w:r>
        <w:rPr>
          <w:rFonts w:ascii="Arial" w:hAnsi="Arial" w:cs="Arial"/>
          <w:color w:val="000000"/>
        </w:rPr>
        <w:t>arbitration</w:t>
      </w:r>
      <w:proofErr w:type="gramEnd"/>
      <w:r>
        <w:rPr>
          <w:rFonts w:ascii="Arial" w:hAnsi="Arial" w:cs="Arial"/>
          <w:color w:val="000000"/>
        </w:rPr>
        <w:t xml:space="preserve"> and this clause 40.b shall be governed by the Arbitration Act 1996.  For the purposes of the arbitration, the arbitrator shall have the power to make provisional awards pursuant to Section 39 of the Arbitration Act 1996.</w:t>
      </w:r>
    </w:p>
    <w:p w14:paraId="57E5E62D"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29BC2969" w14:textId="77777777" w:rsidR="00217E80" w:rsidRDefault="00217E80">
      <w:pPr>
        <w:widowControl w:val="0"/>
        <w:autoSpaceDE w:val="0"/>
        <w:autoSpaceDN w:val="0"/>
        <w:adjustRightInd w:val="0"/>
        <w:spacing w:after="200" w:line="276" w:lineRule="auto"/>
        <w:ind w:left="120" w:right="114"/>
        <w:rPr>
          <w:rFonts w:ascii="Arial" w:hAnsi="Arial" w:cs="Arial"/>
          <w:sz w:val="24"/>
          <w:szCs w:val="24"/>
        </w:rPr>
      </w:pPr>
    </w:p>
    <w:p w14:paraId="328D6B8D" w14:textId="77777777" w:rsidR="00217E80" w:rsidRDefault="009A5C9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663C1DB" w14:textId="77777777" w:rsidR="00217E80" w:rsidRDefault="00217E80">
      <w:pPr>
        <w:widowControl w:val="0"/>
        <w:autoSpaceDE w:val="0"/>
        <w:autoSpaceDN w:val="0"/>
        <w:adjustRightInd w:val="0"/>
        <w:spacing w:after="60" w:line="240" w:lineRule="auto"/>
        <w:ind w:left="-589"/>
        <w:rPr>
          <w:rFonts w:ascii="Arial" w:hAnsi="Arial" w:cs="Arial"/>
          <w:color w:val="000000"/>
        </w:rPr>
      </w:pPr>
    </w:p>
    <w:p w14:paraId="6C10F341"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 xml:space="preserve">41.Termination for Insolvency or Corrupt Gifts </w:t>
      </w:r>
    </w:p>
    <w:p w14:paraId="6150F8D3"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t>Insolvency:</w:t>
      </w:r>
    </w:p>
    <w:p w14:paraId="7A66AC5D"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The Authority may terminate the Contract, without paying compensation to the Contractor, by giving written Notice of such termination to the Contractor at any time after any of the following events: </w:t>
      </w:r>
    </w:p>
    <w:p w14:paraId="4FEF5356"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Where the Contractor is an individual or a firm:</w:t>
      </w:r>
    </w:p>
    <w:p w14:paraId="2B5CE548"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the application by the individual or, in the case of a firm constituted under English law, any partner of the firm to the court for an interim order pursuant to Section 253 of the Insolvency Act 1986; or </w:t>
      </w:r>
    </w:p>
    <w:p w14:paraId="25D4C93C"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court making an interim order pursuant to Section 252 of the Insolvency Act 1986; or </w:t>
      </w:r>
    </w:p>
    <w:p w14:paraId="6F38C09C"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the individual, the firm or, in the case of a firm constituted under English law, any partner of the firm making a composition or a scheme of arrangement with them or their creditors; or </w:t>
      </w:r>
    </w:p>
    <w:p w14:paraId="6F421B41"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561C6CBF"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(5)      the court making a bankruptcy order in respect of the individual or, in the case of a firm constituted under English law, any partner of the firm; or </w:t>
      </w:r>
    </w:p>
    <w:p w14:paraId="1B84B707"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(6)      where the Contractor is either unable to pay their debts as they fall due or has no reasonable prospect of being able to pay debts which are not immediately payable. The Authority shall regard the Contractor as being unable to pay their debts if:</w:t>
      </w:r>
    </w:p>
    <w:p w14:paraId="4D6E40A3"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(a)      they have failed to comply with or to set aside a Statutory demand under Section 268 of the Insolvency Act 1986 within twenty-one (21) days of service of the Statutory Demand on them; or </w:t>
      </w:r>
    </w:p>
    <w:p w14:paraId="19B296CB"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(b)      execution or other process to enforce a debt due under a judgement or order of the court has been returned unsatisfied in whole or in part. </w:t>
      </w:r>
    </w:p>
    <w:p w14:paraId="734F9A99"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(7)      the presentation of a petition for sequestration in relation to the Contractor's estates unless it is withdrawn within three (3) Business Days from the date on which the Contractor is notified of the presentation; or </w:t>
      </w:r>
    </w:p>
    <w:p w14:paraId="4FEAC9E8"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(8)      the court making an award of sequestration in relation to the Contractor’s estates.</w:t>
      </w:r>
    </w:p>
    <w:p w14:paraId="7D509987"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Where the Contractor is a company registered in England:</w:t>
      </w:r>
    </w:p>
    <w:p w14:paraId="181EBE7D"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(9)      the presentation of a petition for the appointment of an administrator; unless it is withdrawn within three (3) Business Days from the date on which the Contractor is notified of the presentation; or </w:t>
      </w:r>
    </w:p>
    <w:p w14:paraId="6E7E915B"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(10)      the court making an administration order in relation to the company; or </w:t>
      </w:r>
    </w:p>
    <w:p w14:paraId="089B48FF"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(11)      the presentation of a petition for the winding-up of the company unless it is withdrawn within three (3) Business Days from the date on which the Contractor is notified of the presentation; or </w:t>
      </w:r>
    </w:p>
    <w:p w14:paraId="484C18B5"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(12)      the company passing a resolution that the company shall be wound-up; or</w:t>
      </w:r>
    </w:p>
    <w:p w14:paraId="2A5CA8D4"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(13)      the court making an order that the company shall be wound-up; or </w:t>
      </w:r>
    </w:p>
    <w:p w14:paraId="3FC59506"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(14)      the appointment of a Receiver or manager or administrative Receiver. </w:t>
      </w:r>
    </w:p>
    <w:p w14:paraId="19F2D003"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1322CBD9"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sidRPr="41C9371A">
        <w:rPr>
          <w:rFonts w:ascii="Arial" w:hAnsi="Arial" w:cs="Arial"/>
          <w:color w:val="000000" w:themeColor="text1"/>
        </w:rPr>
        <w:t>b.      Such termination shall be without prejudice to and shall not affect any right of action or remedy which shall have accrued or shall accrue thereafter to the Authority and the Contractor.</w:t>
      </w:r>
    </w:p>
    <w:p w14:paraId="2F91E5EF" w14:textId="2E2AE375" w:rsidR="41C9371A" w:rsidRDefault="41C9371A">
      <w:r>
        <w:br w:type="page"/>
      </w:r>
    </w:p>
    <w:p w14:paraId="38F3059F"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lastRenderedPageBreak/>
        <w:t>Corrupt Gifts:</w:t>
      </w:r>
    </w:p>
    <w:p w14:paraId="5E2B6AAB"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Contractor shall not do, and warrants that in entering the Contract they have not done any of the following (hereafter referred to as 'prohibited acts'):</w:t>
      </w:r>
    </w:p>
    <w:p w14:paraId="42A80E05"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offer, promise or give to any Crown servant any gift or financial or other advantage of any kind as an inducement or </w:t>
      </w:r>
      <w:proofErr w:type="gramStart"/>
      <w:r>
        <w:rPr>
          <w:rFonts w:ascii="Arial" w:hAnsi="Arial" w:cs="Arial"/>
          <w:color w:val="000000"/>
        </w:rPr>
        <w:t>reward;</w:t>
      </w:r>
      <w:proofErr w:type="gramEnd"/>
    </w:p>
    <w:p w14:paraId="442E9EDF"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(a)      for doing or not doing (or for having done or not having done) any act in relation to the obtaining or execution of this or any other Contract with the Crown; or </w:t>
      </w:r>
    </w:p>
    <w:p w14:paraId="4B91AEAC"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      for showing or not showing favour or disfavour to any person in relation to this or any other Contract with the Crown.</w:t>
      </w:r>
    </w:p>
    <w:p w14:paraId="2EE6D846"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6903BC76"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4F61DC33"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to terminate the Contract and recover from the Contractor the amount of any loss resulting from the termination; </w:t>
      </w:r>
    </w:p>
    <w:p w14:paraId="7849687D"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to recover from the Contractor the amount or value of any such gift, </w:t>
      </w:r>
      <w:proofErr w:type="gramStart"/>
      <w:r>
        <w:rPr>
          <w:rFonts w:ascii="Arial" w:hAnsi="Arial" w:cs="Arial"/>
          <w:color w:val="000000"/>
        </w:rPr>
        <w:t>consideration</w:t>
      </w:r>
      <w:proofErr w:type="gramEnd"/>
      <w:r>
        <w:rPr>
          <w:rFonts w:ascii="Arial" w:hAnsi="Arial" w:cs="Arial"/>
          <w:color w:val="000000"/>
        </w:rPr>
        <w:t xml:space="preserve"> or commission; and </w:t>
      </w:r>
    </w:p>
    <w:p w14:paraId="333A8D0E"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to recover from the Contractor any other loss sustained in consequence of any breach of this Condition, where the Contract has not been terminated. </w:t>
      </w:r>
    </w:p>
    <w:p w14:paraId="68421F7C"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In exercising its rights or remedies under this Condition, the Authority shall:</w:t>
      </w:r>
    </w:p>
    <w:p w14:paraId="4BBECA3D"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performing, the prohibited act;</w:t>
      </w:r>
    </w:p>
    <w:p w14:paraId="7161591A"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give all due consideration, where appropriate, to action other than termination of the Contract, including (without being limited to): </w:t>
      </w:r>
    </w:p>
    <w:p w14:paraId="3EA43D92"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(a)      requiring the Contractor to procure the termination of a subcontract where the prohibited act is that of a Subcontractor or anyone acting on their behalf; </w:t>
      </w:r>
    </w:p>
    <w:p w14:paraId="3DDADF15"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(b)      requiring the Contractor to procure the dismissal of an employee (whether their own or that of a Subcontractor or anyone acting on their behalf) where the prohibited act is that of such employee. </w:t>
      </w:r>
    </w:p>
    <w:p w14:paraId="10AD08B1"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Recovery action taken against any person in His Majesty's service shall be without prejudice to any recovery action taken against the Contractor pursuant to this Condition.</w:t>
      </w:r>
    </w:p>
    <w:p w14:paraId="59331C88"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 xml:space="preserve">42.    Termination for Convenience </w:t>
      </w:r>
    </w:p>
    <w:p w14:paraId="18DA6A05" w14:textId="3769A5B2" w:rsidR="00217E80" w:rsidRDefault="009A5C99">
      <w:pPr>
        <w:widowControl w:val="0"/>
        <w:autoSpaceDE w:val="0"/>
        <w:autoSpaceDN w:val="0"/>
        <w:adjustRightInd w:val="0"/>
        <w:spacing w:after="60" w:line="240" w:lineRule="auto"/>
        <w:ind w:left="-589"/>
        <w:rPr>
          <w:rFonts w:ascii="Arial" w:hAnsi="Arial" w:cs="Arial"/>
          <w:sz w:val="24"/>
          <w:szCs w:val="24"/>
        </w:rPr>
      </w:pPr>
      <w:r w:rsidRPr="1F8D5665">
        <w:rPr>
          <w:rFonts w:ascii="Arial" w:hAnsi="Arial" w:cs="Arial"/>
          <w:color w:val="000000" w:themeColor="text1"/>
        </w:rPr>
        <w:t xml:space="preserve">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r w:rsidR="5E1490BE" w:rsidRPr="1F8D5665">
        <w:rPr>
          <w:rFonts w:ascii="Arial" w:hAnsi="Arial" w:cs="Arial"/>
          <w:color w:val="000000" w:themeColor="text1"/>
        </w:rPr>
        <w:t>terminated but</w:t>
      </w:r>
      <w:r w:rsidRPr="1F8D5665">
        <w:rPr>
          <w:rFonts w:ascii="Arial" w:hAnsi="Arial" w:cs="Arial"/>
          <w:color w:val="000000" w:themeColor="text1"/>
        </w:rPr>
        <w:t xml:space="preserve"> will continue to fulfil their respective obligations on all other parts of the Contract not being terminated.</w:t>
      </w:r>
    </w:p>
    <w:p w14:paraId="0E2208C7" w14:textId="074986B1" w:rsidR="00217E80" w:rsidRDefault="009A5C99">
      <w:pPr>
        <w:widowControl w:val="0"/>
        <w:autoSpaceDE w:val="0"/>
        <w:autoSpaceDN w:val="0"/>
        <w:adjustRightInd w:val="0"/>
        <w:spacing w:after="60" w:line="240" w:lineRule="auto"/>
        <w:ind w:left="-589"/>
        <w:rPr>
          <w:rFonts w:ascii="Arial" w:hAnsi="Arial" w:cs="Arial"/>
          <w:sz w:val="24"/>
          <w:szCs w:val="24"/>
        </w:rPr>
      </w:pPr>
      <w:r w:rsidRPr="1F8D5665">
        <w:rPr>
          <w:rFonts w:ascii="Arial" w:hAnsi="Arial" w:cs="Arial"/>
          <w:color w:val="000000" w:themeColor="text1"/>
        </w:rPr>
        <w:t xml:space="preserve">b.      Following the above </w:t>
      </w:r>
      <w:r w:rsidR="0D4E77BF" w:rsidRPr="1F8D5665">
        <w:rPr>
          <w:rFonts w:ascii="Arial" w:hAnsi="Arial" w:cs="Arial"/>
          <w:color w:val="000000" w:themeColor="text1"/>
        </w:rPr>
        <w:t>notification,</w:t>
      </w:r>
      <w:r w:rsidRPr="1F8D5665">
        <w:rPr>
          <w:rFonts w:ascii="Arial" w:hAnsi="Arial" w:cs="Arial"/>
          <w:color w:val="000000" w:themeColor="text1"/>
        </w:rPr>
        <w:t xml:space="preserve"> the Authority shall be entitled to exercise any of the following rights in relation to the Contract (or part being terminated) to direct the Contractor to:</w:t>
      </w:r>
    </w:p>
    <w:p w14:paraId="4AB76E4B"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not start work on any element of the Contractor Deliverables not yet started;</w:t>
      </w:r>
    </w:p>
    <w:p w14:paraId="7A0F0F54"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complete in accordance with the Contract the provision of any element of the Contractor Deliverables;</w:t>
      </w:r>
    </w:p>
    <w:p w14:paraId="2ECC12C9"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lastRenderedPageBreak/>
        <w:t>(3)      as soon as may be reasonably practicable take such steps to ensure that the production rate of the Contractor Deliverables is reduced as quickly as possible;</w:t>
      </w:r>
    </w:p>
    <w:p w14:paraId="65F979DD"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terminate on the best possible terms any subcontracts in support of the Contractor Deliverables that have not been completed, </w:t>
      </w:r>
      <w:proofErr w:type="gramStart"/>
      <w:r>
        <w:rPr>
          <w:rFonts w:ascii="Arial" w:hAnsi="Arial" w:cs="Arial"/>
          <w:color w:val="000000"/>
        </w:rPr>
        <w:t>taking into account</w:t>
      </w:r>
      <w:proofErr w:type="gramEnd"/>
      <w:r>
        <w:rPr>
          <w:rFonts w:ascii="Arial" w:hAnsi="Arial" w:cs="Arial"/>
          <w:color w:val="000000"/>
        </w:rPr>
        <w:t xml:space="preserve"> any direction given under clauses 42.b.(2) and 42.b.(3) of this Condition.</w:t>
      </w:r>
    </w:p>
    <w:p w14:paraId="2EC5131D"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Where this Condition applies (and subject always to the Contractor’s compliance with any direction given by the Authority under clause 42.b):</w:t>
      </w:r>
    </w:p>
    <w:p w14:paraId="597B14BA"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The Authority shall take over from the Contractor at a fair and reasonable price all unused and undamaged materiel and any Contractor Deliverables </w:t>
      </w:r>
      <w:proofErr w:type="gramStart"/>
      <w:r>
        <w:rPr>
          <w:rFonts w:ascii="Arial" w:hAnsi="Arial" w:cs="Arial"/>
          <w:color w:val="000000"/>
        </w:rPr>
        <w:t>in the course of</w:t>
      </w:r>
      <w:proofErr w:type="gramEnd"/>
      <w:r>
        <w:rPr>
          <w:rFonts w:ascii="Arial" w:hAnsi="Arial" w:cs="Arial"/>
          <w:color w:val="000000"/>
        </w:rPr>
        <w:t xml:space="preserve"> manufacture that are:</w:t>
      </w:r>
    </w:p>
    <w:p w14:paraId="61D71190"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(a)      in the possession of the Contractor at the date of termination; and</w:t>
      </w:r>
    </w:p>
    <w:p w14:paraId="12C9B408"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      provided by or supplied to the Contractor for the performance of the Contract,</w:t>
      </w:r>
    </w:p>
    <w:p w14:paraId="5F0C4DE7"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except such materiel and Contractor Deliverables in the course of manufacture as the Contractor shall, with the agreement of the Authority, choose to </w:t>
      </w:r>
      <w:proofErr w:type="gramStart"/>
      <w:r>
        <w:rPr>
          <w:rFonts w:ascii="Arial" w:hAnsi="Arial" w:cs="Arial"/>
          <w:color w:val="000000"/>
        </w:rPr>
        <w:t>retain;</w:t>
      </w:r>
      <w:proofErr w:type="gramEnd"/>
    </w:p>
    <w:p w14:paraId="76157D31"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Contractor shall deliver to the Authority within an agreed period, or in absence of such agreement within a period as the Authority may specify, a list of:</w:t>
      </w:r>
    </w:p>
    <w:p w14:paraId="3170BEAE"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(a)      all such unused and undamaged materiel; and</w:t>
      </w:r>
    </w:p>
    <w:p w14:paraId="4D4FF90B"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(b)      Contractor Deliverables </w:t>
      </w:r>
      <w:proofErr w:type="gramStart"/>
      <w:r>
        <w:rPr>
          <w:rFonts w:ascii="Arial" w:hAnsi="Arial" w:cs="Arial"/>
          <w:color w:val="000000"/>
        </w:rPr>
        <w:t>in the course of</w:t>
      </w:r>
      <w:proofErr w:type="gramEnd"/>
      <w:r>
        <w:rPr>
          <w:rFonts w:ascii="Arial" w:hAnsi="Arial" w:cs="Arial"/>
          <w:color w:val="000000"/>
        </w:rPr>
        <w:t xml:space="preserve"> manufacture,</w:t>
      </w:r>
    </w:p>
    <w:p w14:paraId="1012010D"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1DBF1256"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in respect of Services, the Authority shall pay the Contractor fair and reasonable prices for each Service performed, or partially performed, in accordance with the Contract.</w:t>
      </w:r>
    </w:p>
    <w:p w14:paraId="462F3313"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1BC744D5"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Contractor taking all reasonable steps to mitigate such loss; and</w:t>
      </w:r>
    </w:p>
    <w:p w14:paraId="46A86C8E"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Contractor submitting a fully itemised and costed list of such loss, with supporting evidence, reasonably and actually incurred by the Contractor </w:t>
      </w:r>
      <w:proofErr w:type="gramStart"/>
      <w:r>
        <w:rPr>
          <w:rFonts w:ascii="Arial" w:hAnsi="Arial" w:cs="Arial"/>
          <w:color w:val="000000"/>
        </w:rPr>
        <w:t>as a result of</w:t>
      </w:r>
      <w:proofErr w:type="gramEnd"/>
      <w:r>
        <w:rPr>
          <w:rFonts w:ascii="Arial" w:hAnsi="Arial" w:cs="Arial"/>
          <w:color w:val="000000"/>
        </w:rPr>
        <w:t xml:space="preserve"> the termination of the Contract or relevant part.</w:t>
      </w:r>
    </w:p>
    <w:p w14:paraId="465960DF"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6DE62A51"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f.       The Contractor shall include in any subcontract over £250,000 which it may </w:t>
      </w:r>
      <w:proofErr w:type="gramStart"/>
      <w:r>
        <w:rPr>
          <w:rFonts w:ascii="Arial" w:hAnsi="Arial" w:cs="Arial"/>
          <w:color w:val="000000"/>
        </w:rPr>
        <w:t>enter into</w:t>
      </w:r>
      <w:proofErr w:type="gramEnd"/>
      <w:r>
        <w:rPr>
          <w:rFonts w:ascii="Arial" w:hAnsi="Arial" w:cs="Arial"/>
          <w:color w:val="000000"/>
        </w:rPr>
        <w:t xml:space="preserve"> for the purpose of the Contract, the right to terminate the subcontract under the terms of clauses 42.a to 42.e except that:</w:t>
      </w:r>
    </w:p>
    <w:p w14:paraId="31F2676D"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name of the Contractor shall be substituted for the Authority except in clause 42.c.(1);</w:t>
      </w:r>
    </w:p>
    <w:p w14:paraId="3B76A022"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notice period for termination shall be as specified in the subcontract, or if no period is specified twenty (20) Business Days; and</w:t>
      </w:r>
    </w:p>
    <w:p w14:paraId="50EA0288"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the Contractor’s right to terminate the subcontract shall not be exercised unless the main Contract, or relevant part, has been terminated by the Authority in accordance with the provisions of this Condition 42. </w:t>
      </w:r>
    </w:p>
    <w:p w14:paraId="3C6FEE81"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sidRPr="41C9371A">
        <w:rPr>
          <w:rFonts w:ascii="Arial" w:hAnsi="Arial" w:cs="Arial"/>
          <w:color w:val="000000" w:themeColor="text1"/>
        </w:rPr>
        <w:t>g.      Claims for payment under this Condition shall be submitted in accordance with the Authority’s direction.</w:t>
      </w:r>
    </w:p>
    <w:p w14:paraId="74D521F5" w14:textId="63AB494D" w:rsidR="41C9371A" w:rsidRDefault="41C9371A">
      <w:r>
        <w:br w:type="page"/>
      </w:r>
    </w:p>
    <w:p w14:paraId="2D1D8F33"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lastRenderedPageBreak/>
        <w:t>43.    Material Breach</w:t>
      </w:r>
    </w:p>
    <w:p w14:paraId="620B642D"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6A0F0B94" w14:textId="77777777"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Where the Authority has terminated the Contract under clause 43.a the Authority shall have the right to claim such damages as may have been sustained </w:t>
      </w:r>
      <w:proofErr w:type="gramStart"/>
      <w:r>
        <w:rPr>
          <w:rFonts w:ascii="Arial" w:hAnsi="Arial" w:cs="Arial"/>
          <w:color w:val="000000"/>
        </w:rPr>
        <w:t>as a result of</w:t>
      </w:r>
      <w:proofErr w:type="gramEnd"/>
      <w:r>
        <w:rPr>
          <w:rFonts w:ascii="Arial" w:hAnsi="Arial" w:cs="Arial"/>
          <w:color w:val="000000"/>
        </w:rPr>
        <w:t xml:space="preserve"> the Contractor’s material breach of the Contract, including but not limited to any costs and expenses incurred by the Authority in:</w:t>
      </w:r>
    </w:p>
    <w:p w14:paraId="5E3C28EC"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carrying out any work that may be required to make the Contractor Deliverables comply with the Contract; or</w:t>
      </w:r>
    </w:p>
    <w:p w14:paraId="44FABEC0"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obtaining the Contractor Deliverable in substitution from another supplier.</w:t>
      </w:r>
    </w:p>
    <w:p w14:paraId="62749D7F" w14:textId="77777777" w:rsidR="00217E80" w:rsidRDefault="009A5C99">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44.      Consequences of Termination</w:t>
      </w:r>
    </w:p>
    <w:p w14:paraId="2ECAF17F" w14:textId="4683ABFE" w:rsidR="00217E80" w:rsidRDefault="009A5C99">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3A9F5F3E" w14:textId="77777777" w:rsidR="00217E80" w:rsidRDefault="00217E80">
      <w:pPr>
        <w:widowControl w:val="0"/>
        <w:autoSpaceDE w:val="0"/>
        <w:autoSpaceDN w:val="0"/>
        <w:adjustRightInd w:val="0"/>
        <w:spacing w:after="200" w:line="276" w:lineRule="auto"/>
        <w:ind w:left="120" w:right="114"/>
        <w:rPr>
          <w:rFonts w:ascii="Arial" w:hAnsi="Arial" w:cs="Arial"/>
          <w:sz w:val="24"/>
          <w:szCs w:val="24"/>
        </w:rPr>
      </w:pPr>
    </w:p>
    <w:p w14:paraId="1DA9C582" w14:textId="01AE059D" w:rsidR="24CE7AE6" w:rsidRDefault="24CE7AE6" w:rsidP="24CE7AE6">
      <w:pPr>
        <w:widowControl w:val="0"/>
        <w:spacing w:after="200" w:line="276" w:lineRule="auto"/>
        <w:ind w:left="120" w:right="114"/>
        <w:rPr>
          <w:rFonts w:ascii="Arial" w:hAnsi="Arial" w:cs="Arial"/>
          <w:sz w:val="24"/>
          <w:szCs w:val="24"/>
        </w:rPr>
      </w:pPr>
    </w:p>
    <w:p w14:paraId="00CE3C0F" w14:textId="1F25B98A" w:rsidR="24CE7AE6" w:rsidRDefault="24CE7AE6" w:rsidP="24CE7AE6">
      <w:pPr>
        <w:widowControl w:val="0"/>
        <w:spacing w:after="200" w:line="276" w:lineRule="auto"/>
        <w:ind w:left="120" w:right="114"/>
        <w:rPr>
          <w:rFonts w:ascii="Arial" w:hAnsi="Arial" w:cs="Arial"/>
          <w:sz w:val="24"/>
          <w:szCs w:val="24"/>
        </w:rPr>
      </w:pPr>
    </w:p>
    <w:p w14:paraId="4776267F" w14:textId="33EFB86A" w:rsidR="24CE7AE6" w:rsidRDefault="24CE7AE6" w:rsidP="24CE7AE6">
      <w:pPr>
        <w:widowControl w:val="0"/>
        <w:spacing w:after="200" w:line="276" w:lineRule="auto"/>
        <w:ind w:left="120" w:right="114"/>
        <w:rPr>
          <w:rFonts w:ascii="Arial" w:hAnsi="Arial" w:cs="Arial"/>
          <w:sz w:val="24"/>
          <w:szCs w:val="24"/>
        </w:rPr>
      </w:pPr>
    </w:p>
    <w:p w14:paraId="14829976" w14:textId="7E44CA7E" w:rsidR="24CE7AE6" w:rsidRDefault="24CE7AE6" w:rsidP="24CE7AE6">
      <w:pPr>
        <w:widowControl w:val="0"/>
        <w:spacing w:after="200" w:line="276" w:lineRule="auto"/>
        <w:ind w:left="120" w:right="114"/>
        <w:rPr>
          <w:rFonts w:ascii="Arial" w:hAnsi="Arial" w:cs="Arial"/>
          <w:sz w:val="24"/>
          <w:szCs w:val="24"/>
        </w:rPr>
      </w:pPr>
    </w:p>
    <w:p w14:paraId="79C6744A" w14:textId="2DCCD72B" w:rsidR="24CE7AE6" w:rsidRDefault="24CE7AE6" w:rsidP="24CE7AE6">
      <w:pPr>
        <w:widowControl w:val="0"/>
        <w:spacing w:after="200" w:line="276" w:lineRule="auto"/>
        <w:ind w:left="120" w:right="114"/>
        <w:rPr>
          <w:rFonts w:ascii="Arial" w:hAnsi="Arial" w:cs="Arial"/>
          <w:sz w:val="24"/>
          <w:szCs w:val="24"/>
        </w:rPr>
      </w:pPr>
    </w:p>
    <w:p w14:paraId="5C8841C4" w14:textId="49C2FE44" w:rsidR="24CE7AE6" w:rsidRDefault="24CE7AE6" w:rsidP="24CE7AE6">
      <w:pPr>
        <w:widowControl w:val="0"/>
        <w:spacing w:after="200" w:line="276" w:lineRule="auto"/>
        <w:ind w:left="120" w:right="114"/>
        <w:rPr>
          <w:rFonts w:ascii="Arial" w:hAnsi="Arial" w:cs="Arial"/>
          <w:sz w:val="24"/>
          <w:szCs w:val="24"/>
        </w:rPr>
      </w:pPr>
    </w:p>
    <w:p w14:paraId="42D73F98" w14:textId="4043119A" w:rsidR="24CE7AE6" w:rsidRDefault="24CE7AE6" w:rsidP="24CE7AE6">
      <w:pPr>
        <w:widowControl w:val="0"/>
        <w:spacing w:after="200" w:line="276" w:lineRule="auto"/>
        <w:ind w:left="120" w:right="114"/>
        <w:rPr>
          <w:rFonts w:ascii="Arial" w:hAnsi="Arial" w:cs="Arial"/>
          <w:sz w:val="24"/>
          <w:szCs w:val="24"/>
        </w:rPr>
      </w:pPr>
    </w:p>
    <w:p w14:paraId="3E477705" w14:textId="54660470" w:rsidR="24CE7AE6" w:rsidRDefault="24CE7AE6" w:rsidP="24CE7AE6">
      <w:pPr>
        <w:widowControl w:val="0"/>
        <w:spacing w:after="200" w:line="276" w:lineRule="auto"/>
        <w:ind w:left="120" w:right="114"/>
        <w:rPr>
          <w:rFonts w:ascii="Arial" w:hAnsi="Arial" w:cs="Arial"/>
          <w:sz w:val="24"/>
          <w:szCs w:val="24"/>
        </w:rPr>
      </w:pPr>
    </w:p>
    <w:p w14:paraId="4170C4E0" w14:textId="34CACFCD" w:rsidR="24CE7AE6" w:rsidRDefault="24CE7AE6" w:rsidP="24CE7AE6">
      <w:pPr>
        <w:widowControl w:val="0"/>
        <w:spacing w:after="200" w:line="276" w:lineRule="auto"/>
        <w:ind w:left="120" w:right="114"/>
        <w:rPr>
          <w:rFonts w:ascii="Arial" w:hAnsi="Arial" w:cs="Arial"/>
          <w:sz w:val="24"/>
          <w:szCs w:val="24"/>
        </w:rPr>
      </w:pPr>
    </w:p>
    <w:p w14:paraId="436F0708" w14:textId="6CB9715C" w:rsidR="24CE7AE6" w:rsidRDefault="24CE7AE6" w:rsidP="24CE7AE6">
      <w:pPr>
        <w:widowControl w:val="0"/>
        <w:spacing w:after="200" w:line="276" w:lineRule="auto"/>
        <w:ind w:left="120" w:right="114"/>
        <w:rPr>
          <w:rFonts w:ascii="Arial" w:hAnsi="Arial" w:cs="Arial"/>
          <w:sz w:val="24"/>
          <w:szCs w:val="24"/>
        </w:rPr>
      </w:pPr>
    </w:p>
    <w:p w14:paraId="29F19DF6" w14:textId="77777777" w:rsidR="00CD64B7" w:rsidRDefault="00CD64B7" w:rsidP="24CE7AE6">
      <w:pPr>
        <w:widowControl w:val="0"/>
        <w:spacing w:after="200" w:line="276" w:lineRule="auto"/>
        <w:ind w:left="120" w:right="114"/>
        <w:rPr>
          <w:rFonts w:ascii="Arial" w:hAnsi="Arial" w:cs="Arial"/>
          <w:sz w:val="24"/>
          <w:szCs w:val="24"/>
        </w:rPr>
      </w:pPr>
    </w:p>
    <w:p w14:paraId="1A4A8D25" w14:textId="77777777" w:rsidR="00CD64B7" w:rsidRDefault="00CD64B7" w:rsidP="24CE7AE6">
      <w:pPr>
        <w:widowControl w:val="0"/>
        <w:spacing w:after="200" w:line="276" w:lineRule="auto"/>
        <w:ind w:left="120" w:right="114"/>
        <w:rPr>
          <w:rFonts w:ascii="Arial" w:hAnsi="Arial" w:cs="Arial"/>
          <w:sz w:val="24"/>
          <w:szCs w:val="24"/>
        </w:rPr>
      </w:pPr>
    </w:p>
    <w:p w14:paraId="473F958A" w14:textId="77777777" w:rsidR="00CD64B7" w:rsidRDefault="00CD64B7" w:rsidP="24CE7AE6">
      <w:pPr>
        <w:widowControl w:val="0"/>
        <w:spacing w:after="200" w:line="276" w:lineRule="auto"/>
        <w:ind w:left="120" w:right="114"/>
        <w:rPr>
          <w:rFonts w:ascii="Arial" w:hAnsi="Arial" w:cs="Arial"/>
          <w:sz w:val="24"/>
          <w:szCs w:val="24"/>
        </w:rPr>
      </w:pPr>
    </w:p>
    <w:p w14:paraId="58E88B38" w14:textId="77777777" w:rsidR="00CD64B7" w:rsidRDefault="00CD64B7" w:rsidP="24CE7AE6">
      <w:pPr>
        <w:widowControl w:val="0"/>
        <w:spacing w:after="200" w:line="276" w:lineRule="auto"/>
        <w:ind w:left="120" w:right="114"/>
        <w:rPr>
          <w:rFonts w:ascii="Arial" w:hAnsi="Arial" w:cs="Arial"/>
          <w:sz w:val="24"/>
          <w:szCs w:val="24"/>
        </w:rPr>
      </w:pPr>
    </w:p>
    <w:p w14:paraId="515BF3E0" w14:textId="77777777" w:rsidR="00CD64B7" w:rsidRDefault="00CD64B7" w:rsidP="24CE7AE6">
      <w:pPr>
        <w:widowControl w:val="0"/>
        <w:spacing w:after="200" w:line="276" w:lineRule="auto"/>
        <w:ind w:left="120" w:right="114"/>
        <w:rPr>
          <w:rFonts w:ascii="Arial" w:hAnsi="Arial" w:cs="Arial"/>
          <w:sz w:val="24"/>
          <w:szCs w:val="24"/>
        </w:rPr>
      </w:pPr>
    </w:p>
    <w:p w14:paraId="4022689A" w14:textId="77777777" w:rsidR="00AE05F8" w:rsidRDefault="00AE05F8" w:rsidP="24CE7AE6">
      <w:pPr>
        <w:widowControl w:val="0"/>
        <w:spacing w:after="200" w:line="276" w:lineRule="auto"/>
        <w:ind w:left="120" w:right="114"/>
        <w:rPr>
          <w:rFonts w:ascii="Arial" w:hAnsi="Arial" w:cs="Arial"/>
          <w:sz w:val="24"/>
          <w:szCs w:val="24"/>
        </w:rPr>
      </w:pPr>
    </w:p>
    <w:p w14:paraId="2659EFE2" w14:textId="77777777" w:rsidR="00AE05F8" w:rsidRDefault="00AE05F8" w:rsidP="24CE7AE6">
      <w:pPr>
        <w:widowControl w:val="0"/>
        <w:spacing w:after="200" w:line="276" w:lineRule="auto"/>
        <w:ind w:left="120" w:right="114"/>
        <w:rPr>
          <w:rFonts w:ascii="Arial" w:hAnsi="Arial" w:cs="Arial"/>
          <w:sz w:val="24"/>
          <w:szCs w:val="24"/>
        </w:rPr>
      </w:pPr>
    </w:p>
    <w:p w14:paraId="39446B6D" w14:textId="77777777" w:rsidR="00CD64B7" w:rsidRDefault="00CD64B7" w:rsidP="24CE7AE6">
      <w:pPr>
        <w:widowControl w:val="0"/>
        <w:spacing w:after="200" w:line="276" w:lineRule="auto"/>
        <w:ind w:left="120" w:right="114"/>
        <w:rPr>
          <w:rFonts w:ascii="Arial" w:hAnsi="Arial" w:cs="Arial"/>
          <w:sz w:val="24"/>
          <w:szCs w:val="24"/>
        </w:rPr>
      </w:pPr>
    </w:p>
    <w:p w14:paraId="50679410" w14:textId="4E51FBF9" w:rsidR="00217E80" w:rsidRDefault="009A5C99" w:rsidP="00813B49">
      <w:pPr>
        <w:widowControl w:val="0"/>
        <w:autoSpaceDE w:val="0"/>
        <w:autoSpaceDN w:val="0"/>
        <w:adjustRightInd w:val="0"/>
        <w:spacing w:after="0" w:line="276" w:lineRule="auto"/>
        <w:ind w:right="114"/>
        <w:rPr>
          <w:rFonts w:ascii="Arial" w:hAnsi="Arial" w:cs="Arial"/>
          <w:sz w:val="24"/>
          <w:szCs w:val="24"/>
        </w:rPr>
      </w:pPr>
      <w:bookmarkStart w:id="2" w:name="_Toc501022445_3"/>
      <w:r>
        <w:rPr>
          <w:rFonts w:ascii="Arial" w:hAnsi="Arial" w:cs="Arial"/>
          <w:b/>
          <w:bCs/>
          <w:color w:val="000000"/>
          <w:sz w:val="28"/>
          <w:szCs w:val="28"/>
        </w:rPr>
        <w:lastRenderedPageBreak/>
        <w:t>45 Project specific DEFCONs and DEFCON SC variants that apply to this contract</w:t>
      </w:r>
      <w:bookmarkEnd w:id="2"/>
    </w:p>
    <w:p w14:paraId="30A7FE1C" w14:textId="77777777" w:rsidR="00217E80" w:rsidRDefault="009A5C9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7CC38E9" w14:textId="77777777" w:rsidR="00217E80" w:rsidRDefault="009A5C99">
      <w:pPr>
        <w:keepNext/>
        <w:keepLines/>
        <w:widowControl w:val="0"/>
        <w:autoSpaceDE w:val="0"/>
        <w:autoSpaceDN w:val="0"/>
        <w:adjustRightInd w:val="0"/>
        <w:spacing w:after="0" w:line="276" w:lineRule="auto"/>
        <w:ind w:left="120" w:right="114"/>
        <w:rPr>
          <w:rFonts w:ascii="Arial" w:hAnsi="Arial" w:cs="Arial"/>
          <w:sz w:val="24"/>
          <w:szCs w:val="24"/>
        </w:rPr>
      </w:pPr>
      <w:bookmarkStart w:id="3" w:name="_Toc501022446_3_1"/>
      <w:r>
        <w:rPr>
          <w:rFonts w:ascii="Arial" w:hAnsi="Arial" w:cs="Arial"/>
          <w:b/>
          <w:bCs/>
          <w:color w:val="000000"/>
        </w:rPr>
        <w:t>DEFCON 117 (SC2)</w:t>
      </w:r>
      <w:bookmarkEnd w:id="3"/>
    </w:p>
    <w:p w14:paraId="30B01A16"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117 (SC2) (</w:t>
      </w:r>
      <w:proofErr w:type="spellStart"/>
      <w:r>
        <w:rPr>
          <w:rFonts w:ascii="Arial" w:hAnsi="Arial" w:cs="Arial"/>
          <w:color w:val="000000"/>
        </w:rPr>
        <w:t>Edn</w:t>
      </w:r>
      <w:proofErr w:type="spellEnd"/>
      <w:r>
        <w:rPr>
          <w:rFonts w:ascii="Arial" w:hAnsi="Arial" w:cs="Arial"/>
          <w:color w:val="000000"/>
        </w:rPr>
        <w:t xml:space="preserve">. 07/21) - Supply </w:t>
      </w:r>
      <w:proofErr w:type="gramStart"/>
      <w:r>
        <w:rPr>
          <w:rFonts w:ascii="Arial" w:hAnsi="Arial" w:cs="Arial"/>
          <w:color w:val="000000"/>
        </w:rPr>
        <w:t>Of</w:t>
      </w:r>
      <w:proofErr w:type="gramEnd"/>
      <w:r>
        <w:rPr>
          <w:rFonts w:ascii="Arial" w:hAnsi="Arial" w:cs="Arial"/>
          <w:color w:val="000000"/>
        </w:rPr>
        <w:t xml:space="preserve"> Documentation For NATO Codification Purposes</w:t>
      </w:r>
    </w:p>
    <w:p w14:paraId="78D939BB" w14:textId="7E152D95" w:rsidR="00217E80" w:rsidRDefault="00217E80" w:rsidP="00E104B2">
      <w:pPr>
        <w:widowControl w:val="0"/>
        <w:autoSpaceDE w:val="0"/>
        <w:autoSpaceDN w:val="0"/>
        <w:adjustRightInd w:val="0"/>
        <w:spacing w:after="200" w:line="276" w:lineRule="auto"/>
        <w:ind w:right="114"/>
        <w:rPr>
          <w:rFonts w:ascii="Arial" w:hAnsi="Arial" w:cs="Arial"/>
          <w:sz w:val="24"/>
          <w:szCs w:val="24"/>
        </w:rPr>
      </w:pPr>
    </w:p>
    <w:p w14:paraId="4088A39C" w14:textId="77777777" w:rsidR="00217E80" w:rsidRDefault="009A5C99">
      <w:pPr>
        <w:keepNext/>
        <w:keepLines/>
        <w:widowControl w:val="0"/>
        <w:autoSpaceDE w:val="0"/>
        <w:autoSpaceDN w:val="0"/>
        <w:adjustRightInd w:val="0"/>
        <w:spacing w:after="0" w:line="276" w:lineRule="auto"/>
        <w:ind w:left="120" w:right="114"/>
        <w:rPr>
          <w:rFonts w:ascii="Arial" w:hAnsi="Arial" w:cs="Arial"/>
          <w:sz w:val="24"/>
          <w:szCs w:val="24"/>
        </w:rPr>
      </w:pPr>
      <w:bookmarkStart w:id="4" w:name="_Toc501022446_3_2"/>
      <w:r>
        <w:rPr>
          <w:rFonts w:ascii="Arial" w:hAnsi="Arial" w:cs="Arial"/>
          <w:b/>
          <w:bCs/>
          <w:color w:val="000000"/>
        </w:rPr>
        <w:t>DEFCON 532A</w:t>
      </w:r>
      <w:bookmarkEnd w:id="4"/>
    </w:p>
    <w:p w14:paraId="54F96812"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w:t>
      </w:r>
      <w:proofErr w:type="spellStart"/>
      <w:r>
        <w:rPr>
          <w:rFonts w:ascii="Arial" w:hAnsi="Arial" w:cs="Arial"/>
          <w:color w:val="000000"/>
        </w:rPr>
        <w:t>Edn</w:t>
      </w:r>
      <w:proofErr w:type="spellEnd"/>
      <w:r>
        <w:rPr>
          <w:rFonts w:ascii="Arial" w:hAnsi="Arial" w:cs="Arial"/>
          <w:color w:val="000000"/>
        </w:rPr>
        <w:t xml:space="preserve">. 05/22) -Protection </w:t>
      </w:r>
      <w:proofErr w:type="gramStart"/>
      <w:r>
        <w:rPr>
          <w:rFonts w:ascii="Arial" w:hAnsi="Arial" w:cs="Arial"/>
          <w:color w:val="000000"/>
        </w:rPr>
        <w:t>Of</w:t>
      </w:r>
      <w:proofErr w:type="gramEnd"/>
      <w:r>
        <w:rPr>
          <w:rFonts w:ascii="Arial" w:hAnsi="Arial" w:cs="Arial"/>
          <w:color w:val="000000"/>
        </w:rPr>
        <w:t xml:space="preserve"> Personal Data (Where Personal Data is not being processed on behalf of the Authority)</w:t>
      </w:r>
    </w:p>
    <w:p w14:paraId="2F914582" w14:textId="77777777" w:rsidR="00217E80" w:rsidRDefault="009A5C99" w:rsidP="00E104B2">
      <w:pPr>
        <w:widowControl w:val="0"/>
        <w:autoSpaceDE w:val="0"/>
        <w:autoSpaceDN w:val="0"/>
        <w:adjustRightInd w:val="0"/>
        <w:spacing w:after="200" w:line="276" w:lineRule="auto"/>
        <w:ind w:right="114"/>
        <w:rPr>
          <w:rFonts w:ascii="Arial" w:hAnsi="Arial" w:cs="Arial"/>
          <w:sz w:val="24"/>
          <w:szCs w:val="24"/>
        </w:rPr>
      </w:pPr>
      <w:r>
        <w:rPr>
          <w:rFonts w:ascii="Arial" w:hAnsi="Arial" w:cs="Arial"/>
          <w:color w:val="000000"/>
        </w:rPr>
        <w:t xml:space="preserve"> </w:t>
      </w:r>
    </w:p>
    <w:p w14:paraId="732451AF" w14:textId="23225DA9" w:rsidR="00217E80" w:rsidRDefault="009A5C99">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3_3"/>
      <w:r>
        <w:rPr>
          <w:rFonts w:ascii="Arial" w:hAnsi="Arial" w:cs="Arial"/>
          <w:b/>
          <w:bCs/>
          <w:color w:val="000000"/>
        </w:rPr>
        <w:t>DEFCON 602A</w:t>
      </w:r>
      <w:bookmarkEnd w:id="5"/>
    </w:p>
    <w:p w14:paraId="535E8F06"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602A (</w:t>
      </w:r>
      <w:proofErr w:type="spellStart"/>
      <w:r>
        <w:rPr>
          <w:rFonts w:ascii="Arial" w:hAnsi="Arial" w:cs="Arial"/>
          <w:color w:val="000000"/>
        </w:rPr>
        <w:t>Edn</w:t>
      </w:r>
      <w:proofErr w:type="spellEnd"/>
      <w:r>
        <w:rPr>
          <w:rFonts w:ascii="Arial" w:hAnsi="Arial" w:cs="Arial"/>
          <w:color w:val="000000"/>
        </w:rPr>
        <w:t xml:space="preserve"> 04/23) - Quality Assurance (With Deliverable Quality Plan)</w:t>
      </w:r>
    </w:p>
    <w:p w14:paraId="70940A85" w14:textId="14D4397F" w:rsidR="00217E80" w:rsidRDefault="00217E80" w:rsidP="00E104B2">
      <w:pPr>
        <w:widowControl w:val="0"/>
        <w:autoSpaceDE w:val="0"/>
        <w:autoSpaceDN w:val="0"/>
        <w:adjustRightInd w:val="0"/>
        <w:spacing w:after="200" w:line="276" w:lineRule="auto"/>
        <w:ind w:right="114"/>
        <w:rPr>
          <w:rFonts w:ascii="Arial" w:hAnsi="Arial" w:cs="Arial"/>
          <w:sz w:val="24"/>
          <w:szCs w:val="24"/>
        </w:rPr>
      </w:pPr>
    </w:p>
    <w:p w14:paraId="7A647923" w14:textId="77777777" w:rsidR="00217E80" w:rsidRDefault="009A5C99">
      <w:pPr>
        <w:keepNext/>
        <w:keepLines/>
        <w:widowControl w:val="0"/>
        <w:autoSpaceDE w:val="0"/>
        <w:autoSpaceDN w:val="0"/>
        <w:adjustRightInd w:val="0"/>
        <w:spacing w:after="0" w:line="276" w:lineRule="auto"/>
        <w:ind w:left="120" w:right="114"/>
        <w:rPr>
          <w:rFonts w:ascii="Arial" w:hAnsi="Arial" w:cs="Arial"/>
          <w:sz w:val="24"/>
          <w:szCs w:val="24"/>
        </w:rPr>
      </w:pPr>
      <w:bookmarkStart w:id="6" w:name="_Toc501022446_3_4"/>
      <w:r>
        <w:rPr>
          <w:rFonts w:ascii="Arial" w:hAnsi="Arial" w:cs="Arial"/>
          <w:b/>
          <w:bCs/>
          <w:color w:val="000000"/>
        </w:rPr>
        <w:t>DEFCON 624 (SC2)</w:t>
      </w:r>
      <w:bookmarkEnd w:id="6"/>
    </w:p>
    <w:p w14:paraId="7B883869"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624 (SC2) (</w:t>
      </w:r>
      <w:proofErr w:type="spellStart"/>
      <w:r>
        <w:rPr>
          <w:rFonts w:ascii="Arial" w:hAnsi="Arial" w:cs="Arial"/>
          <w:color w:val="000000"/>
        </w:rPr>
        <w:t>Edn</w:t>
      </w:r>
      <w:proofErr w:type="spellEnd"/>
      <w:r>
        <w:rPr>
          <w:rFonts w:ascii="Arial" w:hAnsi="Arial" w:cs="Arial"/>
          <w:color w:val="000000"/>
        </w:rPr>
        <w:t xml:space="preserve">. 08/22) - Use </w:t>
      </w:r>
      <w:proofErr w:type="gramStart"/>
      <w:r>
        <w:rPr>
          <w:rFonts w:ascii="Arial" w:hAnsi="Arial" w:cs="Arial"/>
          <w:color w:val="000000"/>
        </w:rPr>
        <w:t>Of</w:t>
      </w:r>
      <w:proofErr w:type="gramEnd"/>
      <w:r>
        <w:rPr>
          <w:rFonts w:ascii="Arial" w:hAnsi="Arial" w:cs="Arial"/>
          <w:color w:val="000000"/>
        </w:rPr>
        <w:t xml:space="preserve"> Asbestos</w:t>
      </w:r>
    </w:p>
    <w:p w14:paraId="0DF280C6" w14:textId="1E83018B" w:rsidR="00217E80" w:rsidRDefault="00217E80" w:rsidP="00E104B2">
      <w:pPr>
        <w:widowControl w:val="0"/>
        <w:autoSpaceDE w:val="0"/>
        <w:autoSpaceDN w:val="0"/>
        <w:adjustRightInd w:val="0"/>
        <w:spacing w:after="200" w:line="276" w:lineRule="auto"/>
        <w:ind w:right="114"/>
        <w:rPr>
          <w:rFonts w:ascii="Arial" w:hAnsi="Arial" w:cs="Arial"/>
          <w:sz w:val="24"/>
          <w:szCs w:val="24"/>
        </w:rPr>
      </w:pPr>
    </w:p>
    <w:p w14:paraId="2B42ED1E" w14:textId="77777777" w:rsidR="00217E80" w:rsidRDefault="009A5C99">
      <w:pPr>
        <w:keepNext/>
        <w:keepLines/>
        <w:widowControl w:val="0"/>
        <w:autoSpaceDE w:val="0"/>
        <w:autoSpaceDN w:val="0"/>
        <w:adjustRightInd w:val="0"/>
        <w:spacing w:after="0" w:line="276" w:lineRule="auto"/>
        <w:ind w:left="120" w:right="114"/>
        <w:rPr>
          <w:rFonts w:ascii="Arial" w:hAnsi="Arial" w:cs="Arial"/>
          <w:sz w:val="24"/>
          <w:szCs w:val="24"/>
        </w:rPr>
      </w:pPr>
      <w:bookmarkStart w:id="7" w:name="_Toc501022446_3_5"/>
      <w:r>
        <w:rPr>
          <w:rFonts w:ascii="Arial" w:hAnsi="Arial" w:cs="Arial"/>
          <w:b/>
          <w:bCs/>
          <w:color w:val="000000"/>
        </w:rPr>
        <w:t>DEFCON 627</w:t>
      </w:r>
      <w:bookmarkEnd w:id="7"/>
    </w:p>
    <w:p w14:paraId="418F72C9"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627 (</w:t>
      </w:r>
      <w:proofErr w:type="spellStart"/>
      <w:r>
        <w:rPr>
          <w:rFonts w:ascii="Arial" w:hAnsi="Arial" w:cs="Arial"/>
          <w:color w:val="000000"/>
        </w:rPr>
        <w:t>Edn</w:t>
      </w:r>
      <w:proofErr w:type="spellEnd"/>
      <w:r>
        <w:rPr>
          <w:rFonts w:ascii="Arial" w:hAnsi="Arial" w:cs="Arial"/>
          <w:color w:val="000000"/>
        </w:rPr>
        <w:t xml:space="preserve"> 11/21) - Quality Assurance - Requirement for a Certificate of Conformity</w:t>
      </w:r>
    </w:p>
    <w:p w14:paraId="0D9515BD" w14:textId="3C11B698" w:rsidR="00217E80" w:rsidRDefault="00217E80" w:rsidP="00E104B2">
      <w:pPr>
        <w:widowControl w:val="0"/>
        <w:autoSpaceDE w:val="0"/>
        <w:autoSpaceDN w:val="0"/>
        <w:adjustRightInd w:val="0"/>
        <w:spacing w:after="200" w:line="276" w:lineRule="auto"/>
        <w:ind w:right="114"/>
        <w:rPr>
          <w:rFonts w:ascii="Arial" w:hAnsi="Arial" w:cs="Arial"/>
          <w:sz w:val="24"/>
          <w:szCs w:val="24"/>
        </w:rPr>
      </w:pPr>
    </w:p>
    <w:p w14:paraId="2B6FB3BA" w14:textId="77777777" w:rsidR="00217E80" w:rsidRDefault="009A5C99">
      <w:pPr>
        <w:keepNext/>
        <w:keepLines/>
        <w:widowControl w:val="0"/>
        <w:autoSpaceDE w:val="0"/>
        <w:autoSpaceDN w:val="0"/>
        <w:adjustRightInd w:val="0"/>
        <w:spacing w:after="0" w:line="276" w:lineRule="auto"/>
        <w:ind w:left="120" w:right="114"/>
        <w:rPr>
          <w:rFonts w:ascii="Arial" w:hAnsi="Arial" w:cs="Arial"/>
          <w:sz w:val="24"/>
          <w:szCs w:val="24"/>
        </w:rPr>
      </w:pPr>
      <w:bookmarkStart w:id="8" w:name="_Toc501022446_3_7"/>
      <w:r>
        <w:rPr>
          <w:rFonts w:ascii="Arial" w:hAnsi="Arial" w:cs="Arial"/>
          <w:b/>
          <w:bCs/>
          <w:color w:val="000000"/>
        </w:rPr>
        <w:t>DEFCON 660</w:t>
      </w:r>
      <w:bookmarkEnd w:id="8"/>
    </w:p>
    <w:p w14:paraId="774EA5A8"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660 (</w:t>
      </w:r>
      <w:proofErr w:type="spellStart"/>
      <w:r>
        <w:rPr>
          <w:rFonts w:ascii="Arial" w:hAnsi="Arial" w:cs="Arial"/>
          <w:color w:val="000000"/>
        </w:rPr>
        <w:t>Edn</w:t>
      </w:r>
      <w:proofErr w:type="spellEnd"/>
      <w:r>
        <w:rPr>
          <w:rFonts w:ascii="Arial" w:hAnsi="Arial" w:cs="Arial"/>
          <w:color w:val="000000"/>
        </w:rPr>
        <w:t xml:space="preserve"> 12/15) - Official-Sensitive Security Requirements</w:t>
      </w:r>
    </w:p>
    <w:p w14:paraId="79DC796C" w14:textId="0618F3D0" w:rsidR="00217E80" w:rsidRDefault="00217E80" w:rsidP="00E104B2">
      <w:pPr>
        <w:widowControl w:val="0"/>
        <w:autoSpaceDE w:val="0"/>
        <w:autoSpaceDN w:val="0"/>
        <w:adjustRightInd w:val="0"/>
        <w:spacing w:after="200" w:line="276" w:lineRule="auto"/>
        <w:ind w:right="114"/>
        <w:rPr>
          <w:rFonts w:ascii="Arial" w:hAnsi="Arial" w:cs="Arial"/>
          <w:sz w:val="24"/>
          <w:szCs w:val="24"/>
        </w:rPr>
      </w:pPr>
    </w:p>
    <w:p w14:paraId="1A2B0D23" w14:textId="77777777" w:rsidR="00217E80" w:rsidRDefault="009A5C99">
      <w:pPr>
        <w:keepNext/>
        <w:keepLines/>
        <w:widowControl w:val="0"/>
        <w:autoSpaceDE w:val="0"/>
        <w:autoSpaceDN w:val="0"/>
        <w:adjustRightInd w:val="0"/>
        <w:spacing w:after="0" w:line="276" w:lineRule="auto"/>
        <w:ind w:left="120" w:right="114"/>
        <w:rPr>
          <w:rFonts w:ascii="Arial" w:hAnsi="Arial" w:cs="Arial"/>
          <w:sz w:val="24"/>
          <w:szCs w:val="24"/>
        </w:rPr>
      </w:pPr>
      <w:bookmarkStart w:id="9" w:name="_Toc501022446_3_8"/>
      <w:r>
        <w:rPr>
          <w:rFonts w:ascii="Arial" w:hAnsi="Arial" w:cs="Arial"/>
          <w:b/>
          <w:bCs/>
          <w:color w:val="000000"/>
        </w:rPr>
        <w:t>DEFCON 647 (SC2)</w:t>
      </w:r>
      <w:bookmarkEnd w:id="9"/>
    </w:p>
    <w:p w14:paraId="00A3B695"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647 (SC2) (</w:t>
      </w:r>
      <w:proofErr w:type="spellStart"/>
      <w:r>
        <w:rPr>
          <w:rFonts w:ascii="Arial" w:hAnsi="Arial" w:cs="Arial"/>
          <w:color w:val="000000"/>
        </w:rPr>
        <w:t>Edn</w:t>
      </w:r>
      <w:proofErr w:type="spellEnd"/>
      <w:r>
        <w:rPr>
          <w:rFonts w:ascii="Arial" w:hAnsi="Arial" w:cs="Arial"/>
          <w:color w:val="000000"/>
        </w:rPr>
        <w:t>. 05/21) - Financial Management Information</w:t>
      </w:r>
    </w:p>
    <w:p w14:paraId="541702BA" w14:textId="77777777" w:rsidR="00217E80" w:rsidRDefault="009A5C99" w:rsidP="00E104B2">
      <w:pPr>
        <w:widowControl w:val="0"/>
        <w:autoSpaceDE w:val="0"/>
        <w:autoSpaceDN w:val="0"/>
        <w:adjustRightInd w:val="0"/>
        <w:spacing w:after="200" w:line="276" w:lineRule="auto"/>
        <w:ind w:right="114"/>
        <w:rPr>
          <w:rFonts w:ascii="Arial" w:hAnsi="Arial" w:cs="Arial"/>
          <w:sz w:val="24"/>
          <w:szCs w:val="24"/>
        </w:rPr>
      </w:pPr>
      <w:r>
        <w:rPr>
          <w:rFonts w:ascii="Arial" w:hAnsi="Arial" w:cs="Arial"/>
          <w:color w:val="000000"/>
        </w:rPr>
        <w:t xml:space="preserve"> </w:t>
      </w:r>
    </w:p>
    <w:p w14:paraId="11D085E2" w14:textId="77777777" w:rsidR="00217E80" w:rsidRDefault="009A5C99">
      <w:pPr>
        <w:keepNext/>
        <w:keepLines/>
        <w:widowControl w:val="0"/>
        <w:autoSpaceDE w:val="0"/>
        <w:autoSpaceDN w:val="0"/>
        <w:adjustRightInd w:val="0"/>
        <w:spacing w:after="0" w:line="276" w:lineRule="auto"/>
        <w:ind w:left="120" w:right="114"/>
        <w:rPr>
          <w:rFonts w:ascii="Arial" w:hAnsi="Arial" w:cs="Arial"/>
          <w:sz w:val="24"/>
          <w:szCs w:val="24"/>
        </w:rPr>
      </w:pPr>
      <w:bookmarkStart w:id="10" w:name="_Toc501022446_3_9"/>
      <w:r>
        <w:rPr>
          <w:rFonts w:ascii="Arial" w:hAnsi="Arial" w:cs="Arial"/>
          <w:b/>
          <w:bCs/>
          <w:color w:val="000000"/>
        </w:rPr>
        <w:t>DEFCON 658 - Cyber Risk Profile - Very Low</w:t>
      </w:r>
      <w:bookmarkEnd w:id="10"/>
    </w:p>
    <w:p w14:paraId="07ACE4E7" w14:textId="786FE153"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Note: Further to DEFCON 658 the Cyber Risk Profile of the Contract is Very Low, as defined in Def Stan 05-138.</w:t>
      </w:r>
    </w:p>
    <w:p w14:paraId="4ACC89B0" w14:textId="41DD09EA" w:rsidR="00217E80" w:rsidRDefault="00217E80" w:rsidP="00E104B2">
      <w:pPr>
        <w:widowControl w:val="0"/>
        <w:autoSpaceDE w:val="0"/>
        <w:autoSpaceDN w:val="0"/>
        <w:adjustRightInd w:val="0"/>
        <w:spacing w:after="200" w:line="276" w:lineRule="auto"/>
        <w:ind w:right="114"/>
        <w:rPr>
          <w:rFonts w:ascii="Arial" w:hAnsi="Arial" w:cs="Arial"/>
          <w:sz w:val="24"/>
          <w:szCs w:val="24"/>
        </w:rPr>
      </w:pPr>
    </w:p>
    <w:p w14:paraId="23CAFEC7" w14:textId="77777777" w:rsidR="00217E80" w:rsidRDefault="009A5C99">
      <w:pPr>
        <w:keepNext/>
        <w:keepLines/>
        <w:widowControl w:val="0"/>
        <w:autoSpaceDE w:val="0"/>
        <w:autoSpaceDN w:val="0"/>
        <w:adjustRightInd w:val="0"/>
        <w:spacing w:after="0" w:line="276" w:lineRule="auto"/>
        <w:ind w:left="120" w:right="114"/>
        <w:rPr>
          <w:rFonts w:ascii="Arial" w:hAnsi="Arial" w:cs="Arial"/>
          <w:sz w:val="24"/>
          <w:szCs w:val="24"/>
        </w:rPr>
      </w:pPr>
      <w:bookmarkStart w:id="11" w:name="_Toc501022446_3_10"/>
      <w:r>
        <w:rPr>
          <w:rFonts w:ascii="Arial" w:hAnsi="Arial" w:cs="Arial"/>
          <w:b/>
          <w:bCs/>
          <w:color w:val="000000"/>
        </w:rPr>
        <w:t>DEFCON 524A</w:t>
      </w:r>
      <w:bookmarkEnd w:id="11"/>
    </w:p>
    <w:p w14:paraId="3D9CE9F7" w14:textId="77777777" w:rsidR="00217E80" w:rsidRDefault="009A5C99">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524A (</w:t>
      </w:r>
      <w:proofErr w:type="spellStart"/>
      <w:r>
        <w:rPr>
          <w:rFonts w:ascii="Arial" w:hAnsi="Arial" w:cs="Arial"/>
          <w:color w:val="000000"/>
        </w:rPr>
        <w:t>Edn</w:t>
      </w:r>
      <w:proofErr w:type="spellEnd"/>
      <w:r>
        <w:rPr>
          <w:rFonts w:ascii="Arial" w:hAnsi="Arial" w:cs="Arial"/>
          <w:color w:val="000000"/>
        </w:rPr>
        <w:t>. 12/22) – Counterfeit Materiel</w:t>
      </w:r>
    </w:p>
    <w:p w14:paraId="11DEBA31" w14:textId="77777777" w:rsidR="00E104B2" w:rsidRDefault="00E104B2">
      <w:pPr>
        <w:widowControl w:val="0"/>
        <w:autoSpaceDE w:val="0"/>
        <w:autoSpaceDN w:val="0"/>
        <w:adjustRightInd w:val="0"/>
        <w:spacing w:after="60" w:line="240" w:lineRule="auto"/>
        <w:ind w:left="120"/>
        <w:rPr>
          <w:rFonts w:ascii="Arial" w:hAnsi="Arial" w:cs="Arial"/>
          <w:color w:val="000000"/>
        </w:rPr>
      </w:pPr>
    </w:p>
    <w:p w14:paraId="69F06029" w14:textId="73B8367D" w:rsidR="00217E80" w:rsidRDefault="009A5C99" w:rsidP="00E104B2">
      <w:pPr>
        <w:widowControl w:val="0"/>
        <w:autoSpaceDE w:val="0"/>
        <w:autoSpaceDN w:val="0"/>
        <w:adjustRightInd w:val="0"/>
        <w:spacing w:after="200" w:line="276" w:lineRule="auto"/>
        <w:ind w:right="114"/>
        <w:rPr>
          <w:rFonts w:ascii="Arial" w:hAnsi="Arial" w:cs="Arial"/>
          <w:sz w:val="24"/>
          <w:szCs w:val="24"/>
        </w:rPr>
      </w:pPr>
      <w:bookmarkStart w:id="12" w:name="_Toc501022446_3_11"/>
      <w:r>
        <w:rPr>
          <w:rFonts w:ascii="Arial" w:hAnsi="Arial" w:cs="Arial"/>
          <w:b/>
          <w:bCs/>
          <w:color w:val="000000"/>
        </w:rPr>
        <w:t>DEFCON 532A (SC2)</w:t>
      </w:r>
      <w:bookmarkEnd w:id="12"/>
    </w:p>
    <w:p w14:paraId="45A5F74F"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(SC2) (</w:t>
      </w:r>
      <w:proofErr w:type="spellStart"/>
      <w:r>
        <w:rPr>
          <w:rFonts w:ascii="Arial" w:hAnsi="Arial" w:cs="Arial"/>
          <w:color w:val="000000"/>
        </w:rPr>
        <w:t>Edn</w:t>
      </w:r>
      <w:proofErr w:type="spellEnd"/>
      <w:r>
        <w:rPr>
          <w:rFonts w:ascii="Arial" w:hAnsi="Arial" w:cs="Arial"/>
          <w:color w:val="000000"/>
        </w:rPr>
        <w:t>. 05/22) – Protection of Personal Data (Where Personal Data is not being processed on behalf of the Authority)</w:t>
      </w:r>
    </w:p>
    <w:p w14:paraId="1EFCE6A0" w14:textId="73607657" w:rsidR="00217E80" w:rsidRDefault="00217E80" w:rsidP="00E104B2">
      <w:pPr>
        <w:widowControl w:val="0"/>
        <w:autoSpaceDE w:val="0"/>
        <w:autoSpaceDN w:val="0"/>
        <w:adjustRightInd w:val="0"/>
        <w:spacing w:after="200" w:line="276" w:lineRule="auto"/>
        <w:ind w:right="114"/>
        <w:rPr>
          <w:rFonts w:ascii="Arial" w:hAnsi="Arial" w:cs="Arial"/>
          <w:sz w:val="24"/>
          <w:szCs w:val="24"/>
        </w:rPr>
      </w:pPr>
    </w:p>
    <w:p w14:paraId="0A4AF25E" w14:textId="77777777" w:rsidR="00217E80" w:rsidRDefault="00217E80">
      <w:pPr>
        <w:widowControl w:val="0"/>
        <w:autoSpaceDE w:val="0"/>
        <w:autoSpaceDN w:val="0"/>
        <w:adjustRightInd w:val="0"/>
        <w:spacing w:after="200" w:line="276" w:lineRule="auto"/>
        <w:ind w:left="120" w:right="114"/>
        <w:rPr>
          <w:rFonts w:ascii="Arial" w:hAnsi="Arial" w:cs="Arial"/>
          <w:sz w:val="24"/>
          <w:szCs w:val="24"/>
        </w:rPr>
      </w:pPr>
    </w:p>
    <w:p w14:paraId="7840BB44" w14:textId="77777777" w:rsidR="00217E80" w:rsidRDefault="41EA107F">
      <w:pPr>
        <w:widowControl w:val="0"/>
        <w:autoSpaceDE w:val="0"/>
        <w:autoSpaceDN w:val="0"/>
        <w:adjustRightInd w:val="0"/>
        <w:spacing w:after="200" w:line="276" w:lineRule="auto"/>
        <w:ind w:left="120" w:right="114"/>
        <w:rPr>
          <w:rFonts w:ascii="Arial" w:hAnsi="Arial" w:cs="Arial"/>
          <w:sz w:val="24"/>
          <w:szCs w:val="24"/>
        </w:rPr>
      </w:pPr>
      <w:r w:rsidRPr="24CE7AE6">
        <w:rPr>
          <w:rFonts w:ascii="Arial" w:hAnsi="Arial" w:cs="Arial"/>
          <w:color w:val="000000" w:themeColor="text1"/>
        </w:rPr>
        <w:lastRenderedPageBreak/>
        <w:t xml:space="preserve"> </w:t>
      </w:r>
    </w:p>
    <w:p w14:paraId="7592BCE6" w14:textId="77777777" w:rsidR="00AD1289" w:rsidRDefault="00AD1289"/>
    <w:p w14:paraId="6FB7BF5C" w14:textId="0968DE5E" w:rsidR="00AD1289" w:rsidRPr="00CD6CB7" w:rsidRDefault="00AD1289" w:rsidP="00CD6CB7">
      <w:pPr>
        <w:tabs>
          <w:tab w:val="left" w:pos="3732"/>
        </w:tabs>
        <w:jc w:val="center"/>
        <w:rPr>
          <w:b/>
          <w:bCs/>
        </w:rPr>
      </w:pPr>
      <w:r w:rsidRPr="00CD6CB7">
        <w:rPr>
          <w:b/>
          <w:bCs/>
        </w:rPr>
        <w:t>This page is intentionally left blank</w:t>
      </w:r>
    </w:p>
    <w:p w14:paraId="1779D2DF" w14:textId="59265CD2" w:rsidR="24CE7AE6" w:rsidRDefault="24CE7AE6">
      <w:r w:rsidRPr="00AD1289">
        <w:br w:type="page"/>
      </w:r>
    </w:p>
    <w:p w14:paraId="665D059B" w14:textId="77777777" w:rsidR="00217E80" w:rsidRDefault="009A5C99">
      <w:pPr>
        <w:keepNext/>
        <w:keepLines/>
        <w:widowControl w:val="0"/>
        <w:autoSpaceDE w:val="0"/>
        <w:autoSpaceDN w:val="0"/>
        <w:adjustRightInd w:val="0"/>
        <w:spacing w:after="0" w:line="276" w:lineRule="auto"/>
        <w:ind w:left="120" w:right="114"/>
        <w:rPr>
          <w:rFonts w:ascii="Arial" w:hAnsi="Arial" w:cs="Arial"/>
          <w:sz w:val="24"/>
          <w:szCs w:val="24"/>
        </w:rPr>
      </w:pPr>
      <w:bookmarkStart w:id="13" w:name="_Toc501022446_3_13"/>
      <w:r>
        <w:rPr>
          <w:rFonts w:ascii="Arial" w:hAnsi="Arial" w:cs="Arial"/>
          <w:b/>
          <w:bCs/>
          <w:color w:val="000000"/>
        </w:rPr>
        <w:lastRenderedPageBreak/>
        <w:t>Russian and Belarusian Exclusion Condition for Inclusion in Contracts</w:t>
      </w:r>
      <w:bookmarkEnd w:id="13"/>
    </w:p>
    <w:p w14:paraId="19ACE659" w14:textId="77777777" w:rsidR="00217E80" w:rsidRDefault="009A5C99">
      <w:pPr>
        <w:widowControl w:val="0"/>
        <w:autoSpaceDE w:val="0"/>
        <w:autoSpaceDN w:val="0"/>
        <w:adjustRightInd w:val="0"/>
        <w:spacing w:after="220" w:line="240" w:lineRule="auto"/>
        <w:ind w:left="120"/>
        <w:jc w:val="center"/>
        <w:rPr>
          <w:rFonts w:ascii="Arial" w:hAnsi="Arial" w:cs="Arial"/>
          <w:sz w:val="24"/>
          <w:szCs w:val="24"/>
        </w:rPr>
      </w:pPr>
      <w:r>
        <w:rPr>
          <w:rFonts w:ascii="Arial" w:hAnsi="Arial" w:cs="Arial"/>
          <w:b/>
          <w:bCs/>
          <w:color w:val="000000"/>
        </w:rPr>
        <w:t>Russian and Belarusian Exclusion Condition for Inclusion in Contracts</w:t>
      </w:r>
    </w:p>
    <w:p w14:paraId="190DB269" w14:textId="77777777"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      The Contractor shall, and shall procure that their Sub-contractors shall, notify the Authority in writing as soon as they become aware that:</w:t>
      </w:r>
    </w:p>
    <w:p w14:paraId="3D8223F6" w14:textId="77777777"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a.   the Contract Deliverables and/or Services contain any Russian/Belarussian products and/or services; or</w:t>
      </w:r>
    </w:p>
    <w:p w14:paraId="44AA6896" w14:textId="77777777"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587B22A0" w14:textId="77777777" w:rsidR="00217E80" w:rsidRDefault="009A5C99">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(1)   registered in the UK or in a country with which the UK has a relevant international agreement providing reciprocal rights of access in the relevant field of public procurement; and/or</w:t>
      </w:r>
    </w:p>
    <w:p w14:paraId="06EC2FB1" w14:textId="77777777" w:rsidR="00217E80" w:rsidRDefault="009A5C99">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(2)   which have significant business operations in the UK or in a country with which the UK has a relevant international agreement providing reciprocal rights of access in the relevant field of public procurement.</w:t>
      </w:r>
    </w:p>
    <w:p w14:paraId="2DEE4B6E" w14:textId="77777777"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29D0824B" w14:textId="77777777"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3F234E17" w14:textId="77777777"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4.      The Contractor shall include provisions equivalent to those set out in this clause in all relevant Sub-contracts.</w:t>
      </w:r>
    </w:p>
    <w:p w14:paraId="48778FD6" w14:textId="77777777" w:rsidR="00217E80" w:rsidRDefault="00217E80">
      <w:pPr>
        <w:widowControl w:val="0"/>
        <w:autoSpaceDE w:val="0"/>
        <w:autoSpaceDN w:val="0"/>
        <w:adjustRightInd w:val="0"/>
        <w:spacing w:after="200" w:line="276" w:lineRule="auto"/>
        <w:ind w:left="120" w:right="114"/>
        <w:rPr>
          <w:rFonts w:ascii="Arial" w:hAnsi="Arial" w:cs="Arial"/>
          <w:sz w:val="24"/>
          <w:szCs w:val="24"/>
        </w:rPr>
      </w:pPr>
    </w:p>
    <w:p w14:paraId="1667B4E7" w14:textId="6CADFEB0" w:rsidR="00217E80" w:rsidRDefault="00217E80" w:rsidP="24CE7AE6">
      <w:pPr>
        <w:widowControl w:val="0"/>
        <w:autoSpaceDE w:val="0"/>
        <w:autoSpaceDN w:val="0"/>
        <w:adjustRightInd w:val="0"/>
        <w:spacing w:after="0" w:line="240" w:lineRule="auto"/>
        <w:ind w:left="120"/>
        <w:rPr>
          <w:rFonts w:ascii="Arial" w:hAnsi="Arial" w:cs="Arial"/>
          <w:sz w:val="24"/>
          <w:szCs w:val="24"/>
        </w:rPr>
      </w:pPr>
    </w:p>
    <w:p w14:paraId="2393BA1E" w14:textId="77777777" w:rsidR="00217E80" w:rsidRDefault="009A5C9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47DB1195" w14:textId="4D5A09FC" w:rsidR="00217E80" w:rsidRDefault="009A5C99" w:rsidP="00E104B2">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bookmarkStart w:id="14" w:name="_Toc501022445_4"/>
      <w:r>
        <w:rPr>
          <w:rFonts w:ascii="Arial" w:hAnsi="Arial" w:cs="Arial"/>
          <w:b/>
          <w:bCs/>
          <w:color w:val="000000"/>
          <w:sz w:val="28"/>
          <w:szCs w:val="28"/>
        </w:rPr>
        <w:t>General Conditions</w:t>
      </w:r>
      <w:bookmarkEnd w:id="14"/>
    </w:p>
    <w:p w14:paraId="3A3E67DB" w14:textId="77777777" w:rsidR="00217E80" w:rsidRDefault="009A5C9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7231786" w14:textId="77777777" w:rsidR="00217E80" w:rsidRDefault="009A5C99">
      <w:pPr>
        <w:keepNext/>
        <w:keepLines/>
        <w:widowControl w:val="0"/>
        <w:autoSpaceDE w:val="0"/>
        <w:autoSpaceDN w:val="0"/>
        <w:adjustRightInd w:val="0"/>
        <w:spacing w:after="0" w:line="276" w:lineRule="auto"/>
        <w:ind w:left="120" w:right="114"/>
        <w:rPr>
          <w:rFonts w:ascii="Arial" w:hAnsi="Arial" w:cs="Arial"/>
          <w:sz w:val="24"/>
          <w:szCs w:val="24"/>
        </w:rPr>
      </w:pPr>
      <w:bookmarkStart w:id="15" w:name="_Toc501022446_4_1"/>
      <w:r>
        <w:rPr>
          <w:rFonts w:ascii="Arial" w:hAnsi="Arial" w:cs="Arial"/>
          <w:b/>
          <w:bCs/>
          <w:color w:val="000000"/>
        </w:rPr>
        <w:t>Third Party IPR Authorisation</w:t>
      </w:r>
      <w:bookmarkEnd w:id="15"/>
    </w:p>
    <w:p w14:paraId="684A36C9" w14:textId="24D9CD35" w:rsidR="00217E80" w:rsidRDefault="009A5C99">
      <w:pPr>
        <w:widowControl w:val="0"/>
        <w:autoSpaceDE w:val="0"/>
        <w:autoSpaceDN w:val="0"/>
        <w:adjustRightInd w:val="0"/>
        <w:spacing w:after="60" w:line="240" w:lineRule="auto"/>
        <w:ind w:left="120"/>
        <w:rPr>
          <w:rFonts w:ascii="Arial" w:hAnsi="Arial" w:cs="Arial"/>
          <w:sz w:val="24"/>
          <w:szCs w:val="24"/>
        </w:rPr>
      </w:pPr>
      <w:r w:rsidRPr="1F8D5665">
        <w:rPr>
          <w:rFonts w:ascii="Arial" w:hAnsi="Arial" w:cs="Arial"/>
          <w:b/>
          <w:bCs/>
          <w:color w:val="000000" w:themeColor="text1"/>
        </w:rPr>
        <w:t xml:space="preserve">AUTHORISATIONBY THE CROWN FOR USE OF </w:t>
      </w:r>
      <w:r w:rsidR="2DE4A3B0" w:rsidRPr="1F8D5665">
        <w:rPr>
          <w:rFonts w:ascii="Arial" w:hAnsi="Arial" w:cs="Arial"/>
          <w:b/>
          <w:bCs/>
          <w:color w:val="000000" w:themeColor="text1"/>
        </w:rPr>
        <w:t>THIRD-PARTY</w:t>
      </w:r>
      <w:r w:rsidRPr="1F8D5665">
        <w:rPr>
          <w:rFonts w:ascii="Arial" w:hAnsi="Arial" w:cs="Arial"/>
          <w:b/>
          <w:bCs/>
          <w:color w:val="000000" w:themeColor="text1"/>
        </w:rPr>
        <w:t xml:space="preserve"> INTELLECTUAL PROPERTY RIGHTS</w:t>
      </w:r>
    </w:p>
    <w:p w14:paraId="0224A553"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2E70EA2"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0A970E8F" w14:textId="11A00EB6" w:rsidR="00217E80" w:rsidRDefault="00217E80" w:rsidP="00566359">
      <w:pPr>
        <w:widowControl w:val="0"/>
        <w:autoSpaceDE w:val="0"/>
        <w:autoSpaceDN w:val="0"/>
        <w:adjustRightInd w:val="0"/>
        <w:spacing w:after="200" w:line="276" w:lineRule="auto"/>
        <w:ind w:right="114"/>
        <w:rPr>
          <w:rFonts w:ascii="Arial" w:hAnsi="Arial" w:cs="Arial"/>
          <w:sz w:val="24"/>
          <w:szCs w:val="24"/>
        </w:rPr>
      </w:pPr>
      <w:bookmarkStart w:id="16" w:name="_Toc501022446_5_1"/>
      <w:bookmarkEnd w:id="16"/>
    </w:p>
    <w:p w14:paraId="60162AFC" w14:textId="77777777" w:rsidR="00217E80" w:rsidRDefault="009A5C9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D7BF7BD" w14:textId="77777777" w:rsidR="00217E80" w:rsidRDefault="00217E80">
      <w:pPr>
        <w:keepNext/>
        <w:keepLines/>
        <w:widowControl w:val="0"/>
        <w:autoSpaceDE w:val="0"/>
        <w:autoSpaceDN w:val="0"/>
        <w:adjustRightInd w:val="0"/>
        <w:spacing w:after="0" w:line="276" w:lineRule="auto"/>
        <w:ind w:left="120" w:right="114"/>
        <w:rPr>
          <w:rFonts w:ascii="Arial" w:hAnsi="Arial" w:cs="Arial"/>
          <w:sz w:val="24"/>
          <w:szCs w:val="24"/>
        </w:rPr>
      </w:pPr>
      <w:bookmarkStart w:id="17" w:name="_Toc501022446_6_1"/>
      <w:bookmarkEnd w:id="17"/>
    </w:p>
    <w:p w14:paraId="27DBE09C" w14:textId="77777777" w:rsidR="00217E80" w:rsidRDefault="00217E80">
      <w:pPr>
        <w:widowControl w:val="0"/>
        <w:autoSpaceDE w:val="0"/>
        <w:autoSpaceDN w:val="0"/>
        <w:adjustRightInd w:val="0"/>
        <w:spacing w:after="200" w:line="276" w:lineRule="auto"/>
        <w:ind w:left="120" w:right="114"/>
        <w:rPr>
          <w:rFonts w:ascii="Arial" w:hAnsi="Arial" w:cs="Arial"/>
          <w:color w:val="000000"/>
        </w:rPr>
      </w:pPr>
    </w:p>
    <w:p w14:paraId="0967EE73" w14:textId="706F08D0" w:rsidR="00217E80" w:rsidRDefault="009A5C99" w:rsidP="002470F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6C0D82D7" w14:textId="3D38B7B3" w:rsidR="00217E80" w:rsidRDefault="009A5C99" w:rsidP="41C9371A">
      <w:pPr>
        <w:widowControl w:val="0"/>
        <w:autoSpaceDE w:val="0"/>
        <w:autoSpaceDN w:val="0"/>
        <w:adjustRightInd w:val="0"/>
        <w:spacing w:after="200" w:line="276" w:lineRule="auto"/>
        <w:ind w:left="120" w:right="114"/>
        <w:jc w:val="center"/>
        <w:rPr>
          <w:rFonts w:ascii="Arial" w:hAnsi="Arial" w:cs="Arial"/>
          <w:sz w:val="24"/>
          <w:szCs w:val="24"/>
        </w:rPr>
      </w:pPr>
      <w:r w:rsidRPr="41C9371A">
        <w:rPr>
          <w:rFonts w:ascii="Arial" w:hAnsi="Arial" w:cs="Arial"/>
          <w:color w:val="000000" w:themeColor="text1"/>
        </w:rPr>
        <w:lastRenderedPageBreak/>
        <w:t xml:space="preserve"> </w:t>
      </w:r>
      <w:bookmarkStart w:id="18" w:name="_Toc501022446_7_1"/>
      <w:bookmarkStart w:id="19" w:name="_Toc501022445_8"/>
      <w:bookmarkEnd w:id="18"/>
      <w:r w:rsidRPr="41C9371A">
        <w:rPr>
          <w:rFonts w:ascii="Arial" w:hAnsi="Arial" w:cs="Arial"/>
          <w:b/>
          <w:color w:val="000000" w:themeColor="text1"/>
          <w:sz w:val="28"/>
          <w:szCs w:val="28"/>
        </w:rPr>
        <w:t>46 Special conditions that apply to this Contract</w:t>
      </w:r>
      <w:bookmarkEnd w:id="19"/>
    </w:p>
    <w:p w14:paraId="7E26158C" w14:textId="57A80E8F" w:rsidR="00217E80" w:rsidRDefault="009A5C99" w:rsidP="00CD64B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bookmarkStart w:id="20" w:name="_Toc501022446_8_1"/>
      <w:r>
        <w:rPr>
          <w:rFonts w:ascii="Arial" w:hAnsi="Arial" w:cs="Arial"/>
          <w:b/>
          <w:bCs/>
          <w:color w:val="000000"/>
        </w:rPr>
        <w:t>SC2 - ITT - Annex A - Limitation of Contractors Liability</w:t>
      </w:r>
      <w:bookmarkEnd w:id="20"/>
    </w:p>
    <w:p w14:paraId="16159266" w14:textId="428DC690"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1.LIMITATIONS ON LIABILITY</w:t>
      </w:r>
    </w:p>
    <w:p w14:paraId="549E1451" w14:textId="6517AF87"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Definitions</w:t>
      </w:r>
    </w:p>
    <w:p w14:paraId="4F7E4948" w14:textId="64751451"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     In this Condition [1] the following words and expressions shall have the meanings given to them, except where the context requires a different meaning:</w:t>
      </w:r>
    </w:p>
    <w:p w14:paraId="3ACE318A" w14:textId="658A4183"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“Charges” means any of the charges for the provision of the Services, Contractor Deliverables and the performance of any of the Contractor’s other obligations under this Contract, as determined in accordance with this </w:t>
      </w:r>
      <w:proofErr w:type="gramStart"/>
      <w:r>
        <w:rPr>
          <w:rFonts w:ascii="Arial" w:hAnsi="Arial" w:cs="Arial"/>
          <w:color w:val="000000"/>
        </w:rPr>
        <w:t>Contract;</w:t>
      </w:r>
      <w:proofErr w:type="gramEnd"/>
    </w:p>
    <w:p w14:paraId="134F4192" w14:textId="3678D798"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“Data Protection Legislation” means all applicable Law in force from time to time in the UK relating to the processing of personal data and privacy, including but not limited to: </w:t>
      </w:r>
    </w:p>
    <w:p w14:paraId="6293279F" w14:textId="23631591"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 UK GDPR; </w:t>
      </w:r>
    </w:p>
    <w:p w14:paraId="4263F7B2" w14:textId="2EE16992"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DPA 2018; and</w:t>
      </w:r>
    </w:p>
    <w:p w14:paraId="102247F3" w14:textId="2ECEAD93"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 xml:space="preserve">(3) the Privacy and Electronic Communications (EC Directive) Regulations 2003 (SI 2003/2426) as amended, each to the extent that it relates to the processing of personal data and privacy; </w:t>
      </w:r>
    </w:p>
    <w:p w14:paraId="0E2EF86B" w14:textId="011CF3D5"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3AFCCAC2" w14:textId="25ED54C0"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‘DPA 2018’ means the Data Protection Act 2018;</w:t>
      </w:r>
    </w:p>
    <w:p w14:paraId="0EFB3C90" w14:textId="565EFF49"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“Law” means any applicable law, subordinate legislation within the meaning of section 21(1) of the Interpretation Act 1978, regulation, order, regulatory policy, mandatory </w:t>
      </w:r>
      <w:proofErr w:type="gramStart"/>
      <w:r>
        <w:rPr>
          <w:rFonts w:ascii="Arial" w:hAnsi="Arial" w:cs="Arial"/>
          <w:color w:val="000000"/>
        </w:rPr>
        <w:t>guidance</w:t>
      </w:r>
      <w:proofErr w:type="gramEnd"/>
      <w:r>
        <w:rPr>
          <w:rFonts w:ascii="Arial" w:hAnsi="Arial" w:cs="Arial"/>
          <w:color w:val="000000"/>
        </w:rPr>
        <w:t xml:space="preserve"> or code of practice judgment of a relevant court of law, or directives or requirements of any regulatory body, delegated or subordinate legislation or notice of any regulatory body.</w:t>
      </w:r>
    </w:p>
    <w:p w14:paraId="574F09BF" w14:textId="0E3AE65E"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“Service Credits” means the amount that the Contractor shall credit or pay to the Authority in the event of a failure by the Contractor to meet the agreed Service Levels as set out/referred to in [cross refer to service credit regime in the contract];</w:t>
      </w:r>
    </w:p>
    <w:p w14:paraId="0E35CF63" w14:textId="248265B5"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“Term” means the period commencing on [the commencement date / the date on which this Contract is signed / the date on which this Contract takes effect] and ending [on the expiry of x years /on x date] or on earlier termination of this Contract.</w:t>
      </w:r>
    </w:p>
    <w:p w14:paraId="4161CB20" w14:textId="05C66E2D" w:rsidR="00217E80" w:rsidRDefault="009A5C99">
      <w:pPr>
        <w:widowControl w:val="0"/>
        <w:autoSpaceDE w:val="0"/>
        <w:autoSpaceDN w:val="0"/>
        <w:adjustRightInd w:val="0"/>
        <w:spacing w:after="220" w:line="240" w:lineRule="auto"/>
        <w:ind w:left="120"/>
        <w:rPr>
          <w:rFonts w:ascii="Arial" w:hAnsi="Arial" w:cs="Arial"/>
          <w:sz w:val="24"/>
          <w:szCs w:val="24"/>
        </w:rPr>
      </w:pPr>
      <w:r w:rsidRPr="41C9371A">
        <w:rPr>
          <w:rFonts w:ascii="Arial" w:hAnsi="Arial" w:cs="Arial"/>
          <w:color w:val="000000" w:themeColor="text1"/>
        </w:rPr>
        <w:t>‘UK GDPR’ means the General Data Protection Regulation (Regulation (EU) 2016/679) as retained in UK law by the EU (Withdrawal) Act 2018 and the Data Protection, Privacy and Electronic Communications (Amendments etc) (EU Exit) Regulations 2019;</w:t>
      </w:r>
    </w:p>
    <w:p w14:paraId="5399F7C3" w14:textId="0EFDACB2" w:rsidR="41C9371A" w:rsidRDefault="41C9371A" w:rsidP="41C9371A">
      <w:pPr>
        <w:widowControl w:val="0"/>
        <w:spacing w:after="220" w:line="240" w:lineRule="auto"/>
        <w:ind w:left="120"/>
        <w:rPr>
          <w:rFonts w:ascii="Arial" w:hAnsi="Arial" w:cs="Arial"/>
          <w:b/>
          <w:bCs/>
          <w:color w:val="000000" w:themeColor="text1"/>
        </w:rPr>
      </w:pPr>
    </w:p>
    <w:p w14:paraId="5FBA7360" w14:textId="6CB48A74"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Unlimited liabilities</w:t>
      </w:r>
    </w:p>
    <w:p w14:paraId="0EE9012B" w14:textId="47D988C9"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lastRenderedPageBreak/>
        <w:t>1.2     Neither Party limits its liability for:</w:t>
      </w:r>
    </w:p>
    <w:p w14:paraId="1BDE998D" w14:textId="5890C9C7"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1.2.1      death or personal injury caused by its negligence, or that of its employees, agents or sub-contractors (as applicable</w:t>
      </w:r>
      <w:proofErr w:type="gramStart"/>
      <w:r>
        <w:rPr>
          <w:rFonts w:ascii="Arial" w:hAnsi="Arial" w:cs="Arial"/>
          <w:color w:val="000000"/>
        </w:rPr>
        <w:t>);</w:t>
      </w:r>
      <w:proofErr w:type="gramEnd"/>
    </w:p>
    <w:p w14:paraId="45B58246" w14:textId="376911C7"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1.2.2      fraud or fraudulent misrepresentation by it or its employees;</w:t>
      </w:r>
    </w:p>
    <w:p w14:paraId="5F539F47" w14:textId="2344E3BA"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1.2.3      breach of any obligation as to title implied by section 12 of the Sale of Goods Act 1979 or section 2 of the Supply of Goods and Services Act 1982; or</w:t>
      </w:r>
    </w:p>
    <w:p w14:paraId="26125D8E" w14:textId="6DC3210C"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1.2.4      any liability to the extent it cannot be limited or excluded by law.</w:t>
      </w:r>
    </w:p>
    <w:p w14:paraId="299BE69B" w14:textId="4A920B45"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1.3     The financial caps on liability set out in Clauses 1.4 and 1.5 below shall not apply to the following: </w:t>
      </w:r>
    </w:p>
    <w:p w14:paraId="5CEA8FDD" w14:textId="78F59865"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1.3.1      for any indemnity given by the Contractor to the Authority under this Contact, including but not limited to:</w:t>
      </w:r>
    </w:p>
    <w:p w14:paraId="2D9DFD09" w14:textId="77A75234" w:rsidR="00217E80" w:rsidRDefault="009A5C99">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1.3.1.1      the Contractor's indemnity in relation to DEFCON 91 (Intellectual Property in Software) and Condition 34 (Third Party IP – Rights and Restrictions);</w:t>
      </w:r>
    </w:p>
    <w:p w14:paraId="2100FD64" w14:textId="301F6617" w:rsidR="00217E80" w:rsidRDefault="009A5C99">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 xml:space="preserve">1.3.1.2      the Contractor's indemnity in relation to TUPE </w:t>
      </w:r>
    </w:p>
    <w:p w14:paraId="3E05A4DE" w14:textId="3AE62D6C"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1.3.2      for any indemnity given by the Authority to the Contractor under this Contract, including but not limited to:</w:t>
      </w:r>
    </w:p>
    <w:p w14:paraId="7992B3AF" w14:textId="02B0DDED" w:rsidR="00217E80" w:rsidRDefault="009A5C99">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1.3.2.1      the Authority’s indemnity under DEFCON 514A (Failure of Performance under Research and Development Contracts);</w:t>
      </w:r>
    </w:p>
    <w:p w14:paraId="0C043504" w14:textId="3716963B" w:rsidR="00217E80" w:rsidRDefault="009A5C99">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 xml:space="preserve">1.3.2.2      the Authority’s indemnity in relation to TUPE </w:t>
      </w:r>
    </w:p>
    <w:p w14:paraId="1872986C" w14:textId="39B549EA"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1.3.3      breach by the Contractor of [DEFCON 532A (SC2</w:t>
      </w:r>
      <w:proofErr w:type="gramStart"/>
      <w:r>
        <w:rPr>
          <w:rFonts w:ascii="Arial" w:hAnsi="Arial" w:cs="Arial"/>
          <w:color w:val="000000"/>
        </w:rPr>
        <w:t>) ]</w:t>
      </w:r>
      <w:proofErr w:type="gramEnd"/>
      <w:r>
        <w:rPr>
          <w:rFonts w:ascii="Arial" w:hAnsi="Arial" w:cs="Arial"/>
          <w:color w:val="000000"/>
        </w:rPr>
        <w:t xml:space="preserve"> [532B] and Data Protection Legislation; and</w:t>
      </w:r>
    </w:p>
    <w:p w14:paraId="7F4E2306" w14:textId="45B5512D"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1.3.4      to the extent it arises </w:t>
      </w:r>
      <w:proofErr w:type="gramStart"/>
      <w:r>
        <w:rPr>
          <w:rFonts w:ascii="Arial" w:hAnsi="Arial" w:cs="Arial"/>
          <w:color w:val="000000"/>
        </w:rPr>
        <w:t>as a result of</w:t>
      </w:r>
      <w:proofErr w:type="gramEnd"/>
      <w:r>
        <w:rPr>
          <w:rFonts w:ascii="Arial" w:hAnsi="Arial" w:cs="Arial"/>
          <w:color w:val="000000"/>
        </w:rPr>
        <w:t xml:space="preserve"> a Default by either Party, any fine or penalty incurred by the other Party pursuant to Law and any costs incurred by such other Party in defending any proceedings which result in such fine or penalty.</w:t>
      </w:r>
    </w:p>
    <w:p w14:paraId="73A29B6E" w14:textId="48B29B3E"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1.3.5      For the avoidance of doubt any payments due from either of the Parties to the other in accordance with DEFCON 811 (SC2) </w:t>
      </w:r>
      <w:proofErr w:type="gramStart"/>
      <w:r>
        <w:rPr>
          <w:rFonts w:ascii="Arial" w:hAnsi="Arial" w:cs="Arial"/>
          <w:color w:val="000000"/>
        </w:rPr>
        <w:t>or  the</w:t>
      </w:r>
      <w:proofErr w:type="gramEnd"/>
      <w:r>
        <w:rPr>
          <w:rFonts w:ascii="Arial" w:hAnsi="Arial" w:cs="Arial"/>
          <w:color w:val="000000"/>
        </w:rPr>
        <w:t xml:space="preserve"> Defence Reform Act 2014 and/or the Single Source Contract Regulations 2014, as amended from time to time, shall not be excluded or limited under the provisions of Clauses 1.4 and/or 1.5 below.</w:t>
      </w:r>
    </w:p>
    <w:p w14:paraId="4031CDB6" w14:textId="4080F748"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Financial limits</w:t>
      </w:r>
    </w:p>
    <w:p w14:paraId="51AD979B" w14:textId="1BDCD430"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1.4     Subject to Clauses 1.2 and 1.3 and to the maximum extent permitted by Law:</w:t>
      </w:r>
    </w:p>
    <w:p w14:paraId="0B9E0302" w14:textId="267B96A6"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1.4.1      </w:t>
      </w:r>
      <w:r w:rsidR="00574AD6">
        <w:rPr>
          <w:rFonts w:ascii="Arial" w:hAnsi="Arial" w:cs="Arial"/>
          <w:color w:val="000000"/>
        </w:rPr>
        <w:t>T</w:t>
      </w:r>
      <w:r w:rsidR="00B35E4A">
        <w:rPr>
          <w:rFonts w:ascii="Arial" w:hAnsi="Arial" w:cs="Arial"/>
          <w:color w:val="000000"/>
        </w:rPr>
        <w:t>hroughout</w:t>
      </w:r>
      <w:r>
        <w:rPr>
          <w:rFonts w:ascii="Arial" w:hAnsi="Arial" w:cs="Arial"/>
          <w:color w:val="000000"/>
        </w:rPr>
        <w:t xml:space="preserve"> the Term the Contractor's total liability in respect of losses that are caused by Defaults of the Contractor shall in no event exceed:</w:t>
      </w:r>
    </w:p>
    <w:p w14:paraId="47E61434" w14:textId="7C320F6A" w:rsidR="00217E80" w:rsidRPr="00D11EA2" w:rsidRDefault="009A5C99">
      <w:pPr>
        <w:widowControl w:val="0"/>
        <w:autoSpaceDE w:val="0"/>
        <w:autoSpaceDN w:val="0"/>
        <w:adjustRightInd w:val="0"/>
        <w:spacing w:after="220" w:line="240" w:lineRule="auto"/>
        <w:ind w:left="1396"/>
        <w:rPr>
          <w:rFonts w:ascii="Arial" w:hAnsi="Arial" w:cs="Arial"/>
          <w:sz w:val="24"/>
          <w:szCs w:val="24"/>
        </w:rPr>
      </w:pPr>
      <w:r w:rsidRPr="00D11EA2">
        <w:rPr>
          <w:rFonts w:ascii="Arial" w:hAnsi="Arial" w:cs="Arial"/>
          <w:color w:val="000000"/>
        </w:rPr>
        <w:t>1.4.1.1      in respect of DEFCON 76 (SC2) £ pounds £</w:t>
      </w:r>
      <w:r w:rsidR="002071FE">
        <w:rPr>
          <w:rFonts w:ascii="Arial" w:hAnsi="Arial" w:cs="Arial"/>
          <w:color w:val="000000"/>
        </w:rPr>
        <w:t xml:space="preserve"> </w:t>
      </w:r>
      <w:r w:rsidR="00A913F7">
        <w:rPr>
          <w:rFonts w:ascii="Arial" w:hAnsi="Arial" w:cs="Arial"/>
          <w:color w:val="000000"/>
        </w:rPr>
        <w:t>TBC</w:t>
      </w:r>
      <w:r w:rsidRPr="00D11EA2">
        <w:rPr>
          <w:rFonts w:ascii="Arial" w:hAnsi="Arial" w:cs="Arial"/>
          <w:color w:val="000000"/>
        </w:rPr>
        <w:t xml:space="preserve"> in aggregate; </w:t>
      </w:r>
    </w:p>
    <w:p w14:paraId="60A1FCBC" w14:textId="747CF8DD" w:rsidR="00217E80" w:rsidRPr="00D11EA2" w:rsidRDefault="009A5C99">
      <w:pPr>
        <w:widowControl w:val="0"/>
        <w:autoSpaceDE w:val="0"/>
        <w:autoSpaceDN w:val="0"/>
        <w:adjustRightInd w:val="0"/>
        <w:spacing w:after="220" w:line="240" w:lineRule="auto"/>
        <w:ind w:left="1396"/>
        <w:rPr>
          <w:rFonts w:ascii="Arial" w:hAnsi="Arial" w:cs="Arial"/>
          <w:sz w:val="24"/>
          <w:szCs w:val="24"/>
        </w:rPr>
      </w:pPr>
      <w:r w:rsidRPr="00D11EA2">
        <w:rPr>
          <w:rFonts w:ascii="Arial" w:hAnsi="Arial" w:cs="Arial"/>
          <w:color w:val="000000"/>
        </w:rPr>
        <w:t>1.4.1.2      in respect of Condition 43b £ pounds</w:t>
      </w:r>
      <w:r w:rsidR="00B83BDE">
        <w:rPr>
          <w:rFonts w:ascii="Arial" w:hAnsi="Arial" w:cs="Arial"/>
          <w:color w:val="000000"/>
        </w:rPr>
        <w:t xml:space="preserve"> </w:t>
      </w:r>
      <w:r w:rsidRPr="00D11EA2">
        <w:rPr>
          <w:rFonts w:ascii="Arial" w:hAnsi="Arial" w:cs="Arial"/>
          <w:color w:val="000000"/>
        </w:rPr>
        <w:t>£</w:t>
      </w:r>
      <w:r w:rsidR="002071FE">
        <w:rPr>
          <w:rFonts w:ascii="Arial" w:hAnsi="Arial" w:cs="Arial"/>
          <w:color w:val="000000"/>
        </w:rPr>
        <w:t xml:space="preserve"> </w:t>
      </w:r>
      <w:r w:rsidR="00B83BDE">
        <w:rPr>
          <w:rFonts w:ascii="Arial" w:hAnsi="Arial" w:cs="Arial"/>
          <w:color w:val="000000"/>
        </w:rPr>
        <w:t xml:space="preserve">TBC </w:t>
      </w:r>
      <w:r w:rsidRPr="00D11EA2">
        <w:rPr>
          <w:rFonts w:ascii="Arial" w:hAnsi="Arial" w:cs="Arial"/>
          <w:color w:val="000000"/>
        </w:rPr>
        <w:t>in aggregate;</w:t>
      </w:r>
    </w:p>
    <w:p w14:paraId="41699D13" w14:textId="4E839BC7" w:rsidR="00217E80" w:rsidRPr="000C7BF4" w:rsidRDefault="009A5C99">
      <w:pPr>
        <w:widowControl w:val="0"/>
        <w:autoSpaceDE w:val="0"/>
        <w:autoSpaceDN w:val="0"/>
        <w:adjustRightInd w:val="0"/>
        <w:spacing w:after="220" w:line="240" w:lineRule="auto"/>
        <w:ind w:left="1396"/>
        <w:rPr>
          <w:rFonts w:ascii="Arial" w:hAnsi="Arial" w:cs="Arial"/>
          <w:sz w:val="24"/>
          <w:szCs w:val="24"/>
        </w:rPr>
      </w:pPr>
      <w:r w:rsidRPr="00D11EA2">
        <w:rPr>
          <w:rFonts w:ascii="Arial" w:hAnsi="Arial" w:cs="Arial"/>
          <w:color w:val="000000"/>
        </w:rPr>
        <w:t>1.4.1.3      in respect of DEFCON 611 (SC2) £ pound</w:t>
      </w:r>
      <w:r w:rsidR="002071FE">
        <w:rPr>
          <w:rFonts w:ascii="Arial" w:hAnsi="Arial" w:cs="Arial"/>
          <w:color w:val="000000"/>
        </w:rPr>
        <w:t xml:space="preserve">s </w:t>
      </w:r>
      <w:r w:rsidRPr="00D11EA2">
        <w:rPr>
          <w:rFonts w:ascii="Arial" w:hAnsi="Arial" w:cs="Arial"/>
          <w:color w:val="000000"/>
        </w:rPr>
        <w:t>£</w:t>
      </w:r>
      <w:r w:rsidR="002071FE">
        <w:rPr>
          <w:rFonts w:ascii="Arial" w:hAnsi="Arial" w:cs="Arial"/>
          <w:color w:val="000000"/>
        </w:rPr>
        <w:t xml:space="preserve"> </w:t>
      </w:r>
      <w:r w:rsidR="00B83BDE">
        <w:rPr>
          <w:rFonts w:ascii="Arial" w:hAnsi="Arial" w:cs="Arial"/>
          <w:color w:val="000000"/>
        </w:rPr>
        <w:t>TBC</w:t>
      </w:r>
      <w:r w:rsidRPr="000C7BF4">
        <w:rPr>
          <w:rFonts w:ascii="Arial" w:hAnsi="Arial" w:cs="Arial"/>
          <w:color w:val="000000"/>
        </w:rPr>
        <w:t xml:space="preserve"> in aggregate; and</w:t>
      </w:r>
    </w:p>
    <w:p w14:paraId="0BBBC782" w14:textId="50442DC3" w:rsidR="00217E80" w:rsidRDefault="009A5C99">
      <w:pPr>
        <w:widowControl w:val="0"/>
        <w:autoSpaceDE w:val="0"/>
        <w:autoSpaceDN w:val="0"/>
        <w:adjustRightInd w:val="0"/>
        <w:spacing w:after="220" w:line="240" w:lineRule="auto"/>
        <w:ind w:left="1396"/>
        <w:rPr>
          <w:rFonts w:ascii="Arial" w:hAnsi="Arial" w:cs="Arial"/>
          <w:sz w:val="24"/>
          <w:szCs w:val="24"/>
        </w:rPr>
      </w:pPr>
      <w:r w:rsidRPr="000C7BF4">
        <w:rPr>
          <w:rFonts w:ascii="Arial" w:hAnsi="Arial" w:cs="Arial"/>
          <w:color w:val="000000"/>
        </w:rPr>
        <w:lastRenderedPageBreak/>
        <w:t>1.4.1.4      in respect of condition 28d £ pounds</w:t>
      </w:r>
      <w:r w:rsidR="002071FE">
        <w:rPr>
          <w:rFonts w:ascii="Arial" w:hAnsi="Arial" w:cs="Arial"/>
          <w:color w:val="000000"/>
        </w:rPr>
        <w:t xml:space="preserve"> </w:t>
      </w:r>
      <w:r w:rsidRPr="000C7BF4">
        <w:rPr>
          <w:rFonts w:ascii="Arial" w:hAnsi="Arial" w:cs="Arial"/>
          <w:color w:val="000000"/>
        </w:rPr>
        <w:t>£</w:t>
      </w:r>
      <w:r w:rsidR="002071FE">
        <w:rPr>
          <w:rFonts w:ascii="Arial" w:hAnsi="Arial" w:cs="Arial"/>
          <w:color w:val="000000"/>
        </w:rPr>
        <w:t xml:space="preserve"> TBC</w:t>
      </w:r>
      <w:r w:rsidRPr="000C7BF4">
        <w:rPr>
          <w:rFonts w:ascii="Arial" w:hAnsi="Arial" w:cs="Arial"/>
          <w:color w:val="000000"/>
        </w:rPr>
        <w:t xml:space="preserve"> in aggregate;</w:t>
      </w:r>
    </w:p>
    <w:p w14:paraId="3DE18564" w14:textId="2073B3FF"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1.4.2      without limiting Clause 1.4.1 and subject always to Clauses 1.2, 1.3 and 1.4.3, the Contractor's total liability  throughout the Term in respect of all other liabilities (but excluding any Service Credits paid or payable in accordance with [ insert cross reference to service credit/performance provisions ] and [insert cross reference to any other relevant provisions], whether in contract, in tort (including negligence), arising under warranty, under statute or otherwise under or in connection with this Contract shall be £ pounds £</w:t>
      </w:r>
      <w:r w:rsidR="002071FE">
        <w:rPr>
          <w:rFonts w:ascii="Arial" w:hAnsi="Arial" w:cs="Arial"/>
          <w:color w:val="000000"/>
        </w:rPr>
        <w:t xml:space="preserve"> TBC</w:t>
      </w:r>
      <w:r>
        <w:rPr>
          <w:rFonts w:ascii="Arial" w:hAnsi="Arial" w:cs="Arial"/>
          <w:color w:val="000000"/>
        </w:rPr>
        <w:t xml:space="preserve"> in aggregate.</w:t>
      </w:r>
    </w:p>
    <w:p w14:paraId="0FC72BE4" w14:textId="4D1847B6"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66EB8625" w14:textId="1CBE5AC2"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74861BBF" w14:textId="6C3DA06A"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1.6     Clause 1.5 shall not exclude or limit the Contractor's right under this Contract to claim for the Charges.</w:t>
      </w:r>
    </w:p>
    <w:p w14:paraId="57E35437" w14:textId="1736AE94"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Consequential loss</w:t>
      </w:r>
    </w:p>
    <w:p w14:paraId="47229620" w14:textId="1E3F4B92"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1.7     Subject to Clauses 1.2, 1.3 and 1.8, neither Party shall be liable to the other Party or to any third party, whether in contract (including under any warranty), in tort (including negligence), under statute or otherwise for or in respect of:</w:t>
      </w:r>
    </w:p>
    <w:p w14:paraId="14E622CB" w14:textId="13835B90"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1.7.1      indirect loss or damage;</w:t>
      </w:r>
    </w:p>
    <w:p w14:paraId="5BD17F11" w14:textId="420F4BCD"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1.7.2      special loss or damage;</w:t>
      </w:r>
    </w:p>
    <w:p w14:paraId="0F04874B" w14:textId="0D5EAE3B"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1.7.3      consequential loss or damage;</w:t>
      </w:r>
    </w:p>
    <w:p w14:paraId="3BC7131A" w14:textId="5E4E052A"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1.7.4      loss of profits (whether direct or indirect);</w:t>
      </w:r>
    </w:p>
    <w:p w14:paraId="5F349187" w14:textId="2CD41C73"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1.7.5      loss of turnover (whether direct or indirect);</w:t>
      </w:r>
    </w:p>
    <w:p w14:paraId="7EBFD403" w14:textId="7716F489"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1.7.6      loss of business opportunities (whether direct or indirect); or</w:t>
      </w:r>
    </w:p>
    <w:p w14:paraId="20356D7B" w14:textId="6DED3423"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1.7.7      damage to goodwill (whether direct or indirect),</w:t>
      </w:r>
    </w:p>
    <w:p w14:paraId="3CB5BADC" w14:textId="5F6191CE"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even if that Party was aware of the possibility of such loss or damage to the other Party.</w:t>
      </w:r>
    </w:p>
    <w:p w14:paraId="22CE6616" w14:textId="54CCED43"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1.8     The provisions of Clause 1.7 shall not restrict the Authority's ability to recover any of the following losses incurred by the Authority to the extent that they arise </w:t>
      </w:r>
      <w:proofErr w:type="gramStart"/>
      <w:r>
        <w:rPr>
          <w:rFonts w:ascii="Arial" w:hAnsi="Arial" w:cs="Arial"/>
          <w:color w:val="000000"/>
        </w:rPr>
        <w:t>as a result of</w:t>
      </w:r>
      <w:proofErr w:type="gramEnd"/>
      <w:r>
        <w:rPr>
          <w:rFonts w:ascii="Arial" w:hAnsi="Arial" w:cs="Arial"/>
          <w:color w:val="000000"/>
        </w:rPr>
        <w:t xml:space="preserve"> a Default by the Contractor:</w:t>
      </w:r>
    </w:p>
    <w:p w14:paraId="632F1D80" w14:textId="7AA5BBAE"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1.8.1      any additional operational and administrative costs and expenses arising from the Contractor's Default, including any costs paid or payable by the Authority:</w:t>
      </w:r>
    </w:p>
    <w:p w14:paraId="218BAA98" w14:textId="6E16734B" w:rsidR="00217E80" w:rsidRDefault="009A5C99">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1.8.1.1      to any third party;</w:t>
      </w:r>
    </w:p>
    <w:p w14:paraId="061C3CB3" w14:textId="5A762DA0" w:rsidR="00217E80" w:rsidRDefault="009A5C99">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lastRenderedPageBreak/>
        <w:t>1.8.1.2      for putting in place workarounds for the Contractor Deliverables and other deliverables that are reliant on the Contractor Deliverables; and</w:t>
      </w:r>
    </w:p>
    <w:p w14:paraId="04514A57" w14:textId="4D650291" w:rsidR="00217E80" w:rsidRDefault="009A5C99">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1.8.1.3      relating to time spent by or on behalf of the Authority in dealing with the consequences of the Default;</w:t>
      </w:r>
    </w:p>
    <w:p w14:paraId="3D9D9EA2" w14:textId="12D8F5A5"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1.8.2      any or all wasted expenditure and losses incurred by the Authority arising from the Contractor's Default, including wasted management time;</w:t>
      </w:r>
    </w:p>
    <w:p w14:paraId="62DB7B13" w14:textId="331E165A"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190D7A05" w14:textId="08222F17"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Pr>
          <w:rFonts w:ascii="Arial" w:hAnsi="Arial" w:cs="Arial"/>
          <w:color w:val="000000"/>
        </w:rPr>
        <w:t>software;</w:t>
      </w:r>
      <w:proofErr w:type="gramEnd"/>
      <w:r>
        <w:rPr>
          <w:rFonts w:ascii="Arial" w:hAnsi="Arial" w:cs="Arial"/>
          <w:color w:val="000000"/>
        </w:rPr>
        <w:t xml:space="preserve"> </w:t>
      </w:r>
    </w:p>
    <w:p w14:paraId="350EDDCB" w14:textId="072328C5"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1.8.5      damage to the Authority's physical property and tangible assets, including damage under DEFCONs 76 (SC2) and 611 (SC2);</w:t>
      </w:r>
    </w:p>
    <w:p w14:paraId="165F95A2" w14:textId="5EB553B8"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1.8.6      costs, expenses and charges arising from, or any damages, account of profits or other award made for, infringement of any third-party Intellectual Property Rights or breach of any obligations of confidence;</w:t>
      </w:r>
    </w:p>
    <w:p w14:paraId="6BFC1601" w14:textId="3FB50DDA"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Pr>
          <w:rFonts w:ascii="Arial" w:hAnsi="Arial" w:cs="Arial"/>
          <w:color w:val="000000"/>
        </w:rPr>
        <w:t>);</w:t>
      </w:r>
      <w:proofErr w:type="gramEnd"/>
    </w:p>
    <w:p w14:paraId="40E5205F" w14:textId="4F90E124"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1.8.8      any fine or penalty incurred by the Authority pursuant to Law and any costs incurred by the Authority in defending any proceedings which result in such fine or penalty; or</w:t>
      </w:r>
    </w:p>
    <w:p w14:paraId="3117A7AB" w14:textId="0799655B"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1.8.9      any savings, discounts or price reductions during the Term and any option period or agreed extension to the Term committed to by the Contractor pursuant to this Contract.</w:t>
      </w:r>
    </w:p>
    <w:p w14:paraId="738805B6" w14:textId="717A41C8"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Invalidity</w:t>
      </w:r>
    </w:p>
    <w:p w14:paraId="445018F8" w14:textId="0CD8EB63"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4FDAB3B1" w14:textId="19EDF81D"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Third party claims or losses</w:t>
      </w:r>
    </w:p>
    <w:p w14:paraId="142C5FBA" w14:textId="3D7957F4"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05610E8F" w14:textId="3FF539DB"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lastRenderedPageBreak/>
        <w:t xml:space="preserve">1.10.1      arises naturally and ordinarily </w:t>
      </w:r>
      <w:proofErr w:type="gramStart"/>
      <w:r>
        <w:rPr>
          <w:rFonts w:ascii="Arial" w:hAnsi="Arial" w:cs="Arial"/>
          <w:color w:val="000000"/>
        </w:rPr>
        <w:t>as a result of</w:t>
      </w:r>
      <w:proofErr w:type="gramEnd"/>
      <w:r>
        <w:rPr>
          <w:rFonts w:ascii="Arial" w:hAnsi="Arial" w:cs="Arial"/>
          <w:color w:val="000000"/>
        </w:rPr>
        <w:t xml:space="preserve"> the Contractor's failure to provide the Contractor Deliverables or failure to perform any of its obligations under this Contract; and</w:t>
      </w:r>
    </w:p>
    <w:p w14:paraId="777828F6" w14:textId="798F9ECE" w:rsidR="00217E80" w:rsidRDefault="009A5C9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57C85B3A" w14:textId="58AF604F"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No double recovery</w:t>
      </w:r>
    </w:p>
    <w:p w14:paraId="3C60B5A2" w14:textId="11FC3D23"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6524E177" w14:textId="77777777" w:rsidR="00217E80" w:rsidRDefault="00217E80">
      <w:pPr>
        <w:widowControl w:val="0"/>
        <w:autoSpaceDE w:val="0"/>
        <w:autoSpaceDN w:val="0"/>
        <w:adjustRightInd w:val="0"/>
        <w:spacing w:after="200" w:line="276" w:lineRule="auto"/>
        <w:ind w:left="120" w:right="114"/>
        <w:rPr>
          <w:rFonts w:ascii="Arial" w:hAnsi="Arial" w:cs="Arial"/>
          <w:sz w:val="24"/>
          <w:szCs w:val="24"/>
        </w:rPr>
      </w:pPr>
    </w:p>
    <w:p w14:paraId="07A5302E" w14:textId="449D1B0D" w:rsidR="00217E80" w:rsidRDefault="00217E80" w:rsidP="24CE7AE6">
      <w:pPr>
        <w:widowControl w:val="0"/>
        <w:autoSpaceDE w:val="0"/>
        <w:autoSpaceDN w:val="0"/>
        <w:adjustRightInd w:val="0"/>
        <w:spacing w:after="0" w:line="240" w:lineRule="auto"/>
        <w:ind w:left="120"/>
        <w:rPr>
          <w:rFonts w:ascii="Arial" w:hAnsi="Arial" w:cs="Arial"/>
          <w:sz w:val="24"/>
          <w:szCs w:val="24"/>
        </w:rPr>
      </w:pPr>
    </w:p>
    <w:p w14:paraId="6735FB72" w14:textId="77777777" w:rsidR="00217E80" w:rsidRDefault="009A5C9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w:t>
      </w:r>
    </w:p>
    <w:p w14:paraId="1CFC4119" w14:textId="77777777" w:rsidR="00217E80" w:rsidRDefault="00217E80">
      <w:pPr>
        <w:widowControl w:val="0"/>
        <w:autoSpaceDE w:val="0"/>
        <w:autoSpaceDN w:val="0"/>
        <w:adjustRightInd w:val="0"/>
        <w:spacing w:after="200" w:line="276" w:lineRule="auto"/>
        <w:ind w:left="120" w:right="114"/>
        <w:rPr>
          <w:rFonts w:ascii="Arial" w:hAnsi="Arial" w:cs="Arial"/>
          <w:sz w:val="24"/>
          <w:szCs w:val="24"/>
        </w:rPr>
      </w:pPr>
    </w:p>
    <w:p w14:paraId="145A1927" w14:textId="77777777" w:rsidR="00217E80" w:rsidRDefault="009A5C9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57ED4928" w14:textId="33381CF6" w:rsidR="00217E80" w:rsidRDefault="009A5C99" w:rsidP="41C9371A">
      <w:pPr>
        <w:widowControl w:val="0"/>
        <w:autoSpaceDE w:val="0"/>
        <w:autoSpaceDN w:val="0"/>
        <w:adjustRightInd w:val="0"/>
        <w:spacing w:after="0" w:line="276" w:lineRule="auto"/>
        <w:ind w:left="120" w:right="114"/>
        <w:jc w:val="center"/>
        <w:rPr>
          <w:rFonts w:ascii="Arial" w:hAnsi="Arial" w:cs="Arial"/>
          <w:sz w:val="24"/>
          <w:szCs w:val="24"/>
        </w:rPr>
      </w:pPr>
      <w:r w:rsidRPr="41C9371A">
        <w:rPr>
          <w:rFonts w:ascii="Arial" w:hAnsi="Arial" w:cs="Arial"/>
          <w:color w:val="000000" w:themeColor="text1"/>
        </w:rPr>
        <w:lastRenderedPageBreak/>
        <w:t xml:space="preserve"> </w:t>
      </w:r>
      <w:bookmarkStart w:id="21" w:name="_Toc501022445_9"/>
      <w:r w:rsidRPr="41C9371A">
        <w:rPr>
          <w:rFonts w:ascii="Arial" w:hAnsi="Arial" w:cs="Arial"/>
          <w:b/>
          <w:color w:val="000000" w:themeColor="text1"/>
          <w:sz w:val="28"/>
          <w:szCs w:val="28"/>
        </w:rPr>
        <w:t>47 The processes that apply to this Contract are</w:t>
      </w:r>
      <w:bookmarkEnd w:id="21"/>
    </w:p>
    <w:p w14:paraId="451C5B59" w14:textId="77777777" w:rsidR="00217E80" w:rsidRDefault="009A5C9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CFB35EB" w14:textId="77777777" w:rsidR="00D30537" w:rsidRPr="00CD64B7" w:rsidRDefault="00F60C29">
      <w:pPr>
        <w:keepNext/>
        <w:keepLines/>
        <w:widowControl w:val="0"/>
        <w:autoSpaceDE w:val="0"/>
        <w:autoSpaceDN w:val="0"/>
        <w:adjustRightInd w:val="0"/>
        <w:spacing w:after="0" w:line="276" w:lineRule="auto"/>
        <w:ind w:left="120" w:right="114"/>
        <w:rPr>
          <w:rFonts w:ascii="Arial" w:hAnsi="Arial" w:cs="Arial"/>
          <w:sz w:val="24"/>
          <w:szCs w:val="24"/>
          <w:u w:val="single"/>
        </w:rPr>
      </w:pPr>
      <w:bookmarkStart w:id="22" w:name="_Toc501022446_9_1"/>
      <w:bookmarkEnd w:id="22"/>
      <w:r w:rsidRPr="00CD64B7">
        <w:rPr>
          <w:rFonts w:ascii="Arial" w:hAnsi="Arial" w:cs="Arial"/>
          <w:sz w:val="24"/>
          <w:szCs w:val="24"/>
          <w:u w:val="single"/>
        </w:rPr>
        <w:t xml:space="preserve">Contract </w:t>
      </w:r>
      <w:r w:rsidR="00D30537" w:rsidRPr="00CD64B7">
        <w:rPr>
          <w:rFonts w:ascii="Arial" w:hAnsi="Arial" w:cs="Arial"/>
          <w:sz w:val="24"/>
          <w:szCs w:val="24"/>
          <w:u w:val="single"/>
        </w:rPr>
        <w:t>Extension Options</w:t>
      </w:r>
    </w:p>
    <w:p w14:paraId="43A2C423" w14:textId="77777777" w:rsidR="00D30537" w:rsidRPr="00637B91" w:rsidRDefault="00D30537">
      <w:pPr>
        <w:keepNext/>
        <w:keepLines/>
        <w:widowControl w:val="0"/>
        <w:autoSpaceDE w:val="0"/>
        <w:autoSpaceDN w:val="0"/>
        <w:adjustRightInd w:val="0"/>
        <w:spacing w:after="0" w:line="276" w:lineRule="auto"/>
        <w:ind w:left="120" w:right="114"/>
        <w:rPr>
          <w:rFonts w:ascii="Arial" w:hAnsi="Arial" w:cs="Arial"/>
          <w:sz w:val="24"/>
          <w:szCs w:val="24"/>
        </w:rPr>
      </w:pPr>
    </w:p>
    <w:p w14:paraId="6BE93AAC" w14:textId="5EFDD0FA" w:rsidR="00217E80" w:rsidRPr="00637B91" w:rsidRDefault="003C0872">
      <w:pPr>
        <w:keepNext/>
        <w:keepLines/>
        <w:widowControl w:val="0"/>
        <w:autoSpaceDE w:val="0"/>
        <w:autoSpaceDN w:val="0"/>
        <w:adjustRightInd w:val="0"/>
        <w:spacing w:after="0" w:line="276" w:lineRule="auto"/>
        <w:ind w:left="120" w:right="114"/>
        <w:rPr>
          <w:rFonts w:ascii="Arial" w:hAnsi="Arial" w:cs="Arial"/>
          <w:sz w:val="24"/>
          <w:szCs w:val="24"/>
        </w:rPr>
      </w:pPr>
      <w:r w:rsidRPr="00637B91">
        <w:rPr>
          <w:rFonts w:ascii="Arial" w:hAnsi="Arial" w:cs="Arial"/>
          <w:sz w:val="24"/>
          <w:szCs w:val="24"/>
        </w:rPr>
        <w:t>In addition to the Schedule of Requirements, the Contractor hereby grants to the Autho</w:t>
      </w:r>
      <w:r w:rsidR="005A4C6C" w:rsidRPr="00637B91">
        <w:rPr>
          <w:rFonts w:ascii="Arial" w:hAnsi="Arial" w:cs="Arial"/>
          <w:sz w:val="24"/>
          <w:szCs w:val="24"/>
        </w:rPr>
        <w:t>rity the following options to purchase spares</w:t>
      </w:r>
      <w:r w:rsidR="00C01B6B" w:rsidRPr="00637B91">
        <w:rPr>
          <w:rFonts w:ascii="Arial" w:hAnsi="Arial" w:cs="Arial"/>
          <w:sz w:val="24"/>
          <w:szCs w:val="24"/>
        </w:rPr>
        <w:t xml:space="preserve"> and additional </w:t>
      </w:r>
      <w:r w:rsidR="00BA30D0">
        <w:rPr>
          <w:rFonts w:ascii="Arial" w:hAnsi="Arial" w:cs="Arial"/>
          <w:sz w:val="24"/>
          <w:szCs w:val="24"/>
        </w:rPr>
        <w:t>A</w:t>
      </w:r>
      <w:r w:rsidR="009A6D4F" w:rsidRPr="00637B91">
        <w:rPr>
          <w:rFonts w:ascii="Arial" w:hAnsi="Arial" w:cs="Arial"/>
          <w:sz w:val="24"/>
          <w:szCs w:val="24"/>
        </w:rPr>
        <w:t xml:space="preserve">ir </w:t>
      </w:r>
      <w:r w:rsidR="00BA30D0">
        <w:rPr>
          <w:rFonts w:ascii="Arial" w:hAnsi="Arial" w:cs="Arial"/>
          <w:sz w:val="24"/>
          <w:szCs w:val="24"/>
        </w:rPr>
        <w:t>C</w:t>
      </w:r>
      <w:r w:rsidR="009A6D4F" w:rsidRPr="00637B91">
        <w:rPr>
          <w:rFonts w:ascii="Arial" w:hAnsi="Arial" w:cs="Arial"/>
          <w:sz w:val="24"/>
          <w:szCs w:val="24"/>
        </w:rPr>
        <w:t xml:space="preserve">rew </w:t>
      </w:r>
      <w:r w:rsidR="00BA30D0">
        <w:rPr>
          <w:rFonts w:ascii="Arial" w:hAnsi="Arial" w:cs="Arial"/>
          <w:sz w:val="24"/>
          <w:szCs w:val="24"/>
        </w:rPr>
        <w:t>L</w:t>
      </w:r>
      <w:r w:rsidR="009A6D4F" w:rsidRPr="00637B91">
        <w:rPr>
          <w:rFonts w:ascii="Arial" w:hAnsi="Arial" w:cs="Arial"/>
          <w:sz w:val="24"/>
          <w:szCs w:val="24"/>
        </w:rPr>
        <w:t>ights</w:t>
      </w:r>
      <w:r w:rsidR="00C01B6B" w:rsidRPr="00637B91">
        <w:rPr>
          <w:rFonts w:ascii="Arial" w:hAnsi="Arial" w:cs="Arial"/>
          <w:sz w:val="24"/>
          <w:szCs w:val="24"/>
        </w:rPr>
        <w:t xml:space="preserve"> in accordance with the terms and conditions set out in this contract or any such subsequent contract or contracts where such options are taken up, it being agreed that the Authority has no obligation to exercise such options.</w:t>
      </w:r>
    </w:p>
    <w:p w14:paraId="5AB5269E" w14:textId="77777777" w:rsidR="00C01B6B" w:rsidRPr="00637B91" w:rsidRDefault="00C01B6B">
      <w:pPr>
        <w:keepNext/>
        <w:keepLines/>
        <w:widowControl w:val="0"/>
        <w:autoSpaceDE w:val="0"/>
        <w:autoSpaceDN w:val="0"/>
        <w:adjustRightInd w:val="0"/>
        <w:spacing w:after="0" w:line="276" w:lineRule="auto"/>
        <w:ind w:left="120" w:right="114"/>
        <w:rPr>
          <w:rFonts w:ascii="Arial" w:hAnsi="Arial" w:cs="Arial"/>
          <w:sz w:val="24"/>
          <w:szCs w:val="24"/>
        </w:rPr>
      </w:pPr>
    </w:p>
    <w:p w14:paraId="73EC23AE" w14:textId="4DBB829A" w:rsidR="00C01B6B" w:rsidRDefault="00C01B6B" w:rsidP="00C01B6B">
      <w:pPr>
        <w:keepNext/>
        <w:keepLines/>
        <w:widowControl w:val="0"/>
        <w:numPr>
          <w:ilvl w:val="0"/>
          <w:numId w:val="18"/>
        </w:numPr>
        <w:autoSpaceDE w:val="0"/>
        <w:autoSpaceDN w:val="0"/>
        <w:adjustRightInd w:val="0"/>
        <w:spacing w:after="0" w:line="276" w:lineRule="auto"/>
        <w:ind w:right="114"/>
        <w:rPr>
          <w:rFonts w:ascii="Arial" w:hAnsi="Arial" w:cs="Arial"/>
          <w:sz w:val="24"/>
          <w:szCs w:val="24"/>
        </w:rPr>
      </w:pPr>
      <w:r w:rsidRPr="00637B91">
        <w:rPr>
          <w:rFonts w:ascii="Arial" w:hAnsi="Arial" w:cs="Arial"/>
          <w:sz w:val="24"/>
          <w:szCs w:val="24"/>
        </w:rPr>
        <w:t>Option 1: Additional contract year duration 1</w:t>
      </w:r>
      <w:r w:rsidRPr="0084622D">
        <w:rPr>
          <w:rFonts w:ascii="Arial" w:hAnsi="Arial" w:cs="Arial"/>
          <w:sz w:val="24"/>
          <w:szCs w:val="24"/>
          <w:vertAlign w:val="superscript"/>
        </w:rPr>
        <w:t>st</w:t>
      </w:r>
      <w:r w:rsidRPr="00637B91">
        <w:rPr>
          <w:rFonts w:ascii="Arial" w:hAnsi="Arial" w:cs="Arial"/>
          <w:sz w:val="24"/>
          <w:szCs w:val="24"/>
        </w:rPr>
        <w:t xml:space="preserve"> April </w:t>
      </w:r>
      <w:r w:rsidR="00DC434A" w:rsidRPr="00637B91">
        <w:rPr>
          <w:rFonts w:ascii="Arial" w:hAnsi="Arial" w:cs="Arial"/>
          <w:sz w:val="24"/>
          <w:szCs w:val="24"/>
        </w:rPr>
        <w:t>2025 to 31</w:t>
      </w:r>
      <w:r w:rsidR="00DC434A" w:rsidRPr="0084622D">
        <w:rPr>
          <w:rFonts w:ascii="Arial" w:hAnsi="Arial" w:cs="Arial"/>
          <w:sz w:val="24"/>
          <w:szCs w:val="24"/>
          <w:vertAlign w:val="superscript"/>
        </w:rPr>
        <w:t>st</w:t>
      </w:r>
      <w:r w:rsidR="00DC434A" w:rsidRPr="00637B91">
        <w:rPr>
          <w:rFonts w:ascii="Arial" w:hAnsi="Arial" w:cs="Arial"/>
          <w:sz w:val="24"/>
          <w:szCs w:val="24"/>
        </w:rPr>
        <w:t xml:space="preserve"> March 2026 in accordance with the </w:t>
      </w:r>
      <w:r w:rsidR="003F1B0C" w:rsidRPr="00637B91">
        <w:rPr>
          <w:rFonts w:ascii="Arial" w:hAnsi="Arial" w:cs="Arial"/>
          <w:sz w:val="24"/>
          <w:szCs w:val="24"/>
        </w:rPr>
        <w:t>Statement of Requirement</w:t>
      </w:r>
      <w:r w:rsidR="00DC434A" w:rsidRPr="00637B91">
        <w:rPr>
          <w:rFonts w:ascii="Arial" w:hAnsi="Arial" w:cs="Arial"/>
          <w:sz w:val="24"/>
          <w:szCs w:val="24"/>
        </w:rPr>
        <w:t xml:space="preserve"> provided that the Authority exercises </w:t>
      </w:r>
      <w:r w:rsidR="00CD1068" w:rsidRPr="00637B91">
        <w:rPr>
          <w:rFonts w:ascii="Arial" w:hAnsi="Arial" w:cs="Arial"/>
          <w:sz w:val="24"/>
          <w:szCs w:val="24"/>
        </w:rPr>
        <w:t xml:space="preserve">such an option no later than </w:t>
      </w:r>
      <w:r w:rsidR="00124CE5">
        <w:rPr>
          <w:rFonts w:ascii="Arial" w:hAnsi="Arial" w:cs="Arial"/>
          <w:sz w:val="24"/>
          <w:szCs w:val="24"/>
        </w:rPr>
        <w:t>1</w:t>
      </w:r>
      <w:r w:rsidR="00124CE5" w:rsidRPr="00124CE5">
        <w:rPr>
          <w:rFonts w:ascii="Arial" w:hAnsi="Arial" w:cs="Arial"/>
          <w:sz w:val="24"/>
          <w:szCs w:val="24"/>
          <w:vertAlign w:val="superscript"/>
        </w:rPr>
        <w:t>st</w:t>
      </w:r>
      <w:r w:rsidR="00124CE5">
        <w:rPr>
          <w:rFonts w:ascii="Arial" w:hAnsi="Arial" w:cs="Arial"/>
          <w:sz w:val="24"/>
          <w:szCs w:val="24"/>
        </w:rPr>
        <w:t xml:space="preserve"> February </w:t>
      </w:r>
      <w:r w:rsidR="00A15E17">
        <w:rPr>
          <w:rFonts w:ascii="Arial" w:hAnsi="Arial" w:cs="Arial"/>
          <w:sz w:val="24"/>
          <w:szCs w:val="24"/>
        </w:rPr>
        <w:t xml:space="preserve">2025. </w:t>
      </w:r>
      <w:r w:rsidR="00CD1068" w:rsidRPr="00637B91">
        <w:rPr>
          <w:rFonts w:ascii="Arial" w:hAnsi="Arial" w:cs="Arial"/>
          <w:sz w:val="24"/>
          <w:szCs w:val="24"/>
        </w:rPr>
        <w:t xml:space="preserve"> </w:t>
      </w:r>
    </w:p>
    <w:p w14:paraId="598D9042" w14:textId="6926F759" w:rsidR="00C025E6" w:rsidRDefault="00C025E6" w:rsidP="00C01B6B">
      <w:pPr>
        <w:keepNext/>
        <w:keepLines/>
        <w:widowControl w:val="0"/>
        <w:numPr>
          <w:ilvl w:val="0"/>
          <w:numId w:val="18"/>
        </w:numPr>
        <w:autoSpaceDE w:val="0"/>
        <w:autoSpaceDN w:val="0"/>
        <w:adjustRightInd w:val="0"/>
        <w:spacing w:after="0" w:line="276" w:lineRule="auto"/>
        <w:ind w:right="114"/>
        <w:rPr>
          <w:rFonts w:ascii="Arial" w:hAnsi="Arial" w:cs="Arial"/>
          <w:sz w:val="24"/>
          <w:szCs w:val="24"/>
        </w:rPr>
      </w:pPr>
      <w:r>
        <w:rPr>
          <w:rFonts w:ascii="Arial" w:hAnsi="Arial" w:cs="Arial"/>
          <w:sz w:val="24"/>
          <w:szCs w:val="24"/>
        </w:rPr>
        <w:t xml:space="preserve">Option 2: </w:t>
      </w:r>
      <w:r w:rsidR="000618E9">
        <w:rPr>
          <w:rFonts w:ascii="Arial" w:hAnsi="Arial" w:cs="Arial"/>
          <w:sz w:val="24"/>
          <w:szCs w:val="24"/>
        </w:rPr>
        <w:t>Procurement of</w:t>
      </w:r>
      <w:r w:rsidR="001E1AEA">
        <w:rPr>
          <w:rFonts w:ascii="Arial" w:hAnsi="Arial" w:cs="Arial"/>
          <w:sz w:val="24"/>
          <w:szCs w:val="24"/>
        </w:rPr>
        <w:t xml:space="preserve"> original</w:t>
      </w:r>
      <w:r w:rsidR="000618E9">
        <w:rPr>
          <w:rFonts w:ascii="Arial" w:hAnsi="Arial" w:cs="Arial"/>
          <w:sz w:val="24"/>
          <w:szCs w:val="24"/>
        </w:rPr>
        <w:t xml:space="preserve"> spares</w:t>
      </w:r>
      <w:r w:rsidR="001E1AEA">
        <w:rPr>
          <w:rFonts w:ascii="Arial" w:hAnsi="Arial" w:cs="Arial"/>
          <w:sz w:val="24"/>
          <w:szCs w:val="24"/>
        </w:rPr>
        <w:t xml:space="preserve"> as per Schedule 11. </w:t>
      </w:r>
    </w:p>
    <w:p w14:paraId="20CD2813" w14:textId="28D59D55" w:rsidR="000618E9" w:rsidRPr="00637B91" w:rsidRDefault="000618E9" w:rsidP="00C01B6B">
      <w:pPr>
        <w:keepNext/>
        <w:keepLines/>
        <w:widowControl w:val="0"/>
        <w:numPr>
          <w:ilvl w:val="0"/>
          <w:numId w:val="18"/>
        </w:numPr>
        <w:autoSpaceDE w:val="0"/>
        <w:autoSpaceDN w:val="0"/>
        <w:adjustRightInd w:val="0"/>
        <w:spacing w:after="0" w:line="276" w:lineRule="auto"/>
        <w:ind w:right="114"/>
        <w:rPr>
          <w:rFonts w:ascii="Arial" w:hAnsi="Arial" w:cs="Arial"/>
          <w:sz w:val="24"/>
          <w:szCs w:val="24"/>
        </w:rPr>
      </w:pPr>
      <w:r>
        <w:rPr>
          <w:rFonts w:ascii="Arial" w:hAnsi="Arial" w:cs="Arial"/>
          <w:sz w:val="24"/>
          <w:szCs w:val="24"/>
        </w:rPr>
        <w:t>Option 3: Procurement of additional Air Crew Lights</w:t>
      </w:r>
    </w:p>
    <w:p w14:paraId="2767EF62" w14:textId="77777777" w:rsidR="005C5782" w:rsidRPr="00637B91" w:rsidRDefault="005C5782" w:rsidP="005C5782">
      <w:pPr>
        <w:keepNext/>
        <w:keepLines/>
        <w:widowControl w:val="0"/>
        <w:autoSpaceDE w:val="0"/>
        <w:autoSpaceDN w:val="0"/>
        <w:adjustRightInd w:val="0"/>
        <w:spacing w:after="0" w:line="276" w:lineRule="auto"/>
        <w:ind w:right="114"/>
        <w:rPr>
          <w:rFonts w:ascii="Arial" w:hAnsi="Arial" w:cs="Arial"/>
          <w:sz w:val="24"/>
          <w:szCs w:val="24"/>
        </w:rPr>
      </w:pPr>
    </w:p>
    <w:p w14:paraId="3D394E19" w14:textId="1868AE2E" w:rsidR="005C5782" w:rsidRPr="00637B91" w:rsidRDefault="005C5782" w:rsidP="005C5782">
      <w:pPr>
        <w:keepNext/>
        <w:keepLines/>
        <w:widowControl w:val="0"/>
        <w:autoSpaceDE w:val="0"/>
        <w:autoSpaceDN w:val="0"/>
        <w:adjustRightInd w:val="0"/>
        <w:spacing w:after="0" w:line="276" w:lineRule="auto"/>
        <w:ind w:right="114"/>
        <w:rPr>
          <w:rFonts w:ascii="Arial" w:hAnsi="Arial" w:cs="Arial"/>
          <w:sz w:val="24"/>
          <w:szCs w:val="24"/>
        </w:rPr>
      </w:pPr>
      <w:r w:rsidRPr="00637B91">
        <w:rPr>
          <w:rFonts w:ascii="Arial" w:hAnsi="Arial" w:cs="Arial"/>
          <w:sz w:val="24"/>
          <w:szCs w:val="24"/>
        </w:rPr>
        <w:t xml:space="preserve">The Authority may exercise any of the options </w:t>
      </w:r>
      <w:r w:rsidR="003A0CDA" w:rsidRPr="00637B91">
        <w:rPr>
          <w:rFonts w:ascii="Arial" w:hAnsi="Arial" w:cs="Arial"/>
          <w:sz w:val="24"/>
          <w:szCs w:val="24"/>
        </w:rPr>
        <w:t>listed</w:t>
      </w:r>
      <w:r w:rsidRPr="00637B91">
        <w:rPr>
          <w:rFonts w:ascii="Arial" w:hAnsi="Arial" w:cs="Arial"/>
          <w:sz w:val="24"/>
          <w:szCs w:val="24"/>
        </w:rPr>
        <w:t xml:space="preserve"> above. </w:t>
      </w:r>
    </w:p>
    <w:p w14:paraId="1D69BBE2" w14:textId="77777777" w:rsidR="001629FE" w:rsidRPr="00637B91" w:rsidRDefault="001629FE" w:rsidP="005C5782">
      <w:pPr>
        <w:keepNext/>
        <w:keepLines/>
        <w:widowControl w:val="0"/>
        <w:autoSpaceDE w:val="0"/>
        <w:autoSpaceDN w:val="0"/>
        <w:adjustRightInd w:val="0"/>
        <w:spacing w:after="0" w:line="276" w:lineRule="auto"/>
        <w:ind w:right="114"/>
        <w:rPr>
          <w:rFonts w:ascii="Arial" w:hAnsi="Arial" w:cs="Arial"/>
          <w:sz w:val="24"/>
          <w:szCs w:val="24"/>
        </w:rPr>
      </w:pPr>
    </w:p>
    <w:p w14:paraId="02C8BD25" w14:textId="4FB6A175" w:rsidR="001629FE" w:rsidRPr="00637B91" w:rsidRDefault="001629FE" w:rsidP="005C5782">
      <w:pPr>
        <w:keepNext/>
        <w:keepLines/>
        <w:widowControl w:val="0"/>
        <w:autoSpaceDE w:val="0"/>
        <w:autoSpaceDN w:val="0"/>
        <w:adjustRightInd w:val="0"/>
        <w:spacing w:after="0" w:line="276" w:lineRule="auto"/>
        <w:ind w:right="114"/>
        <w:rPr>
          <w:rFonts w:ascii="Arial" w:hAnsi="Arial" w:cs="Arial"/>
          <w:sz w:val="24"/>
          <w:szCs w:val="24"/>
        </w:rPr>
      </w:pPr>
      <w:r w:rsidRPr="00637B91">
        <w:rPr>
          <w:rFonts w:ascii="Arial" w:hAnsi="Arial" w:cs="Arial"/>
          <w:sz w:val="24"/>
          <w:szCs w:val="24"/>
        </w:rPr>
        <w:t xml:space="preserve">The Authority shall have the right to exercise the options </w:t>
      </w:r>
      <w:r w:rsidR="0033680A" w:rsidRPr="00637B91">
        <w:rPr>
          <w:rFonts w:ascii="Arial" w:hAnsi="Arial" w:cs="Arial"/>
          <w:sz w:val="24"/>
          <w:szCs w:val="24"/>
        </w:rPr>
        <w:t xml:space="preserve">by the specified dates. </w:t>
      </w:r>
    </w:p>
    <w:p w14:paraId="125B440D" w14:textId="77777777" w:rsidR="0033680A" w:rsidRPr="00637B91" w:rsidRDefault="0033680A" w:rsidP="005C5782">
      <w:pPr>
        <w:keepNext/>
        <w:keepLines/>
        <w:widowControl w:val="0"/>
        <w:autoSpaceDE w:val="0"/>
        <w:autoSpaceDN w:val="0"/>
        <w:adjustRightInd w:val="0"/>
        <w:spacing w:after="0" w:line="276" w:lineRule="auto"/>
        <w:ind w:right="114"/>
        <w:rPr>
          <w:rFonts w:ascii="Arial" w:hAnsi="Arial" w:cs="Arial"/>
          <w:sz w:val="24"/>
          <w:szCs w:val="24"/>
        </w:rPr>
      </w:pPr>
    </w:p>
    <w:p w14:paraId="36FDABD8" w14:textId="520A9BB2" w:rsidR="0033680A" w:rsidRPr="00637B91" w:rsidRDefault="0033680A" w:rsidP="0084622D">
      <w:pPr>
        <w:keepNext/>
        <w:keepLines/>
        <w:widowControl w:val="0"/>
        <w:autoSpaceDE w:val="0"/>
        <w:autoSpaceDN w:val="0"/>
        <w:adjustRightInd w:val="0"/>
        <w:spacing w:after="0" w:line="276" w:lineRule="auto"/>
        <w:ind w:right="114"/>
        <w:rPr>
          <w:rFonts w:ascii="Arial" w:hAnsi="Arial" w:cs="Arial"/>
          <w:sz w:val="24"/>
          <w:szCs w:val="24"/>
        </w:rPr>
      </w:pPr>
      <w:r w:rsidRPr="00637B91">
        <w:rPr>
          <w:rFonts w:ascii="Arial" w:hAnsi="Arial" w:cs="Arial"/>
          <w:sz w:val="24"/>
          <w:szCs w:val="24"/>
        </w:rPr>
        <w:t xml:space="preserve">The Authority shall not be obliged to exercise the options. </w:t>
      </w:r>
    </w:p>
    <w:p w14:paraId="7632C199" w14:textId="77777777" w:rsidR="00400744" w:rsidRDefault="00400744">
      <w:pPr>
        <w:keepNext/>
        <w:keepLines/>
        <w:widowControl w:val="0"/>
        <w:autoSpaceDE w:val="0"/>
        <w:autoSpaceDN w:val="0"/>
        <w:adjustRightInd w:val="0"/>
        <w:spacing w:after="0" w:line="276" w:lineRule="auto"/>
        <w:ind w:left="120" w:right="114"/>
        <w:rPr>
          <w:rFonts w:ascii="Arial" w:hAnsi="Arial" w:cs="Arial"/>
          <w:sz w:val="24"/>
          <w:szCs w:val="24"/>
        </w:rPr>
      </w:pPr>
    </w:p>
    <w:p w14:paraId="12554A31" w14:textId="77777777" w:rsidR="00400744" w:rsidRDefault="00400744">
      <w:pPr>
        <w:keepNext/>
        <w:keepLines/>
        <w:widowControl w:val="0"/>
        <w:autoSpaceDE w:val="0"/>
        <w:autoSpaceDN w:val="0"/>
        <w:adjustRightInd w:val="0"/>
        <w:spacing w:after="0" w:line="276" w:lineRule="auto"/>
        <w:ind w:left="120" w:right="114"/>
        <w:rPr>
          <w:rFonts w:ascii="Arial" w:hAnsi="Arial" w:cs="Arial"/>
          <w:sz w:val="24"/>
          <w:szCs w:val="24"/>
        </w:rPr>
      </w:pPr>
    </w:p>
    <w:p w14:paraId="6D7CD46A" w14:textId="77777777" w:rsidR="00217E80" w:rsidRDefault="00217E80">
      <w:pPr>
        <w:widowControl w:val="0"/>
        <w:autoSpaceDE w:val="0"/>
        <w:autoSpaceDN w:val="0"/>
        <w:adjustRightInd w:val="0"/>
        <w:spacing w:after="200" w:line="276" w:lineRule="auto"/>
        <w:ind w:left="120" w:right="114"/>
        <w:rPr>
          <w:rFonts w:ascii="Arial" w:hAnsi="Arial" w:cs="Arial"/>
          <w:color w:val="000000"/>
        </w:rPr>
      </w:pPr>
    </w:p>
    <w:p w14:paraId="68EDD121" w14:textId="77777777" w:rsidR="00217E80" w:rsidRDefault="009A5C9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31971D69" w14:textId="249AA136" w:rsidR="00217E80" w:rsidRDefault="009A5C99" w:rsidP="00690A57">
      <w:pPr>
        <w:widowControl w:val="0"/>
        <w:autoSpaceDE w:val="0"/>
        <w:autoSpaceDN w:val="0"/>
        <w:adjustRightInd w:val="0"/>
        <w:spacing w:after="0" w:line="276" w:lineRule="auto"/>
        <w:ind w:left="120" w:right="114"/>
        <w:jc w:val="center"/>
        <w:rPr>
          <w:rFonts w:ascii="Arial" w:hAnsi="Arial" w:cs="Arial"/>
          <w:sz w:val="24"/>
          <w:szCs w:val="24"/>
        </w:rPr>
      </w:pPr>
      <w:r w:rsidRPr="41C9371A">
        <w:rPr>
          <w:rFonts w:ascii="Arial" w:hAnsi="Arial" w:cs="Arial"/>
          <w:color w:val="000000" w:themeColor="text1"/>
        </w:rPr>
        <w:lastRenderedPageBreak/>
        <w:t xml:space="preserve"> </w:t>
      </w:r>
    </w:p>
    <w:p w14:paraId="0D500044" w14:textId="77777777" w:rsidR="00217E80" w:rsidRDefault="00217E80">
      <w:pPr>
        <w:widowControl w:val="0"/>
        <w:autoSpaceDE w:val="0"/>
        <w:autoSpaceDN w:val="0"/>
        <w:adjustRightInd w:val="0"/>
        <w:spacing w:after="200" w:line="276" w:lineRule="auto"/>
        <w:ind w:left="120" w:right="114"/>
        <w:rPr>
          <w:rFonts w:ascii="Arial" w:hAnsi="Arial" w:cs="Arial"/>
          <w:sz w:val="24"/>
          <w:szCs w:val="24"/>
        </w:rPr>
      </w:pPr>
    </w:p>
    <w:p w14:paraId="5DDB558F" w14:textId="57AF49D2" w:rsidR="00217E80" w:rsidRDefault="009A5C99" w:rsidP="000C0E5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426E4363" w14:textId="77777777" w:rsidR="00217E80" w:rsidRDefault="009A5C99" w:rsidP="41C9371A">
      <w:pPr>
        <w:keepNext/>
        <w:keepLines/>
        <w:widowControl w:val="0"/>
        <w:autoSpaceDE w:val="0"/>
        <w:autoSpaceDN w:val="0"/>
        <w:adjustRightInd w:val="0"/>
        <w:spacing w:before="480" w:after="0" w:line="276" w:lineRule="auto"/>
        <w:ind w:left="120" w:right="114"/>
        <w:jc w:val="center"/>
        <w:rPr>
          <w:rFonts w:ascii="Arial" w:hAnsi="Arial" w:cs="Arial"/>
          <w:sz w:val="24"/>
          <w:szCs w:val="24"/>
        </w:rPr>
      </w:pPr>
      <w:bookmarkStart w:id="23" w:name="_Toc501022445_11"/>
      <w:r w:rsidRPr="41C9371A">
        <w:rPr>
          <w:rFonts w:ascii="Arial" w:hAnsi="Arial" w:cs="Arial"/>
          <w:b/>
          <w:color w:val="000000" w:themeColor="text1"/>
          <w:sz w:val="28"/>
          <w:szCs w:val="28"/>
        </w:rPr>
        <w:lastRenderedPageBreak/>
        <w:t>SC2 Schedules</w:t>
      </w:r>
      <w:bookmarkEnd w:id="23"/>
    </w:p>
    <w:p w14:paraId="1B1C1126" w14:textId="77777777" w:rsidR="00217E80" w:rsidRDefault="009A5C9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42FBB38" w14:textId="448ABD4C" w:rsidR="00217E80" w:rsidRDefault="009A5C99" w:rsidP="41C9371A">
      <w:pPr>
        <w:keepNext/>
        <w:keepLines/>
        <w:widowControl w:val="0"/>
        <w:autoSpaceDE w:val="0"/>
        <w:autoSpaceDN w:val="0"/>
        <w:adjustRightInd w:val="0"/>
        <w:spacing w:after="0" w:line="276" w:lineRule="auto"/>
        <w:ind w:left="120" w:right="114"/>
        <w:jc w:val="center"/>
        <w:rPr>
          <w:rFonts w:ascii="Arial" w:hAnsi="Arial" w:cs="Arial"/>
          <w:sz w:val="24"/>
          <w:szCs w:val="24"/>
          <w:u w:val="single"/>
        </w:rPr>
      </w:pPr>
      <w:bookmarkStart w:id="24" w:name="_Toc501022446_11_1"/>
      <w:r w:rsidRPr="41C9371A">
        <w:rPr>
          <w:rFonts w:ascii="Arial" w:hAnsi="Arial" w:cs="Arial"/>
          <w:b/>
          <w:color w:val="000000" w:themeColor="text1"/>
          <w:u w:val="single"/>
        </w:rPr>
        <w:t>Schedule 1</w:t>
      </w:r>
    </w:p>
    <w:p w14:paraId="1ECA8CAA" w14:textId="1BB83EA0" w:rsidR="00217E80" w:rsidRDefault="009A5C99" w:rsidP="41C9371A">
      <w:pPr>
        <w:keepNext/>
        <w:keepLines/>
        <w:widowControl w:val="0"/>
        <w:autoSpaceDE w:val="0"/>
        <w:autoSpaceDN w:val="0"/>
        <w:adjustRightInd w:val="0"/>
        <w:spacing w:after="0" w:line="276" w:lineRule="auto"/>
        <w:ind w:left="120" w:right="114"/>
        <w:jc w:val="center"/>
        <w:rPr>
          <w:rFonts w:ascii="Arial" w:hAnsi="Arial" w:cs="Arial"/>
          <w:sz w:val="24"/>
          <w:szCs w:val="24"/>
        </w:rPr>
      </w:pPr>
      <w:r w:rsidRPr="41C9371A">
        <w:rPr>
          <w:rFonts w:ascii="Arial" w:hAnsi="Arial" w:cs="Arial"/>
          <w:b/>
          <w:color w:val="000000" w:themeColor="text1"/>
        </w:rPr>
        <w:t>Definitions of Contract</w:t>
      </w:r>
      <w:bookmarkEnd w:id="24"/>
    </w:p>
    <w:p w14:paraId="10D57E67" w14:textId="4ACDED0F" w:rsidR="41C9371A" w:rsidRDefault="41C9371A" w:rsidP="41C9371A">
      <w:pPr>
        <w:keepNext/>
        <w:keepLines/>
        <w:widowControl w:val="0"/>
        <w:spacing w:after="0" w:line="276" w:lineRule="auto"/>
        <w:ind w:left="120" w:right="114"/>
        <w:jc w:val="center"/>
        <w:rPr>
          <w:rFonts w:ascii="Arial" w:hAnsi="Arial" w:cs="Arial"/>
          <w:b/>
          <w:bCs/>
          <w:color w:val="000000" w:themeColor="text1"/>
        </w:rPr>
      </w:pPr>
    </w:p>
    <w:tbl>
      <w:tblPr>
        <w:tblW w:w="9960" w:type="dxa"/>
        <w:tblInd w:w="120" w:type="dxa"/>
        <w:tblLayout w:type="fixed"/>
        <w:tblCellMar>
          <w:left w:w="0" w:type="dxa"/>
          <w:right w:w="0" w:type="dxa"/>
        </w:tblCellMar>
        <w:tblLook w:val="0000" w:firstRow="0" w:lastRow="0" w:firstColumn="0" w:lastColumn="0" w:noHBand="0" w:noVBand="0"/>
      </w:tblPr>
      <w:tblGrid>
        <w:gridCol w:w="3320"/>
        <w:gridCol w:w="6640"/>
      </w:tblGrid>
      <w:tr w:rsidR="00217E80" w14:paraId="00719ACF" w14:textId="77777777" w:rsidTr="00624B44">
        <w:tc>
          <w:tcPr>
            <w:tcW w:w="3320" w:type="dxa"/>
            <w:tcBorders>
              <w:top w:val="nil"/>
              <w:left w:val="nil"/>
              <w:bottom w:val="nil"/>
              <w:right w:val="nil"/>
            </w:tcBorders>
            <w:shd w:val="clear" w:color="auto" w:fill="FFFFFF" w:themeFill="background1"/>
          </w:tcPr>
          <w:p w14:paraId="5B830F87"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Article</w:t>
            </w:r>
          </w:p>
        </w:tc>
        <w:tc>
          <w:tcPr>
            <w:tcW w:w="6640" w:type="dxa"/>
            <w:tcBorders>
              <w:top w:val="nil"/>
              <w:left w:val="nil"/>
              <w:bottom w:val="nil"/>
              <w:right w:val="nil"/>
            </w:tcBorders>
            <w:shd w:val="clear" w:color="auto" w:fill="FFFFFF" w:themeFill="background1"/>
          </w:tcPr>
          <w:p w14:paraId="4DF7899B"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in relation to clause 24 and Schedule 6 only, an object which during production is given a special shape, surface or design which determines its function to a greater degree than does its chemical composition;</w:t>
            </w:r>
          </w:p>
          <w:p w14:paraId="2C66D7CD"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28676D05" w14:textId="77777777" w:rsidTr="00624B44">
        <w:tc>
          <w:tcPr>
            <w:tcW w:w="3320" w:type="dxa"/>
            <w:tcBorders>
              <w:top w:val="nil"/>
              <w:left w:val="nil"/>
              <w:bottom w:val="nil"/>
              <w:right w:val="nil"/>
            </w:tcBorders>
            <w:shd w:val="clear" w:color="auto" w:fill="FFFFFF" w:themeFill="background1"/>
          </w:tcPr>
          <w:p w14:paraId="214CA7AE"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Articles</w:t>
            </w:r>
          </w:p>
        </w:tc>
        <w:tc>
          <w:tcPr>
            <w:tcW w:w="6640" w:type="dxa"/>
            <w:tcBorders>
              <w:top w:val="nil"/>
              <w:left w:val="nil"/>
              <w:bottom w:val="nil"/>
              <w:right w:val="nil"/>
            </w:tcBorders>
            <w:shd w:val="clear" w:color="auto" w:fill="FFFFFF" w:themeFill="background1"/>
          </w:tcPr>
          <w:p w14:paraId="14C985B2"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bCs/>
                <w:color w:val="000000"/>
              </w:rPr>
              <w:t>This definition only applies when DEFCONs are added to these Conditions</w:t>
            </w:r>
            <w:r>
              <w:rPr>
                <w:rFonts w:ascii="Arial" w:hAnsi="Arial" w:cs="Arial"/>
                <w:color w:val="000000"/>
              </w:rPr>
              <w:t>);</w:t>
            </w:r>
          </w:p>
          <w:p w14:paraId="121AC795"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7843A9D9" w14:textId="77777777" w:rsidTr="00624B44">
        <w:tc>
          <w:tcPr>
            <w:tcW w:w="3320" w:type="dxa"/>
            <w:tcBorders>
              <w:top w:val="nil"/>
              <w:left w:val="nil"/>
              <w:bottom w:val="nil"/>
              <w:right w:val="nil"/>
            </w:tcBorders>
            <w:shd w:val="clear" w:color="auto" w:fill="FFFFFF" w:themeFill="background1"/>
          </w:tcPr>
          <w:p w14:paraId="22CE1865"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w:t>
            </w:r>
          </w:p>
        </w:tc>
        <w:tc>
          <w:tcPr>
            <w:tcW w:w="6640" w:type="dxa"/>
            <w:tcBorders>
              <w:top w:val="nil"/>
              <w:left w:val="nil"/>
              <w:bottom w:val="nil"/>
              <w:right w:val="nil"/>
            </w:tcBorders>
            <w:shd w:val="clear" w:color="auto" w:fill="FFFFFF" w:themeFill="background1"/>
          </w:tcPr>
          <w:p w14:paraId="578AA608"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Secretary of State for Defence acting on behalf of the Crown;</w:t>
            </w:r>
          </w:p>
          <w:p w14:paraId="7D106019"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7F1CC136" w14:textId="77777777" w:rsidTr="00624B44">
        <w:tc>
          <w:tcPr>
            <w:tcW w:w="3320" w:type="dxa"/>
            <w:tcBorders>
              <w:top w:val="nil"/>
              <w:left w:val="nil"/>
              <w:bottom w:val="nil"/>
              <w:right w:val="nil"/>
            </w:tcBorders>
            <w:shd w:val="clear" w:color="auto" w:fill="FFFFFF" w:themeFill="background1"/>
          </w:tcPr>
          <w:p w14:paraId="56D7D2F5" w14:textId="5A5B0699"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Authority’s</w:t>
            </w:r>
            <w:r w:rsidR="000E7A29">
              <w:rPr>
                <w:rFonts w:ascii="Arial" w:hAnsi="Arial" w:cs="Arial"/>
                <w:b/>
                <w:bCs/>
                <w:color w:val="000000"/>
              </w:rPr>
              <w:t xml:space="preserve"> </w:t>
            </w:r>
            <w:r>
              <w:rPr>
                <w:rFonts w:ascii="Arial" w:hAnsi="Arial" w:cs="Arial"/>
                <w:b/>
                <w:bCs/>
                <w:color w:val="000000"/>
              </w:rPr>
              <w:t>Representative(s)</w:t>
            </w:r>
          </w:p>
        </w:tc>
        <w:tc>
          <w:tcPr>
            <w:tcW w:w="6640" w:type="dxa"/>
            <w:tcBorders>
              <w:top w:val="nil"/>
              <w:left w:val="nil"/>
              <w:bottom w:val="nil"/>
              <w:right w:val="nil"/>
            </w:tcBorders>
            <w:shd w:val="clear" w:color="auto" w:fill="FFFFFF" w:themeFill="background1"/>
          </w:tcPr>
          <w:p w14:paraId="30C4D4DA"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be </w:t>
            </w:r>
            <w:proofErr w:type="gramStart"/>
            <w:r>
              <w:rPr>
                <w:rFonts w:ascii="Arial" w:hAnsi="Arial" w:cs="Arial"/>
                <w:color w:val="000000"/>
              </w:rPr>
              <w:t>those person(s)</w:t>
            </w:r>
            <w:proofErr w:type="gramEnd"/>
            <w:r>
              <w:rPr>
                <w:rFonts w:ascii="Arial" w:hAnsi="Arial" w:cs="Arial"/>
                <w:color w:val="00000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0A266C7E"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3C97DAFC" w14:textId="77777777" w:rsidTr="00624B44">
        <w:tc>
          <w:tcPr>
            <w:tcW w:w="3320" w:type="dxa"/>
            <w:tcBorders>
              <w:top w:val="nil"/>
              <w:left w:val="nil"/>
              <w:bottom w:val="nil"/>
              <w:right w:val="nil"/>
            </w:tcBorders>
            <w:shd w:val="clear" w:color="auto" w:fill="FFFFFF" w:themeFill="background1"/>
          </w:tcPr>
          <w:p w14:paraId="0D2D319A"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Business Day</w:t>
            </w:r>
          </w:p>
        </w:tc>
        <w:tc>
          <w:tcPr>
            <w:tcW w:w="6640" w:type="dxa"/>
            <w:tcBorders>
              <w:top w:val="nil"/>
              <w:left w:val="nil"/>
              <w:bottom w:val="nil"/>
              <w:right w:val="nil"/>
            </w:tcBorders>
            <w:shd w:val="clear" w:color="auto" w:fill="FFFFFF" w:themeFill="background1"/>
          </w:tcPr>
          <w:p w14:paraId="19D49386"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09:00 to 17:00 Monday to Friday, excluding public and statutory holidays;</w:t>
            </w:r>
          </w:p>
          <w:p w14:paraId="0B2C4676"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3B6E830F" w14:textId="77777777" w:rsidTr="00624B44">
        <w:tc>
          <w:tcPr>
            <w:tcW w:w="3320" w:type="dxa"/>
            <w:tcBorders>
              <w:top w:val="nil"/>
              <w:left w:val="nil"/>
              <w:bottom w:val="nil"/>
              <w:right w:val="nil"/>
            </w:tcBorders>
            <w:shd w:val="clear" w:color="auto" w:fill="FFFFFF" w:themeFill="background1"/>
          </w:tcPr>
          <w:p w14:paraId="28B8BF47"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Central Government Body</w:t>
            </w:r>
          </w:p>
        </w:tc>
        <w:tc>
          <w:tcPr>
            <w:tcW w:w="6640" w:type="dxa"/>
            <w:tcBorders>
              <w:top w:val="nil"/>
              <w:left w:val="nil"/>
              <w:bottom w:val="nil"/>
              <w:right w:val="nil"/>
            </w:tcBorders>
            <w:shd w:val="clear" w:color="auto" w:fill="FFFFFF" w:themeFill="background1"/>
          </w:tcPr>
          <w:p w14:paraId="528ED671"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4CC58A1C"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Government Department;</w:t>
            </w:r>
          </w:p>
          <w:p w14:paraId="515044F0"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Non-Departmental Public Body or Assembly Sponsored Public Body (advisory, executive, or tribunal);</w:t>
            </w:r>
          </w:p>
          <w:p w14:paraId="0F719331"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c.      Non-Ministerial Department; or</w:t>
            </w:r>
          </w:p>
          <w:p w14:paraId="132876C6"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d.      Executive Agency;</w:t>
            </w:r>
          </w:p>
          <w:p w14:paraId="126157B5" w14:textId="77777777" w:rsidR="00217E80" w:rsidRDefault="00217E80">
            <w:pPr>
              <w:widowControl w:val="0"/>
              <w:autoSpaceDE w:val="0"/>
              <w:autoSpaceDN w:val="0"/>
              <w:adjustRightInd w:val="0"/>
              <w:spacing w:after="0" w:line="240" w:lineRule="auto"/>
              <w:ind w:left="828"/>
              <w:rPr>
                <w:rFonts w:ascii="Arial" w:hAnsi="Arial" w:cs="Arial"/>
                <w:sz w:val="24"/>
                <w:szCs w:val="24"/>
              </w:rPr>
            </w:pPr>
          </w:p>
        </w:tc>
      </w:tr>
      <w:tr w:rsidR="00217E80" w14:paraId="335FEA73" w14:textId="77777777" w:rsidTr="00624B44">
        <w:tc>
          <w:tcPr>
            <w:tcW w:w="3320" w:type="dxa"/>
            <w:tcBorders>
              <w:top w:val="nil"/>
              <w:left w:val="nil"/>
              <w:bottom w:val="nil"/>
              <w:right w:val="nil"/>
            </w:tcBorders>
            <w:shd w:val="clear" w:color="auto" w:fill="FFFFFF" w:themeFill="background1"/>
          </w:tcPr>
          <w:p w14:paraId="19A6BB28"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Collect</w:t>
            </w:r>
          </w:p>
        </w:tc>
        <w:tc>
          <w:tcPr>
            <w:tcW w:w="6640" w:type="dxa"/>
            <w:tcBorders>
              <w:top w:val="nil"/>
              <w:left w:val="nil"/>
              <w:bottom w:val="nil"/>
              <w:right w:val="nil"/>
            </w:tcBorders>
            <w:shd w:val="clear" w:color="auto" w:fill="FFFFFF" w:themeFill="background1"/>
          </w:tcPr>
          <w:p w14:paraId="2C66A5CE"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78F3931E"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6B30D288" w14:textId="77777777" w:rsidTr="00624B44">
        <w:tc>
          <w:tcPr>
            <w:tcW w:w="3320" w:type="dxa"/>
            <w:tcBorders>
              <w:top w:val="nil"/>
              <w:left w:val="nil"/>
              <w:bottom w:val="nil"/>
              <w:right w:val="nil"/>
            </w:tcBorders>
            <w:shd w:val="clear" w:color="auto" w:fill="FFFFFF" w:themeFill="background1"/>
          </w:tcPr>
          <w:p w14:paraId="01B1FDB2"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Commercial Packaging</w:t>
            </w:r>
          </w:p>
        </w:tc>
        <w:tc>
          <w:tcPr>
            <w:tcW w:w="6640" w:type="dxa"/>
            <w:tcBorders>
              <w:top w:val="nil"/>
              <w:left w:val="nil"/>
              <w:bottom w:val="nil"/>
              <w:right w:val="nil"/>
            </w:tcBorders>
            <w:shd w:val="clear" w:color="auto" w:fill="FFFFFF" w:themeFill="background1"/>
          </w:tcPr>
          <w:p w14:paraId="245E46D2"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commercial Packaging for military use as described in Def Stan 81-041 (Part 1)</w:t>
            </w:r>
          </w:p>
          <w:p w14:paraId="4FCF9FC3"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0F886E42" w14:textId="77777777" w:rsidTr="00624B44">
        <w:tc>
          <w:tcPr>
            <w:tcW w:w="3320" w:type="dxa"/>
            <w:tcBorders>
              <w:top w:val="nil"/>
              <w:left w:val="nil"/>
              <w:bottom w:val="nil"/>
              <w:right w:val="nil"/>
            </w:tcBorders>
            <w:shd w:val="clear" w:color="auto" w:fill="FFFFFF" w:themeFill="background1"/>
          </w:tcPr>
          <w:p w14:paraId="4B098B50"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Conditions</w:t>
            </w:r>
          </w:p>
        </w:tc>
        <w:tc>
          <w:tcPr>
            <w:tcW w:w="6640" w:type="dxa"/>
            <w:tcBorders>
              <w:top w:val="nil"/>
              <w:left w:val="nil"/>
              <w:bottom w:val="nil"/>
              <w:right w:val="nil"/>
            </w:tcBorders>
            <w:shd w:val="clear" w:color="auto" w:fill="FFFFFF" w:themeFill="background1"/>
          </w:tcPr>
          <w:p w14:paraId="48326915"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terms and conditions set out in this document;</w:t>
            </w:r>
          </w:p>
          <w:p w14:paraId="50F62F7B"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684F2337" w14:textId="77777777" w:rsidTr="00624B44">
        <w:tc>
          <w:tcPr>
            <w:tcW w:w="3320" w:type="dxa"/>
            <w:tcBorders>
              <w:top w:val="nil"/>
              <w:left w:val="nil"/>
              <w:bottom w:val="nil"/>
              <w:right w:val="nil"/>
            </w:tcBorders>
            <w:shd w:val="clear" w:color="auto" w:fill="FFFFFF" w:themeFill="background1"/>
          </w:tcPr>
          <w:p w14:paraId="7FFA9504"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Consignee</w:t>
            </w:r>
          </w:p>
        </w:tc>
        <w:tc>
          <w:tcPr>
            <w:tcW w:w="6640" w:type="dxa"/>
            <w:tcBorders>
              <w:top w:val="nil"/>
              <w:left w:val="nil"/>
              <w:bottom w:val="nil"/>
              <w:right w:val="nil"/>
            </w:tcBorders>
            <w:shd w:val="clear" w:color="auto" w:fill="FFFFFF" w:themeFill="background1"/>
          </w:tcPr>
          <w:p w14:paraId="4B33BFC0"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1B5007FD"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5EBA100F" w14:textId="77777777" w:rsidTr="00624B44">
        <w:tc>
          <w:tcPr>
            <w:tcW w:w="3320" w:type="dxa"/>
            <w:tcBorders>
              <w:top w:val="nil"/>
              <w:left w:val="nil"/>
              <w:bottom w:val="nil"/>
              <w:right w:val="nil"/>
            </w:tcBorders>
            <w:shd w:val="clear" w:color="auto" w:fill="FFFFFF" w:themeFill="background1"/>
          </w:tcPr>
          <w:p w14:paraId="3F06D890"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Consignor</w:t>
            </w:r>
          </w:p>
        </w:tc>
        <w:tc>
          <w:tcPr>
            <w:tcW w:w="6640" w:type="dxa"/>
            <w:tcBorders>
              <w:top w:val="nil"/>
              <w:left w:val="nil"/>
              <w:bottom w:val="nil"/>
              <w:right w:val="nil"/>
            </w:tcBorders>
            <w:shd w:val="clear" w:color="auto" w:fill="FFFFFF" w:themeFill="background1"/>
          </w:tcPr>
          <w:p w14:paraId="04AECF27"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name and address specified in Schedule 3 (Contract Data Sheet) from whom the Contractor Deliverables will be dispatched or </w:t>
            </w:r>
            <w:proofErr w:type="gramStart"/>
            <w:r>
              <w:rPr>
                <w:rFonts w:ascii="Arial" w:hAnsi="Arial" w:cs="Arial"/>
                <w:color w:val="000000"/>
              </w:rPr>
              <w:t>Collected;</w:t>
            </w:r>
            <w:proofErr w:type="gramEnd"/>
          </w:p>
          <w:p w14:paraId="414DBF8B"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4847C2A3" w14:textId="77777777" w:rsidTr="00624B44">
        <w:tc>
          <w:tcPr>
            <w:tcW w:w="3320" w:type="dxa"/>
            <w:tcBorders>
              <w:top w:val="nil"/>
              <w:left w:val="nil"/>
              <w:bottom w:val="nil"/>
              <w:right w:val="nil"/>
            </w:tcBorders>
            <w:shd w:val="clear" w:color="auto" w:fill="FFFFFF" w:themeFill="background1"/>
          </w:tcPr>
          <w:p w14:paraId="2307041D"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w:t>
            </w:r>
          </w:p>
        </w:tc>
        <w:tc>
          <w:tcPr>
            <w:tcW w:w="6640" w:type="dxa"/>
            <w:tcBorders>
              <w:top w:val="nil"/>
              <w:left w:val="nil"/>
              <w:bottom w:val="nil"/>
              <w:right w:val="nil"/>
            </w:tcBorders>
            <w:shd w:val="clear" w:color="auto" w:fill="FFFFFF" w:themeFill="background1"/>
          </w:tcPr>
          <w:p w14:paraId="5F359F41" w14:textId="17FE7B62" w:rsidR="00217E80" w:rsidRDefault="009A5C99">
            <w:pPr>
              <w:widowControl w:val="0"/>
              <w:autoSpaceDE w:val="0"/>
              <w:autoSpaceDN w:val="0"/>
              <w:adjustRightInd w:val="0"/>
              <w:spacing w:after="60" w:line="240" w:lineRule="auto"/>
              <w:ind w:left="108"/>
              <w:rPr>
                <w:rFonts w:ascii="Arial" w:hAnsi="Arial" w:cs="Arial"/>
                <w:color w:val="000000"/>
              </w:rPr>
            </w:pPr>
            <w:r w:rsidRPr="1F8D5665">
              <w:rPr>
                <w:rFonts w:ascii="Arial" w:hAnsi="Arial" w:cs="Arial"/>
                <w:color w:val="000000" w:themeColor="text1"/>
              </w:rPr>
              <w:t>means the Contract including its Schedules and any amendments agreed by the Parties in accordance with condition 6 (Formal Amendments to the Contract);</w:t>
            </w:r>
          </w:p>
          <w:p w14:paraId="272B6ED6"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526AF905" w14:textId="77777777" w:rsidTr="00624B44">
        <w:tc>
          <w:tcPr>
            <w:tcW w:w="3320" w:type="dxa"/>
            <w:tcBorders>
              <w:top w:val="nil"/>
              <w:left w:val="nil"/>
              <w:bottom w:val="nil"/>
              <w:right w:val="nil"/>
            </w:tcBorders>
            <w:shd w:val="clear" w:color="auto" w:fill="FFFFFF" w:themeFill="background1"/>
          </w:tcPr>
          <w:p w14:paraId="0402B837"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 Price</w:t>
            </w:r>
          </w:p>
        </w:tc>
        <w:tc>
          <w:tcPr>
            <w:tcW w:w="6640" w:type="dxa"/>
            <w:tcBorders>
              <w:top w:val="nil"/>
              <w:left w:val="nil"/>
              <w:bottom w:val="nil"/>
              <w:right w:val="nil"/>
            </w:tcBorders>
            <w:shd w:val="clear" w:color="auto" w:fill="FFFFFF" w:themeFill="background1"/>
          </w:tcPr>
          <w:p w14:paraId="7761D704"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7F82A7C4"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3D768804" w14:textId="77777777" w:rsidTr="00624B44">
        <w:tc>
          <w:tcPr>
            <w:tcW w:w="3320" w:type="dxa"/>
            <w:tcBorders>
              <w:top w:val="nil"/>
              <w:left w:val="nil"/>
              <w:bottom w:val="nil"/>
              <w:right w:val="nil"/>
            </w:tcBorders>
            <w:shd w:val="clear" w:color="auto" w:fill="FFFFFF" w:themeFill="background1"/>
          </w:tcPr>
          <w:p w14:paraId="6CE02787"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w:t>
            </w:r>
          </w:p>
        </w:tc>
        <w:tc>
          <w:tcPr>
            <w:tcW w:w="6640" w:type="dxa"/>
            <w:tcBorders>
              <w:top w:val="nil"/>
              <w:left w:val="nil"/>
              <w:bottom w:val="nil"/>
              <w:right w:val="nil"/>
            </w:tcBorders>
            <w:shd w:val="clear" w:color="auto" w:fill="FFFFFF" w:themeFill="background1"/>
          </w:tcPr>
          <w:p w14:paraId="6E5969C4"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Pr>
                <w:rFonts w:ascii="Arial" w:hAnsi="Arial" w:cs="Arial"/>
                <w:color w:val="000000"/>
              </w:rPr>
              <w:t>Authority;</w:t>
            </w:r>
            <w:proofErr w:type="gramEnd"/>
          </w:p>
          <w:p w14:paraId="773B6AA1"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1BE5290B" w14:textId="77777777" w:rsidTr="00624B44">
        <w:tc>
          <w:tcPr>
            <w:tcW w:w="3320" w:type="dxa"/>
            <w:tcBorders>
              <w:top w:val="nil"/>
              <w:left w:val="nil"/>
              <w:bottom w:val="nil"/>
              <w:right w:val="nil"/>
            </w:tcBorders>
            <w:shd w:val="clear" w:color="auto" w:fill="FFFFFF" w:themeFill="background1"/>
          </w:tcPr>
          <w:p w14:paraId="074CE017"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 Deliverables</w:t>
            </w:r>
          </w:p>
        </w:tc>
        <w:tc>
          <w:tcPr>
            <w:tcW w:w="6640" w:type="dxa"/>
            <w:tcBorders>
              <w:top w:val="nil"/>
              <w:left w:val="nil"/>
              <w:bottom w:val="nil"/>
              <w:right w:val="nil"/>
            </w:tcBorders>
            <w:shd w:val="clear" w:color="auto" w:fill="FFFFFF" w:themeFill="background1"/>
          </w:tcPr>
          <w:p w14:paraId="2B3D95A5"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74A292C3"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6DAFADFD" w14:textId="77777777" w:rsidTr="00624B44">
        <w:tc>
          <w:tcPr>
            <w:tcW w:w="3320" w:type="dxa"/>
            <w:tcBorders>
              <w:top w:val="nil"/>
              <w:left w:val="nil"/>
              <w:bottom w:val="nil"/>
              <w:right w:val="nil"/>
            </w:tcBorders>
            <w:shd w:val="clear" w:color="auto" w:fill="FFFFFF" w:themeFill="background1"/>
          </w:tcPr>
          <w:p w14:paraId="41645B8B"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Control</w:t>
            </w:r>
          </w:p>
        </w:tc>
        <w:tc>
          <w:tcPr>
            <w:tcW w:w="6640" w:type="dxa"/>
            <w:tcBorders>
              <w:top w:val="nil"/>
              <w:left w:val="nil"/>
              <w:bottom w:val="nil"/>
              <w:right w:val="nil"/>
            </w:tcBorders>
            <w:shd w:val="clear" w:color="auto" w:fill="FFFFFF" w:themeFill="background1"/>
          </w:tcPr>
          <w:p w14:paraId="4218C773"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power of a person to secure that the affairs of the Contractor are conducted in accordance with the wishes of that person:</w:t>
            </w:r>
          </w:p>
          <w:p w14:paraId="4BA86C74"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by means of the holding of shares, or the possession of voting powers in, or in relation to, the Contractor; or</w:t>
            </w:r>
          </w:p>
          <w:p w14:paraId="17558AA4"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by virtue of any powers conferred by the constitutional or corporate documents, or any other document, regulating the Contractor;</w:t>
            </w:r>
          </w:p>
          <w:p w14:paraId="47B469A7"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and a change of Control occurs if a person who Controls the Contractor ceases to do so or if another person acquires Control of the Contractor;</w:t>
            </w:r>
          </w:p>
          <w:p w14:paraId="6F460EB8"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484B65F1" w14:textId="77777777" w:rsidTr="00624B44">
        <w:tc>
          <w:tcPr>
            <w:tcW w:w="3320" w:type="dxa"/>
            <w:tcBorders>
              <w:top w:val="nil"/>
              <w:left w:val="nil"/>
              <w:bottom w:val="nil"/>
              <w:right w:val="nil"/>
            </w:tcBorders>
            <w:shd w:val="clear" w:color="auto" w:fill="FFFFFF" w:themeFill="background1"/>
          </w:tcPr>
          <w:p w14:paraId="07B2BA93"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CPET</w:t>
            </w:r>
          </w:p>
        </w:tc>
        <w:tc>
          <w:tcPr>
            <w:tcW w:w="6640" w:type="dxa"/>
            <w:tcBorders>
              <w:top w:val="nil"/>
              <w:left w:val="nil"/>
              <w:bottom w:val="nil"/>
              <w:right w:val="nil"/>
            </w:tcBorders>
            <w:shd w:val="clear" w:color="auto" w:fill="FFFFFF" w:themeFill="background1"/>
          </w:tcPr>
          <w:p w14:paraId="6EAC5006"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6386DFFA"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6769E0B4" w14:textId="77777777" w:rsidTr="00624B44">
        <w:tc>
          <w:tcPr>
            <w:tcW w:w="3320" w:type="dxa"/>
            <w:tcBorders>
              <w:top w:val="nil"/>
              <w:left w:val="nil"/>
              <w:bottom w:val="nil"/>
              <w:right w:val="nil"/>
            </w:tcBorders>
            <w:shd w:val="clear" w:color="auto" w:fill="FFFFFF" w:themeFill="background1"/>
          </w:tcPr>
          <w:p w14:paraId="0F92AC84"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Crown Use</w:t>
            </w:r>
          </w:p>
        </w:tc>
        <w:tc>
          <w:tcPr>
            <w:tcW w:w="6640" w:type="dxa"/>
            <w:tcBorders>
              <w:top w:val="nil"/>
              <w:left w:val="nil"/>
              <w:bottom w:val="nil"/>
              <w:right w:val="nil"/>
            </w:tcBorders>
            <w:shd w:val="clear" w:color="auto" w:fill="FFFFFF" w:themeFill="background1"/>
          </w:tcPr>
          <w:p w14:paraId="08F0EEE4" w14:textId="4C71060E" w:rsidR="00217E80" w:rsidRDefault="009A5C99">
            <w:pPr>
              <w:widowControl w:val="0"/>
              <w:autoSpaceDE w:val="0"/>
              <w:autoSpaceDN w:val="0"/>
              <w:adjustRightInd w:val="0"/>
              <w:spacing w:after="60" w:line="240" w:lineRule="auto"/>
              <w:ind w:left="108"/>
              <w:rPr>
                <w:rFonts w:ascii="Arial" w:hAnsi="Arial" w:cs="Arial"/>
                <w:color w:val="000000"/>
              </w:rPr>
            </w:pPr>
            <w:r w:rsidRPr="1F8D5665">
              <w:rPr>
                <w:rFonts w:ascii="Arial" w:hAnsi="Arial" w:cs="Arial"/>
                <w:color w:val="000000" w:themeColor="text1"/>
              </w:rPr>
              <w:t>in relation to a patent means the doing of anything by virtue of Sections 55 to 57 of the Patents Act 1977 which otherwise would be an infringement of the patent and in relation to a Registered Design has the meaning given in paragraph 2</w:t>
            </w:r>
            <w:r w:rsidR="7C7BB3F0" w:rsidRPr="1F8D5665">
              <w:rPr>
                <w:rFonts w:ascii="Arial" w:hAnsi="Arial" w:cs="Arial"/>
                <w:color w:val="000000" w:themeColor="text1"/>
              </w:rPr>
              <w:t>A (</w:t>
            </w:r>
            <w:r w:rsidRPr="1F8D5665">
              <w:rPr>
                <w:rFonts w:ascii="Arial" w:hAnsi="Arial" w:cs="Arial"/>
                <w:color w:val="000000" w:themeColor="text1"/>
              </w:rPr>
              <w:t>6) of the First Schedule to the Registered Designs Act 1949;</w:t>
            </w:r>
          </w:p>
          <w:p w14:paraId="1E095761" w14:textId="77777777" w:rsidR="00217E80" w:rsidRDefault="00217E80">
            <w:pPr>
              <w:widowControl w:val="0"/>
              <w:autoSpaceDE w:val="0"/>
              <w:autoSpaceDN w:val="0"/>
              <w:adjustRightInd w:val="0"/>
              <w:spacing w:after="60" w:line="240" w:lineRule="auto"/>
              <w:ind w:left="108"/>
              <w:rPr>
                <w:rFonts w:ascii="Arial" w:hAnsi="Arial" w:cs="Arial"/>
                <w:sz w:val="24"/>
                <w:szCs w:val="24"/>
              </w:rPr>
            </w:pPr>
          </w:p>
        </w:tc>
      </w:tr>
      <w:tr w:rsidR="00217E80" w14:paraId="4CEF758A" w14:textId="77777777" w:rsidTr="00624B44">
        <w:tc>
          <w:tcPr>
            <w:tcW w:w="3320" w:type="dxa"/>
            <w:tcBorders>
              <w:top w:val="nil"/>
              <w:left w:val="nil"/>
              <w:bottom w:val="nil"/>
              <w:right w:val="nil"/>
            </w:tcBorders>
            <w:shd w:val="clear" w:color="auto" w:fill="FFFFFF" w:themeFill="background1"/>
          </w:tcPr>
          <w:p w14:paraId="63DE49A2"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Dangerous Goods</w:t>
            </w:r>
          </w:p>
        </w:tc>
        <w:tc>
          <w:tcPr>
            <w:tcW w:w="6640" w:type="dxa"/>
            <w:tcBorders>
              <w:top w:val="nil"/>
              <w:left w:val="nil"/>
              <w:bottom w:val="nil"/>
              <w:right w:val="nil"/>
            </w:tcBorders>
            <w:shd w:val="clear" w:color="auto" w:fill="FFFFFF" w:themeFill="background1"/>
          </w:tcPr>
          <w:p w14:paraId="61BBA96F"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those substances, preparations and articles that </w:t>
            </w:r>
            <w:proofErr w:type="gramStart"/>
            <w:r>
              <w:rPr>
                <w:rFonts w:ascii="Arial" w:hAnsi="Arial" w:cs="Arial"/>
                <w:color w:val="000000"/>
              </w:rPr>
              <w:t>are capable of posing</w:t>
            </w:r>
            <w:proofErr w:type="gramEnd"/>
            <w:r>
              <w:rPr>
                <w:rFonts w:ascii="Arial" w:hAnsi="Arial" w:cs="Arial"/>
                <w:color w:val="000000"/>
              </w:rPr>
              <w:t xml:space="preserve"> a risk to health, safety, property or the environment which are prohibited by regulation, or classified and authorised only under the conditions prescribed by the:</w:t>
            </w:r>
          </w:p>
          <w:p w14:paraId="77600281"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Carriage of Dangerous Goods and Use of Transportable Pressure Equipment Regulations 2009 (CDG) (as amended 2011);</w:t>
            </w:r>
          </w:p>
          <w:p w14:paraId="394D0061"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European Agreement Concerning the International Carriage of Dangerous Goods by Road (ADR);</w:t>
            </w:r>
          </w:p>
          <w:p w14:paraId="5A146A45"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c.      Regulations Concerning the International Carriage of Dangerous Goods by Rail (RID);</w:t>
            </w:r>
          </w:p>
          <w:p w14:paraId="5C3DBB85"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d.      International Maritime Dangerous Goods (IMDG) Code;</w:t>
            </w:r>
          </w:p>
          <w:p w14:paraId="474FD115"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e.      International Civil Aviation Organisation (ICAO) Technical Instructions for the Safe Transport of Dangerous Goods by Air;</w:t>
            </w:r>
          </w:p>
          <w:p w14:paraId="5C14DE74"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f.      International Air Transport Association (IATA) Dangerous Goods Regulations.</w:t>
            </w:r>
          </w:p>
          <w:p w14:paraId="27A70174" w14:textId="77777777" w:rsidR="00217E80" w:rsidRDefault="00217E80">
            <w:pPr>
              <w:widowControl w:val="0"/>
              <w:autoSpaceDE w:val="0"/>
              <w:autoSpaceDN w:val="0"/>
              <w:adjustRightInd w:val="0"/>
              <w:spacing w:after="0" w:line="240" w:lineRule="auto"/>
              <w:ind w:left="828"/>
              <w:rPr>
                <w:rFonts w:ascii="Arial" w:hAnsi="Arial" w:cs="Arial"/>
                <w:sz w:val="24"/>
                <w:szCs w:val="24"/>
              </w:rPr>
            </w:pPr>
          </w:p>
        </w:tc>
      </w:tr>
      <w:tr w:rsidR="00217E80" w14:paraId="3C2F4328" w14:textId="77777777" w:rsidTr="00624B44">
        <w:tc>
          <w:tcPr>
            <w:tcW w:w="3320" w:type="dxa"/>
            <w:tcBorders>
              <w:top w:val="nil"/>
              <w:left w:val="nil"/>
              <w:bottom w:val="nil"/>
              <w:right w:val="nil"/>
            </w:tcBorders>
            <w:shd w:val="clear" w:color="auto" w:fill="FFFFFF" w:themeFill="background1"/>
          </w:tcPr>
          <w:p w14:paraId="197D0407"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DBS Finance</w:t>
            </w:r>
          </w:p>
        </w:tc>
        <w:tc>
          <w:tcPr>
            <w:tcW w:w="6640" w:type="dxa"/>
            <w:tcBorders>
              <w:top w:val="nil"/>
              <w:left w:val="nil"/>
              <w:bottom w:val="nil"/>
              <w:right w:val="nil"/>
            </w:tcBorders>
            <w:shd w:val="clear" w:color="auto" w:fill="FFFFFF" w:themeFill="background1"/>
          </w:tcPr>
          <w:p w14:paraId="6C1052A9"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Defence Business Services Finance, at the address stated in Schedule 3 (Contract Data Sheet);</w:t>
            </w:r>
          </w:p>
          <w:p w14:paraId="49402098"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110FE326" w14:textId="77777777" w:rsidTr="00624B44">
        <w:tc>
          <w:tcPr>
            <w:tcW w:w="3320" w:type="dxa"/>
            <w:tcBorders>
              <w:top w:val="nil"/>
              <w:left w:val="nil"/>
              <w:bottom w:val="nil"/>
              <w:right w:val="nil"/>
            </w:tcBorders>
            <w:shd w:val="clear" w:color="auto" w:fill="FFFFFF" w:themeFill="background1"/>
          </w:tcPr>
          <w:p w14:paraId="7C302A7F"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DEFFORM</w:t>
            </w:r>
          </w:p>
        </w:tc>
        <w:tc>
          <w:tcPr>
            <w:tcW w:w="6640" w:type="dxa"/>
            <w:tcBorders>
              <w:top w:val="nil"/>
              <w:left w:val="nil"/>
              <w:bottom w:val="nil"/>
              <w:right w:val="nil"/>
            </w:tcBorders>
            <w:shd w:val="clear" w:color="auto" w:fill="FFFFFF" w:themeFill="background1"/>
          </w:tcPr>
          <w:p w14:paraId="5EDB4997"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MOD DEFFORM series which can be found at </w:t>
            </w:r>
            <w:hyperlink r:id="rId14" w:history="1">
              <w:r>
                <w:rPr>
                  <w:rFonts w:ascii="Arial" w:hAnsi="Arial" w:cs="Arial"/>
                  <w:color w:val="0000FF"/>
                  <w:u w:val="single"/>
                </w:rPr>
                <w:t>https://www.kid.mod.uk</w:t>
              </w:r>
            </w:hyperlink>
            <w:r>
              <w:rPr>
                <w:rFonts w:ascii="Arial" w:hAnsi="Arial" w:cs="Arial"/>
                <w:color w:val="000000"/>
              </w:rPr>
              <w:t>;</w:t>
            </w:r>
          </w:p>
          <w:p w14:paraId="1DA2FEA6"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086DBC1B" w14:textId="77777777" w:rsidTr="00624B44">
        <w:tc>
          <w:tcPr>
            <w:tcW w:w="3320" w:type="dxa"/>
            <w:tcBorders>
              <w:top w:val="nil"/>
              <w:left w:val="nil"/>
              <w:bottom w:val="nil"/>
              <w:right w:val="nil"/>
            </w:tcBorders>
            <w:shd w:val="clear" w:color="auto" w:fill="FFFFFF" w:themeFill="background1"/>
          </w:tcPr>
          <w:p w14:paraId="2989EF2A"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 STAN</w:t>
            </w:r>
          </w:p>
        </w:tc>
        <w:tc>
          <w:tcPr>
            <w:tcW w:w="6640" w:type="dxa"/>
            <w:tcBorders>
              <w:top w:val="nil"/>
              <w:left w:val="nil"/>
              <w:bottom w:val="nil"/>
              <w:right w:val="nil"/>
            </w:tcBorders>
            <w:shd w:val="clear" w:color="auto" w:fill="FFFFFF" w:themeFill="background1"/>
          </w:tcPr>
          <w:p w14:paraId="2BA8E73D"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Defence Standards which can be accessed at </w:t>
            </w:r>
            <w:hyperlink r:id="rId15" w:history="1">
              <w:r>
                <w:rPr>
                  <w:rFonts w:ascii="Arial" w:hAnsi="Arial" w:cs="Arial"/>
                  <w:color w:val="0000FF"/>
                  <w:u w:val="single"/>
                </w:rPr>
                <w:t>https://www.dstan.mod.uk</w:t>
              </w:r>
            </w:hyperlink>
            <w:r>
              <w:rPr>
                <w:rFonts w:ascii="Arial" w:hAnsi="Arial" w:cs="Arial"/>
                <w:color w:val="000000"/>
              </w:rPr>
              <w:t>;</w:t>
            </w:r>
          </w:p>
          <w:p w14:paraId="09BBE5DB"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5CAD6FAD" w14:textId="77777777" w:rsidTr="00624B44">
        <w:tc>
          <w:tcPr>
            <w:tcW w:w="3320" w:type="dxa"/>
            <w:tcBorders>
              <w:top w:val="nil"/>
              <w:left w:val="nil"/>
              <w:bottom w:val="nil"/>
              <w:right w:val="nil"/>
            </w:tcBorders>
            <w:shd w:val="clear" w:color="auto" w:fill="FFFFFF" w:themeFill="background1"/>
          </w:tcPr>
          <w:p w14:paraId="74D61E77"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Deliver</w:t>
            </w:r>
          </w:p>
        </w:tc>
        <w:tc>
          <w:tcPr>
            <w:tcW w:w="6640" w:type="dxa"/>
            <w:tcBorders>
              <w:top w:val="nil"/>
              <w:left w:val="nil"/>
              <w:bottom w:val="nil"/>
              <w:right w:val="nil"/>
            </w:tcBorders>
            <w:shd w:val="clear" w:color="auto" w:fill="FFFFFF" w:themeFill="background1"/>
          </w:tcPr>
          <w:p w14:paraId="555BA015"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3719325A"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72F41385" w14:textId="77777777" w:rsidTr="00624B44">
        <w:tc>
          <w:tcPr>
            <w:tcW w:w="3320" w:type="dxa"/>
            <w:tcBorders>
              <w:top w:val="nil"/>
              <w:left w:val="nil"/>
              <w:bottom w:val="nil"/>
              <w:right w:val="nil"/>
            </w:tcBorders>
            <w:shd w:val="clear" w:color="auto" w:fill="FFFFFF" w:themeFill="background1"/>
          </w:tcPr>
          <w:p w14:paraId="04A2168B" w14:textId="34B145EC"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Delivery</w:t>
            </w:r>
            <w:r w:rsidR="000E7A29">
              <w:rPr>
                <w:rFonts w:ascii="Arial" w:hAnsi="Arial" w:cs="Arial"/>
                <w:b/>
                <w:bCs/>
                <w:color w:val="000000"/>
              </w:rPr>
              <w:t xml:space="preserve"> </w:t>
            </w:r>
            <w:r>
              <w:rPr>
                <w:rFonts w:ascii="Arial" w:hAnsi="Arial" w:cs="Arial"/>
                <w:b/>
                <w:bCs/>
                <w:color w:val="000000"/>
              </w:rPr>
              <w:t>Date</w:t>
            </w:r>
          </w:p>
        </w:tc>
        <w:tc>
          <w:tcPr>
            <w:tcW w:w="6640" w:type="dxa"/>
            <w:tcBorders>
              <w:top w:val="nil"/>
              <w:left w:val="nil"/>
              <w:bottom w:val="nil"/>
              <w:right w:val="nil"/>
            </w:tcBorders>
            <w:shd w:val="clear" w:color="auto" w:fill="FFFFFF" w:themeFill="background1"/>
          </w:tcPr>
          <w:p w14:paraId="59478C0A"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28D448A8"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5FE808CE" w14:textId="77777777" w:rsidTr="00624B44">
        <w:tc>
          <w:tcPr>
            <w:tcW w:w="3320" w:type="dxa"/>
            <w:tcBorders>
              <w:top w:val="nil"/>
              <w:left w:val="nil"/>
              <w:bottom w:val="nil"/>
              <w:right w:val="nil"/>
            </w:tcBorders>
            <w:shd w:val="clear" w:color="auto" w:fill="FFFFFF" w:themeFill="background1"/>
          </w:tcPr>
          <w:p w14:paraId="189DC1E4"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Denomination of Quantity (D of Q)</w:t>
            </w:r>
          </w:p>
        </w:tc>
        <w:tc>
          <w:tcPr>
            <w:tcW w:w="6640" w:type="dxa"/>
            <w:tcBorders>
              <w:top w:val="nil"/>
              <w:left w:val="nil"/>
              <w:bottom w:val="nil"/>
              <w:right w:val="nil"/>
            </w:tcBorders>
            <w:shd w:val="clear" w:color="auto" w:fill="FFFFFF" w:themeFill="background1"/>
          </w:tcPr>
          <w:p w14:paraId="772402F2"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quantity or measure by which an item of material is managed;</w:t>
            </w:r>
          </w:p>
          <w:p w14:paraId="3B91E3D1" w14:textId="77777777" w:rsidR="00217E80" w:rsidRDefault="00217E80">
            <w:pPr>
              <w:widowControl w:val="0"/>
              <w:autoSpaceDE w:val="0"/>
              <w:autoSpaceDN w:val="0"/>
              <w:adjustRightInd w:val="0"/>
              <w:spacing w:after="60" w:line="240" w:lineRule="auto"/>
              <w:ind w:left="108"/>
              <w:rPr>
                <w:rFonts w:ascii="Arial" w:hAnsi="Arial" w:cs="Arial"/>
                <w:sz w:val="24"/>
                <w:szCs w:val="24"/>
              </w:rPr>
            </w:pPr>
          </w:p>
          <w:p w14:paraId="66DDA3F6"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47AFC2F6" w14:textId="77777777" w:rsidTr="00624B44">
        <w:tc>
          <w:tcPr>
            <w:tcW w:w="3320" w:type="dxa"/>
            <w:tcBorders>
              <w:top w:val="nil"/>
              <w:left w:val="nil"/>
              <w:bottom w:val="nil"/>
              <w:right w:val="nil"/>
            </w:tcBorders>
            <w:shd w:val="clear" w:color="auto" w:fill="FFFFFF" w:themeFill="background1"/>
          </w:tcPr>
          <w:p w14:paraId="63A6AB03"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Design Right(s)</w:t>
            </w:r>
          </w:p>
        </w:tc>
        <w:tc>
          <w:tcPr>
            <w:tcW w:w="6640" w:type="dxa"/>
            <w:tcBorders>
              <w:top w:val="nil"/>
              <w:left w:val="nil"/>
              <w:bottom w:val="nil"/>
              <w:right w:val="nil"/>
            </w:tcBorders>
            <w:shd w:val="clear" w:color="auto" w:fill="FFFFFF" w:themeFill="background1"/>
          </w:tcPr>
          <w:p w14:paraId="0BFB8CAD"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has the meaning ascribed to it by Section 213 of the Copyright, Designs and Patents Act 1988;</w:t>
            </w:r>
          </w:p>
          <w:p w14:paraId="4C50829E"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7423F5FC" w14:textId="77777777" w:rsidTr="00624B44">
        <w:tc>
          <w:tcPr>
            <w:tcW w:w="3320" w:type="dxa"/>
            <w:tcBorders>
              <w:top w:val="nil"/>
              <w:left w:val="nil"/>
              <w:bottom w:val="nil"/>
              <w:right w:val="nil"/>
            </w:tcBorders>
            <w:shd w:val="clear" w:color="auto" w:fill="FFFFFF" w:themeFill="background1"/>
          </w:tcPr>
          <w:p w14:paraId="3CD72FDC"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Diversion Order</w:t>
            </w:r>
          </w:p>
        </w:tc>
        <w:tc>
          <w:tcPr>
            <w:tcW w:w="6640" w:type="dxa"/>
            <w:tcBorders>
              <w:top w:val="nil"/>
              <w:left w:val="nil"/>
              <w:bottom w:val="nil"/>
              <w:right w:val="nil"/>
            </w:tcBorders>
            <w:shd w:val="clear" w:color="auto" w:fill="FFFFFF" w:themeFill="background1"/>
          </w:tcPr>
          <w:p w14:paraId="2653D241"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78B5DE74"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2358456A" w14:textId="77777777" w:rsidTr="00624B44">
        <w:tc>
          <w:tcPr>
            <w:tcW w:w="3320" w:type="dxa"/>
            <w:tcBorders>
              <w:top w:val="nil"/>
              <w:left w:val="nil"/>
              <w:bottom w:val="nil"/>
              <w:right w:val="nil"/>
            </w:tcBorders>
            <w:shd w:val="clear" w:color="auto" w:fill="FFFFFF" w:themeFill="background1"/>
          </w:tcPr>
          <w:p w14:paraId="22A0A97A" w14:textId="09E470FA"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Effective</w:t>
            </w:r>
            <w:r w:rsidR="000E7A29">
              <w:rPr>
                <w:rFonts w:ascii="Arial" w:hAnsi="Arial" w:cs="Arial"/>
                <w:b/>
                <w:bCs/>
                <w:color w:val="000000"/>
              </w:rPr>
              <w:t xml:space="preserve"> </w:t>
            </w:r>
            <w:r>
              <w:rPr>
                <w:rFonts w:ascii="Arial" w:hAnsi="Arial" w:cs="Arial"/>
                <w:b/>
                <w:bCs/>
                <w:color w:val="000000"/>
              </w:rPr>
              <w:t>Date of Contract</w:t>
            </w:r>
          </w:p>
        </w:tc>
        <w:tc>
          <w:tcPr>
            <w:tcW w:w="6640" w:type="dxa"/>
            <w:tcBorders>
              <w:top w:val="nil"/>
              <w:left w:val="nil"/>
              <w:bottom w:val="nil"/>
              <w:right w:val="nil"/>
            </w:tcBorders>
            <w:shd w:val="clear" w:color="auto" w:fill="FFFFFF" w:themeFill="background1"/>
          </w:tcPr>
          <w:p w14:paraId="08927A93"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date upon which both Parties have signed the Contract;</w:t>
            </w:r>
          </w:p>
          <w:p w14:paraId="7675174A" w14:textId="77777777" w:rsidR="00217E80" w:rsidRDefault="00217E80">
            <w:pPr>
              <w:widowControl w:val="0"/>
              <w:autoSpaceDE w:val="0"/>
              <w:autoSpaceDN w:val="0"/>
              <w:adjustRightInd w:val="0"/>
              <w:spacing w:after="60" w:line="240" w:lineRule="auto"/>
              <w:ind w:left="108"/>
              <w:rPr>
                <w:rFonts w:ascii="Arial" w:hAnsi="Arial" w:cs="Arial"/>
                <w:sz w:val="24"/>
                <w:szCs w:val="24"/>
              </w:rPr>
            </w:pPr>
          </w:p>
          <w:p w14:paraId="050B7370"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1F443BFC" w14:textId="77777777" w:rsidTr="00624B44">
        <w:tc>
          <w:tcPr>
            <w:tcW w:w="3320" w:type="dxa"/>
            <w:tcBorders>
              <w:top w:val="nil"/>
              <w:left w:val="nil"/>
              <w:bottom w:val="nil"/>
              <w:right w:val="nil"/>
            </w:tcBorders>
            <w:shd w:val="clear" w:color="auto" w:fill="FFFFFF" w:themeFill="background1"/>
          </w:tcPr>
          <w:p w14:paraId="0C6BB00E"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Evidence</w:t>
            </w:r>
          </w:p>
        </w:tc>
        <w:tc>
          <w:tcPr>
            <w:tcW w:w="6640" w:type="dxa"/>
            <w:tcBorders>
              <w:top w:val="nil"/>
              <w:left w:val="nil"/>
              <w:bottom w:val="nil"/>
              <w:right w:val="nil"/>
            </w:tcBorders>
            <w:shd w:val="clear" w:color="auto" w:fill="FFFFFF" w:themeFill="background1"/>
          </w:tcPr>
          <w:p w14:paraId="1A4DB393"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either:</w:t>
            </w:r>
          </w:p>
          <w:p w14:paraId="31EEC181"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an invoice or delivery note from the timber supplier or Subcontractor to the Contractor specifying that the product supplied to the Authority is FSC or PEFC certified; or</w:t>
            </w:r>
          </w:p>
          <w:p w14:paraId="2F82470F"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other robust Evidence of sustainability or FLEGT licensed origin, as advised by CPET;</w:t>
            </w:r>
          </w:p>
          <w:p w14:paraId="33ECD215" w14:textId="77777777" w:rsidR="00217E80" w:rsidRDefault="00217E80">
            <w:pPr>
              <w:widowControl w:val="0"/>
              <w:autoSpaceDE w:val="0"/>
              <w:autoSpaceDN w:val="0"/>
              <w:adjustRightInd w:val="0"/>
              <w:spacing w:after="0" w:line="240" w:lineRule="auto"/>
              <w:ind w:left="468"/>
              <w:rPr>
                <w:rFonts w:ascii="Arial" w:hAnsi="Arial" w:cs="Arial"/>
                <w:sz w:val="24"/>
                <w:szCs w:val="24"/>
              </w:rPr>
            </w:pPr>
          </w:p>
        </w:tc>
      </w:tr>
      <w:tr w:rsidR="00217E80" w14:paraId="228C2340" w14:textId="77777777" w:rsidTr="00624B44">
        <w:tc>
          <w:tcPr>
            <w:tcW w:w="3320" w:type="dxa"/>
            <w:tcBorders>
              <w:top w:val="nil"/>
              <w:left w:val="nil"/>
              <w:bottom w:val="nil"/>
              <w:right w:val="nil"/>
            </w:tcBorders>
            <w:shd w:val="clear" w:color="auto" w:fill="FFFFFF" w:themeFill="background1"/>
          </w:tcPr>
          <w:p w14:paraId="17BDE98C"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Firm Price</w:t>
            </w:r>
          </w:p>
        </w:tc>
        <w:tc>
          <w:tcPr>
            <w:tcW w:w="6640" w:type="dxa"/>
            <w:tcBorders>
              <w:top w:val="nil"/>
              <w:left w:val="nil"/>
              <w:bottom w:val="nil"/>
              <w:right w:val="nil"/>
            </w:tcBorders>
            <w:shd w:val="clear" w:color="auto" w:fill="FFFFFF" w:themeFill="background1"/>
          </w:tcPr>
          <w:p w14:paraId="6BB55FC5"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price (excluding VAT) which is not subject to variation;</w:t>
            </w:r>
          </w:p>
          <w:p w14:paraId="28280673"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2763853B" w14:textId="77777777" w:rsidTr="00624B44">
        <w:tc>
          <w:tcPr>
            <w:tcW w:w="3320" w:type="dxa"/>
            <w:tcBorders>
              <w:top w:val="nil"/>
              <w:left w:val="nil"/>
              <w:bottom w:val="nil"/>
              <w:right w:val="nil"/>
            </w:tcBorders>
            <w:shd w:val="clear" w:color="auto" w:fill="FFFFFF" w:themeFill="background1"/>
          </w:tcPr>
          <w:p w14:paraId="75310DF0"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FLEGT</w:t>
            </w:r>
          </w:p>
        </w:tc>
        <w:tc>
          <w:tcPr>
            <w:tcW w:w="6640" w:type="dxa"/>
            <w:tcBorders>
              <w:top w:val="nil"/>
              <w:left w:val="nil"/>
              <w:bottom w:val="nil"/>
              <w:right w:val="nil"/>
            </w:tcBorders>
            <w:shd w:val="clear" w:color="auto" w:fill="FFFFFF" w:themeFill="background1"/>
          </w:tcPr>
          <w:p w14:paraId="75F09929"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Forest Law Enforcement, Governance and Trade initiative by the European Union to use the power of timber-consuming countries to reduce the extent of illegal logging;</w:t>
            </w:r>
          </w:p>
          <w:p w14:paraId="2A30A62B"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577FEC67" w14:textId="77777777" w:rsidTr="00624B44">
        <w:tc>
          <w:tcPr>
            <w:tcW w:w="3320" w:type="dxa"/>
            <w:tcBorders>
              <w:top w:val="nil"/>
              <w:left w:val="nil"/>
              <w:bottom w:val="nil"/>
              <w:right w:val="nil"/>
            </w:tcBorders>
            <w:shd w:val="clear" w:color="auto" w:fill="FFFFFF" w:themeFill="background1"/>
          </w:tcPr>
          <w:p w14:paraId="2FFAF875"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Government Furnished Assets (GFA)</w:t>
            </w:r>
          </w:p>
        </w:tc>
        <w:tc>
          <w:tcPr>
            <w:tcW w:w="6640" w:type="dxa"/>
            <w:tcBorders>
              <w:top w:val="nil"/>
              <w:left w:val="nil"/>
              <w:bottom w:val="nil"/>
              <w:right w:val="nil"/>
            </w:tcBorders>
            <w:shd w:val="clear" w:color="auto" w:fill="FFFFFF" w:themeFill="background1"/>
          </w:tcPr>
          <w:p w14:paraId="4A1A7A0B"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generic term for any MOD asset such as equipment, information or resources issued or made available to the Contractor in connection with the Contract by or on behalf of the Authority;</w:t>
            </w:r>
          </w:p>
          <w:p w14:paraId="74C8D428"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3281CA6D" w14:textId="77777777" w:rsidTr="00624B44">
        <w:tc>
          <w:tcPr>
            <w:tcW w:w="3320" w:type="dxa"/>
            <w:tcBorders>
              <w:top w:val="nil"/>
              <w:left w:val="nil"/>
              <w:bottom w:val="nil"/>
              <w:right w:val="nil"/>
            </w:tcBorders>
            <w:shd w:val="clear" w:color="auto" w:fill="FFFFFF" w:themeFill="background1"/>
          </w:tcPr>
          <w:p w14:paraId="619D1E95"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Hazardous Contractor Deliverable</w:t>
            </w:r>
          </w:p>
        </w:tc>
        <w:tc>
          <w:tcPr>
            <w:tcW w:w="6640" w:type="dxa"/>
            <w:tcBorders>
              <w:top w:val="nil"/>
              <w:left w:val="nil"/>
              <w:bottom w:val="nil"/>
              <w:right w:val="nil"/>
            </w:tcBorders>
            <w:shd w:val="clear" w:color="auto" w:fill="FFFFFF" w:themeFill="background1"/>
          </w:tcPr>
          <w:p w14:paraId="63AB1AEF"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hAnsi="Arial" w:cs="Arial"/>
                <w:color w:val="000000"/>
              </w:rPr>
              <w:t>released;</w:t>
            </w:r>
            <w:proofErr w:type="gramEnd"/>
          </w:p>
          <w:p w14:paraId="363536BD"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1E2349E8" w14:textId="77777777" w:rsidTr="00624B44">
        <w:tc>
          <w:tcPr>
            <w:tcW w:w="3320" w:type="dxa"/>
            <w:tcBorders>
              <w:top w:val="nil"/>
              <w:left w:val="nil"/>
              <w:bottom w:val="nil"/>
              <w:right w:val="nil"/>
            </w:tcBorders>
            <w:shd w:val="clear" w:color="auto" w:fill="FFFFFF" w:themeFill="background1"/>
          </w:tcPr>
          <w:p w14:paraId="383F824D"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Independent Verification</w:t>
            </w:r>
          </w:p>
        </w:tc>
        <w:tc>
          <w:tcPr>
            <w:tcW w:w="6640" w:type="dxa"/>
            <w:tcBorders>
              <w:top w:val="nil"/>
              <w:left w:val="nil"/>
              <w:bottom w:val="nil"/>
              <w:right w:val="nil"/>
            </w:tcBorders>
            <w:shd w:val="clear" w:color="auto" w:fill="FFFFFF" w:themeFill="background1"/>
          </w:tcPr>
          <w:p w14:paraId="7776A17B"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1D1DDFE6"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094B1080" w14:textId="77777777" w:rsidTr="00624B44">
        <w:tc>
          <w:tcPr>
            <w:tcW w:w="3320" w:type="dxa"/>
            <w:tcBorders>
              <w:top w:val="nil"/>
              <w:left w:val="nil"/>
              <w:bottom w:val="nil"/>
              <w:right w:val="nil"/>
            </w:tcBorders>
            <w:shd w:val="clear" w:color="auto" w:fill="FFFFFF" w:themeFill="background1"/>
          </w:tcPr>
          <w:p w14:paraId="4AD70A78"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Information</w:t>
            </w:r>
          </w:p>
        </w:tc>
        <w:tc>
          <w:tcPr>
            <w:tcW w:w="6640" w:type="dxa"/>
            <w:tcBorders>
              <w:top w:val="nil"/>
              <w:left w:val="nil"/>
              <w:bottom w:val="nil"/>
              <w:right w:val="nil"/>
            </w:tcBorders>
            <w:shd w:val="clear" w:color="auto" w:fill="FFFFFF" w:themeFill="background1"/>
          </w:tcPr>
          <w:p w14:paraId="36B9787C"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Information in any written or other tangible form disclosed to one Party by or on behalf of the other Party under or in connection with the Contract;</w:t>
            </w:r>
          </w:p>
          <w:p w14:paraId="044FED31"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70C7643F" w14:textId="77777777" w:rsidTr="00624B44">
        <w:tc>
          <w:tcPr>
            <w:tcW w:w="3320" w:type="dxa"/>
            <w:tcBorders>
              <w:top w:val="nil"/>
              <w:left w:val="nil"/>
              <w:bottom w:val="nil"/>
              <w:right w:val="nil"/>
            </w:tcBorders>
            <w:shd w:val="clear" w:color="auto" w:fill="FFFFFF" w:themeFill="background1"/>
          </w:tcPr>
          <w:p w14:paraId="1FC4AB9C"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Issued Property</w:t>
            </w:r>
          </w:p>
        </w:tc>
        <w:tc>
          <w:tcPr>
            <w:tcW w:w="6640" w:type="dxa"/>
            <w:tcBorders>
              <w:top w:val="nil"/>
              <w:left w:val="nil"/>
              <w:bottom w:val="nil"/>
              <w:right w:val="nil"/>
            </w:tcBorders>
            <w:shd w:val="clear" w:color="auto" w:fill="FFFFFF" w:themeFill="background1"/>
          </w:tcPr>
          <w:p w14:paraId="56F8407C"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item of Government Furnished Assets (GFA), including any materiel issued or otherwise furnished to the Contractor in connection with the Contract by or on behalf of the Authority;</w:t>
            </w:r>
          </w:p>
          <w:p w14:paraId="0CCEB376"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1F57563C" w14:textId="77777777" w:rsidTr="00624B44">
        <w:tc>
          <w:tcPr>
            <w:tcW w:w="3320" w:type="dxa"/>
            <w:tcBorders>
              <w:top w:val="nil"/>
              <w:left w:val="nil"/>
              <w:bottom w:val="nil"/>
              <w:right w:val="nil"/>
            </w:tcBorders>
            <w:shd w:val="clear" w:color="auto" w:fill="FFFFFF" w:themeFill="background1"/>
          </w:tcPr>
          <w:p w14:paraId="2C5DAF70"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Legal and Sustainable</w:t>
            </w:r>
          </w:p>
        </w:tc>
        <w:tc>
          <w:tcPr>
            <w:tcW w:w="6640" w:type="dxa"/>
            <w:tcBorders>
              <w:top w:val="nil"/>
              <w:left w:val="nil"/>
              <w:bottom w:val="nil"/>
              <w:right w:val="nil"/>
            </w:tcBorders>
            <w:shd w:val="clear" w:color="auto" w:fill="FFFFFF" w:themeFill="background1"/>
          </w:tcPr>
          <w:p w14:paraId="21201A8E"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67A77C45"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616D9AC5" w14:textId="77777777" w:rsidTr="00624B44">
        <w:tc>
          <w:tcPr>
            <w:tcW w:w="3320" w:type="dxa"/>
            <w:tcBorders>
              <w:top w:val="nil"/>
              <w:left w:val="nil"/>
              <w:bottom w:val="nil"/>
              <w:right w:val="nil"/>
            </w:tcBorders>
            <w:shd w:val="clear" w:color="auto" w:fill="FFFFFF" w:themeFill="background1"/>
          </w:tcPr>
          <w:p w14:paraId="7493F63D"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Legislation</w:t>
            </w:r>
          </w:p>
        </w:tc>
        <w:tc>
          <w:tcPr>
            <w:tcW w:w="6640" w:type="dxa"/>
            <w:tcBorders>
              <w:top w:val="nil"/>
              <w:left w:val="nil"/>
              <w:bottom w:val="nil"/>
              <w:right w:val="nil"/>
            </w:tcBorders>
            <w:shd w:val="clear" w:color="auto" w:fill="FFFFFF" w:themeFill="background1"/>
          </w:tcPr>
          <w:p w14:paraId="6B5A7612"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in relation to the United Kingdom any Act of Parliament, any subordinate legislation within the meaning of section 21 of the Interpretation Act 1978, or any exercise of Royal Prerogative;</w:t>
            </w:r>
          </w:p>
          <w:p w14:paraId="087090BF"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7DA25445" w14:textId="77777777" w:rsidTr="00624B44">
        <w:tc>
          <w:tcPr>
            <w:tcW w:w="3320" w:type="dxa"/>
            <w:tcBorders>
              <w:top w:val="nil"/>
              <w:left w:val="nil"/>
              <w:bottom w:val="nil"/>
              <w:right w:val="nil"/>
            </w:tcBorders>
            <w:shd w:val="clear" w:color="auto" w:fill="FFFFFF" w:themeFill="background1"/>
          </w:tcPr>
          <w:p w14:paraId="44D757ED"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Level Packaging (MLP)</w:t>
            </w:r>
          </w:p>
        </w:tc>
        <w:tc>
          <w:tcPr>
            <w:tcW w:w="6640" w:type="dxa"/>
            <w:tcBorders>
              <w:top w:val="nil"/>
              <w:left w:val="nil"/>
              <w:bottom w:val="nil"/>
              <w:right w:val="nil"/>
            </w:tcBorders>
            <w:shd w:val="clear" w:color="auto" w:fill="FFFFFF" w:themeFill="background1"/>
          </w:tcPr>
          <w:p w14:paraId="1454E934"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Packaging that provides enhanced protection in accordance with Def Stan 81-041 (Part 1), beyond that which Commercial Packaging normally provides for the military supply chain;</w:t>
            </w:r>
          </w:p>
          <w:p w14:paraId="18833C05"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1603008F" w14:textId="77777777" w:rsidTr="00624B44">
        <w:tc>
          <w:tcPr>
            <w:tcW w:w="3320" w:type="dxa"/>
            <w:tcBorders>
              <w:top w:val="nil"/>
              <w:left w:val="nil"/>
              <w:bottom w:val="nil"/>
              <w:right w:val="nil"/>
            </w:tcBorders>
            <w:shd w:val="clear" w:color="auto" w:fill="FFFFFF" w:themeFill="background1"/>
          </w:tcPr>
          <w:p w14:paraId="5787CDB5" w14:textId="77777777" w:rsidR="00217E80" w:rsidRDefault="009A5C99">
            <w:pPr>
              <w:widowControl w:val="0"/>
              <w:autoSpaceDE w:val="0"/>
              <w:autoSpaceDN w:val="0"/>
              <w:adjustRightInd w:val="0"/>
              <w:spacing w:after="60" w:line="240" w:lineRule="auto"/>
              <w:ind w:left="391"/>
              <w:rPr>
                <w:rFonts w:ascii="Arial" w:hAnsi="Arial" w:cs="Arial"/>
                <w:color w:val="000000"/>
              </w:rPr>
            </w:pPr>
            <w:r>
              <w:rPr>
                <w:rFonts w:ascii="Arial" w:hAnsi="Arial" w:cs="Arial"/>
                <w:b/>
                <w:bCs/>
                <w:color w:val="000000"/>
              </w:rPr>
              <w:t>Military Packager</w:t>
            </w:r>
          </w:p>
          <w:p w14:paraId="0FEB6F4D" w14:textId="77777777" w:rsidR="00217E80" w:rsidRDefault="009A5C99">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Approval Scheme (MPAS)</w:t>
            </w:r>
          </w:p>
          <w:p w14:paraId="56198894" w14:textId="77777777" w:rsidR="00217E80" w:rsidRDefault="00217E80">
            <w:pPr>
              <w:widowControl w:val="0"/>
              <w:autoSpaceDE w:val="0"/>
              <w:autoSpaceDN w:val="0"/>
              <w:adjustRightInd w:val="0"/>
              <w:spacing w:after="60" w:line="240" w:lineRule="auto"/>
              <w:ind w:left="108"/>
              <w:rPr>
                <w:rFonts w:ascii="Arial" w:hAnsi="Arial" w:cs="Arial"/>
                <w:sz w:val="24"/>
                <w:szCs w:val="24"/>
              </w:rPr>
            </w:pPr>
          </w:p>
        </w:tc>
        <w:tc>
          <w:tcPr>
            <w:tcW w:w="6640" w:type="dxa"/>
            <w:tcBorders>
              <w:top w:val="nil"/>
              <w:left w:val="nil"/>
              <w:bottom w:val="nil"/>
              <w:right w:val="nil"/>
            </w:tcBorders>
            <w:shd w:val="clear" w:color="auto" w:fill="FFFFFF" w:themeFill="background1"/>
          </w:tcPr>
          <w:p w14:paraId="19776FA6" w14:textId="26555DA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tc>
      </w:tr>
      <w:tr w:rsidR="00217E80" w14:paraId="5675315C" w14:textId="77777777" w:rsidTr="00624B44">
        <w:tc>
          <w:tcPr>
            <w:tcW w:w="3320" w:type="dxa"/>
            <w:tcBorders>
              <w:top w:val="nil"/>
              <w:left w:val="nil"/>
              <w:bottom w:val="nil"/>
              <w:right w:val="nil"/>
            </w:tcBorders>
            <w:shd w:val="clear" w:color="auto" w:fill="FFFFFF" w:themeFill="background1"/>
          </w:tcPr>
          <w:p w14:paraId="0853B24C" w14:textId="7CE764F4" w:rsidR="00217E80" w:rsidRDefault="009A5C99">
            <w:pPr>
              <w:widowControl w:val="0"/>
              <w:autoSpaceDE w:val="0"/>
              <w:autoSpaceDN w:val="0"/>
              <w:adjustRightInd w:val="0"/>
              <w:spacing w:after="0" w:line="240" w:lineRule="auto"/>
              <w:ind w:left="108"/>
              <w:rPr>
                <w:rFonts w:ascii="Arial" w:hAnsi="Arial" w:cs="Arial"/>
                <w:sz w:val="24"/>
                <w:szCs w:val="24"/>
              </w:rPr>
            </w:pPr>
            <w:r>
              <w:rPr>
                <w:rFonts w:ascii="Arial" w:hAnsi="Arial" w:cs="Arial"/>
                <w:sz w:val="24"/>
                <w:szCs w:val="24"/>
              </w:rPr>
              <w:br w:type="page"/>
            </w:r>
          </w:p>
          <w:p w14:paraId="5763E2FE" w14:textId="77777777" w:rsidR="00624B44" w:rsidRDefault="00624B44">
            <w:pPr>
              <w:widowControl w:val="0"/>
              <w:autoSpaceDE w:val="0"/>
              <w:autoSpaceDN w:val="0"/>
              <w:adjustRightInd w:val="0"/>
              <w:spacing w:after="0" w:line="240" w:lineRule="auto"/>
              <w:ind w:left="108"/>
              <w:rPr>
                <w:rFonts w:ascii="Arial" w:hAnsi="Arial" w:cs="Arial"/>
                <w:color w:val="000000"/>
              </w:rPr>
            </w:pPr>
          </w:p>
          <w:p w14:paraId="0DEBC343" w14:textId="14BC6DFC"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Packaging Level (MPL)</w:t>
            </w:r>
            <w:r w:rsidR="00624B44">
              <w:rPr>
                <w:rFonts w:ascii="Arial" w:hAnsi="Arial" w:cs="Arial"/>
                <w:b/>
                <w:bCs/>
                <w:color w:val="000000"/>
              </w:rPr>
              <w:t xml:space="preserve"> Mixture</w:t>
            </w:r>
          </w:p>
        </w:tc>
        <w:tc>
          <w:tcPr>
            <w:tcW w:w="6640" w:type="dxa"/>
            <w:tcBorders>
              <w:top w:val="nil"/>
              <w:left w:val="nil"/>
              <w:bottom w:val="nil"/>
              <w:right w:val="nil"/>
            </w:tcBorders>
            <w:shd w:val="clear" w:color="auto" w:fill="FFFFFF" w:themeFill="background1"/>
          </w:tcPr>
          <w:p w14:paraId="28AE96EA"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have the meaning described in Def Stan 81-041 (Part 1);</w:t>
            </w:r>
          </w:p>
          <w:p w14:paraId="4CE063FA" w14:textId="77777777" w:rsidR="00217E80" w:rsidRDefault="00217E80">
            <w:pPr>
              <w:widowControl w:val="0"/>
              <w:autoSpaceDE w:val="0"/>
              <w:autoSpaceDN w:val="0"/>
              <w:adjustRightInd w:val="0"/>
              <w:spacing w:after="60" w:line="240" w:lineRule="auto"/>
              <w:ind w:left="108"/>
              <w:rPr>
                <w:rFonts w:ascii="Arial" w:hAnsi="Arial" w:cs="Arial"/>
                <w:sz w:val="24"/>
                <w:szCs w:val="24"/>
              </w:rPr>
            </w:pPr>
          </w:p>
          <w:p w14:paraId="4B441209" w14:textId="77777777" w:rsidR="00624B44" w:rsidRDefault="00624B44" w:rsidP="00624B44">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mixture or solution composed of two or more substances;</w:t>
            </w:r>
          </w:p>
          <w:p w14:paraId="576846E9"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2765CB66" w14:textId="77777777" w:rsidTr="00624B44">
        <w:tc>
          <w:tcPr>
            <w:tcW w:w="3320" w:type="dxa"/>
            <w:tcBorders>
              <w:top w:val="nil"/>
              <w:left w:val="nil"/>
              <w:bottom w:val="nil"/>
              <w:right w:val="nil"/>
            </w:tcBorders>
            <w:shd w:val="clear" w:color="auto" w:fill="FFFFFF" w:themeFill="background1"/>
          </w:tcPr>
          <w:p w14:paraId="68F372A8" w14:textId="3BBF5534" w:rsidR="00217E80" w:rsidRDefault="00217E80" w:rsidP="00624B44">
            <w:pPr>
              <w:widowControl w:val="0"/>
              <w:autoSpaceDE w:val="0"/>
              <w:autoSpaceDN w:val="0"/>
              <w:adjustRightInd w:val="0"/>
              <w:spacing w:after="60" w:line="240" w:lineRule="auto"/>
              <w:rPr>
                <w:rFonts w:ascii="Arial" w:hAnsi="Arial" w:cs="Arial"/>
                <w:sz w:val="24"/>
                <w:szCs w:val="24"/>
              </w:rPr>
            </w:pPr>
          </w:p>
        </w:tc>
        <w:tc>
          <w:tcPr>
            <w:tcW w:w="6640" w:type="dxa"/>
            <w:tcBorders>
              <w:top w:val="nil"/>
              <w:left w:val="nil"/>
              <w:bottom w:val="nil"/>
              <w:right w:val="nil"/>
            </w:tcBorders>
            <w:shd w:val="clear" w:color="auto" w:fill="FFFFFF" w:themeFill="background1"/>
          </w:tcPr>
          <w:p w14:paraId="50A364FB" w14:textId="77777777" w:rsidR="00217E80" w:rsidRDefault="00217E80" w:rsidP="00624B44">
            <w:pPr>
              <w:widowControl w:val="0"/>
              <w:autoSpaceDE w:val="0"/>
              <w:autoSpaceDN w:val="0"/>
              <w:adjustRightInd w:val="0"/>
              <w:spacing w:after="60" w:line="240" w:lineRule="auto"/>
              <w:ind w:left="108"/>
              <w:rPr>
                <w:rFonts w:ascii="Arial" w:hAnsi="Arial" w:cs="Arial"/>
                <w:sz w:val="24"/>
                <w:szCs w:val="24"/>
              </w:rPr>
            </w:pPr>
          </w:p>
        </w:tc>
      </w:tr>
      <w:tr w:rsidR="00217E80" w14:paraId="5402AD71" w14:textId="77777777" w:rsidTr="00624B44">
        <w:tc>
          <w:tcPr>
            <w:tcW w:w="3320" w:type="dxa"/>
            <w:tcBorders>
              <w:top w:val="nil"/>
              <w:left w:val="nil"/>
              <w:bottom w:val="nil"/>
              <w:right w:val="nil"/>
            </w:tcBorders>
            <w:shd w:val="clear" w:color="auto" w:fill="FFFFFF" w:themeFill="background1"/>
          </w:tcPr>
          <w:p w14:paraId="0738D635"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Registered Organisation</w:t>
            </w:r>
          </w:p>
        </w:tc>
        <w:tc>
          <w:tcPr>
            <w:tcW w:w="6640" w:type="dxa"/>
            <w:tcBorders>
              <w:top w:val="nil"/>
              <w:left w:val="nil"/>
              <w:bottom w:val="nil"/>
              <w:right w:val="nil"/>
            </w:tcBorders>
            <w:shd w:val="clear" w:color="auto" w:fill="FFFFFF" w:themeFill="background1"/>
          </w:tcPr>
          <w:p w14:paraId="2A7E740A"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packaging organisation having one or more MPAS Certificated Designers capable of Military Level designs.  A company capable of both Military Level and commercial Packaging designs including MOD labelling requirements;</w:t>
            </w:r>
          </w:p>
          <w:p w14:paraId="503673BB"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6143002F" w14:textId="77777777" w:rsidTr="00624B44">
        <w:tc>
          <w:tcPr>
            <w:tcW w:w="3320" w:type="dxa"/>
            <w:tcBorders>
              <w:top w:val="nil"/>
              <w:left w:val="nil"/>
              <w:bottom w:val="nil"/>
              <w:right w:val="nil"/>
            </w:tcBorders>
            <w:shd w:val="clear" w:color="auto" w:fill="FFFFFF" w:themeFill="background1"/>
          </w:tcPr>
          <w:p w14:paraId="05C4A018"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Certificated Designer</w:t>
            </w:r>
          </w:p>
        </w:tc>
        <w:tc>
          <w:tcPr>
            <w:tcW w:w="6640" w:type="dxa"/>
            <w:tcBorders>
              <w:top w:val="nil"/>
              <w:left w:val="nil"/>
              <w:bottom w:val="nil"/>
              <w:right w:val="nil"/>
            </w:tcBorders>
            <w:shd w:val="clear" w:color="auto" w:fill="FFFFFF" w:themeFill="background1"/>
          </w:tcPr>
          <w:p w14:paraId="633E7C9A"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an experienced Packaging designer trained and certified to MPAS requirements;</w:t>
            </w:r>
          </w:p>
          <w:p w14:paraId="6F3F0F83"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6D8E9AF4" w14:textId="77777777" w:rsidTr="00624B44">
        <w:tc>
          <w:tcPr>
            <w:tcW w:w="3320" w:type="dxa"/>
            <w:tcBorders>
              <w:top w:val="nil"/>
              <w:left w:val="nil"/>
              <w:bottom w:val="nil"/>
              <w:right w:val="nil"/>
            </w:tcBorders>
            <w:shd w:val="clear" w:color="auto" w:fill="FFFFFF" w:themeFill="background1"/>
          </w:tcPr>
          <w:p w14:paraId="626B04FB"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NATO</w:t>
            </w:r>
          </w:p>
        </w:tc>
        <w:tc>
          <w:tcPr>
            <w:tcW w:w="6640" w:type="dxa"/>
            <w:tcBorders>
              <w:top w:val="nil"/>
              <w:left w:val="nil"/>
              <w:bottom w:val="nil"/>
              <w:right w:val="nil"/>
            </w:tcBorders>
            <w:shd w:val="clear" w:color="auto" w:fill="FFFFFF" w:themeFill="background1"/>
          </w:tcPr>
          <w:p w14:paraId="3EAAFF54"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North Atlantic Treaty Organisation which is an inter-governmental military alliance based on the North Atlantic Treaty which was signed on 4 April 1949;</w:t>
            </w:r>
          </w:p>
          <w:p w14:paraId="411213CE"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44D4AF94" w14:textId="77777777" w:rsidTr="00624B44">
        <w:tc>
          <w:tcPr>
            <w:tcW w:w="3320" w:type="dxa"/>
            <w:tcBorders>
              <w:top w:val="nil"/>
              <w:left w:val="nil"/>
              <w:bottom w:val="nil"/>
              <w:right w:val="nil"/>
            </w:tcBorders>
            <w:shd w:val="clear" w:color="auto" w:fill="FFFFFF" w:themeFill="background1"/>
          </w:tcPr>
          <w:p w14:paraId="12DB69AC"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Notices</w:t>
            </w:r>
          </w:p>
        </w:tc>
        <w:tc>
          <w:tcPr>
            <w:tcW w:w="6640" w:type="dxa"/>
            <w:tcBorders>
              <w:top w:val="nil"/>
              <w:left w:val="nil"/>
              <w:bottom w:val="nil"/>
              <w:right w:val="nil"/>
            </w:tcBorders>
            <w:shd w:val="clear" w:color="auto" w:fill="FFFFFF" w:themeFill="background1"/>
          </w:tcPr>
          <w:p w14:paraId="067195AC"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all Notices, orders, or other forms of communication required to be given in writing under or in connection with the Contract;</w:t>
            </w:r>
          </w:p>
          <w:p w14:paraId="4E87A513"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1DD45B1E" w14:textId="77777777" w:rsidTr="00624B44">
        <w:tc>
          <w:tcPr>
            <w:tcW w:w="3320" w:type="dxa"/>
            <w:tcBorders>
              <w:top w:val="nil"/>
              <w:left w:val="nil"/>
              <w:bottom w:val="nil"/>
              <w:right w:val="nil"/>
            </w:tcBorders>
            <w:shd w:val="clear" w:color="auto" w:fill="FFFFFF" w:themeFill="background1"/>
          </w:tcPr>
          <w:p w14:paraId="2E60AD43"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Overseas</w:t>
            </w:r>
          </w:p>
        </w:tc>
        <w:tc>
          <w:tcPr>
            <w:tcW w:w="6640" w:type="dxa"/>
            <w:tcBorders>
              <w:top w:val="nil"/>
              <w:left w:val="nil"/>
              <w:bottom w:val="nil"/>
              <w:right w:val="nil"/>
            </w:tcBorders>
            <w:shd w:val="clear" w:color="auto" w:fill="FFFFFF" w:themeFill="background1"/>
          </w:tcPr>
          <w:p w14:paraId="4DE3BDC7" w14:textId="12A972FF" w:rsidR="00217E80" w:rsidRDefault="009A5C99">
            <w:pPr>
              <w:widowControl w:val="0"/>
              <w:autoSpaceDE w:val="0"/>
              <w:autoSpaceDN w:val="0"/>
              <w:adjustRightInd w:val="0"/>
              <w:spacing w:after="60" w:line="240" w:lineRule="auto"/>
              <w:ind w:left="108"/>
              <w:rPr>
                <w:rFonts w:ascii="Arial" w:hAnsi="Arial" w:cs="Arial"/>
                <w:color w:val="000000"/>
              </w:rPr>
            </w:pPr>
            <w:r w:rsidRPr="1F8D5665">
              <w:rPr>
                <w:rFonts w:ascii="Arial" w:hAnsi="Arial" w:cs="Arial"/>
                <w:color w:val="000000" w:themeColor="text1"/>
              </w:rPr>
              <w:t xml:space="preserve">shall mean </w:t>
            </w:r>
            <w:r w:rsidR="78D28387" w:rsidRPr="1F8D5665">
              <w:rPr>
                <w:rFonts w:ascii="Arial" w:hAnsi="Arial" w:cs="Arial"/>
                <w:color w:val="000000" w:themeColor="text1"/>
              </w:rPr>
              <w:t>non-UK</w:t>
            </w:r>
            <w:r w:rsidRPr="1F8D5665">
              <w:rPr>
                <w:rFonts w:ascii="Arial" w:hAnsi="Arial" w:cs="Arial"/>
                <w:color w:val="000000" w:themeColor="text1"/>
              </w:rPr>
              <w:t xml:space="preserve"> or foreign;</w:t>
            </w:r>
          </w:p>
          <w:p w14:paraId="34F45E59"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40C3B574" w14:textId="77777777" w:rsidTr="00624B44">
        <w:tc>
          <w:tcPr>
            <w:tcW w:w="3320" w:type="dxa"/>
            <w:tcBorders>
              <w:top w:val="nil"/>
              <w:left w:val="nil"/>
              <w:bottom w:val="nil"/>
              <w:right w:val="nil"/>
            </w:tcBorders>
            <w:shd w:val="clear" w:color="auto" w:fill="FFFFFF" w:themeFill="background1"/>
          </w:tcPr>
          <w:p w14:paraId="76B85F1E"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Packaging</w:t>
            </w:r>
          </w:p>
        </w:tc>
        <w:tc>
          <w:tcPr>
            <w:tcW w:w="6640" w:type="dxa"/>
            <w:tcBorders>
              <w:top w:val="nil"/>
              <w:left w:val="nil"/>
              <w:bottom w:val="nil"/>
              <w:right w:val="nil"/>
            </w:tcBorders>
            <w:shd w:val="clear" w:color="auto" w:fill="FFFFFF" w:themeFill="background1"/>
          </w:tcPr>
          <w:p w14:paraId="1A25FE35"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Verb.  The operations involved in the preparation of materiel for; transportation, handling, storage and Delivery to the </w:t>
            </w:r>
            <w:proofErr w:type="gramStart"/>
            <w:r>
              <w:rPr>
                <w:rFonts w:ascii="Arial" w:hAnsi="Arial" w:cs="Arial"/>
                <w:color w:val="000000"/>
              </w:rPr>
              <w:t>user;</w:t>
            </w:r>
            <w:proofErr w:type="gramEnd"/>
            <w:r>
              <w:rPr>
                <w:rFonts w:ascii="Arial" w:hAnsi="Arial" w:cs="Arial"/>
                <w:color w:val="000000"/>
              </w:rPr>
              <w:t xml:space="preserve"> </w:t>
            </w:r>
          </w:p>
          <w:p w14:paraId="3E95F7EB"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Noun.  The materials and components used for the preparation of </w:t>
            </w:r>
            <w:r>
              <w:rPr>
                <w:rFonts w:ascii="Arial" w:hAnsi="Arial" w:cs="Arial"/>
                <w:color w:val="000000"/>
              </w:rPr>
              <w:lastRenderedPageBreak/>
              <w:t>the Contractor Deliverables for transportation and storage in accordance with the Contract;</w:t>
            </w:r>
          </w:p>
          <w:p w14:paraId="1A54C2D9"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2C99FFB1" w14:textId="77777777" w:rsidTr="00624B44">
        <w:tc>
          <w:tcPr>
            <w:tcW w:w="3320" w:type="dxa"/>
            <w:tcBorders>
              <w:top w:val="nil"/>
              <w:left w:val="nil"/>
              <w:bottom w:val="nil"/>
              <w:right w:val="nil"/>
            </w:tcBorders>
            <w:shd w:val="clear" w:color="auto" w:fill="FFFFFF" w:themeFill="background1"/>
          </w:tcPr>
          <w:p w14:paraId="2F150CF1"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Packaging Design Authority (PDA)</w:t>
            </w:r>
          </w:p>
        </w:tc>
        <w:tc>
          <w:tcPr>
            <w:tcW w:w="6640" w:type="dxa"/>
            <w:tcBorders>
              <w:top w:val="nil"/>
              <w:left w:val="nil"/>
              <w:bottom w:val="nil"/>
              <w:right w:val="nil"/>
            </w:tcBorders>
            <w:shd w:val="clear" w:color="auto" w:fill="FFFFFF" w:themeFill="background1"/>
          </w:tcPr>
          <w:p w14:paraId="559E3F4F"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the organisation that is responsible for the original design of the Packaging except </w:t>
            </w:r>
            <w:proofErr w:type="gramStart"/>
            <w:r>
              <w:rPr>
                <w:rFonts w:ascii="Arial" w:hAnsi="Arial" w:cs="Arial"/>
                <w:color w:val="000000"/>
              </w:rPr>
              <w:t>where</w:t>
            </w:r>
            <w:proofErr w:type="gramEnd"/>
            <w:r>
              <w:rPr>
                <w:rFonts w:ascii="Arial" w:hAnsi="Arial" w:cs="Arial"/>
                <w:color w:val="000000"/>
              </w:rPr>
              <w:t xml:space="preserve"> transferred by agreement.  The PDA shall be identified in the Contract, see Annex A to Schedule 3 (Appendix – Addresses and Other Information), Box 3;</w:t>
            </w:r>
          </w:p>
          <w:p w14:paraId="32EF97A9"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5545439E" w14:textId="77777777" w:rsidTr="00624B44">
        <w:tc>
          <w:tcPr>
            <w:tcW w:w="3320" w:type="dxa"/>
            <w:tcBorders>
              <w:top w:val="nil"/>
              <w:left w:val="nil"/>
              <w:bottom w:val="nil"/>
              <w:right w:val="nil"/>
            </w:tcBorders>
            <w:shd w:val="clear" w:color="auto" w:fill="FFFFFF" w:themeFill="background1"/>
          </w:tcPr>
          <w:p w14:paraId="2AF30637"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Parties</w:t>
            </w:r>
          </w:p>
        </w:tc>
        <w:tc>
          <w:tcPr>
            <w:tcW w:w="6640" w:type="dxa"/>
            <w:tcBorders>
              <w:top w:val="nil"/>
              <w:left w:val="nil"/>
              <w:bottom w:val="nil"/>
              <w:right w:val="nil"/>
            </w:tcBorders>
            <w:shd w:val="clear" w:color="auto" w:fill="FFFFFF" w:themeFill="background1"/>
          </w:tcPr>
          <w:p w14:paraId="48422873"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Contractor and the Authority, and Party shall be construed accordingly;</w:t>
            </w:r>
          </w:p>
          <w:p w14:paraId="2D168DA8"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395A3D5B" w14:textId="77777777" w:rsidTr="00624B44">
        <w:tc>
          <w:tcPr>
            <w:tcW w:w="3320" w:type="dxa"/>
            <w:tcBorders>
              <w:top w:val="nil"/>
              <w:left w:val="nil"/>
              <w:bottom w:val="nil"/>
              <w:right w:val="nil"/>
            </w:tcBorders>
            <w:shd w:val="clear" w:color="auto" w:fill="FFFFFF" w:themeFill="background1"/>
          </w:tcPr>
          <w:p w14:paraId="5D3FD937"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Plastic Packaging Components</w:t>
            </w:r>
          </w:p>
        </w:tc>
        <w:tc>
          <w:tcPr>
            <w:tcW w:w="6640" w:type="dxa"/>
            <w:tcBorders>
              <w:top w:val="nil"/>
              <w:left w:val="nil"/>
              <w:bottom w:val="nil"/>
              <w:right w:val="nil"/>
            </w:tcBorders>
            <w:shd w:val="clear" w:color="auto" w:fill="FFFFFF" w:themeFill="background1"/>
          </w:tcPr>
          <w:p w14:paraId="757D047E"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have the same meaning as set out in Part 2 of the Finance Act 2021 together with any associated secondary legislation;</w:t>
            </w:r>
          </w:p>
          <w:p w14:paraId="58225D18"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0169A84E" w14:textId="77777777" w:rsidTr="00624B44">
        <w:tc>
          <w:tcPr>
            <w:tcW w:w="3320" w:type="dxa"/>
            <w:tcBorders>
              <w:top w:val="nil"/>
              <w:left w:val="nil"/>
              <w:bottom w:val="nil"/>
              <w:right w:val="nil"/>
            </w:tcBorders>
            <w:shd w:val="clear" w:color="auto" w:fill="FFFFFF" w:themeFill="background1"/>
          </w:tcPr>
          <w:p w14:paraId="55F0AB84"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PPT</w:t>
            </w:r>
          </w:p>
        </w:tc>
        <w:tc>
          <w:tcPr>
            <w:tcW w:w="6640" w:type="dxa"/>
            <w:tcBorders>
              <w:top w:val="nil"/>
              <w:left w:val="nil"/>
              <w:bottom w:val="nil"/>
              <w:right w:val="nil"/>
            </w:tcBorders>
            <w:shd w:val="clear" w:color="auto" w:fill="FFFFFF" w:themeFill="background1"/>
          </w:tcPr>
          <w:p w14:paraId="0CF0D088"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tax called “plastic packaging tax” charged in accordance with Part 2 of the Finance Act 2021; </w:t>
            </w:r>
          </w:p>
          <w:p w14:paraId="0D7CA243"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722F38B7" w14:textId="77777777" w:rsidTr="00624B44">
        <w:tc>
          <w:tcPr>
            <w:tcW w:w="3320" w:type="dxa"/>
            <w:tcBorders>
              <w:top w:val="nil"/>
              <w:left w:val="nil"/>
              <w:bottom w:val="nil"/>
              <w:right w:val="nil"/>
            </w:tcBorders>
            <w:shd w:val="clear" w:color="auto" w:fill="FFFFFF" w:themeFill="background1"/>
          </w:tcPr>
          <w:p w14:paraId="4D6A6225"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PPT Legislation</w:t>
            </w:r>
          </w:p>
        </w:tc>
        <w:tc>
          <w:tcPr>
            <w:tcW w:w="6640" w:type="dxa"/>
            <w:tcBorders>
              <w:top w:val="nil"/>
              <w:left w:val="nil"/>
              <w:bottom w:val="nil"/>
              <w:right w:val="nil"/>
            </w:tcBorders>
            <w:shd w:val="clear" w:color="auto" w:fill="FFFFFF" w:themeFill="background1"/>
          </w:tcPr>
          <w:p w14:paraId="05440CEC"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1EB072C2"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236E78F7" w14:textId="77777777" w:rsidTr="00624B44">
        <w:tc>
          <w:tcPr>
            <w:tcW w:w="3320" w:type="dxa"/>
            <w:tcBorders>
              <w:top w:val="nil"/>
              <w:left w:val="nil"/>
              <w:bottom w:val="nil"/>
              <w:right w:val="nil"/>
            </w:tcBorders>
            <w:shd w:val="clear" w:color="auto" w:fill="FFFFFF" w:themeFill="background1"/>
          </w:tcPr>
          <w:p w14:paraId="189FC62F" w14:textId="6EEC43B9" w:rsidR="00217E80" w:rsidRDefault="009A5C99">
            <w:pPr>
              <w:widowControl w:val="0"/>
              <w:autoSpaceDE w:val="0"/>
              <w:autoSpaceDN w:val="0"/>
              <w:adjustRightInd w:val="0"/>
              <w:spacing w:after="60" w:line="240" w:lineRule="auto"/>
              <w:ind w:left="108"/>
              <w:rPr>
                <w:rFonts w:ascii="Arial" w:hAnsi="Arial" w:cs="Arial"/>
                <w:sz w:val="24"/>
                <w:szCs w:val="24"/>
              </w:rPr>
            </w:pPr>
            <w:r w:rsidRPr="1F8D5665">
              <w:rPr>
                <w:rFonts w:ascii="Arial" w:hAnsi="Arial" w:cs="Arial"/>
                <w:b/>
                <w:bCs/>
                <w:color w:val="000000" w:themeColor="text1"/>
              </w:rPr>
              <w:t>Primary Packaging Quantity</w:t>
            </w:r>
            <w:r w:rsidR="476BAC33" w:rsidRPr="1F8D5665">
              <w:rPr>
                <w:rFonts w:ascii="Arial" w:hAnsi="Arial" w:cs="Arial"/>
                <w:b/>
                <w:bCs/>
                <w:color w:val="000000" w:themeColor="text1"/>
              </w:rPr>
              <w:t xml:space="preserve"> </w:t>
            </w:r>
            <w:r w:rsidRPr="1F8D5665">
              <w:rPr>
                <w:rFonts w:ascii="Arial" w:hAnsi="Arial" w:cs="Arial"/>
                <w:b/>
                <w:bCs/>
                <w:color w:val="000000" w:themeColor="text1"/>
              </w:rPr>
              <w:t>(PPQ)</w:t>
            </w:r>
          </w:p>
        </w:tc>
        <w:tc>
          <w:tcPr>
            <w:tcW w:w="6640" w:type="dxa"/>
            <w:tcBorders>
              <w:top w:val="nil"/>
              <w:left w:val="nil"/>
              <w:bottom w:val="nil"/>
              <w:right w:val="nil"/>
            </w:tcBorders>
            <w:shd w:val="clear" w:color="auto" w:fill="FFFFFF" w:themeFill="background1"/>
          </w:tcPr>
          <w:p w14:paraId="4482BCBC"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668F52F5"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638B9360" w14:textId="77777777" w:rsidTr="00624B44">
        <w:tc>
          <w:tcPr>
            <w:tcW w:w="3320" w:type="dxa"/>
            <w:tcBorders>
              <w:top w:val="nil"/>
              <w:left w:val="nil"/>
              <w:bottom w:val="nil"/>
              <w:right w:val="nil"/>
            </w:tcBorders>
            <w:shd w:val="clear" w:color="auto" w:fill="FFFFFF" w:themeFill="background1"/>
          </w:tcPr>
          <w:p w14:paraId="60236E26"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Publishable Performance Information</w:t>
            </w:r>
          </w:p>
        </w:tc>
        <w:tc>
          <w:tcPr>
            <w:tcW w:w="6640" w:type="dxa"/>
            <w:tcBorders>
              <w:top w:val="nil"/>
              <w:left w:val="nil"/>
              <w:bottom w:val="nil"/>
              <w:right w:val="nil"/>
            </w:tcBorders>
            <w:shd w:val="clear" w:color="auto" w:fill="FFFFFF" w:themeFill="background1"/>
          </w:tcPr>
          <w:p w14:paraId="4A45A084"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p w14:paraId="6C2BB354"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bl>
    <w:p w14:paraId="7CA1BF6F" w14:textId="3FCB8B70" w:rsidR="00217E80" w:rsidRDefault="00217E80">
      <w:pPr>
        <w:widowControl w:val="0"/>
        <w:autoSpaceDE w:val="0"/>
        <w:autoSpaceDN w:val="0"/>
        <w:adjustRightInd w:val="0"/>
        <w:spacing w:after="0" w:line="240" w:lineRule="auto"/>
        <w:rPr>
          <w:rFonts w:ascii="Arial" w:hAnsi="Arial" w:cs="Arial"/>
          <w:sz w:val="24"/>
          <w:szCs w:val="24"/>
        </w:rPr>
      </w:pPr>
    </w:p>
    <w:tbl>
      <w:tblPr>
        <w:tblW w:w="9803" w:type="dxa"/>
        <w:tblInd w:w="120" w:type="dxa"/>
        <w:tblLayout w:type="fixed"/>
        <w:tblCellMar>
          <w:left w:w="0" w:type="dxa"/>
          <w:right w:w="0" w:type="dxa"/>
        </w:tblCellMar>
        <w:tblLook w:val="0000" w:firstRow="0" w:lastRow="0" w:firstColumn="0" w:lastColumn="0" w:noHBand="0" w:noVBand="0"/>
      </w:tblPr>
      <w:tblGrid>
        <w:gridCol w:w="3320"/>
        <w:gridCol w:w="6483"/>
      </w:tblGrid>
      <w:tr w:rsidR="00217E80" w14:paraId="671034AC" w14:textId="77777777" w:rsidTr="00624B44">
        <w:tc>
          <w:tcPr>
            <w:tcW w:w="3320" w:type="dxa"/>
            <w:tcBorders>
              <w:top w:val="nil"/>
              <w:left w:val="nil"/>
              <w:bottom w:val="nil"/>
              <w:right w:val="nil"/>
            </w:tcBorders>
            <w:shd w:val="clear" w:color="auto" w:fill="FFFFFF" w:themeFill="background1"/>
          </w:tcPr>
          <w:p w14:paraId="20EA3E1B" w14:textId="77777777" w:rsidR="00217E80" w:rsidRDefault="009A5C99" w:rsidP="41C9371A">
            <w:pPr>
              <w:widowControl w:val="0"/>
              <w:autoSpaceDE w:val="0"/>
              <w:autoSpaceDN w:val="0"/>
              <w:adjustRightInd w:val="0"/>
              <w:spacing w:after="60" w:line="240" w:lineRule="auto"/>
              <w:rPr>
                <w:rFonts w:ascii="Arial" w:hAnsi="Arial" w:cs="Arial"/>
                <w:sz w:val="24"/>
                <w:szCs w:val="24"/>
              </w:rPr>
            </w:pPr>
            <w:r w:rsidRPr="41C9371A">
              <w:rPr>
                <w:rFonts w:ascii="Arial" w:hAnsi="Arial" w:cs="Arial"/>
                <w:b/>
                <w:color w:val="000000" w:themeColor="text1"/>
              </w:rPr>
              <w:t>Recycled Timber</w:t>
            </w:r>
          </w:p>
        </w:tc>
        <w:tc>
          <w:tcPr>
            <w:tcW w:w="6483" w:type="dxa"/>
            <w:tcBorders>
              <w:top w:val="nil"/>
              <w:left w:val="nil"/>
              <w:bottom w:val="nil"/>
              <w:right w:val="nil"/>
            </w:tcBorders>
            <w:shd w:val="clear" w:color="auto" w:fill="FFFFFF" w:themeFill="background1"/>
          </w:tcPr>
          <w:p w14:paraId="555D5132"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recovered wood that prior to being supplied to the Authority had an end use as a standalone object or as part of a structure.  Recycled Timber covers:</w:t>
            </w:r>
          </w:p>
          <w:p w14:paraId="7800DEA0"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pre-consumer reclaimed wood and wood fibre and industrial by-products;</w:t>
            </w:r>
          </w:p>
          <w:p w14:paraId="54699CCE"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post-consumer reclaimed wood and wood fibre, and driftwood;</w:t>
            </w:r>
          </w:p>
          <w:p w14:paraId="72B16E43" w14:textId="77777777" w:rsidR="00217E80" w:rsidRDefault="009A5C99">
            <w:pPr>
              <w:widowControl w:val="0"/>
              <w:autoSpaceDE w:val="0"/>
              <w:autoSpaceDN w:val="0"/>
              <w:adjustRightInd w:val="0"/>
              <w:spacing w:after="60" w:line="240" w:lineRule="auto"/>
              <w:ind w:left="108"/>
              <w:rPr>
                <w:rFonts w:ascii="Arial" w:hAnsi="Arial" w:cs="Arial"/>
                <w:color w:val="000000"/>
              </w:rPr>
            </w:pPr>
            <w:proofErr w:type="spellStart"/>
            <w:r>
              <w:rPr>
                <w:rFonts w:ascii="Arial" w:hAnsi="Arial" w:cs="Arial"/>
                <w:color w:val="000000"/>
              </w:rPr>
              <w:t>c.reclaimed</w:t>
            </w:r>
            <w:proofErr w:type="spellEnd"/>
            <w:r>
              <w:rPr>
                <w:rFonts w:ascii="Arial" w:hAnsi="Arial" w:cs="Arial"/>
                <w:color w:val="000000"/>
              </w:rPr>
              <w:t xml:space="preserve"> timber abandoned or confiscated at least ten years previously;</w:t>
            </w:r>
          </w:p>
          <w:p w14:paraId="1BE001F8"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it excludes sawmill co-products;</w:t>
            </w:r>
          </w:p>
          <w:p w14:paraId="7BB843DB"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1F020395" w14:textId="77777777" w:rsidTr="00624B44">
        <w:tc>
          <w:tcPr>
            <w:tcW w:w="3320" w:type="dxa"/>
            <w:tcBorders>
              <w:top w:val="nil"/>
              <w:left w:val="nil"/>
              <w:bottom w:val="nil"/>
              <w:right w:val="nil"/>
            </w:tcBorders>
            <w:shd w:val="clear" w:color="auto" w:fill="FFFFFF" w:themeFill="background1"/>
          </w:tcPr>
          <w:p w14:paraId="73C19E19"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Robust Contractor Deliverables</w:t>
            </w:r>
          </w:p>
        </w:tc>
        <w:tc>
          <w:tcPr>
            <w:tcW w:w="6483" w:type="dxa"/>
            <w:tcBorders>
              <w:top w:val="nil"/>
              <w:left w:val="nil"/>
              <w:bottom w:val="nil"/>
              <w:right w:val="nil"/>
            </w:tcBorders>
            <w:shd w:val="clear" w:color="auto" w:fill="FFFFFF" w:themeFill="background1"/>
          </w:tcPr>
          <w:p w14:paraId="65DB0956"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rPr>
              <w:t>shall mean Robust items as described in Def Stan 81-041 (Part 2)</w:t>
            </w:r>
          </w:p>
        </w:tc>
      </w:tr>
      <w:tr w:rsidR="00217E80" w14:paraId="097F483A" w14:textId="77777777" w:rsidTr="00624B44">
        <w:tc>
          <w:tcPr>
            <w:tcW w:w="3320" w:type="dxa"/>
            <w:tcBorders>
              <w:top w:val="nil"/>
              <w:left w:val="nil"/>
              <w:bottom w:val="nil"/>
              <w:right w:val="nil"/>
            </w:tcBorders>
            <w:shd w:val="clear" w:color="auto" w:fill="FFFFFF" w:themeFill="background1"/>
          </w:tcPr>
          <w:p w14:paraId="2B502EB7"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Safety Data Sheet</w:t>
            </w:r>
          </w:p>
        </w:tc>
        <w:tc>
          <w:tcPr>
            <w:tcW w:w="6483" w:type="dxa"/>
            <w:tcBorders>
              <w:top w:val="nil"/>
              <w:left w:val="nil"/>
              <w:bottom w:val="nil"/>
              <w:right w:val="nil"/>
            </w:tcBorders>
            <w:shd w:val="clear" w:color="auto" w:fill="FFFFFF" w:themeFill="background1"/>
          </w:tcPr>
          <w:p w14:paraId="3E1CF62D"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has the meaning as defined in the Registration, Evaluation, Authorisation and Restriction of Chemicals (REACH) Regulations </w:t>
            </w:r>
            <w:r>
              <w:rPr>
                <w:rFonts w:ascii="Arial" w:hAnsi="Arial" w:cs="Arial"/>
                <w:color w:val="000000"/>
              </w:rPr>
              <w:lastRenderedPageBreak/>
              <w:t>2007 (as amended);</w:t>
            </w:r>
          </w:p>
          <w:p w14:paraId="781CF210"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4EF0CF88" w14:textId="77777777" w:rsidTr="00624B44">
        <w:tc>
          <w:tcPr>
            <w:tcW w:w="3320" w:type="dxa"/>
            <w:tcBorders>
              <w:top w:val="nil"/>
              <w:left w:val="nil"/>
              <w:bottom w:val="nil"/>
              <w:right w:val="nil"/>
            </w:tcBorders>
            <w:shd w:val="clear" w:color="auto" w:fill="FFFFFF" w:themeFill="background1"/>
          </w:tcPr>
          <w:p w14:paraId="730288A6"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Schedule of Requirements</w:t>
            </w:r>
          </w:p>
        </w:tc>
        <w:tc>
          <w:tcPr>
            <w:tcW w:w="6483" w:type="dxa"/>
            <w:tcBorders>
              <w:top w:val="nil"/>
              <w:left w:val="nil"/>
              <w:bottom w:val="nil"/>
              <w:right w:val="nil"/>
            </w:tcBorders>
            <w:shd w:val="clear" w:color="auto" w:fill="FFFFFF" w:themeFill="background1"/>
          </w:tcPr>
          <w:p w14:paraId="43412F42"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36BEC0A2"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16224EB4" w14:textId="77777777" w:rsidTr="00624B44">
        <w:tc>
          <w:tcPr>
            <w:tcW w:w="3320" w:type="dxa"/>
            <w:tcBorders>
              <w:top w:val="nil"/>
              <w:left w:val="nil"/>
              <w:bottom w:val="nil"/>
              <w:right w:val="nil"/>
            </w:tcBorders>
            <w:shd w:val="clear" w:color="auto" w:fill="FFFFFF" w:themeFill="background1"/>
          </w:tcPr>
          <w:p w14:paraId="07567598"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Sensitive Information</w:t>
            </w:r>
          </w:p>
        </w:tc>
        <w:tc>
          <w:tcPr>
            <w:tcW w:w="6483" w:type="dxa"/>
            <w:tcBorders>
              <w:top w:val="nil"/>
              <w:left w:val="nil"/>
              <w:bottom w:val="nil"/>
              <w:right w:val="nil"/>
            </w:tcBorders>
            <w:shd w:val="clear" w:color="auto" w:fill="FFFFFF" w:themeFill="background1"/>
          </w:tcPr>
          <w:p w14:paraId="1AE9EBE3"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Information listed in the completed Schedule 5 (</w:t>
            </w:r>
            <w:proofErr w:type="gramStart"/>
            <w:r>
              <w:rPr>
                <w:rFonts w:ascii="Arial" w:hAnsi="Arial" w:cs="Arial"/>
                <w:color w:val="000000"/>
              </w:rPr>
              <w:t>Contractor’s  Sensitive</w:t>
            </w:r>
            <w:proofErr w:type="gramEnd"/>
            <w:r>
              <w:rPr>
                <w:rFonts w:ascii="Arial" w:hAnsi="Arial" w:cs="Arial"/>
                <w:color w:val="000000"/>
              </w:rPr>
              <w:t xml:space="preser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1B0B28A0"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128CDC0B" w14:textId="77777777" w:rsidTr="00624B44">
        <w:tc>
          <w:tcPr>
            <w:tcW w:w="3320" w:type="dxa"/>
            <w:tcBorders>
              <w:top w:val="nil"/>
              <w:left w:val="nil"/>
              <w:bottom w:val="nil"/>
              <w:right w:val="nil"/>
            </w:tcBorders>
            <w:shd w:val="clear" w:color="auto" w:fill="FFFFFF" w:themeFill="background1"/>
          </w:tcPr>
          <w:p w14:paraId="3D321B4B"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Short-Rotation Coppice</w:t>
            </w:r>
          </w:p>
        </w:tc>
        <w:tc>
          <w:tcPr>
            <w:tcW w:w="6483" w:type="dxa"/>
            <w:tcBorders>
              <w:top w:val="nil"/>
              <w:left w:val="nil"/>
              <w:bottom w:val="nil"/>
              <w:right w:val="nil"/>
            </w:tcBorders>
            <w:shd w:val="clear" w:color="auto" w:fill="FFFFFF" w:themeFill="background1"/>
          </w:tcPr>
          <w:p w14:paraId="464DE629"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35838B89"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60E3208C" w14:textId="77777777" w:rsidTr="00624B44">
        <w:tc>
          <w:tcPr>
            <w:tcW w:w="3320" w:type="dxa"/>
            <w:tcBorders>
              <w:top w:val="nil"/>
              <w:left w:val="nil"/>
              <w:bottom w:val="nil"/>
              <w:right w:val="nil"/>
            </w:tcBorders>
            <w:shd w:val="clear" w:color="auto" w:fill="FFFFFF" w:themeFill="background1"/>
          </w:tcPr>
          <w:p w14:paraId="40E23A3C"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Specification</w:t>
            </w:r>
          </w:p>
        </w:tc>
        <w:tc>
          <w:tcPr>
            <w:tcW w:w="6483" w:type="dxa"/>
            <w:tcBorders>
              <w:top w:val="nil"/>
              <w:left w:val="nil"/>
              <w:bottom w:val="nil"/>
              <w:right w:val="nil"/>
            </w:tcBorders>
            <w:shd w:val="clear" w:color="auto" w:fill="FFFFFF" w:themeFill="background1"/>
          </w:tcPr>
          <w:p w14:paraId="41E0D807"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Specification;</w:t>
            </w:r>
          </w:p>
          <w:p w14:paraId="69CC6247"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2240E4DE" w14:textId="77777777" w:rsidTr="00624B44">
        <w:tc>
          <w:tcPr>
            <w:tcW w:w="3320" w:type="dxa"/>
            <w:tcBorders>
              <w:top w:val="nil"/>
              <w:left w:val="nil"/>
              <w:bottom w:val="nil"/>
              <w:right w:val="nil"/>
            </w:tcBorders>
            <w:shd w:val="clear" w:color="auto" w:fill="FFFFFF" w:themeFill="background1"/>
          </w:tcPr>
          <w:p w14:paraId="04648423"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STANAG4329</w:t>
            </w:r>
          </w:p>
        </w:tc>
        <w:tc>
          <w:tcPr>
            <w:tcW w:w="6483" w:type="dxa"/>
            <w:tcBorders>
              <w:top w:val="nil"/>
              <w:left w:val="nil"/>
              <w:bottom w:val="nil"/>
              <w:right w:val="nil"/>
            </w:tcBorders>
            <w:shd w:val="clear" w:color="auto" w:fill="FFFFFF" w:themeFill="background1"/>
          </w:tcPr>
          <w:p w14:paraId="1F2DEE0F"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publication NATO Standard Bar Code </w:t>
            </w:r>
            <w:proofErr w:type="spellStart"/>
            <w:r>
              <w:rPr>
                <w:rFonts w:ascii="Arial" w:hAnsi="Arial" w:cs="Arial"/>
                <w:color w:val="000000"/>
              </w:rPr>
              <w:t>Symbologies</w:t>
            </w:r>
            <w:proofErr w:type="spellEnd"/>
            <w:r>
              <w:rPr>
                <w:rFonts w:ascii="Arial" w:hAnsi="Arial" w:cs="Arial"/>
                <w:color w:val="000000"/>
              </w:rPr>
              <w:t xml:space="preserve"> which can be sourced at </w:t>
            </w:r>
            <w:hyperlink r:id="rId16" w:history="1">
              <w:r>
                <w:rPr>
                  <w:rFonts w:ascii="Arial" w:hAnsi="Arial" w:cs="Arial"/>
                  <w:color w:val="0000FF"/>
                  <w:u w:val="single"/>
                </w:rPr>
                <w:t>https://www.dstan.mod.uk/faqs.html</w:t>
              </w:r>
            </w:hyperlink>
            <w:r>
              <w:rPr>
                <w:rFonts w:ascii="Arial" w:hAnsi="Arial" w:cs="Arial"/>
                <w:color w:val="000000"/>
              </w:rPr>
              <w:t>;</w:t>
            </w:r>
          </w:p>
          <w:p w14:paraId="401289E5"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214E2340" w14:textId="77777777" w:rsidTr="00624B44">
        <w:tc>
          <w:tcPr>
            <w:tcW w:w="3320" w:type="dxa"/>
            <w:tcBorders>
              <w:top w:val="nil"/>
              <w:left w:val="nil"/>
              <w:bottom w:val="nil"/>
              <w:right w:val="nil"/>
            </w:tcBorders>
            <w:shd w:val="clear" w:color="auto" w:fill="FFFFFF" w:themeFill="background1"/>
          </w:tcPr>
          <w:p w14:paraId="2E98E7D9"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Subcontractor</w:t>
            </w:r>
          </w:p>
        </w:tc>
        <w:tc>
          <w:tcPr>
            <w:tcW w:w="6483" w:type="dxa"/>
            <w:tcBorders>
              <w:top w:val="nil"/>
              <w:left w:val="nil"/>
              <w:bottom w:val="nil"/>
              <w:right w:val="nil"/>
            </w:tcBorders>
            <w:shd w:val="clear" w:color="auto" w:fill="FFFFFF" w:themeFill="background1"/>
          </w:tcPr>
          <w:p w14:paraId="3B034972"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08257D8C"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4F36B085" w14:textId="77777777" w:rsidTr="00624B44">
        <w:tc>
          <w:tcPr>
            <w:tcW w:w="3320" w:type="dxa"/>
            <w:tcBorders>
              <w:top w:val="nil"/>
              <w:left w:val="nil"/>
              <w:bottom w:val="nil"/>
              <w:right w:val="nil"/>
            </w:tcBorders>
            <w:shd w:val="clear" w:color="auto" w:fill="FFFFFF" w:themeFill="background1"/>
          </w:tcPr>
          <w:p w14:paraId="4DAB1B5A"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Substance</w:t>
            </w:r>
          </w:p>
        </w:tc>
        <w:tc>
          <w:tcPr>
            <w:tcW w:w="6483" w:type="dxa"/>
            <w:tcBorders>
              <w:top w:val="nil"/>
              <w:left w:val="nil"/>
              <w:bottom w:val="nil"/>
              <w:right w:val="nil"/>
            </w:tcBorders>
            <w:shd w:val="clear" w:color="auto" w:fill="FFFFFF" w:themeFill="background1"/>
          </w:tcPr>
          <w:p w14:paraId="38452203"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r w:rsidR="00217E80" w14:paraId="3E48169F" w14:textId="77777777" w:rsidTr="00624B44">
        <w:tc>
          <w:tcPr>
            <w:tcW w:w="3320" w:type="dxa"/>
            <w:tcBorders>
              <w:top w:val="nil"/>
              <w:left w:val="nil"/>
              <w:bottom w:val="nil"/>
              <w:right w:val="nil"/>
            </w:tcBorders>
            <w:shd w:val="clear" w:color="auto" w:fill="FFFFFF" w:themeFill="background1"/>
          </w:tcPr>
          <w:p w14:paraId="001EB995"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Timber and Wood-Derived Products</w:t>
            </w:r>
          </w:p>
        </w:tc>
        <w:tc>
          <w:tcPr>
            <w:tcW w:w="6483" w:type="dxa"/>
            <w:tcBorders>
              <w:top w:val="nil"/>
              <w:left w:val="nil"/>
              <w:bottom w:val="nil"/>
              <w:right w:val="nil"/>
            </w:tcBorders>
            <w:shd w:val="clear" w:color="auto" w:fill="FFFFFF" w:themeFill="background1"/>
          </w:tcPr>
          <w:p w14:paraId="35C245BF"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78FA8833"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61670D17" w14:textId="77777777" w:rsidTr="00624B44">
        <w:tc>
          <w:tcPr>
            <w:tcW w:w="3320" w:type="dxa"/>
            <w:tcBorders>
              <w:top w:val="nil"/>
              <w:left w:val="nil"/>
              <w:bottom w:val="nil"/>
              <w:right w:val="nil"/>
            </w:tcBorders>
            <w:shd w:val="clear" w:color="auto" w:fill="FFFFFF" w:themeFill="background1"/>
          </w:tcPr>
          <w:p w14:paraId="6E98A29B" w14:textId="5344ABD6"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Transparency</w:t>
            </w:r>
            <w:r w:rsidR="000E7A29">
              <w:rPr>
                <w:rFonts w:ascii="Arial" w:hAnsi="Arial" w:cs="Arial"/>
                <w:b/>
                <w:bCs/>
                <w:color w:val="000000"/>
              </w:rPr>
              <w:t xml:space="preserve"> </w:t>
            </w:r>
            <w:r>
              <w:rPr>
                <w:rFonts w:ascii="Arial" w:hAnsi="Arial" w:cs="Arial"/>
                <w:b/>
                <w:bCs/>
                <w:color w:val="000000"/>
              </w:rPr>
              <w:t>Information</w:t>
            </w:r>
          </w:p>
        </w:tc>
        <w:tc>
          <w:tcPr>
            <w:tcW w:w="6483" w:type="dxa"/>
            <w:tcBorders>
              <w:top w:val="nil"/>
              <w:left w:val="nil"/>
              <w:bottom w:val="nil"/>
              <w:right w:val="nil"/>
            </w:tcBorders>
            <w:shd w:val="clear" w:color="auto" w:fill="FFFFFF" w:themeFill="background1"/>
          </w:tcPr>
          <w:p w14:paraId="70A31422" w14:textId="32D63A0C" w:rsidR="00217E80" w:rsidRDefault="009A5C99">
            <w:pPr>
              <w:widowControl w:val="0"/>
              <w:autoSpaceDE w:val="0"/>
              <w:autoSpaceDN w:val="0"/>
              <w:adjustRightInd w:val="0"/>
              <w:spacing w:after="60" w:line="240" w:lineRule="auto"/>
              <w:ind w:left="108"/>
              <w:rPr>
                <w:rFonts w:ascii="Arial" w:hAnsi="Arial" w:cs="Arial"/>
                <w:color w:val="000000"/>
              </w:rPr>
            </w:pPr>
            <w:r w:rsidRPr="1F8D5665">
              <w:rPr>
                <w:rFonts w:ascii="Arial" w:hAnsi="Arial" w:cs="Arial"/>
                <w:color w:val="000000" w:themeColor="text1"/>
              </w:rPr>
              <w:t xml:space="preserve">means the content of this Contract in its entirety, including from </w:t>
            </w:r>
            <w:r w:rsidR="4D8002BB" w:rsidRPr="1F8D5665">
              <w:rPr>
                <w:rFonts w:ascii="Arial" w:hAnsi="Arial" w:cs="Arial"/>
                <w:color w:val="000000" w:themeColor="text1"/>
              </w:rPr>
              <w:lastRenderedPageBreak/>
              <w:t>time-to-time</w:t>
            </w:r>
            <w:r w:rsidRPr="1F8D5665">
              <w:rPr>
                <w:rFonts w:ascii="Arial" w:hAnsi="Arial" w:cs="Arial"/>
                <w:color w:val="000000" w:themeColor="text1"/>
              </w:rPr>
              <w:t xml:space="preserv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3B48580F"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687F1572" w14:textId="77777777" w:rsidTr="00624B44">
        <w:tc>
          <w:tcPr>
            <w:tcW w:w="3320" w:type="dxa"/>
            <w:tcBorders>
              <w:top w:val="nil"/>
              <w:left w:val="nil"/>
              <w:bottom w:val="nil"/>
              <w:right w:val="nil"/>
            </w:tcBorders>
            <w:shd w:val="clear" w:color="auto" w:fill="FFFFFF" w:themeFill="background1"/>
          </w:tcPr>
          <w:p w14:paraId="496E1CCC" w14:textId="77777777" w:rsidR="00217E80" w:rsidRDefault="009A5C9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Virgin Timber</w:t>
            </w:r>
          </w:p>
        </w:tc>
        <w:tc>
          <w:tcPr>
            <w:tcW w:w="6483" w:type="dxa"/>
            <w:tcBorders>
              <w:top w:val="nil"/>
              <w:left w:val="nil"/>
              <w:bottom w:val="nil"/>
              <w:right w:val="nil"/>
            </w:tcBorders>
            <w:shd w:val="clear" w:color="auto" w:fill="FFFFFF" w:themeFill="background1"/>
          </w:tcPr>
          <w:p w14:paraId="2053981A" w14:textId="77777777" w:rsidR="00217E80" w:rsidRDefault="009A5C9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Timber and Wood-Derived Products that do not include Recycled Timber.</w:t>
            </w:r>
          </w:p>
          <w:p w14:paraId="41FED6B1"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bl>
    <w:p w14:paraId="6E66ABC0"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32C19962" w14:textId="1B84A671"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project specific DEFCONs are included under Condition 45 definitions shall be in accordance with DEFCON 501.</w:t>
      </w:r>
    </w:p>
    <w:p w14:paraId="48262509" w14:textId="77777777" w:rsidR="00217E80" w:rsidRDefault="00217E80">
      <w:pPr>
        <w:widowControl w:val="0"/>
        <w:autoSpaceDE w:val="0"/>
        <w:autoSpaceDN w:val="0"/>
        <w:adjustRightInd w:val="0"/>
        <w:spacing w:after="200" w:line="276" w:lineRule="auto"/>
        <w:ind w:left="120" w:right="114"/>
        <w:rPr>
          <w:rFonts w:ascii="Arial" w:hAnsi="Arial" w:cs="Arial"/>
          <w:sz w:val="24"/>
          <w:szCs w:val="24"/>
        </w:rPr>
      </w:pPr>
    </w:p>
    <w:p w14:paraId="439F885E" w14:textId="34FCDF3B" w:rsidR="00217E80" w:rsidRPr="00BE0C18" w:rsidRDefault="009A5C99" w:rsidP="00BE0C18">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229A943" w14:textId="1F72CFDE" w:rsidR="00BE0C18" w:rsidRPr="00BE0C18" w:rsidRDefault="009A5C99" w:rsidP="00BE0C18">
      <w:pPr>
        <w:keepNext/>
        <w:keepLines/>
        <w:widowControl w:val="0"/>
        <w:autoSpaceDE w:val="0"/>
        <w:autoSpaceDN w:val="0"/>
        <w:adjustRightInd w:val="0"/>
        <w:spacing w:after="0" w:line="276" w:lineRule="auto"/>
        <w:ind w:left="120" w:right="114"/>
        <w:jc w:val="center"/>
        <w:rPr>
          <w:rFonts w:ascii="Arial" w:hAnsi="Arial" w:cs="Arial"/>
          <w:b/>
          <w:bCs/>
          <w:color w:val="000000"/>
          <w:u w:val="single"/>
        </w:rPr>
      </w:pPr>
      <w:bookmarkStart w:id="25" w:name="_Toc501022446_11_3"/>
      <w:r w:rsidRPr="00BE0C18">
        <w:rPr>
          <w:rFonts w:ascii="Arial" w:hAnsi="Arial" w:cs="Arial"/>
          <w:b/>
          <w:bCs/>
          <w:color w:val="000000"/>
          <w:u w:val="single"/>
        </w:rPr>
        <w:lastRenderedPageBreak/>
        <w:t>Schedule 2</w:t>
      </w:r>
    </w:p>
    <w:p w14:paraId="5A3F6925" w14:textId="46F86439" w:rsidR="00217E80" w:rsidRDefault="009A5C99" w:rsidP="00BE0C18">
      <w:pPr>
        <w:keepNext/>
        <w:keepLines/>
        <w:widowControl w:val="0"/>
        <w:autoSpaceDE w:val="0"/>
        <w:autoSpaceDN w:val="0"/>
        <w:adjustRightInd w:val="0"/>
        <w:spacing w:after="0" w:line="276" w:lineRule="auto"/>
        <w:ind w:left="120" w:right="114"/>
        <w:jc w:val="center"/>
        <w:rPr>
          <w:rFonts w:ascii="Arial" w:hAnsi="Arial" w:cs="Arial"/>
          <w:sz w:val="24"/>
          <w:szCs w:val="24"/>
        </w:rPr>
      </w:pPr>
      <w:r>
        <w:rPr>
          <w:rFonts w:ascii="Arial" w:hAnsi="Arial" w:cs="Arial"/>
          <w:b/>
          <w:bCs/>
          <w:color w:val="000000"/>
        </w:rPr>
        <w:t>Schedule of Requirements</w:t>
      </w:r>
      <w:bookmarkEnd w:id="25"/>
    </w:p>
    <w:p w14:paraId="3E97610C" w14:textId="77777777" w:rsidR="00217E80" w:rsidRDefault="00217E80">
      <w:pPr>
        <w:widowControl w:val="0"/>
        <w:autoSpaceDE w:val="0"/>
        <w:autoSpaceDN w:val="0"/>
        <w:adjustRightInd w:val="0"/>
        <w:spacing w:after="220" w:line="240" w:lineRule="auto"/>
        <w:ind w:left="120"/>
        <w:rPr>
          <w:rFonts w:ascii="Arial" w:hAnsi="Arial" w:cs="Arial"/>
          <w:sz w:val="24"/>
          <w:szCs w:val="24"/>
        </w:rPr>
      </w:pPr>
    </w:p>
    <w:tbl>
      <w:tblPr>
        <w:tblW w:w="10160" w:type="dxa"/>
        <w:tblInd w:w="-531" w:type="dxa"/>
        <w:tblLayout w:type="fixed"/>
        <w:tblCellMar>
          <w:left w:w="0" w:type="dxa"/>
          <w:right w:w="0" w:type="dxa"/>
        </w:tblCellMar>
        <w:tblLook w:val="0000" w:firstRow="0" w:lastRow="0" w:firstColumn="0" w:lastColumn="0" w:noHBand="0" w:noVBand="0"/>
      </w:tblPr>
      <w:tblGrid>
        <w:gridCol w:w="628"/>
        <w:gridCol w:w="5489"/>
        <w:gridCol w:w="1067"/>
        <w:gridCol w:w="1463"/>
        <w:gridCol w:w="1513"/>
      </w:tblGrid>
      <w:tr w:rsidR="005A6575" w14:paraId="5D5C2C98" w14:textId="77777777" w:rsidTr="00EC7C8F">
        <w:trPr>
          <w:tblHeader/>
        </w:trPr>
        <w:tc>
          <w:tcPr>
            <w:tcW w:w="628" w:type="dxa"/>
            <w:tcBorders>
              <w:top w:val="single" w:sz="8" w:space="0" w:color="000000"/>
              <w:left w:val="single" w:sz="8" w:space="0" w:color="000000"/>
              <w:bottom w:val="nil"/>
              <w:right w:val="single" w:sz="8" w:space="0" w:color="000000"/>
            </w:tcBorders>
            <w:shd w:val="clear" w:color="auto" w:fill="D9D9D9"/>
          </w:tcPr>
          <w:p w14:paraId="63F3204B" w14:textId="77777777" w:rsidR="005A6575" w:rsidRDefault="005A6575" w:rsidP="002F22DD">
            <w:pPr>
              <w:widowControl w:val="0"/>
              <w:autoSpaceDE w:val="0"/>
              <w:autoSpaceDN w:val="0"/>
              <w:adjustRightInd w:val="0"/>
              <w:spacing w:after="60" w:line="240" w:lineRule="auto"/>
              <w:ind w:left="118" w:right="2"/>
              <w:jc w:val="center"/>
              <w:rPr>
                <w:rFonts w:ascii="Arial" w:hAnsi="Arial" w:cs="Arial"/>
                <w:sz w:val="24"/>
                <w:szCs w:val="24"/>
              </w:rPr>
            </w:pPr>
            <w:r>
              <w:rPr>
                <w:rFonts w:ascii="Arial" w:hAnsi="Arial" w:cs="Arial"/>
                <w:b/>
                <w:bCs/>
                <w:color w:val="000000"/>
              </w:rPr>
              <w:t>Item No.</w:t>
            </w:r>
          </w:p>
        </w:tc>
        <w:tc>
          <w:tcPr>
            <w:tcW w:w="5489" w:type="dxa"/>
            <w:tcBorders>
              <w:top w:val="single" w:sz="8" w:space="0" w:color="000000"/>
              <w:left w:val="single" w:sz="8" w:space="0" w:color="000000"/>
              <w:bottom w:val="nil"/>
              <w:right w:val="single" w:sz="8" w:space="0" w:color="000000"/>
            </w:tcBorders>
            <w:shd w:val="clear" w:color="auto" w:fill="D9D9D9"/>
          </w:tcPr>
          <w:p w14:paraId="012ACF84" w14:textId="77777777" w:rsidR="005A6575" w:rsidRDefault="005A6575" w:rsidP="002F22DD">
            <w:pPr>
              <w:widowControl w:val="0"/>
              <w:autoSpaceDE w:val="0"/>
              <w:autoSpaceDN w:val="0"/>
              <w:adjustRightInd w:val="0"/>
              <w:spacing w:after="60" w:line="240" w:lineRule="auto"/>
              <w:ind w:left="126"/>
              <w:jc w:val="center"/>
              <w:rPr>
                <w:rFonts w:ascii="Arial" w:hAnsi="Arial" w:cs="Arial"/>
                <w:sz w:val="24"/>
                <w:szCs w:val="24"/>
              </w:rPr>
            </w:pPr>
            <w:r>
              <w:rPr>
                <w:rFonts w:ascii="Arial" w:hAnsi="Arial" w:cs="Arial"/>
                <w:b/>
                <w:bCs/>
                <w:color w:val="000000"/>
              </w:rPr>
              <w:t>Item Details</w:t>
            </w:r>
          </w:p>
        </w:tc>
        <w:tc>
          <w:tcPr>
            <w:tcW w:w="1067" w:type="dxa"/>
            <w:tcBorders>
              <w:top w:val="single" w:sz="8" w:space="0" w:color="000000"/>
              <w:left w:val="single" w:sz="8" w:space="0" w:color="000000"/>
              <w:bottom w:val="nil"/>
              <w:right w:val="single" w:sz="8" w:space="0" w:color="000000"/>
            </w:tcBorders>
            <w:shd w:val="clear" w:color="auto" w:fill="D9D9D9"/>
          </w:tcPr>
          <w:p w14:paraId="6267AE81" w14:textId="77777777" w:rsidR="005A6575" w:rsidRDefault="005A6575" w:rsidP="002F22DD">
            <w:pPr>
              <w:widowControl w:val="0"/>
              <w:autoSpaceDE w:val="0"/>
              <w:autoSpaceDN w:val="0"/>
              <w:adjustRightInd w:val="0"/>
              <w:spacing w:after="60" w:line="240" w:lineRule="auto"/>
              <w:ind w:left="123"/>
              <w:jc w:val="center"/>
              <w:rPr>
                <w:rFonts w:ascii="Arial" w:hAnsi="Arial" w:cs="Arial"/>
                <w:sz w:val="24"/>
                <w:szCs w:val="24"/>
              </w:rPr>
            </w:pPr>
            <w:r>
              <w:rPr>
                <w:rFonts w:ascii="Arial" w:hAnsi="Arial" w:cs="Arial"/>
                <w:b/>
                <w:bCs/>
                <w:color w:val="000000"/>
              </w:rPr>
              <w:t>Total Qty</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D9D9D9"/>
          </w:tcPr>
          <w:p w14:paraId="3E9E6381" w14:textId="77777777" w:rsidR="005A6575" w:rsidRDefault="005A6575" w:rsidP="002F22DD">
            <w:pPr>
              <w:widowControl w:val="0"/>
              <w:autoSpaceDE w:val="0"/>
              <w:autoSpaceDN w:val="0"/>
              <w:adjustRightInd w:val="0"/>
              <w:spacing w:after="60" w:line="240" w:lineRule="auto"/>
              <w:ind w:left="131"/>
              <w:jc w:val="center"/>
              <w:rPr>
                <w:rFonts w:ascii="Arial" w:hAnsi="Arial" w:cs="Arial"/>
                <w:sz w:val="24"/>
                <w:szCs w:val="24"/>
              </w:rPr>
            </w:pPr>
            <w:r>
              <w:rPr>
                <w:rFonts w:ascii="Arial" w:hAnsi="Arial" w:cs="Arial"/>
                <w:b/>
                <w:bCs/>
                <w:color w:val="000000"/>
              </w:rPr>
              <w:t>Price (£) Ex VAT</w:t>
            </w:r>
          </w:p>
        </w:tc>
      </w:tr>
      <w:tr w:rsidR="005A6575" w14:paraId="6A6E0508" w14:textId="77777777" w:rsidTr="00EC7C8F">
        <w:tc>
          <w:tcPr>
            <w:tcW w:w="628" w:type="dxa"/>
            <w:tcBorders>
              <w:top w:val="nil"/>
              <w:left w:val="single" w:sz="8" w:space="0" w:color="000000"/>
              <w:bottom w:val="single" w:sz="8" w:space="0" w:color="000000"/>
              <w:right w:val="single" w:sz="8" w:space="0" w:color="000000"/>
            </w:tcBorders>
            <w:shd w:val="clear" w:color="auto" w:fill="D9D9D9"/>
          </w:tcPr>
          <w:p w14:paraId="3427B02A" w14:textId="77777777" w:rsidR="005A6575" w:rsidRDefault="005A6575" w:rsidP="002F22DD">
            <w:pPr>
              <w:widowControl w:val="0"/>
              <w:autoSpaceDE w:val="0"/>
              <w:autoSpaceDN w:val="0"/>
              <w:adjustRightInd w:val="0"/>
              <w:spacing w:after="0" w:line="240" w:lineRule="auto"/>
              <w:ind w:left="118" w:right="2"/>
              <w:jc w:val="center"/>
              <w:rPr>
                <w:rFonts w:ascii="Arial" w:hAnsi="Arial" w:cs="Arial"/>
                <w:sz w:val="24"/>
                <w:szCs w:val="24"/>
              </w:rPr>
            </w:pPr>
          </w:p>
        </w:tc>
        <w:tc>
          <w:tcPr>
            <w:tcW w:w="5489" w:type="dxa"/>
            <w:tcBorders>
              <w:top w:val="nil"/>
              <w:left w:val="single" w:sz="8" w:space="0" w:color="000000"/>
              <w:bottom w:val="single" w:sz="8" w:space="0" w:color="000000"/>
              <w:right w:val="single" w:sz="8" w:space="0" w:color="000000"/>
            </w:tcBorders>
            <w:shd w:val="clear" w:color="auto" w:fill="D9D9D9"/>
          </w:tcPr>
          <w:p w14:paraId="719E1924" w14:textId="77777777" w:rsidR="005A6575" w:rsidRDefault="005A6575" w:rsidP="002F22DD">
            <w:pPr>
              <w:widowControl w:val="0"/>
              <w:autoSpaceDE w:val="0"/>
              <w:autoSpaceDN w:val="0"/>
              <w:adjustRightInd w:val="0"/>
              <w:spacing w:after="0" w:line="240" w:lineRule="auto"/>
              <w:ind w:left="126"/>
              <w:rPr>
                <w:rFonts w:ascii="Arial" w:hAnsi="Arial" w:cs="Arial"/>
                <w:sz w:val="24"/>
                <w:szCs w:val="24"/>
              </w:rPr>
            </w:pPr>
          </w:p>
        </w:tc>
        <w:tc>
          <w:tcPr>
            <w:tcW w:w="1067" w:type="dxa"/>
            <w:tcBorders>
              <w:top w:val="nil"/>
              <w:left w:val="single" w:sz="8" w:space="0" w:color="000000"/>
              <w:bottom w:val="single" w:sz="8" w:space="0" w:color="000000"/>
              <w:right w:val="single" w:sz="8" w:space="0" w:color="000000"/>
            </w:tcBorders>
            <w:shd w:val="clear" w:color="auto" w:fill="D9D9D9"/>
          </w:tcPr>
          <w:p w14:paraId="59376AC5" w14:textId="77777777" w:rsidR="005A6575" w:rsidRDefault="005A6575" w:rsidP="002F22DD">
            <w:pPr>
              <w:widowControl w:val="0"/>
              <w:autoSpaceDE w:val="0"/>
              <w:autoSpaceDN w:val="0"/>
              <w:adjustRightInd w:val="0"/>
              <w:spacing w:after="0" w:line="240" w:lineRule="auto"/>
              <w:ind w:left="123"/>
              <w:jc w:val="center"/>
              <w:rPr>
                <w:rFonts w:ascii="Arial" w:hAnsi="Arial" w:cs="Arial"/>
                <w:sz w:val="24"/>
                <w:szCs w:val="24"/>
              </w:rPr>
            </w:pPr>
          </w:p>
        </w:tc>
        <w:tc>
          <w:tcPr>
            <w:tcW w:w="1463" w:type="dxa"/>
            <w:tcBorders>
              <w:top w:val="single" w:sz="8" w:space="0" w:color="000000"/>
              <w:left w:val="single" w:sz="8" w:space="0" w:color="000000"/>
              <w:bottom w:val="single" w:sz="8" w:space="0" w:color="000000"/>
              <w:right w:val="single" w:sz="8" w:space="0" w:color="000000"/>
            </w:tcBorders>
            <w:shd w:val="clear" w:color="auto" w:fill="D9D9D9"/>
          </w:tcPr>
          <w:p w14:paraId="3E07E899" w14:textId="77777777" w:rsidR="005A6575" w:rsidRDefault="005A6575" w:rsidP="002F22DD">
            <w:pPr>
              <w:widowControl w:val="0"/>
              <w:autoSpaceDE w:val="0"/>
              <w:autoSpaceDN w:val="0"/>
              <w:adjustRightInd w:val="0"/>
              <w:spacing w:after="60" w:line="240" w:lineRule="auto"/>
              <w:ind w:left="131"/>
              <w:jc w:val="center"/>
              <w:rPr>
                <w:rFonts w:ascii="Arial" w:hAnsi="Arial" w:cs="Arial"/>
                <w:sz w:val="24"/>
                <w:szCs w:val="24"/>
              </w:rPr>
            </w:pPr>
            <w:r>
              <w:rPr>
                <w:rFonts w:ascii="Arial" w:hAnsi="Arial" w:cs="Arial"/>
                <w:b/>
                <w:bCs/>
                <w:color w:val="000000"/>
              </w:rPr>
              <w:t>Per Item</w:t>
            </w:r>
          </w:p>
        </w:tc>
        <w:tc>
          <w:tcPr>
            <w:tcW w:w="1513" w:type="dxa"/>
            <w:tcBorders>
              <w:top w:val="single" w:sz="8" w:space="0" w:color="000000"/>
              <w:left w:val="single" w:sz="8" w:space="0" w:color="000000"/>
              <w:bottom w:val="single" w:sz="8" w:space="0" w:color="000000"/>
              <w:right w:val="single" w:sz="8" w:space="0" w:color="000000"/>
            </w:tcBorders>
            <w:shd w:val="clear" w:color="auto" w:fill="D9D9D9"/>
          </w:tcPr>
          <w:p w14:paraId="5073180A" w14:textId="77777777" w:rsidR="005A6575" w:rsidRDefault="005A6575" w:rsidP="002F22DD">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b/>
                <w:bCs/>
                <w:color w:val="000000"/>
              </w:rPr>
              <w:t>Total Inc. packaging and Delivery**</w:t>
            </w:r>
          </w:p>
        </w:tc>
      </w:tr>
      <w:tr w:rsidR="005A6575" w14:paraId="7DB1D218" w14:textId="77777777" w:rsidTr="00EC7C8F">
        <w:tc>
          <w:tcPr>
            <w:tcW w:w="62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9C3F61A" w14:textId="77777777" w:rsidR="005A6575" w:rsidRDefault="005A6575" w:rsidP="002F22DD">
            <w:pPr>
              <w:widowControl w:val="0"/>
              <w:autoSpaceDE w:val="0"/>
              <w:autoSpaceDN w:val="0"/>
              <w:adjustRightInd w:val="0"/>
              <w:spacing w:after="0" w:line="240" w:lineRule="auto"/>
              <w:ind w:left="118" w:right="2"/>
              <w:jc w:val="center"/>
              <w:rPr>
                <w:rFonts w:ascii="Arial" w:hAnsi="Arial" w:cs="Arial"/>
                <w:sz w:val="24"/>
                <w:szCs w:val="24"/>
              </w:rPr>
            </w:pPr>
            <w:r>
              <w:rPr>
                <w:rFonts w:ascii="Arial" w:hAnsi="Arial" w:cs="Arial"/>
                <w:sz w:val="24"/>
                <w:szCs w:val="24"/>
              </w:rPr>
              <w:t>1(a)</w:t>
            </w:r>
          </w:p>
        </w:tc>
        <w:tc>
          <w:tcPr>
            <w:tcW w:w="5489" w:type="dxa"/>
            <w:tcBorders>
              <w:top w:val="single" w:sz="8" w:space="0" w:color="000000"/>
              <w:left w:val="single" w:sz="8" w:space="0" w:color="000000"/>
              <w:bottom w:val="single" w:sz="8" w:space="0" w:color="000000"/>
              <w:right w:val="single" w:sz="8" w:space="0" w:color="000000"/>
            </w:tcBorders>
            <w:shd w:val="clear" w:color="auto" w:fill="FFFFFF"/>
          </w:tcPr>
          <w:p w14:paraId="0DC4F008" w14:textId="77777777" w:rsidR="005A6575" w:rsidRDefault="005A6575" w:rsidP="002F22DD">
            <w:pPr>
              <w:widowControl w:val="0"/>
              <w:autoSpaceDE w:val="0"/>
              <w:autoSpaceDN w:val="0"/>
              <w:adjustRightInd w:val="0"/>
              <w:spacing w:after="60" w:line="240" w:lineRule="auto"/>
              <w:ind w:left="126"/>
              <w:rPr>
                <w:rFonts w:ascii="Arial" w:hAnsi="Arial" w:cs="Arial"/>
                <w:b/>
                <w:bCs/>
                <w:color w:val="000000"/>
              </w:rPr>
            </w:pPr>
            <w:r>
              <w:rPr>
                <w:rFonts w:ascii="Arial" w:hAnsi="Arial" w:cs="Arial"/>
                <w:b/>
                <w:bCs/>
                <w:color w:val="000000"/>
              </w:rPr>
              <w:t>Specification</w:t>
            </w:r>
          </w:p>
          <w:p w14:paraId="5739194E" w14:textId="11711052" w:rsidR="005A6575" w:rsidRDefault="005A6575" w:rsidP="002F22DD">
            <w:pPr>
              <w:widowControl w:val="0"/>
              <w:autoSpaceDE w:val="0"/>
              <w:autoSpaceDN w:val="0"/>
              <w:adjustRightInd w:val="0"/>
              <w:spacing w:after="60" w:line="240" w:lineRule="auto"/>
              <w:ind w:left="126"/>
              <w:rPr>
                <w:rFonts w:ascii="Arial" w:hAnsi="Arial" w:cs="Arial"/>
                <w:sz w:val="24"/>
                <w:szCs w:val="24"/>
              </w:rPr>
            </w:pPr>
            <w:r>
              <w:rPr>
                <w:rFonts w:ascii="Arial" w:hAnsi="Arial" w:cs="Arial"/>
                <w:sz w:val="24"/>
                <w:szCs w:val="24"/>
              </w:rPr>
              <w:t xml:space="preserve">Provision of </w:t>
            </w:r>
            <w:r w:rsidR="0098739E">
              <w:rPr>
                <w:rFonts w:ascii="Arial" w:hAnsi="Arial" w:cs="Arial"/>
                <w:sz w:val="24"/>
                <w:szCs w:val="24"/>
              </w:rPr>
              <w:t>Air Crew Lights</w:t>
            </w:r>
            <w:r>
              <w:rPr>
                <w:rFonts w:ascii="Arial" w:hAnsi="Arial" w:cs="Arial"/>
                <w:sz w:val="24"/>
                <w:szCs w:val="24"/>
              </w:rPr>
              <w:t xml:space="preserve"> in accordance with the Statement of Requirement at </w:t>
            </w:r>
            <w:r w:rsidRPr="00882350">
              <w:rPr>
                <w:rFonts w:ascii="Arial" w:hAnsi="Arial" w:cs="Arial"/>
                <w:sz w:val="24"/>
                <w:szCs w:val="24"/>
              </w:rPr>
              <w:t>Schedule 11 of</w:t>
            </w:r>
            <w:r>
              <w:rPr>
                <w:rFonts w:ascii="Arial" w:hAnsi="Arial" w:cs="Arial"/>
                <w:sz w:val="24"/>
                <w:szCs w:val="24"/>
              </w:rPr>
              <w:t xml:space="preserve"> the Contract.</w:t>
            </w:r>
          </w:p>
        </w:tc>
        <w:tc>
          <w:tcPr>
            <w:tcW w:w="106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48C9A3B" w14:textId="4BE9DDF3" w:rsidR="005A6575" w:rsidRDefault="00044807" w:rsidP="002F22D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60</w:t>
            </w:r>
          </w:p>
        </w:tc>
        <w:tc>
          <w:tcPr>
            <w:tcW w:w="146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1059B8E" w14:textId="786B609B" w:rsidR="005A6575" w:rsidRDefault="003E13B7" w:rsidP="002F22DD">
            <w:pPr>
              <w:widowControl w:val="0"/>
              <w:autoSpaceDE w:val="0"/>
              <w:autoSpaceDN w:val="0"/>
              <w:adjustRightInd w:val="0"/>
              <w:spacing w:after="0" w:line="240" w:lineRule="auto"/>
              <w:ind w:left="131"/>
              <w:jc w:val="center"/>
              <w:rPr>
                <w:rFonts w:ascii="Arial" w:hAnsi="Arial" w:cs="Arial"/>
                <w:sz w:val="24"/>
                <w:szCs w:val="24"/>
              </w:rPr>
            </w:pPr>
            <w:r>
              <w:rPr>
                <w:rFonts w:ascii="Arial" w:hAnsi="Arial" w:cs="Arial"/>
                <w:sz w:val="24"/>
                <w:szCs w:val="24"/>
              </w:rPr>
              <w:t>£</w:t>
            </w:r>
            <w:r w:rsidR="00BA454F">
              <w:rPr>
                <w:rFonts w:ascii="Arial" w:hAnsi="Arial" w:cs="Arial"/>
                <w:sz w:val="24"/>
                <w:szCs w:val="24"/>
              </w:rPr>
              <w:t>4,6</w:t>
            </w:r>
            <w:r w:rsidR="00AC4ECF">
              <w:rPr>
                <w:rFonts w:ascii="Arial" w:hAnsi="Arial" w:cs="Arial"/>
                <w:sz w:val="24"/>
                <w:szCs w:val="24"/>
              </w:rPr>
              <w:t>83.34</w:t>
            </w:r>
          </w:p>
        </w:tc>
        <w:tc>
          <w:tcPr>
            <w:tcW w:w="151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F2D736C" w14:textId="2F9B90F6" w:rsidR="005A6575" w:rsidRDefault="00AC4ECF" w:rsidP="002F22DD">
            <w:pPr>
              <w:widowControl w:val="0"/>
              <w:autoSpaceDE w:val="0"/>
              <w:autoSpaceDN w:val="0"/>
              <w:adjustRightInd w:val="0"/>
              <w:spacing w:after="0" w:line="240" w:lineRule="auto"/>
              <w:ind w:left="125"/>
              <w:jc w:val="center"/>
              <w:rPr>
                <w:rFonts w:ascii="Arial" w:hAnsi="Arial" w:cs="Arial"/>
                <w:sz w:val="24"/>
                <w:szCs w:val="24"/>
              </w:rPr>
            </w:pPr>
            <w:r>
              <w:rPr>
                <w:rFonts w:ascii="Arial" w:hAnsi="Arial" w:cs="Arial"/>
                <w:sz w:val="24"/>
                <w:szCs w:val="24"/>
              </w:rPr>
              <w:t>£28</w:t>
            </w:r>
            <w:r w:rsidR="00643118">
              <w:rPr>
                <w:rFonts w:ascii="Arial" w:hAnsi="Arial" w:cs="Arial"/>
                <w:sz w:val="24"/>
                <w:szCs w:val="24"/>
              </w:rPr>
              <w:t>1,000.40</w:t>
            </w:r>
          </w:p>
        </w:tc>
      </w:tr>
      <w:tr w:rsidR="005A6575" w14:paraId="3E9005B0" w14:textId="77777777" w:rsidTr="00EC7C8F">
        <w:tc>
          <w:tcPr>
            <w:tcW w:w="628" w:type="dxa"/>
            <w:vMerge/>
            <w:tcBorders>
              <w:top w:val="single" w:sz="8" w:space="0" w:color="000000"/>
              <w:left w:val="single" w:sz="8" w:space="0" w:color="000000"/>
              <w:bottom w:val="single" w:sz="8" w:space="0" w:color="000000"/>
              <w:right w:val="single" w:sz="8" w:space="0" w:color="000000"/>
            </w:tcBorders>
            <w:shd w:val="clear" w:color="auto" w:fill="FFFFFF"/>
          </w:tcPr>
          <w:p w14:paraId="29D5D716" w14:textId="77777777" w:rsidR="005A6575" w:rsidRDefault="005A6575" w:rsidP="002F22DD">
            <w:pPr>
              <w:widowControl w:val="0"/>
              <w:autoSpaceDE w:val="0"/>
              <w:autoSpaceDN w:val="0"/>
              <w:adjustRightInd w:val="0"/>
              <w:spacing w:after="0" w:line="240" w:lineRule="auto"/>
              <w:rPr>
                <w:rFonts w:ascii="Arial" w:hAnsi="Arial" w:cs="Arial"/>
                <w:sz w:val="24"/>
                <w:szCs w:val="24"/>
              </w:rPr>
            </w:pPr>
          </w:p>
        </w:tc>
        <w:tc>
          <w:tcPr>
            <w:tcW w:w="5489" w:type="dxa"/>
            <w:tcBorders>
              <w:top w:val="single" w:sz="8" w:space="0" w:color="000000"/>
              <w:left w:val="single" w:sz="8" w:space="0" w:color="000000"/>
              <w:bottom w:val="single" w:sz="8" w:space="0" w:color="000000"/>
              <w:right w:val="single" w:sz="8" w:space="0" w:color="000000"/>
            </w:tcBorders>
            <w:shd w:val="clear" w:color="auto" w:fill="FFFFFF"/>
          </w:tcPr>
          <w:p w14:paraId="0BA91DEB" w14:textId="77777777" w:rsidR="005A6575" w:rsidRDefault="005A6575" w:rsidP="002F22DD">
            <w:pPr>
              <w:widowControl w:val="0"/>
              <w:autoSpaceDE w:val="0"/>
              <w:autoSpaceDN w:val="0"/>
              <w:adjustRightInd w:val="0"/>
              <w:spacing w:after="60" w:line="240" w:lineRule="auto"/>
              <w:ind w:left="126"/>
              <w:rPr>
                <w:rFonts w:ascii="Arial" w:hAnsi="Arial" w:cs="Arial"/>
                <w:b/>
                <w:bCs/>
                <w:color w:val="000000"/>
              </w:rPr>
            </w:pPr>
            <w:r>
              <w:rPr>
                <w:rFonts w:ascii="Arial" w:hAnsi="Arial" w:cs="Arial"/>
                <w:b/>
                <w:bCs/>
                <w:color w:val="000000"/>
              </w:rPr>
              <w:t>Delivery Date</w:t>
            </w:r>
          </w:p>
          <w:p w14:paraId="71ED7950" w14:textId="7083C9B9" w:rsidR="005A6575" w:rsidRPr="00AA4290" w:rsidRDefault="00617820" w:rsidP="00617820">
            <w:pPr>
              <w:widowControl w:val="0"/>
              <w:autoSpaceDE w:val="0"/>
              <w:autoSpaceDN w:val="0"/>
              <w:adjustRightInd w:val="0"/>
              <w:spacing w:after="60" w:line="240" w:lineRule="auto"/>
              <w:rPr>
                <w:rFonts w:ascii="Arial" w:hAnsi="Arial" w:cs="Arial"/>
                <w:color w:val="000000"/>
              </w:rPr>
            </w:pPr>
            <w:r>
              <w:rPr>
                <w:rFonts w:ascii="Arial" w:hAnsi="Arial" w:cs="Arial"/>
                <w:color w:val="000000"/>
              </w:rPr>
              <w:t xml:space="preserve"> After Contract Award</w:t>
            </w:r>
          </w:p>
        </w:tc>
        <w:tc>
          <w:tcPr>
            <w:tcW w:w="1067" w:type="dxa"/>
            <w:vMerge/>
            <w:tcBorders>
              <w:top w:val="single" w:sz="8" w:space="0" w:color="000000"/>
              <w:left w:val="single" w:sz="8" w:space="0" w:color="000000"/>
              <w:bottom w:val="single" w:sz="8" w:space="0" w:color="000000"/>
              <w:right w:val="single" w:sz="8" w:space="0" w:color="000000"/>
            </w:tcBorders>
            <w:shd w:val="clear" w:color="auto" w:fill="FFFFFF"/>
          </w:tcPr>
          <w:p w14:paraId="3E53F410" w14:textId="77777777" w:rsidR="005A6575" w:rsidRDefault="005A6575" w:rsidP="002F22DD">
            <w:pPr>
              <w:widowControl w:val="0"/>
              <w:autoSpaceDE w:val="0"/>
              <w:autoSpaceDN w:val="0"/>
              <w:adjustRightInd w:val="0"/>
              <w:spacing w:after="0" w:line="240" w:lineRule="auto"/>
              <w:rPr>
                <w:rFonts w:ascii="Arial" w:hAnsi="Arial" w:cs="Arial"/>
                <w:sz w:val="24"/>
                <w:szCs w:val="24"/>
              </w:rPr>
            </w:pPr>
          </w:p>
        </w:tc>
        <w:tc>
          <w:tcPr>
            <w:tcW w:w="1463" w:type="dxa"/>
            <w:vMerge/>
            <w:tcBorders>
              <w:top w:val="single" w:sz="8" w:space="0" w:color="000000"/>
              <w:left w:val="single" w:sz="8" w:space="0" w:color="000000"/>
              <w:bottom w:val="single" w:sz="8" w:space="0" w:color="000000"/>
              <w:right w:val="single" w:sz="8" w:space="0" w:color="000000"/>
            </w:tcBorders>
            <w:shd w:val="clear" w:color="auto" w:fill="FFFFFF"/>
          </w:tcPr>
          <w:p w14:paraId="35C6E959" w14:textId="77777777" w:rsidR="005A6575" w:rsidRDefault="005A6575" w:rsidP="002F22DD">
            <w:pPr>
              <w:widowControl w:val="0"/>
              <w:autoSpaceDE w:val="0"/>
              <w:autoSpaceDN w:val="0"/>
              <w:adjustRightInd w:val="0"/>
              <w:spacing w:after="0" w:line="240" w:lineRule="auto"/>
              <w:rPr>
                <w:rFonts w:ascii="Arial" w:hAnsi="Arial" w:cs="Arial"/>
                <w:sz w:val="24"/>
                <w:szCs w:val="24"/>
              </w:rPr>
            </w:pPr>
          </w:p>
        </w:tc>
        <w:tc>
          <w:tcPr>
            <w:tcW w:w="1513" w:type="dxa"/>
            <w:vMerge/>
            <w:tcBorders>
              <w:top w:val="single" w:sz="8" w:space="0" w:color="000000"/>
              <w:left w:val="single" w:sz="8" w:space="0" w:color="000000"/>
              <w:bottom w:val="single" w:sz="8" w:space="0" w:color="000000"/>
              <w:right w:val="single" w:sz="8" w:space="0" w:color="000000"/>
            </w:tcBorders>
            <w:shd w:val="clear" w:color="auto" w:fill="FFFFFF"/>
          </w:tcPr>
          <w:p w14:paraId="2AF2C583" w14:textId="77777777" w:rsidR="005A6575" w:rsidRDefault="005A6575" w:rsidP="002F22DD">
            <w:pPr>
              <w:widowControl w:val="0"/>
              <w:autoSpaceDE w:val="0"/>
              <w:autoSpaceDN w:val="0"/>
              <w:adjustRightInd w:val="0"/>
              <w:spacing w:after="0" w:line="240" w:lineRule="auto"/>
              <w:rPr>
                <w:rFonts w:ascii="Arial" w:hAnsi="Arial" w:cs="Arial"/>
                <w:sz w:val="24"/>
                <w:szCs w:val="24"/>
              </w:rPr>
            </w:pPr>
          </w:p>
        </w:tc>
      </w:tr>
      <w:tr w:rsidR="005A6575" w14:paraId="67ACF9D4" w14:textId="77777777" w:rsidTr="00EC7C8F">
        <w:tc>
          <w:tcPr>
            <w:tcW w:w="628" w:type="dxa"/>
            <w:vMerge/>
            <w:tcBorders>
              <w:top w:val="single" w:sz="8" w:space="0" w:color="000000"/>
              <w:left w:val="single" w:sz="8" w:space="0" w:color="000000"/>
              <w:bottom w:val="single" w:sz="8" w:space="0" w:color="000000"/>
              <w:right w:val="single" w:sz="8" w:space="0" w:color="000000"/>
            </w:tcBorders>
            <w:shd w:val="clear" w:color="auto" w:fill="FFFFFF"/>
          </w:tcPr>
          <w:p w14:paraId="3636F546" w14:textId="77777777" w:rsidR="005A6575" w:rsidRDefault="005A6575" w:rsidP="002F22DD">
            <w:pPr>
              <w:widowControl w:val="0"/>
              <w:autoSpaceDE w:val="0"/>
              <w:autoSpaceDN w:val="0"/>
              <w:adjustRightInd w:val="0"/>
              <w:spacing w:after="0" w:line="240" w:lineRule="auto"/>
              <w:rPr>
                <w:rFonts w:ascii="Arial" w:hAnsi="Arial" w:cs="Arial"/>
                <w:sz w:val="24"/>
                <w:szCs w:val="24"/>
              </w:rPr>
            </w:pPr>
          </w:p>
        </w:tc>
        <w:tc>
          <w:tcPr>
            <w:tcW w:w="5489" w:type="dxa"/>
            <w:tcBorders>
              <w:top w:val="single" w:sz="8" w:space="0" w:color="000000"/>
              <w:left w:val="single" w:sz="8" w:space="0" w:color="000000"/>
              <w:bottom w:val="single" w:sz="8" w:space="0" w:color="000000"/>
              <w:right w:val="single" w:sz="8" w:space="0" w:color="000000"/>
            </w:tcBorders>
            <w:shd w:val="clear" w:color="auto" w:fill="FFFFFF"/>
          </w:tcPr>
          <w:p w14:paraId="756C4B14" w14:textId="77777777" w:rsidR="005A6575" w:rsidRDefault="005A6575" w:rsidP="002F22DD">
            <w:pPr>
              <w:widowControl w:val="0"/>
              <w:autoSpaceDE w:val="0"/>
              <w:autoSpaceDN w:val="0"/>
              <w:adjustRightInd w:val="0"/>
              <w:spacing w:after="60" w:line="240" w:lineRule="auto"/>
              <w:ind w:left="126"/>
              <w:rPr>
                <w:rFonts w:ascii="Arial" w:hAnsi="Arial" w:cs="Arial"/>
                <w:b/>
                <w:bCs/>
                <w:color w:val="000000"/>
              </w:rPr>
            </w:pPr>
            <w:r>
              <w:rPr>
                <w:rFonts w:ascii="Arial" w:hAnsi="Arial" w:cs="Arial"/>
                <w:b/>
                <w:bCs/>
                <w:color w:val="000000"/>
              </w:rPr>
              <w:t>MOD Stock Ref. No.</w:t>
            </w:r>
          </w:p>
          <w:p w14:paraId="56893780" w14:textId="77777777" w:rsidR="005A6575" w:rsidRPr="00AD43B5" w:rsidRDefault="005A6575" w:rsidP="002F22DD">
            <w:pPr>
              <w:widowControl w:val="0"/>
              <w:autoSpaceDE w:val="0"/>
              <w:autoSpaceDN w:val="0"/>
              <w:adjustRightInd w:val="0"/>
              <w:spacing w:after="60" w:line="240" w:lineRule="auto"/>
              <w:ind w:left="126"/>
              <w:rPr>
                <w:rFonts w:ascii="Arial" w:hAnsi="Arial" w:cs="Arial"/>
                <w:i/>
                <w:iCs/>
                <w:sz w:val="24"/>
                <w:szCs w:val="24"/>
              </w:rPr>
            </w:pPr>
            <w:r w:rsidRPr="0019791A">
              <w:rPr>
                <w:rFonts w:ascii="Arial" w:hAnsi="Arial" w:cs="Arial"/>
                <w:i/>
                <w:iCs/>
                <w:color w:val="FF0000"/>
                <w:sz w:val="24"/>
                <w:szCs w:val="24"/>
              </w:rPr>
              <w:t>NSN/PN to be provided by Contractor</w:t>
            </w:r>
          </w:p>
        </w:tc>
        <w:tc>
          <w:tcPr>
            <w:tcW w:w="1067" w:type="dxa"/>
            <w:vMerge/>
            <w:tcBorders>
              <w:top w:val="single" w:sz="8" w:space="0" w:color="000000"/>
              <w:left w:val="single" w:sz="8" w:space="0" w:color="000000"/>
              <w:bottom w:val="single" w:sz="8" w:space="0" w:color="000000"/>
              <w:right w:val="single" w:sz="8" w:space="0" w:color="000000"/>
            </w:tcBorders>
            <w:shd w:val="clear" w:color="auto" w:fill="FFFFFF"/>
          </w:tcPr>
          <w:p w14:paraId="6922FF71" w14:textId="77777777" w:rsidR="005A6575" w:rsidRDefault="005A6575" w:rsidP="002F22DD">
            <w:pPr>
              <w:widowControl w:val="0"/>
              <w:autoSpaceDE w:val="0"/>
              <w:autoSpaceDN w:val="0"/>
              <w:adjustRightInd w:val="0"/>
              <w:spacing w:after="0" w:line="240" w:lineRule="auto"/>
              <w:rPr>
                <w:rFonts w:ascii="Arial" w:hAnsi="Arial" w:cs="Arial"/>
                <w:sz w:val="24"/>
                <w:szCs w:val="24"/>
              </w:rPr>
            </w:pPr>
          </w:p>
        </w:tc>
        <w:tc>
          <w:tcPr>
            <w:tcW w:w="1463" w:type="dxa"/>
            <w:vMerge/>
            <w:tcBorders>
              <w:top w:val="single" w:sz="8" w:space="0" w:color="000000"/>
              <w:left w:val="single" w:sz="8" w:space="0" w:color="000000"/>
              <w:bottom w:val="single" w:sz="8" w:space="0" w:color="000000"/>
              <w:right w:val="single" w:sz="8" w:space="0" w:color="000000"/>
            </w:tcBorders>
            <w:shd w:val="clear" w:color="auto" w:fill="FFFFFF"/>
          </w:tcPr>
          <w:p w14:paraId="7EAE7900" w14:textId="77777777" w:rsidR="005A6575" w:rsidRDefault="005A6575" w:rsidP="002F22DD">
            <w:pPr>
              <w:widowControl w:val="0"/>
              <w:autoSpaceDE w:val="0"/>
              <w:autoSpaceDN w:val="0"/>
              <w:adjustRightInd w:val="0"/>
              <w:spacing w:after="0" w:line="240" w:lineRule="auto"/>
              <w:rPr>
                <w:rFonts w:ascii="Arial" w:hAnsi="Arial" w:cs="Arial"/>
                <w:sz w:val="24"/>
                <w:szCs w:val="24"/>
              </w:rPr>
            </w:pPr>
          </w:p>
        </w:tc>
        <w:tc>
          <w:tcPr>
            <w:tcW w:w="1513" w:type="dxa"/>
            <w:vMerge/>
            <w:tcBorders>
              <w:top w:val="single" w:sz="8" w:space="0" w:color="000000"/>
              <w:left w:val="single" w:sz="8" w:space="0" w:color="000000"/>
              <w:bottom w:val="single" w:sz="8" w:space="0" w:color="000000"/>
              <w:right w:val="single" w:sz="8" w:space="0" w:color="000000"/>
            </w:tcBorders>
            <w:shd w:val="clear" w:color="auto" w:fill="FFFFFF"/>
          </w:tcPr>
          <w:p w14:paraId="0664E4DF" w14:textId="77777777" w:rsidR="005A6575" w:rsidRDefault="005A6575" w:rsidP="002F22DD">
            <w:pPr>
              <w:widowControl w:val="0"/>
              <w:autoSpaceDE w:val="0"/>
              <w:autoSpaceDN w:val="0"/>
              <w:adjustRightInd w:val="0"/>
              <w:spacing w:after="0" w:line="240" w:lineRule="auto"/>
              <w:rPr>
                <w:rFonts w:ascii="Arial" w:hAnsi="Arial" w:cs="Arial"/>
                <w:sz w:val="24"/>
                <w:szCs w:val="24"/>
              </w:rPr>
            </w:pPr>
          </w:p>
        </w:tc>
      </w:tr>
      <w:tr w:rsidR="005A6575" w14:paraId="31A86896" w14:textId="77777777" w:rsidTr="00EC7C8F">
        <w:tc>
          <w:tcPr>
            <w:tcW w:w="628" w:type="dxa"/>
            <w:vMerge/>
            <w:tcBorders>
              <w:top w:val="single" w:sz="8" w:space="0" w:color="000000"/>
              <w:left w:val="single" w:sz="8" w:space="0" w:color="000000"/>
              <w:bottom w:val="single" w:sz="8" w:space="0" w:color="000000"/>
              <w:right w:val="single" w:sz="8" w:space="0" w:color="000000"/>
            </w:tcBorders>
            <w:shd w:val="clear" w:color="auto" w:fill="FFFFFF"/>
          </w:tcPr>
          <w:p w14:paraId="71F92A68" w14:textId="77777777" w:rsidR="005A6575" w:rsidRDefault="005A6575" w:rsidP="002F22DD">
            <w:pPr>
              <w:widowControl w:val="0"/>
              <w:autoSpaceDE w:val="0"/>
              <w:autoSpaceDN w:val="0"/>
              <w:adjustRightInd w:val="0"/>
              <w:spacing w:after="0" w:line="240" w:lineRule="auto"/>
              <w:rPr>
                <w:rFonts w:ascii="Arial" w:hAnsi="Arial" w:cs="Arial"/>
                <w:sz w:val="24"/>
                <w:szCs w:val="24"/>
              </w:rPr>
            </w:pPr>
          </w:p>
        </w:tc>
        <w:tc>
          <w:tcPr>
            <w:tcW w:w="5489" w:type="dxa"/>
            <w:tcBorders>
              <w:top w:val="single" w:sz="8" w:space="0" w:color="000000"/>
              <w:left w:val="single" w:sz="8" w:space="0" w:color="000000"/>
              <w:bottom w:val="single" w:sz="8" w:space="0" w:color="000000"/>
              <w:right w:val="single" w:sz="8" w:space="0" w:color="000000"/>
            </w:tcBorders>
            <w:shd w:val="clear" w:color="auto" w:fill="FFFFFF"/>
          </w:tcPr>
          <w:p w14:paraId="7EDCC34D" w14:textId="77777777" w:rsidR="005A6575" w:rsidRDefault="005A6575" w:rsidP="002F22DD">
            <w:pPr>
              <w:widowControl w:val="0"/>
              <w:autoSpaceDE w:val="0"/>
              <w:autoSpaceDN w:val="0"/>
              <w:adjustRightInd w:val="0"/>
              <w:spacing w:after="60" w:line="240" w:lineRule="auto"/>
              <w:ind w:left="126"/>
              <w:rPr>
                <w:rFonts w:ascii="Arial" w:hAnsi="Arial" w:cs="Arial"/>
                <w:b/>
                <w:bCs/>
                <w:color w:val="000000"/>
              </w:rPr>
            </w:pPr>
            <w:r>
              <w:rPr>
                <w:rFonts w:ascii="Arial" w:hAnsi="Arial" w:cs="Arial"/>
                <w:b/>
                <w:bCs/>
                <w:color w:val="000000"/>
              </w:rPr>
              <w:t xml:space="preserve">Packaging requirements inc. PPQ and </w:t>
            </w:r>
            <w:proofErr w:type="spellStart"/>
            <w:r>
              <w:rPr>
                <w:rFonts w:ascii="Arial" w:hAnsi="Arial" w:cs="Arial"/>
                <w:b/>
                <w:bCs/>
                <w:color w:val="000000"/>
              </w:rPr>
              <w:t>DofQ</w:t>
            </w:r>
            <w:proofErr w:type="spellEnd"/>
            <w:r>
              <w:rPr>
                <w:rFonts w:ascii="Arial" w:hAnsi="Arial" w:cs="Arial"/>
                <w:b/>
                <w:bCs/>
                <w:color w:val="000000"/>
              </w:rPr>
              <w:t xml:space="preserve"> *</w:t>
            </w:r>
          </w:p>
          <w:p w14:paraId="763D53FC" w14:textId="4DD8AC73" w:rsidR="005A6575" w:rsidRDefault="00EC7C8F" w:rsidP="002F22DD">
            <w:pPr>
              <w:widowControl w:val="0"/>
              <w:autoSpaceDE w:val="0"/>
              <w:autoSpaceDN w:val="0"/>
              <w:adjustRightInd w:val="0"/>
              <w:spacing w:after="60" w:line="240" w:lineRule="auto"/>
              <w:ind w:left="126"/>
              <w:rPr>
                <w:rFonts w:ascii="Arial" w:hAnsi="Arial" w:cs="Arial"/>
                <w:sz w:val="24"/>
                <w:szCs w:val="24"/>
              </w:rPr>
            </w:pPr>
            <w:r>
              <w:rPr>
                <w:rFonts w:ascii="Arial" w:hAnsi="Arial" w:cs="Arial"/>
                <w:i/>
                <w:iCs/>
                <w:color w:val="FF0000"/>
                <w:sz w:val="24"/>
                <w:szCs w:val="24"/>
              </w:rPr>
              <w:t xml:space="preserve">PPQ: EACH / </w:t>
            </w:r>
            <w:proofErr w:type="spellStart"/>
            <w:r>
              <w:rPr>
                <w:rFonts w:ascii="Arial" w:hAnsi="Arial" w:cs="Arial"/>
                <w:i/>
                <w:iCs/>
                <w:color w:val="FF0000"/>
                <w:sz w:val="24"/>
                <w:szCs w:val="24"/>
              </w:rPr>
              <w:t>DofQ</w:t>
            </w:r>
            <w:proofErr w:type="spellEnd"/>
            <w:r>
              <w:rPr>
                <w:rFonts w:ascii="Arial" w:hAnsi="Arial" w:cs="Arial"/>
                <w:i/>
                <w:iCs/>
                <w:color w:val="FF0000"/>
                <w:sz w:val="24"/>
                <w:szCs w:val="24"/>
              </w:rPr>
              <w:t>: 1</w:t>
            </w:r>
          </w:p>
        </w:tc>
        <w:tc>
          <w:tcPr>
            <w:tcW w:w="1067" w:type="dxa"/>
            <w:vMerge/>
            <w:tcBorders>
              <w:top w:val="single" w:sz="8" w:space="0" w:color="000000"/>
              <w:left w:val="single" w:sz="8" w:space="0" w:color="000000"/>
              <w:bottom w:val="single" w:sz="8" w:space="0" w:color="000000"/>
              <w:right w:val="single" w:sz="8" w:space="0" w:color="000000"/>
            </w:tcBorders>
            <w:shd w:val="clear" w:color="auto" w:fill="FFFFFF"/>
          </w:tcPr>
          <w:p w14:paraId="29CBE3DC" w14:textId="77777777" w:rsidR="005A6575" w:rsidRDefault="005A6575" w:rsidP="002F22DD">
            <w:pPr>
              <w:widowControl w:val="0"/>
              <w:autoSpaceDE w:val="0"/>
              <w:autoSpaceDN w:val="0"/>
              <w:adjustRightInd w:val="0"/>
              <w:spacing w:after="0" w:line="240" w:lineRule="auto"/>
              <w:rPr>
                <w:rFonts w:ascii="Arial" w:hAnsi="Arial" w:cs="Arial"/>
                <w:sz w:val="24"/>
                <w:szCs w:val="24"/>
              </w:rPr>
            </w:pPr>
          </w:p>
        </w:tc>
        <w:tc>
          <w:tcPr>
            <w:tcW w:w="1463" w:type="dxa"/>
            <w:vMerge/>
            <w:tcBorders>
              <w:top w:val="single" w:sz="8" w:space="0" w:color="000000"/>
              <w:left w:val="single" w:sz="8" w:space="0" w:color="000000"/>
              <w:bottom w:val="single" w:sz="8" w:space="0" w:color="000000"/>
              <w:right w:val="single" w:sz="8" w:space="0" w:color="000000"/>
            </w:tcBorders>
            <w:shd w:val="clear" w:color="auto" w:fill="FFFFFF"/>
          </w:tcPr>
          <w:p w14:paraId="0DF12566" w14:textId="77777777" w:rsidR="005A6575" w:rsidRDefault="005A6575" w:rsidP="002F22DD">
            <w:pPr>
              <w:widowControl w:val="0"/>
              <w:autoSpaceDE w:val="0"/>
              <w:autoSpaceDN w:val="0"/>
              <w:adjustRightInd w:val="0"/>
              <w:spacing w:after="0" w:line="240" w:lineRule="auto"/>
              <w:rPr>
                <w:rFonts w:ascii="Arial" w:hAnsi="Arial" w:cs="Arial"/>
                <w:sz w:val="24"/>
                <w:szCs w:val="24"/>
              </w:rPr>
            </w:pPr>
          </w:p>
        </w:tc>
        <w:tc>
          <w:tcPr>
            <w:tcW w:w="1513" w:type="dxa"/>
            <w:vMerge/>
            <w:tcBorders>
              <w:top w:val="single" w:sz="8" w:space="0" w:color="000000"/>
              <w:left w:val="single" w:sz="8" w:space="0" w:color="000000"/>
              <w:bottom w:val="single" w:sz="8" w:space="0" w:color="000000"/>
              <w:right w:val="single" w:sz="8" w:space="0" w:color="000000"/>
            </w:tcBorders>
            <w:shd w:val="clear" w:color="auto" w:fill="FFFFFF"/>
          </w:tcPr>
          <w:p w14:paraId="77346F8D" w14:textId="77777777" w:rsidR="005A6575" w:rsidRDefault="005A6575" w:rsidP="002F22DD">
            <w:pPr>
              <w:widowControl w:val="0"/>
              <w:autoSpaceDE w:val="0"/>
              <w:autoSpaceDN w:val="0"/>
              <w:adjustRightInd w:val="0"/>
              <w:spacing w:after="0" w:line="240" w:lineRule="auto"/>
              <w:rPr>
                <w:rFonts w:ascii="Arial" w:hAnsi="Arial" w:cs="Arial"/>
                <w:sz w:val="24"/>
                <w:szCs w:val="24"/>
              </w:rPr>
            </w:pPr>
          </w:p>
        </w:tc>
      </w:tr>
      <w:tr w:rsidR="005A6575" w14:paraId="3B9763A7" w14:textId="77777777" w:rsidTr="00EC7C8F">
        <w:trPr>
          <w:trHeight w:val="1209"/>
        </w:trPr>
        <w:tc>
          <w:tcPr>
            <w:tcW w:w="628" w:type="dxa"/>
            <w:vMerge w:val="restart"/>
            <w:tcBorders>
              <w:top w:val="single" w:sz="8" w:space="0" w:color="000000"/>
              <w:left w:val="single" w:sz="8" w:space="0" w:color="000000"/>
              <w:right w:val="single" w:sz="8" w:space="0" w:color="000000"/>
            </w:tcBorders>
            <w:shd w:val="clear" w:color="auto" w:fill="FFFFFF"/>
          </w:tcPr>
          <w:p w14:paraId="24C11FC8" w14:textId="77777777" w:rsidR="005A6575" w:rsidRDefault="005A6575" w:rsidP="002F22DD">
            <w:pPr>
              <w:widowControl w:val="0"/>
              <w:autoSpaceDE w:val="0"/>
              <w:autoSpaceDN w:val="0"/>
              <w:adjustRightInd w:val="0"/>
              <w:spacing w:after="0" w:line="240" w:lineRule="auto"/>
              <w:ind w:left="118" w:right="2"/>
              <w:jc w:val="center"/>
              <w:rPr>
                <w:rFonts w:ascii="Arial" w:hAnsi="Arial" w:cs="Arial"/>
                <w:sz w:val="24"/>
                <w:szCs w:val="24"/>
              </w:rPr>
            </w:pPr>
            <w:r>
              <w:rPr>
                <w:rFonts w:ascii="Arial" w:hAnsi="Arial" w:cs="Arial"/>
                <w:sz w:val="24"/>
                <w:szCs w:val="24"/>
              </w:rPr>
              <w:t>1(b)</w:t>
            </w:r>
          </w:p>
        </w:tc>
        <w:tc>
          <w:tcPr>
            <w:tcW w:w="5489" w:type="dxa"/>
            <w:tcBorders>
              <w:top w:val="single" w:sz="8" w:space="0" w:color="000000"/>
              <w:left w:val="single" w:sz="8" w:space="0" w:color="000000"/>
              <w:bottom w:val="single" w:sz="8" w:space="0" w:color="000000"/>
              <w:right w:val="single" w:sz="8" w:space="0" w:color="000000"/>
            </w:tcBorders>
            <w:shd w:val="clear" w:color="auto" w:fill="FFFFFF"/>
          </w:tcPr>
          <w:p w14:paraId="1FECF49B" w14:textId="77777777" w:rsidR="005A6575" w:rsidRDefault="005A6575" w:rsidP="002F22DD">
            <w:pPr>
              <w:widowControl w:val="0"/>
              <w:autoSpaceDE w:val="0"/>
              <w:autoSpaceDN w:val="0"/>
              <w:adjustRightInd w:val="0"/>
              <w:spacing w:after="60" w:line="240" w:lineRule="auto"/>
              <w:ind w:left="126"/>
              <w:rPr>
                <w:rFonts w:ascii="Arial" w:hAnsi="Arial" w:cs="Arial"/>
                <w:b/>
                <w:bCs/>
                <w:color w:val="000000"/>
              </w:rPr>
            </w:pPr>
            <w:r>
              <w:rPr>
                <w:rFonts w:ascii="Arial" w:hAnsi="Arial" w:cs="Arial"/>
                <w:b/>
                <w:bCs/>
                <w:color w:val="000000"/>
              </w:rPr>
              <w:t>Specification</w:t>
            </w:r>
          </w:p>
          <w:p w14:paraId="60709395" w14:textId="0D9F2DBA" w:rsidR="005A6575" w:rsidRPr="0052036D" w:rsidRDefault="005A6575" w:rsidP="002F22DD">
            <w:pPr>
              <w:widowControl w:val="0"/>
              <w:autoSpaceDE w:val="0"/>
              <w:autoSpaceDN w:val="0"/>
              <w:adjustRightInd w:val="0"/>
              <w:spacing w:after="60" w:line="240" w:lineRule="auto"/>
              <w:ind w:left="126"/>
              <w:rPr>
                <w:rFonts w:ascii="Arial" w:hAnsi="Arial" w:cs="Arial"/>
                <w:sz w:val="24"/>
                <w:szCs w:val="24"/>
              </w:rPr>
            </w:pPr>
            <w:r>
              <w:rPr>
                <w:rFonts w:ascii="Arial" w:hAnsi="Arial" w:cs="Arial"/>
                <w:sz w:val="24"/>
                <w:szCs w:val="24"/>
              </w:rPr>
              <w:t>Provision of</w:t>
            </w:r>
            <w:r w:rsidR="00BB4E7E">
              <w:rPr>
                <w:rFonts w:ascii="Arial" w:hAnsi="Arial" w:cs="Arial"/>
                <w:sz w:val="24"/>
                <w:szCs w:val="24"/>
              </w:rPr>
              <w:t xml:space="preserve"> original</w:t>
            </w:r>
            <w:r>
              <w:rPr>
                <w:rFonts w:ascii="Arial" w:hAnsi="Arial" w:cs="Arial"/>
                <w:sz w:val="24"/>
                <w:szCs w:val="24"/>
              </w:rPr>
              <w:t xml:space="preserve"> </w:t>
            </w:r>
            <w:r w:rsidR="00065A10">
              <w:rPr>
                <w:rFonts w:ascii="Arial" w:hAnsi="Arial" w:cs="Arial"/>
                <w:sz w:val="24"/>
                <w:szCs w:val="24"/>
              </w:rPr>
              <w:t>spare parts for Air Crew Lights</w:t>
            </w:r>
            <w:r>
              <w:rPr>
                <w:rFonts w:ascii="Arial" w:hAnsi="Arial" w:cs="Arial"/>
                <w:sz w:val="24"/>
                <w:szCs w:val="24"/>
              </w:rPr>
              <w:t xml:space="preserve"> in accordance with the Statement of Requirement a</w:t>
            </w:r>
            <w:r w:rsidR="00BB4E7E">
              <w:rPr>
                <w:rFonts w:ascii="Arial" w:hAnsi="Arial" w:cs="Arial"/>
                <w:sz w:val="24"/>
                <w:szCs w:val="24"/>
              </w:rPr>
              <w:t>s per</w:t>
            </w:r>
            <w:r>
              <w:rPr>
                <w:rFonts w:ascii="Arial" w:hAnsi="Arial" w:cs="Arial"/>
                <w:sz w:val="24"/>
                <w:szCs w:val="24"/>
              </w:rPr>
              <w:t xml:space="preserve"> Schedule 11</w:t>
            </w:r>
            <w:r w:rsidR="000B205B">
              <w:rPr>
                <w:rFonts w:ascii="Arial" w:hAnsi="Arial" w:cs="Arial"/>
                <w:sz w:val="24"/>
                <w:szCs w:val="24"/>
              </w:rPr>
              <w:t xml:space="preserve"> of the Contract. </w:t>
            </w:r>
          </w:p>
        </w:tc>
        <w:tc>
          <w:tcPr>
            <w:tcW w:w="1067" w:type="dxa"/>
            <w:vMerge w:val="restart"/>
            <w:tcBorders>
              <w:top w:val="single" w:sz="8" w:space="0" w:color="000000"/>
              <w:left w:val="single" w:sz="8" w:space="0" w:color="000000"/>
              <w:right w:val="single" w:sz="8" w:space="0" w:color="000000"/>
            </w:tcBorders>
            <w:shd w:val="clear" w:color="auto" w:fill="FFFFFF"/>
          </w:tcPr>
          <w:p w14:paraId="59DA9A96" w14:textId="4FB38E8B" w:rsidR="005A6575" w:rsidRDefault="00073696" w:rsidP="002F22D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1</w:t>
            </w:r>
          </w:p>
        </w:tc>
        <w:tc>
          <w:tcPr>
            <w:tcW w:w="1463" w:type="dxa"/>
            <w:vMerge w:val="restart"/>
            <w:tcBorders>
              <w:top w:val="single" w:sz="8" w:space="0" w:color="000000"/>
              <w:left w:val="single" w:sz="8" w:space="0" w:color="000000"/>
              <w:right w:val="single" w:sz="8" w:space="0" w:color="000000"/>
            </w:tcBorders>
            <w:shd w:val="clear" w:color="auto" w:fill="FFFFFF"/>
          </w:tcPr>
          <w:p w14:paraId="32695611" w14:textId="05DAC82D" w:rsidR="005A6575" w:rsidRDefault="00A10077" w:rsidP="002F22DD">
            <w:pPr>
              <w:widowControl w:val="0"/>
              <w:autoSpaceDE w:val="0"/>
              <w:autoSpaceDN w:val="0"/>
              <w:adjustRightInd w:val="0"/>
              <w:spacing w:after="0" w:line="240" w:lineRule="auto"/>
              <w:ind w:left="131"/>
              <w:jc w:val="center"/>
              <w:rPr>
                <w:rFonts w:ascii="Arial" w:hAnsi="Arial" w:cs="Arial"/>
                <w:sz w:val="24"/>
                <w:szCs w:val="24"/>
              </w:rPr>
            </w:pPr>
            <w:r>
              <w:rPr>
                <w:rFonts w:ascii="Arial" w:hAnsi="Arial" w:cs="Arial"/>
                <w:sz w:val="24"/>
                <w:szCs w:val="24"/>
              </w:rPr>
              <w:t>£4,921.44</w:t>
            </w:r>
          </w:p>
        </w:tc>
        <w:tc>
          <w:tcPr>
            <w:tcW w:w="1513" w:type="dxa"/>
            <w:vMerge w:val="restart"/>
            <w:tcBorders>
              <w:top w:val="single" w:sz="8" w:space="0" w:color="000000"/>
              <w:left w:val="single" w:sz="8" w:space="0" w:color="000000"/>
              <w:right w:val="single" w:sz="8" w:space="0" w:color="000000"/>
            </w:tcBorders>
            <w:shd w:val="clear" w:color="auto" w:fill="FFFFFF"/>
          </w:tcPr>
          <w:p w14:paraId="0E17A165" w14:textId="33B52691" w:rsidR="005A6575" w:rsidRDefault="00A10077" w:rsidP="002F22DD">
            <w:pPr>
              <w:widowControl w:val="0"/>
              <w:autoSpaceDE w:val="0"/>
              <w:autoSpaceDN w:val="0"/>
              <w:adjustRightInd w:val="0"/>
              <w:spacing w:after="0" w:line="240" w:lineRule="auto"/>
              <w:ind w:left="125"/>
              <w:jc w:val="center"/>
              <w:rPr>
                <w:rFonts w:ascii="Arial" w:hAnsi="Arial" w:cs="Arial"/>
                <w:sz w:val="24"/>
                <w:szCs w:val="24"/>
              </w:rPr>
            </w:pPr>
            <w:r>
              <w:rPr>
                <w:rFonts w:ascii="Arial" w:hAnsi="Arial" w:cs="Arial"/>
                <w:sz w:val="24"/>
                <w:szCs w:val="24"/>
              </w:rPr>
              <w:t>£4,921.44</w:t>
            </w:r>
          </w:p>
        </w:tc>
      </w:tr>
      <w:tr w:rsidR="005A6575" w14:paraId="0933EE4D" w14:textId="77777777" w:rsidTr="00EC7C8F">
        <w:trPr>
          <w:trHeight w:val="708"/>
        </w:trPr>
        <w:tc>
          <w:tcPr>
            <w:tcW w:w="628" w:type="dxa"/>
            <w:vMerge/>
            <w:tcBorders>
              <w:left w:val="single" w:sz="8" w:space="0" w:color="000000"/>
              <w:right w:val="single" w:sz="8" w:space="0" w:color="000000"/>
            </w:tcBorders>
            <w:shd w:val="clear" w:color="auto" w:fill="FFFFFF"/>
          </w:tcPr>
          <w:p w14:paraId="39D6CDD8" w14:textId="77777777" w:rsidR="005A6575" w:rsidRDefault="005A6575" w:rsidP="002F22DD">
            <w:pPr>
              <w:widowControl w:val="0"/>
              <w:autoSpaceDE w:val="0"/>
              <w:autoSpaceDN w:val="0"/>
              <w:adjustRightInd w:val="0"/>
              <w:spacing w:after="0" w:line="240" w:lineRule="auto"/>
              <w:ind w:left="118" w:right="2"/>
              <w:jc w:val="center"/>
              <w:rPr>
                <w:rFonts w:ascii="Arial" w:hAnsi="Arial" w:cs="Arial"/>
                <w:sz w:val="24"/>
                <w:szCs w:val="24"/>
              </w:rPr>
            </w:pPr>
          </w:p>
        </w:tc>
        <w:tc>
          <w:tcPr>
            <w:tcW w:w="5489" w:type="dxa"/>
            <w:tcBorders>
              <w:top w:val="single" w:sz="8" w:space="0" w:color="000000"/>
              <w:left w:val="single" w:sz="8" w:space="0" w:color="000000"/>
              <w:bottom w:val="single" w:sz="8" w:space="0" w:color="000000"/>
              <w:right w:val="single" w:sz="8" w:space="0" w:color="000000"/>
            </w:tcBorders>
            <w:shd w:val="clear" w:color="auto" w:fill="FFFFFF"/>
          </w:tcPr>
          <w:p w14:paraId="00A39896" w14:textId="77777777" w:rsidR="005A6575" w:rsidRDefault="005A6575" w:rsidP="002F22DD">
            <w:pPr>
              <w:widowControl w:val="0"/>
              <w:autoSpaceDE w:val="0"/>
              <w:autoSpaceDN w:val="0"/>
              <w:adjustRightInd w:val="0"/>
              <w:spacing w:after="60" w:line="240" w:lineRule="auto"/>
              <w:ind w:left="126"/>
              <w:rPr>
                <w:rFonts w:ascii="Arial" w:hAnsi="Arial" w:cs="Arial"/>
                <w:b/>
                <w:bCs/>
                <w:color w:val="000000"/>
              </w:rPr>
            </w:pPr>
            <w:r>
              <w:rPr>
                <w:rFonts w:ascii="Arial" w:hAnsi="Arial" w:cs="Arial"/>
                <w:b/>
                <w:bCs/>
                <w:color w:val="000000"/>
              </w:rPr>
              <w:t>Delivery Date</w:t>
            </w:r>
          </w:p>
          <w:p w14:paraId="1F21600D" w14:textId="531D1D70" w:rsidR="005A6575" w:rsidRDefault="000B205B" w:rsidP="002F22DD">
            <w:pPr>
              <w:widowControl w:val="0"/>
              <w:autoSpaceDE w:val="0"/>
              <w:autoSpaceDN w:val="0"/>
              <w:adjustRightInd w:val="0"/>
              <w:spacing w:after="60" w:line="240" w:lineRule="auto"/>
              <w:ind w:left="126"/>
              <w:rPr>
                <w:rFonts w:ascii="Arial" w:hAnsi="Arial" w:cs="Arial"/>
                <w:b/>
                <w:bCs/>
                <w:color w:val="000000"/>
              </w:rPr>
            </w:pPr>
            <w:r>
              <w:rPr>
                <w:rFonts w:ascii="Arial" w:hAnsi="Arial" w:cs="Arial"/>
                <w:color w:val="000000"/>
              </w:rPr>
              <w:t>After Contract Award</w:t>
            </w:r>
          </w:p>
        </w:tc>
        <w:tc>
          <w:tcPr>
            <w:tcW w:w="1067" w:type="dxa"/>
            <w:vMerge/>
            <w:tcBorders>
              <w:left w:val="single" w:sz="8" w:space="0" w:color="000000"/>
              <w:right w:val="single" w:sz="8" w:space="0" w:color="000000"/>
            </w:tcBorders>
            <w:shd w:val="clear" w:color="auto" w:fill="FFFFFF"/>
          </w:tcPr>
          <w:p w14:paraId="5E6E96FB" w14:textId="77777777" w:rsidR="005A6575" w:rsidRDefault="005A6575" w:rsidP="002F22DD">
            <w:pPr>
              <w:widowControl w:val="0"/>
              <w:autoSpaceDE w:val="0"/>
              <w:autoSpaceDN w:val="0"/>
              <w:adjustRightInd w:val="0"/>
              <w:spacing w:after="0" w:line="240" w:lineRule="auto"/>
              <w:jc w:val="center"/>
              <w:rPr>
                <w:rFonts w:ascii="Arial" w:hAnsi="Arial" w:cs="Arial"/>
                <w:sz w:val="24"/>
                <w:szCs w:val="24"/>
              </w:rPr>
            </w:pPr>
          </w:p>
        </w:tc>
        <w:tc>
          <w:tcPr>
            <w:tcW w:w="1463" w:type="dxa"/>
            <w:vMerge/>
            <w:tcBorders>
              <w:left w:val="single" w:sz="8" w:space="0" w:color="000000"/>
              <w:right w:val="single" w:sz="8" w:space="0" w:color="000000"/>
            </w:tcBorders>
            <w:shd w:val="clear" w:color="auto" w:fill="FFFFFF"/>
          </w:tcPr>
          <w:p w14:paraId="53A312BB" w14:textId="77777777" w:rsidR="005A6575" w:rsidRDefault="005A6575" w:rsidP="002F22DD">
            <w:pPr>
              <w:widowControl w:val="0"/>
              <w:autoSpaceDE w:val="0"/>
              <w:autoSpaceDN w:val="0"/>
              <w:adjustRightInd w:val="0"/>
              <w:spacing w:after="0" w:line="240" w:lineRule="auto"/>
              <w:ind w:left="131"/>
              <w:jc w:val="center"/>
              <w:rPr>
                <w:rFonts w:ascii="Arial" w:hAnsi="Arial" w:cs="Arial"/>
                <w:sz w:val="24"/>
                <w:szCs w:val="24"/>
              </w:rPr>
            </w:pPr>
          </w:p>
        </w:tc>
        <w:tc>
          <w:tcPr>
            <w:tcW w:w="1513" w:type="dxa"/>
            <w:vMerge/>
            <w:tcBorders>
              <w:left w:val="single" w:sz="8" w:space="0" w:color="000000"/>
              <w:right w:val="single" w:sz="8" w:space="0" w:color="000000"/>
            </w:tcBorders>
            <w:shd w:val="clear" w:color="auto" w:fill="FFFFFF"/>
          </w:tcPr>
          <w:p w14:paraId="3212758A" w14:textId="77777777" w:rsidR="005A6575" w:rsidRDefault="005A6575" w:rsidP="002F22DD">
            <w:pPr>
              <w:widowControl w:val="0"/>
              <w:autoSpaceDE w:val="0"/>
              <w:autoSpaceDN w:val="0"/>
              <w:adjustRightInd w:val="0"/>
              <w:spacing w:after="0" w:line="240" w:lineRule="auto"/>
              <w:ind w:left="125"/>
              <w:jc w:val="center"/>
              <w:rPr>
                <w:rFonts w:ascii="Arial" w:hAnsi="Arial" w:cs="Arial"/>
                <w:sz w:val="24"/>
                <w:szCs w:val="24"/>
              </w:rPr>
            </w:pPr>
          </w:p>
        </w:tc>
      </w:tr>
      <w:tr w:rsidR="005A6575" w14:paraId="25AD4835" w14:textId="77777777" w:rsidTr="00EC7C8F">
        <w:trPr>
          <w:trHeight w:val="123"/>
        </w:trPr>
        <w:tc>
          <w:tcPr>
            <w:tcW w:w="628" w:type="dxa"/>
            <w:vMerge/>
            <w:tcBorders>
              <w:left w:val="single" w:sz="8" w:space="0" w:color="000000"/>
              <w:right w:val="single" w:sz="8" w:space="0" w:color="000000"/>
            </w:tcBorders>
            <w:shd w:val="clear" w:color="auto" w:fill="FFFFFF"/>
          </w:tcPr>
          <w:p w14:paraId="2849B82C" w14:textId="77777777" w:rsidR="005A6575" w:rsidRDefault="005A6575" w:rsidP="002F22DD">
            <w:pPr>
              <w:widowControl w:val="0"/>
              <w:autoSpaceDE w:val="0"/>
              <w:autoSpaceDN w:val="0"/>
              <w:adjustRightInd w:val="0"/>
              <w:spacing w:after="0" w:line="240" w:lineRule="auto"/>
              <w:ind w:left="118" w:right="2"/>
              <w:jc w:val="center"/>
              <w:rPr>
                <w:rFonts w:ascii="Arial" w:hAnsi="Arial" w:cs="Arial"/>
                <w:sz w:val="24"/>
                <w:szCs w:val="24"/>
              </w:rPr>
            </w:pPr>
          </w:p>
        </w:tc>
        <w:tc>
          <w:tcPr>
            <w:tcW w:w="5489" w:type="dxa"/>
            <w:tcBorders>
              <w:top w:val="single" w:sz="8" w:space="0" w:color="000000"/>
              <w:left w:val="single" w:sz="8" w:space="0" w:color="000000"/>
              <w:bottom w:val="single" w:sz="8" w:space="0" w:color="000000"/>
              <w:right w:val="single" w:sz="8" w:space="0" w:color="000000"/>
            </w:tcBorders>
            <w:shd w:val="clear" w:color="auto" w:fill="FFFFFF"/>
          </w:tcPr>
          <w:p w14:paraId="2F2B2C4E" w14:textId="77777777" w:rsidR="005A6575" w:rsidRDefault="005A6575" w:rsidP="002F22DD">
            <w:pPr>
              <w:widowControl w:val="0"/>
              <w:autoSpaceDE w:val="0"/>
              <w:autoSpaceDN w:val="0"/>
              <w:adjustRightInd w:val="0"/>
              <w:spacing w:after="60" w:line="240" w:lineRule="auto"/>
              <w:ind w:left="126"/>
              <w:rPr>
                <w:rFonts w:ascii="Arial" w:hAnsi="Arial" w:cs="Arial"/>
                <w:b/>
                <w:bCs/>
                <w:color w:val="000000"/>
              </w:rPr>
            </w:pPr>
            <w:r>
              <w:rPr>
                <w:rFonts w:ascii="Arial" w:hAnsi="Arial" w:cs="Arial"/>
                <w:b/>
                <w:bCs/>
                <w:color w:val="000000"/>
              </w:rPr>
              <w:t>MOD Stock Ref. No.</w:t>
            </w:r>
          </w:p>
          <w:p w14:paraId="264F6848" w14:textId="77777777" w:rsidR="005A6575" w:rsidRPr="0052036D" w:rsidRDefault="005A6575" w:rsidP="002F22DD">
            <w:pPr>
              <w:widowControl w:val="0"/>
              <w:autoSpaceDE w:val="0"/>
              <w:autoSpaceDN w:val="0"/>
              <w:adjustRightInd w:val="0"/>
              <w:spacing w:after="60" w:line="240" w:lineRule="auto"/>
              <w:ind w:left="126"/>
              <w:rPr>
                <w:rFonts w:ascii="Arial" w:hAnsi="Arial" w:cs="Arial"/>
                <w:sz w:val="24"/>
                <w:szCs w:val="24"/>
              </w:rPr>
            </w:pPr>
            <w:r w:rsidRPr="0019791A">
              <w:rPr>
                <w:rFonts w:ascii="Arial" w:hAnsi="Arial" w:cs="Arial"/>
                <w:i/>
                <w:iCs/>
                <w:color w:val="FF0000"/>
                <w:sz w:val="24"/>
                <w:szCs w:val="24"/>
              </w:rPr>
              <w:t>NSN/PN to be provided by Contractor</w:t>
            </w:r>
          </w:p>
        </w:tc>
        <w:tc>
          <w:tcPr>
            <w:tcW w:w="1067" w:type="dxa"/>
            <w:vMerge/>
            <w:tcBorders>
              <w:left w:val="single" w:sz="8" w:space="0" w:color="000000"/>
              <w:right w:val="single" w:sz="8" w:space="0" w:color="000000"/>
            </w:tcBorders>
            <w:shd w:val="clear" w:color="auto" w:fill="FFFFFF"/>
          </w:tcPr>
          <w:p w14:paraId="4F60519F" w14:textId="77777777" w:rsidR="005A6575" w:rsidRDefault="005A6575" w:rsidP="002F22DD">
            <w:pPr>
              <w:widowControl w:val="0"/>
              <w:autoSpaceDE w:val="0"/>
              <w:autoSpaceDN w:val="0"/>
              <w:adjustRightInd w:val="0"/>
              <w:spacing w:after="0" w:line="240" w:lineRule="auto"/>
              <w:jc w:val="center"/>
              <w:rPr>
                <w:rFonts w:ascii="Arial" w:hAnsi="Arial" w:cs="Arial"/>
                <w:sz w:val="24"/>
                <w:szCs w:val="24"/>
              </w:rPr>
            </w:pPr>
          </w:p>
        </w:tc>
        <w:tc>
          <w:tcPr>
            <w:tcW w:w="1463" w:type="dxa"/>
            <w:vMerge/>
            <w:tcBorders>
              <w:left w:val="single" w:sz="8" w:space="0" w:color="000000"/>
              <w:right w:val="single" w:sz="8" w:space="0" w:color="000000"/>
            </w:tcBorders>
            <w:shd w:val="clear" w:color="auto" w:fill="FFFFFF"/>
          </w:tcPr>
          <w:p w14:paraId="3D2814D5" w14:textId="77777777" w:rsidR="005A6575" w:rsidRDefault="005A6575" w:rsidP="002F22DD">
            <w:pPr>
              <w:widowControl w:val="0"/>
              <w:autoSpaceDE w:val="0"/>
              <w:autoSpaceDN w:val="0"/>
              <w:adjustRightInd w:val="0"/>
              <w:spacing w:after="0" w:line="240" w:lineRule="auto"/>
              <w:ind w:left="131"/>
              <w:jc w:val="center"/>
              <w:rPr>
                <w:rFonts w:ascii="Arial" w:hAnsi="Arial" w:cs="Arial"/>
                <w:sz w:val="24"/>
                <w:szCs w:val="24"/>
              </w:rPr>
            </w:pPr>
          </w:p>
        </w:tc>
        <w:tc>
          <w:tcPr>
            <w:tcW w:w="1513" w:type="dxa"/>
            <w:vMerge/>
            <w:tcBorders>
              <w:left w:val="single" w:sz="8" w:space="0" w:color="000000"/>
              <w:right w:val="single" w:sz="8" w:space="0" w:color="000000"/>
            </w:tcBorders>
            <w:shd w:val="clear" w:color="auto" w:fill="FFFFFF"/>
          </w:tcPr>
          <w:p w14:paraId="45B40193" w14:textId="77777777" w:rsidR="005A6575" w:rsidRDefault="005A6575" w:rsidP="002F22DD">
            <w:pPr>
              <w:widowControl w:val="0"/>
              <w:autoSpaceDE w:val="0"/>
              <w:autoSpaceDN w:val="0"/>
              <w:adjustRightInd w:val="0"/>
              <w:spacing w:after="0" w:line="240" w:lineRule="auto"/>
              <w:ind w:left="125"/>
              <w:jc w:val="center"/>
              <w:rPr>
                <w:rFonts w:ascii="Arial" w:hAnsi="Arial" w:cs="Arial"/>
                <w:sz w:val="24"/>
                <w:szCs w:val="24"/>
              </w:rPr>
            </w:pPr>
          </w:p>
        </w:tc>
      </w:tr>
      <w:tr w:rsidR="005A6575" w14:paraId="73804143" w14:textId="77777777" w:rsidTr="00EC7C8F">
        <w:trPr>
          <w:trHeight w:val="690"/>
        </w:trPr>
        <w:tc>
          <w:tcPr>
            <w:tcW w:w="628" w:type="dxa"/>
            <w:vMerge/>
            <w:tcBorders>
              <w:left w:val="single" w:sz="8" w:space="0" w:color="000000"/>
              <w:bottom w:val="single" w:sz="8" w:space="0" w:color="000000"/>
              <w:right w:val="single" w:sz="8" w:space="0" w:color="000000"/>
            </w:tcBorders>
            <w:shd w:val="clear" w:color="auto" w:fill="FFFFFF"/>
          </w:tcPr>
          <w:p w14:paraId="03B7F100" w14:textId="77777777" w:rsidR="005A6575" w:rsidRDefault="005A6575" w:rsidP="002F22DD">
            <w:pPr>
              <w:widowControl w:val="0"/>
              <w:autoSpaceDE w:val="0"/>
              <w:autoSpaceDN w:val="0"/>
              <w:adjustRightInd w:val="0"/>
              <w:spacing w:after="0" w:line="240" w:lineRule="auto"/>
              <w:ind w:left="118" w:right="2"/>
              <w:jc w:val="center"/>
              <w:rPr>
                <w:rFonts w:ascii="Arial" w:hAnsi="Arial" w:cs="Arial"/>
                <w:sz w:val="24"/>
                <w:szCs w:val="24"/>
              </w:rPr>
            </w:pPr>
          </w:p>
        </w:tc>
        <w:tc>
          <w:tcPr>
            <w:tcW w:w="5489" w:type="dxa"/>
            <w:tcBorders>
              <w:top w:val="single" w:sz="8" w:space="0" w:color="000000"/>
              <w:left w:val="single" w:sz="8" w:space="0" w:color="000000"/>
              <w:bottom w:val="single" w:sz="8" w:space="0" w:color="000000"/>
              <w:right w:val="single" w:sz="8" w:space="0" w:color="000000"/>
            </w:tcBorders>
            <w:shd w:val="clear" w:color="auto" w:fill="FFFFFF"/>
          </w:tcPr>
          <w:p w14:paraId="42A53503" w14:textId="77777777" w:rsidR="005A6575" w:rsidRDefault="005A6575" w:rsidP="002F22DD">
            <w:pPr>
              <w:widowControl w:val="0"/>
              <w:autoSpaceDE w:val="0"/>
              <w:autoSpaceDN w:val="0"/>
              <w:adjustRightInd w:val="0"/>
              <w:spacing w:after="60" w:line="240" w:lineRule="auto"/>
              <w:ind w:left="126"/>
              <w:rPr>
                <w:rFonts w:ascii="Arial" w:hAnsi="Arial" w:cs="Arial"/>
                <w:b/>
                <w:bCs/>
                <w:color w:val="000000"/>
              </w:rPr>
            </w:pPr>
            <w:r>
              <w:rPr>
                <w:rFonts w:ascii="Arial" w:hAnsi="Arial" w:cs="Arial"/>
                <w:b/>
                <w:bCs/>
                <w:color w:val="000000"/>
              </w:rPr>
              <w:t xml:space="preserve">Packaging requirements inc. PPQ and </w:t>
            </w:r>
            <w:proofErr w:type="spellStart"/>
            <w:r>
              <w:rPr>
                <w:rFonts w:ascii="Arial" w:hAnsi="Arial" w:cs="Arial"/>
                <w:b/>
                <w:bCs/>
                <w:color w:val="000000"/>
              </w:rPr>
              <w:t>DofQ</w:t>
            </w:r>
            <w:proofErr w:type="spellEnd"/>
            <w:r>
              <w:rPr>
                <w:rFonts w:ascii="Arial" w:hAnsi="Arial" w:cs="Arial"/>
                <w:b/>
                <w:bCs/>
                <w:color w:val="000000"/>
              </w:rPr>
              <w:t xml:space="preserve"> *</w:t>
            </w:r>
          </w:p>
          <w:p w14:paraId="56EF8DC7" w14:textId="77777777" w:rsidR="005A6575" w:rsidRPr="0052036D" w:rsidRDefault="005A6575" w:rsidP="002F22DD">
            <w:pPr>
              <w:widowControl w:val="0"/>
              <w:autoSpaceDE w:val="0"/>
              <w:autoSpaceDN w:val="0"/>
              <w:adjustRightInd w:val="0"/>
              <w:spacing w:after="60" w:line="240" w:lineRule="auto"/>
              <w:ind w:left="126"/>
              <w:rPr>
                <w:rFonts w:ascii="Arial" w:hAnsi="Arial" w:cs="Arial"/>
                <w:sz w:val="24"/>
                <w:szCs w:val="24"/>
              </w:rPr>
            </w:pPr>
            <w:r w:rsidRPr="0019791A">
              <w:rPr>
                <w:rFonts w:ascii="Arial" w:hAnsi="Arial" w:cs="Arial"/>
                <w:i/>
                <w:iCs/>
                <w:color w:val="FF0000"/>
                <w:sz w:val="24"/>
                <w:szCs w:val="24"/>
              </w:rPr>
              <w:t>To be provided by Contractor</w:t>
            </w:r>
          </w:p>
        </w:tc>
        <w:tc>
          <w:tcPr>
            <w:tcW w:w="1067" w:type="dxa"/>
            <w:vMerge/>
            <w:tcBorders>
              <w:left w:val="single" w:sz="8" w:space="0" w:color="000000"/>
              <w:bottom w:val="single" w:sz="8" w:space="0" w:color="000000"/>
              <w:right w:val="single" w:sz="8" w:space="0" w:color="000000"/>
            </w:tcBorders>
            <w:shd w:val="clear" w:color="auto" w:fill="FFFFFF"/>
          </w:tcPr>
          <w:p w14:paraId="3F1EF564" w14:textId="77777777" w:rsidR="005A6575" w:rsidRDefault="005A6575" w:rsidP="002F22DD">
            <w:pPr>
              <w:widowControl w:val="0"/>
              <w:autoSpaceDE w:val="0"/>
              <w:autoSpaceDN w:val="0"/>
              <w:adjustRightInd w:val="0"/>
              <w:spacing w:after="0" w:line="240" w:lineRule="auto"/>
              <w:jc w:val="center"/>
              <w:rPr>
                <w:rFonts w:ascii="Arial" w:hAnsi="Arial" w:cs="Arial"/>
                <w:sz w:val="24"/>
                <w:szCs w:val="24"/>
              </w:rPr>
            </w:pPr>
          </w:p>
        </w:tc>
        <w:tc>
          <w:tcPr>
            <w:tcW w:w="1463" w:type="dxa"/>
            <w:vMerge/>
            <w:tcBorders>
              <w:left w:val="single" w:sz="8" w:space="0" w:color="000000"/>
              <w:bottom w:val="single" w:sz="8" w:space="0" w:color="000000"/>
              <w:right w:val="single" w:sz="8" w:space="0" w:color="000000"/>
            </w:tcBorders>
            <w:shd w:val="clear" w:color="auto" w:fill="FFFFFF"/>
          </w:tcPr>
          <w:p w14:paraId="21B8DEF6" w14:textId="77777777" w:rsidR="005A6575" w:rsidRDefault="005A6575" w:rsidP="002F22DD">
            <w:pPr>
              <w:widowControl w:val="0"/>
              <w:autoSpaceDE w:val="0"/>
              <w:autoSpaceDN w:val="0"/>
              <w:adjustRightInd w:val="0"/>
              <w:spacing w:after="0" w:line="240" w:lineRule="auto"/>
              <w:ind w:left="131"/>
              <w:jc w:val="center"/>
              <w:rPr>
                <w:rFonts w:ascii="Arial" w:hAnsi="Arial" w:cs="Arial"/>
                <w:sz w:val="24"/>
                <w:szCs w:val="24"/>
              </w:rPr>
            </w:pPr>
          </w:p>
        </w:tc>
        <w:tc>
          <w:tcPr>
            <w:tcW w:w="1513" w:type="dxa"/>
            <w:vMerge/>
            <w:tcBorders>
              <w:left w:val="single" w:sz="8" w:space="0" w:color="000000"/>
              <w:bottom w:val="single" w:sz="8" w:space="0" w:color="000000"/>
              <w:right w:val="single" w:sz="8" w:space="0" w:color="000000"/>
            </w:tcBorders>
            <w:shd w:val="clear" w:color="auto" w:fill="FFFFFF"/>
          </w:tcPr>
          <w:p w14:paraId="4C4E50D8" w14:textId="77777777" w:rsidR="005A6575" w:rsidRDefault="005A6575" w:rsidP="002F22DD">
            <w:pPr>
              <w:widowControl w:val="0"/>
              <w:autoSpaceDE w:val="0"/>
              <w:autoSpaceDN w:val="0"/>
              <w:adjustRightInd w:val="0"/>
              <w:spacing w:after="0" w:line="240" w:lineRule="auto"/>
              <w:ind w:left="125"/>
              <w:jc w:val="center"/>
              <w:rPr>
                <w:rFonts w:ascii="Arial" w:hAnsi="Arial" w:cs="Arial"/>
                <w:sz w:val="24"/>
                <w:szCs w:val="24"/>
              </w:rPr>
            </w:pPr>
          </w:p>
        </w:tc>
      </w:tr>
      <w:tr w:rsidR="005A6575" w14:paraId="2884FE1E" w14:textId="77777777" w:rsidTr="00EC7C8F">
        <w:trPr>
          <w:trHeight w:val="475"/>
        </w:trPr>
        <w:tc>
          <w:tcPr>
            <w:tcW w:w="628" w:type="dxa"/>
            <w:vMerge w:val="restart"/>
            <w:tcBorders>
              <w:top w:val="single" w:sz="8" w:space="0" w:color="000000"/>
              <w:left w:val="single" w:sz="8" w:space="0" w:color="000000"/>
              <w:right w:val="single" w:sz="8" w:space="0" w:color="000000"/>
            </w:tcBorders>
            <w:shd w:val="clear" w:color="auto" w:fill="FFFFFF"/>
          </w:tcPr>
          <w:p w14:paraId="1A549C88" w14:textId="77777777" w:rsidR="005A6575" w:rsidRDefault="005A6575" w:rsidP="002F22DD">
            <w:pPr>
              <w:widowControl w:val="0"/>
              <w:autoSpaceDE w:val="0"/>
              <w:autoSpaceDN w:val="0"/>
              <w:adjustRightInd w:val="0"/>
              <w:spacing w:after="0" w:line="240" w:lineRule="auto"/>
              <w:ind w:left="118" w:right="2"/>
              <w:jc w:val="center"/>
              <w:rPr>
                <w:rFonts w:ascii="Arial" w:hAnsi="Arial" w:cs="Arial"/>
                <w:sz w:val="24"/>
                <w:szCs w:val="24"/>
              </w:rPr>
            </w:pPr>
            <w:r>
              <w:rPr>
                <w:rFonts w:ascii="Arial" w:hAnsi="Arial" w:cs="Arial"/>
                <w:sz w:val="24"/>
                <w:szCs w:val="24"/>
              </w:rPr>
              <w:t>1(c)</w:t>
            </w:r>
          </w:p>
        </w:tc>
        <w:tc>
          <w:tcPr>
            <w:tcW w:w="5489" w:type="dxa"/>
            <w:tcBorders>
              <w:top w:val="single" w:sz="8" w:space="0" w:color="000000"/>
              <w:left w:val="single" w:sz="8" w:space="0" w:color="000000"/>
              <w:bottom w:val="single" w:sz="8" w:space="0" w:color="000000"/>
              <w:right w:val="single" w:sz="8" w:space="0" w:color="000000"/>
            </w:tcBorders>
            <w:shd w:val="clear" w:color="auto" w:fill="FFFFFF"/>
          </w:tcPr>
          <w:p w14:paraId="3B05C42E" w14:textId="77777777" w:rsidR="005A6575" w:rsidRDefault="005A6575" w:rsidP="002F22DD">
            <w:pPr>
              <w:widowControl w:val="0"/>
              <w:autoSpaceDE w:val="0"/>
              <w:autoSpaceDN w:val="0"/>
              <w:adjustRightInd w:val="0"/>
              <w:spacing w:after="60" w:line="240" w:lineRule="auto"/>
              <w:ind w:left="126"/>
              <w:rPr>
                <w:rFonts w:ascii="Arial" w:hAnsi="Arial" w:cs="Arial"/>
                <w:b/>
                <w:bCs/>
                <w:color w:val="000000"/>
              </w:rPr>
            </w:pPr>
            <w:r>
              <w:rPr>
                <w:rFonts w:ascii="Arial" w:hAnsi="Arial" w:cs="Arial"/>
                <w:b/>
                <w:bCs/>
                <w:color w:val="000000"/>
              </w:rPr>
              <w:t>Specification</w:t>
            </w:r>
          </w:p>
          <w:p w14:paraId="6743EA15" w14:textId="7C4D3B3A" w:rsidR="005A6575" w:rsidRPr="0052036D" w:rsidRDefault="005A6575" w:rsidP="002F22DD">
            <w:pPr>
              <w:widowControl w:val="0"/>
              <w:autoSpaceDE w:val="0"/>
              <w:autoSpaceDN w:val="0"/>
              <w:adjustRightInd w:val="0"/>
              <w:spacing w:after="60" w:line="240" w:lineRule="auto"/>
              <w:ind w:left="126"/>
              <w:rPr>
                <w:rFonts w:ascii="Arial" w:hAnsi="Arial" w:cs="Arial"/>
                <w:sz w:val="24"/>
                <w:szCs w:val="24"/>
              </w:rPr>
            </w:pPr>
            <w:r>
              <w:rPr>
                <w:rFonts w:ascii="Arial" w:hAnsi="Arial" w:cs="Arial"/>
                <w:sz w:val="24"/>
                <w:szCs w:val="24"/>
              </w:rPr>
              <w:t xml:space="preserve">Provision of </w:t>
            </w:r>
            <w:r w:rsidR="00391276">
              <w:rPr>
                <w:rFonts w:ascii="Arial" w:hAnsi="Arial" w:cs="Arial"/>
                <w:sz w:val="24"/>
                <w:szCs w:val="24"/>
              </w:rPr>
              <w:t>additional Air Crew Lights</w:t>
            </w:r>
            <w:r>
              <w:rPr>
                <w:rFonts w:ascii="Arial" w:hAnsi="Arial" w:cs="Arial"/>
                <w:sz w:val="24"/>
                <w:szCs w:val="24"/>
              </w:rPr>
              <w:t xml:space="preserve"> in accordance with the Statement of Requirement at Schedule 11 of the Contract.</w:t>
            </w:r>
          </w:p>
        </w:tc>
        <w:tc>
          <w:tcPr>
            <w:tcW w:w="1067" w:type="dxa"/>
            <w:vMerge w:val="restart"/>
            <w:tcBorders>
              <w:top w:val="single" w:sz="8" w:space="0" w:color="000000"/>
              <w:left w:val="single" w:sz="8" w:space="0" w:color="000000"/>
              <w:right w:val="single" w:sz="8" w:space="0" w:color="000000"/>
            </w:tcBorders>
            <w:shd w:val="clear" w:color="auto" w:fill="FFFFFF"/>
          </w:tcPr>
          <w:p w14:paraId="33780B82" w14:textId="101E77C3" w:rsidR="005A6575" w:rsidRDefault="005A6575" w:rsidP="002F22DD">
            <w:pPr>
              <w:widowControl w:val="0"/>
              <w:autoSpaceDE w:val="0"/>
              <w:autoSpaceDN w:val="0"/>
              <w:adjustRightInd w:val="0"/>
              <w:spacing w:after="0" w:line="240" w:lineRule="auto"/>
              <w:jc w:val="center"/>
              <w:rPr>
                <w:rFonts w:ascii="Arial" w:hAnsi="Arial" w:cs="Arial"/>
                <w:sz w:val="24"/>
                <w:szCs w:val="24"/>
              </w:rPr>
            </w:pPr>
          </w:p>
        </w:tc>
        <w:tc>
          <w:tcPr>
            <w:tcW w:w="1463" w:type="dxa"/>
            <w:vMerge w:val="restart"/>
            <w:tcBorders>
              <w:top w:val="single" w:sz="8" w:space="0" w:color="000000"/>
              <w:left w:val="single" w:sz="8" w:space="0" w:color="000000"/>
              <w:right w:val="single" w:sz="8" w:space="0" w:color="000000"/>
            </w:tcBorders>
            <w:shd w:val="clear" w:color="auto" w:fill="FFFFFF"/>
          </w:tcPr>
          <w:p w14:paraId="1F5E58F0" w14:textId="59E3E4D3" w:rsidR="005A6575" w:rsidRDefault="00A10077" w:rsidP="002F22DD">
            <w:pPr>
              <w:widowControl w:val="0"/>
              <w:autoSpaceDE w:val="0"/>
              <w:autoSpaceDN w:val="0"/>
              <w:adjustRightInd w:val="0"/>
              <w:spacing w:after="0" w:line="240" w:lineRule="auto"/>
              <w:ind w:left="131"/>
              <w:jc w:val="center"/>
              <w:rPr>
                <w:rFonts w:ascii="Arial" w:hAnsi="Arial" w:cs="Arial"/>
                <w:sz w:val="24"/>
                <w:szCs w:val="24"/>
              </w:rPr>
            </w:pPr>
            <w:r>
              <w:rPr>
                <w:rFonts w:ascii="Arial" w:hAnsi="Arial" w:cs="Arial"/>
                <w:sz w:val="24"/>
                <w:szCs w:val="24"/>
              </w:rPr>
              <w:t>£5,5</w:t>
            </w:r>
            <w:r w:rsidR="00EE6F86">
              <w:rPr>
                <w:rFonts w:ascii="Arial" w:hAnsi="Arial" w:cs="Arial"/>
                <w:sz w:val="24"/>
                <w:szCs w:val="24"/>
              </w:rPr>
              <w:t>60.96</w:t>
            </w:r>
          </w:p>
        </w:tc>
        <w:tc>
          <w:tcPr>
            <w:tcW w:w="1513" w:type="dxa"/>
            <w:vMerge w:val="restart"/>
            <w:tcBorders>
              <w:top w:val="single" w:sz="8" w:space="0" w:color="000000"/>
              <w:left w:val="single" w:sz="8" w:space="0" w:color="000000"/>
              <w:right w:val="single" w:sz="8" w:space="0" w:color="000000"/>
            </w:tcBorders>
            <w:shd w:val="clear" w:color="auto" w:fill="FFFFFF"/>
          </w:tcPr>
          <w:p w14:paraId="0186B972" w14:textId="296AC74C" w:rsidR="005A6575" w:rsidRDefault="00CB4FFF" w:rsidP="002F22DD">
            <w:pPr>
              <w:widowControl w:val="0"/>
              <w:autoSpaceDE w:val="0"/>
              <w:autoSpaceDN w:val="0"/>
              <w:adjustRightInd w:val="0"/>
              <w:spacing w:after="0" w:line="240" w:lineRule="auto"/>
              <w:ind w:left="125"/>
              <w:jc w:val="center"/>
              <w:rPr>
                <w:rFonts w:ascii="Arial" w:hAnsi="Arial" w:cs="Arial"/>
                <w:sz w:val="24"/>
                <w:szCs w:val="24"/>
              </w:rPr>
            </w:pPr>
            <w:r>
              <w:rPr>
                <w:rFonts w:ascii="Arial" w:hAnsi="Arial" w:cs="Arial"/>
                <w:sz w:val="24"/>
                <w:szCs w:val="24"/>
              </w:rPr>
              <w:t>N/A</w:t>
            </w:r>
          </w:p>
        </w:tc>
      </w:tr>
      <w:tr w:rsidR="005A6575" w14:paraId="100BCF62" w14:textId="77777777" w:rsidTr="00EC7C8F">
        <w:trPr>
          <w:trHeight w:val="472"/>
        </w:trPr>
        <w:tc>
          <w:tcPr>
            <w:tcW w:w="628" w:type="dxa"/>
            <w:vMerge/>
            <w:tcBorders>
              <w:left w:val="single" w:sz="8" w:space="0" w:color="000000"/>
              <w:right w:val="single" w:sz="8" w:space="0" w:color="000000"/>
            </w:tcBorders>
            <w:shd w:val="clear" w:color="auto" w:fill="FFFFFF"/>
          </w:tcPr>
          <w:p w14:paraId="1115851E" w14:textId="77777777" w:rsidR="005A6575" w:rsidRDefault="005A6575" w:rsidP="002F22DD">
            <w:pPr>
              <w:widowControl w:val="0"/>
              <w:autoSpaceDE w:val="0"/>
              <w:autoSpaceDN w:val="0"/>
              <w:adjustRightInd w:val="0"/>
              <w:spacing w:after="0" w:line="240" w:lineRule="auto"/>
              <w:ind w:left="118" w:right="2"/>
              <w:jc w:val="center"/>
              <w:rPr>
                <w:rFonts w:ascii="Arial" w:hAnsi="Arial" w:cs="Arial"/>
                <w:sz w:val="24"/>
                <w:szCs w:val="24"/>
              </w:rPr>
            </w:pPr>
          </w:p>
        </w:tc>
        <w:tc>
          <w:tcPr>
            <w:tcW w:w="5489" w:type="dxa"/>
            <w:tcBorders>
              <w:top w:val="single" w:sz="8" w:space="0" w:color="000000"/>
              <w:left w:val="single" w:sz="8" w:space="0" w:color="000000"/>
              <w:bottom w:val="single" w:sz="8" w:space="0" w:color="000000"/>
              <w:right w:val="single" w:sz="8" w:space="0" w:color="000000"/>
            </w:tcBorders>
            <w:shd w:val="clear" w:color="auto" w:fill="FFFFFF"/>
          </w:tcPr>
          <w:p w14:paraId="01A08211" w14:textId="77777777" w:rsidR="005A6575" w:rsidRDefault="005A6575" w:rsidP="002F22DD">
            <w:pPr>
              <w:widowControl w:val="0"/>
              <w:autoSpaceDE w:val="0"/>
              <w:autoSpaceDN w:val="0"/>
              <w:adjustRightInd w:val="0"/>
              <w:spacing w:after="60" w:line="240" w:lineRule="auto"/>
              <w:ind w:left="126"/>
              <w:rPr>
                <w:rFonts w:ascii="Arial" w:hAnsi="Arial" w:cs="Arial"/>
                <w:b/>
                <w:bCs/>
                <w:color w:val="000000"/>
              </w:rPr>
            </w:pPr>
            <w:r>
              <w:rPr>
                <w:rFonts w:ascii="Arial" w:hAnsi="Arial" w:cs="Arial"/>
                <w:b/>
                <w:bCs/>
                <w:color w:val="000000"/>
              </w:rPr>
              <w:t>Delivery Date</w:t>
            </w:r>
          </w:p>
          <w:p w14:paraId="05AA7DD0" w14:textId="7362F7A9" w:rsidR="005A6575" w:rsidRDefault="004102A2" w:rsidP="002F22DD">
            <w:pPr>
              <w:widowControl w:val="0"/>
              <w:autoSpaceDE w:val="0"/>
              <w:autoSpaceDN w:val="0"/>
              <w:adjustRightInd w:val="0"/>
              <w:spacing w:after="60" w:line="240" w:lineRule="auto"/>
              <w:ind w:left="126"/>
              <w:rPr>
                <w:rFonts w:ascii="Arial" w:hAnsi="Arial" w:cs="Arial"/>
                <w:b/>
                <w:bCs/>
                <w:color w:val="000000"/>
              </w:rPr>
            </w:pPr>
            <w:r>
              <w:rPr>
                <w:rFonts w:ascii="Arial" w:hAnsi="Arial" w:cs="Arial"/>
                <w:color w:val="000000"/>
              </w:rPr>
              <w:t>TBC</w:t>
            </w:r>
          </w:p>
        </w:tc>
        <w:tc>
          <w:tcPr>
            <w:tcW w:w="1067" w:type="dxa"/>
            <w:vMerge/>
            <w:tcBorders>
              <w:left w:val="single" w:sz="8" w:space="0" w:color="000000"/>
              <w:right w:val="single" w:sz="8" w:space="0" w:color="000000"/>
            </w:tcBorders>
            <w:shd w:val="clear" w:color="auto" w:fill="FFFFFF"/>
          </w:tcPr>
          <w:p w14:paraId="78A95629" w14:textId="77777777" w:rsidR="005A6575" w:rsidRDefault="005A6575" w:rsidP="002F22DD">
            <w:pPr>
              <w:widowControl w:val="0"/>
              <w:autoSpaceDE w:val="0"/>
              <w:autoSpaceDN w:val="0"/>
              <w:adjustRightInd w:val="0"/>
              <w:spacing w:after="0" w:line="240" w:lineRule="auto"/>
              <w:jc w:val="center"/>
              <w:rPr>
                <w:rFonts w:ascii="Arial" w:hAnsi="Arial" w:cs="Arial"/>
                <w:sz w:val="24"/>
                <w:szCs w:val="24"/>
              </w:rPr>
            </w:pPr>
          </w:p>
        </w:tc>
        <w:tc>
          <w:tcPr>
            <w:tcW w:w="1463" w:type="dxa"/>
            <w:vMerge/>
            <w:tcBorders>
              <w:left w:val="single" w:sz="8" w:space="0" w:color="000000"/>
              <w:right w:val="single" w:sz="8" w:space="0" w:color="000000"/>
            </w:tcBorders>
            <w:shd w:val="clear" w:color="auto" w:fill="FFFFFF"/>
          </w:tcPr>
          <w:p w14:paraId="135B5C6D" w14:textId="77777777" w:rsidR="005A6575" w:rsidRDefault="005A6575" w:rsidP="002F22DD">
            <w:pPr>
              <w:widowControl w:val="0"/>
              <w:autoSpaceDE w:val="0"/>
              <w:autoSpaceDN w:val="0"/>
              <w:adjustRightInd w:val="0"/>
              <w:spacing w:after="0" w:line="240" w:lineRule="auto"/>
              <w:ind w:left="131"/>
              <w:jc w:val="center"/>
              <w:rPr>
                <w:rFonts w:ascii="Arial" w:hAnsi="Arial" w:cs="Arial"/>
                <w:sz w:val="24"/>
                <w:szCs w:val="24"/>
              </w:rPr>
            </w:pPr>
          </w:p>
        </w:tc>
        <w:tc>
          <w:tcPr>
            <w:tcW w:w="1513" w:type="dxa"/>
            <w:vMerge/>
            <w:tcBorders>
              <w:left w:val="single" w:sz="8" w:space="0" w:color="000000"/>
              <w:right w:val="single" w:sz="8" w:space="0" w:color="000000"/>
            </w:tcBorders>
            <w:shd w:val="clear" w:color="auto" w:fill="FFFFFF"/>
          </w:tcPr>
          <w:p w14:paraId="32F58569" w14:textId="77777777" w:rsidR="005A6575" w:rsidRDefault="005A6575" w:rsidP="002F22DD">
            <w:pPr>
              <w:widowControl w:val="0"/>
              <w:autoSpaceDE w:val="0"/>
              <w:autoSpaceDN w:val="0"/>
              <w:adjustRightInd w:val="0"/>
              <w:spacing w:after="0" w:line="240" w:lineRule="auto"/>
              <w:ind w:left="125"/>
              <w:jc w:val="center"/>
              <w:rPr>
                <w:rFonts w:ascii="Arial" w:hAnsi="Arial" w:cs="Arial"/>
                <w:sz w:val="24"/>
                <w:szCs w:val="24"/>
              </w:rPr>
            </w:pPr>
          </w:p>
        </w:tc>
      </w:tr>
      <w:tr w:rsidR="005A6575" w14:paraId="54E81D4D" w14:textId="77777777" w:rsidTr="00EC7C8F">
        <w:trPr>
          <w:trHeight w:val="472"/>
        </w:trPr>
        <w:tc>
          <w:tcPr>
            <w:tcW w:w="628" w:type="dxa"/>
            <w:vMerge/>
            <w:tcBorders>
              <w:left w:val="single" w:sz="8" w:space="0" w:color="000000"/>
              <w:right w:val="single" w:sz="8" w:space="0" w:color="000000"/>
            </w:tcBorders>
            <w:shd w:val="clear" w:color="auto" w:fill="FFFFFF"/>
          </w:tcPr>
          <w:p w14:paraId="301FABF5" w14:textId="77777777" w:rsidR="005A6575" w:rsidRDefault="005A6575" w:rsidP="002F22DD">
            <w:pPr>
              <w:widowControl w:val="0"/>
              <w:autoSpaceDE w:val="0"/>
              <w:autoSpaceDN w:val="0"/>
              <w:adjustRightInd w:val="0"/>
              <w:spacing w:after="0" w:line="240" w:lineRule="auto"/>
              <w:ind w:left="118" w:right="2"/>
              <w:jc w:val="center"/>
              <w:rPr>
                <w:rFonts w:ascii="Arial" w:hAnsi="Arial" w:cs="Arial"/>
                <w:sz w:val="24"/>
                <w:szCs w:val="24"/>
              </w:rPr>
            </w:pPr>
          </w:p>
        </w:tc>
        <w:tc>
          <w:tcPr>
            <w:tcW w:w="5489" w:type="dxa"/>
            <w:tcBorders>
              <w:top w:val="single" w:sz="8" w:space="0" w:color="000000"/>
              <w:left w:val="single" w:sz="8" w:space="0" w:color="000000"/>
              <w:bottom w:val="single" w:sz="8" w:space="0" w:color="000000"/>
              <w:right w:val="single" w:sz="8" w:space="0" w:color="000000"/>
            </w:tcBorders>
            <w:shd w:val="clear" w:color="auto" w:fill="FFFFFF"/>
          </w:tcPr>
          <w:p w14:paraId="4A14A92D" w14:textId="77777777" w:rsidR="005A6575" w:rsidRDefault="005A6575" w:rsidP="002F22DD">
            <w:pPr>
              <w:widowControl w:val="0"/>
              <w:autoSpaceDE w:val="0"/>
              <w:autoSpaceDN w:val="0"/>
              <w:adjustRightInd w:val="0"/>
              <w:spacing w:after="60" w:line="240" w:lineRule="auto"/>
              <w:ind w:left="126"/>
              <w:rPr>
                <w:rFonts w:ascii="Arial" w:hAnsi="Arial" w:cs="Arial"/>
                <w:b/>
                <w:bCs/>
                <w:color w:val="000000"/>
              </w:rPr>
            </w:pPr>
            <w:r>
              <w:rPr>
                <w:rFonts w:ascii="Arial" w:hAnsi="Arial" w:cs="Arial"/>
                <w:b/>
                <w:bCs/>
                <w:color w:val="000000"/>
              </w:rPr>
              <w:t>MOD Stock Ref. No.</w:t>
            </w:r>
          </w:p>
          <w:p w14:paraId="15AAEEA7" w14:textId="77777777" w:rsidR="005A6575" w:rsidRPr="0052036D" w:rsidRDefault="005A6575" w:rsidP="002F22DD">
            <w:pPr>
              <w:widowControl w:val="0"/>
              <w:autoSpaceDE w:val="0"/>
              <w:autoSpaceDN w:val="0"/>
              <w:adjustRightInd w:val="0"/>
              <w:spacing w:after="60" w:line="240" w:lineRule="auto"/>
              <w:ind w:left="126"/>
              <w:rPr>
                <w:rFonts w:ascii="Arial" w:hAnsi="Arial" w:cs="Arial"/>
                <w:sz w:val="24"/>
                <w:szCs w:val="24"/>
              </w:rPr>
            </w:pPr>
            <w:r w:rsidRPr="0019791A">
              <w:rPr>
                <w:rFonts w:ascii="Arial" w:hAnsi="Arial" w:cs="Arial"/>
                <w:i/>
                <w:iCs/>
                <w:color w:val="FF0000"/>
                <w:sz w:val="24"/>
                <w:szCs w:val="24"/>
              </w:rPr>
              <w:t>NSN/PN to be provided by Contractor</w:t>
            </w:r>
          </w:p>
        </w:tc>
        <w:tc>
          <w:tcPr>
            <w:tcW w:w="1067" w:type="dxa"/>
            <w:vMerge/>
            <w:tcBorders>
              <w:left w:val="single" w:sz="8" w:space="0" w:color="000000"/>
              <w:right w:val="single" w:sz="8" w:space="0" w:color="000000"/>
            </w:tcBorders>
            <w:shd w:val="clear" w:color="auto" w:fill="FFFFFF"/>
          </w:tcPr>
          <w:p w14:paraId="59924533" w14:textId="77777777" w:rsidR="005A6575" w:rsidRDefault="005A6575" w:rsidP="002F22DD">
            <w:pPr>
              <w:widowControl w:val="0"/>
              <w:autoSpaceDE w:val="0"/>
              <w:autoSpaceDN w:val="0"/>
              <w:adjustRightInd w:val="0"/>
              <w:spacing w:after="0" w:line="240" w:lineRule="auto"/>
              <w:jc w:val="center"/>
              <w:rPr>
                <w:rFonts w:ascii="Arial" w:hAnsi="Arial" w:cs="Arial"/>
                <w:sz w:val="24"/>
                <w:szCs w:val="24"/>
              </w:rPr>
            </w:pPr>
          </w:p>
        </w:tc>
        <w:tc>
          <w:tcPr>
            <w:tcW w:w="1463" w:type="dxa"/>
            <w:vMerge/>
            <w:tcBorders>
              <w:left w:val="single" w:sz="8" w:space="0" w:color="000000"/>
              <w:right w:val="single" w:sz="8" w:space="0" w:color="000000"/>
            </w:tcBorders>
            <w:shd w:val="clear" w:color="auto" w:fill="FFFFFF"/>
          </w:tcPr>
          <w:p w14:paraId="5B7588C5" w14:textId="77777777" w:rsidR="005A6575" w:rsidRDefault="005A6575" w:rsidP="002F22DD">
            <w:pPr>
              <w:widowControl w:val="0"/>
              <w:autoSpaceDE w:val="0"/>
              <w:autoSpaceDN w:val="0"/>
              <w:adjustRightInd w:val="0"/>
              <w:spacing w:after="0" w:line="240" w:lineRule="auto"/>
              <w:ind w:left="131"/>
              <w:jc w:val="center"/>
              <w:rPr>
                <w:rFonts w:ascii="Arial" w:hAnsi="Arial" w:cs="Arial"/>
                <w:sz w:val="24"/>
                <w:szCs w:val="24"/>
              </w:rPr>
            </w:pPr>
          </w:p>
        </w:tc>
        <w:tc>
          <w:tcPr>
            <w:tcW w:w="1513" w:type="dxa"/>
            <w:vMerge/>
            <w:tcBorders>
              <w:left w:val="single" w:sz="8" w:space="0" w:color="000000"/>
              <w:right w:val="single" w:sz="8" w:space="0" w:color="000000"/>
            </w:tcBorders>
            <w:shd w:val="clear" w:color="auto" w:fill="FFFFFF"/>
          </w:tcPr>
          <w:p w14:paraId="470CE633" w14:textId="77777777" w:rsidR="005A6575" w:rsidRDefault="005A6575" w:rsidP="002F22DD">
            <w:pPr>
              <w:widowControl w:val="0"/>
              <w:autoSpaceDE w:val="0"/>
              <w:autoSpaceDN w:val="0"/>
              <w:adjustRightInd w:val="0"/>
              <w:spacing w:after="0" w:line="240" w:lineRule="auto"/>
              <w:ind w:left="125"/>
              <w:jc w:val="center"/>
              <w:rPr>
                <w:rFonts w:ascii="Arial" w:hAnsi="Arial" w:cs="Arial"/>
                <w:sz w:val="24"/>
                <w:szCs w:val="24"/>
              </w:rPr>
            </w:pPr>
          </w:p>
        </w:tc>
      </w:tr>
      <w:tr w:rsidR="005A6575" w14:paraId="6DA0DBBC" w14:textId="77777777" w:rsidTr="00EC7C8F">
        <w:trPr>
          <w:trHeight w:val="472"/>
        </w:trPr>
        <w:tc>
          <w:tcPr>
            <w:tcW w:w="628" w:type="dxa"/>
            <w:vMerge/>
            <w:tcBorders>
              <w:left w:val="single" w:sz="8" w:space="0" w:color="000000"/>
              <w:bottom w:val="single" w:sz="8" w:space="0" w:color="000000"/>
              <w:right w:val="single" w:sz="8" w:space="0" w:color="000000"/>
            </w:tcBorders>
            <w:shd w:val="clear" w:color="auto" w:fill="FFFFFF"/>
          </w:tcPr>
          <w:p w14:paraId="67B8E697" w14:textId="77777777" w:rsidR="005A6575" w:rsidRDefault="005A6575" w:rsidP="002F22DD">
            <w:pPr>
              <w:widowControl w:val="0"/>
              <w:autoSpaceDE w:val="0"/>
              <w:autoSpaceDN w:val="0"/>
              <w:adjustRightInd w:val="0"/>
              <w:spacing w:after="0" w:line="240" w:lineRule="auto"/>
              <w:ind w:left="118" w:right="2"/>
              <w:jc w:val="center"/>
              <w:rPr>
                <w:rFonts w:ascii="Arial" w:hAnsi="Arial" w:cs="Arial"/>
                <w:sz w:val="24"/>
                <w:szCs w:val="24"/>
              </w:rPr>
            </w:pPr>
          </w:p>
        </w:tc>
        <w:tc>
          <w:tcPr>
            <w:tcW w:w="5489" w:type="dxa"/>
            <w:tcBorders>
              <w:top w:val="single" w:sz="8" w:space="0" w:color="000000"/>
              <w:left w:val="single" w:sz="8" w:space="0" w:color="000000"/>
              <w:bottom w:val="single" w:sz="8" w:space="0" w:color="000000"/>
              <w:right w:val="single" w:sz="8" w:space="0" w:color="000000"/>
            </w:tcBorders>
            <w:shd w:val="clear" w:color="auto" w:fill="FFFFFF"/>
          </w:tcPr>
          <w:p w14:paraId="3B7323F8" w14:textId="77777777" w:rsidR="005A6575" w:rsidRDefault="005A6575" w:rsidP="002F22DD">
            <w:pPr>
              <w:widowControl w:val="0"/>
              <w:autoSpaceDE w:val="0"/>
              <w:autoSpaceDN w:val="0"/>
              <w:adjustRightInd w:val="0"/>
              <w:spacing w:after="60" w:line="240" w:lineRule="auto"/>
              <w:ind w:left="126"/>
              <w:rPr>
                <w:rFonts w:ascii="Arial" w:hAnsi="Arial" w:cs="Arial"/>
                <w:b/>
                <w:bCs/>
                <w:color w:val="000000"/>
              </w:rPr>
            </w:pPr>
            <w:r>
              <w:rPr>
                <w:rFonts w:ascii="Arial" w:hAnsi="Arial" w:cs="Arial"/>
                <w:b/>
                <w:bCs/>
                <w:color w:val="000000"/>
              </w:rPr>
              <w:t xml:space="preserve">Packaging requirements inc. PPQ and </w:t>
            </w:r>
            <w:proofErr w:type="spellStart"/>
            <w:r>
              <w:rPr>
                <w:rFonts w:ascii="Arial" w:hAnsi="Arial" w:cs="Arial"/>
                <w:b/>
                <w:bCs/>
                <w:color w:val="000000"/>
              </w:rPr>
              <w:t>DofQ</w:t>
            </w:r>
            <w:proofErr w:type="spellEnd"/>
            <w:r>
              <w:rPr>
                <w:rFonts w:ascii="Arial" w:hAnsi="Arial" w:cs="Arial"/>
                <w:b/>
                <w:bCs/>
                <w:color w:val="000000"/>
              </w:rPr>
              <w:t xml:space="preserve"> *</w:t>
            </w:r>
          </w:p>
          <w:p w14:paraId="4B37B743" w14:textId="77777777" w:rsidR="005A6575" w:rsidRPr="0052036D" w:rsidRDefault="005A6575" w:rsidP="002F22DD">
            <w:pPr>
              <w:widowControl w:val="0"/>
              <w:autoSpaceDE w:val="0"/>
              <w:autoSpaceDN w:val="0"/>
              <w:adjustRightInd w:val="0"/>
              <w:spacing w:after="60" w:line="240" w:lineRule="auto"/>
              <w:ind w:left="126"/>
              <w:rPr>
                <w:rFonts w:ascii="Arial" w:hAnsi="Arial" w:cs="Arial"/>
                <w:sz w:val="24"/>
                <w:szCs w:val="24"/>
              </w:rPr>
            </w:pPr>
            <w:r w:rsidRPr="0019791A">
              <w:rPr>
                <w:rFonts w:ascii="Arial" w:hAnsi="Arial" w:cs="Arial"/>
                <w:i/>
                <w:iCs/>
                <w:color w:val="FF0000"/>
                <w:sz w:val="24"/>
                <w:szCs w:val="24"/>
              </w:rPr>
              <w:t>To be provided by Contractor</w:t>
            </w:r>
          </w:p>
        </w:tc>
        <w:tc>
          <w:tcPr>
            <w:tcW w:w="1067" w:type="dxa"/>
            <w:vMerge/>
            <w:tcBorders>
              <w:left w:val="single" w:sz="8" w:space="0" w:color="000000"/>
              <w:bottom w:val="single" w:sz="8" w:space="0" w:color="000000"/>
              <w:right w:val="single" w:sz="8" w:space="0" w:color="000000"/>
            </w:tcBorders>
            <w:shd w:val="clear" w:color="auto" w:fill="FFFFFF"/>
          </w:tcPr>
          <w:p w14:paraId="337E5AD6" w14:textId="77777777" w:rsidR="005A6575" w:rsidRDefault="005A6575" w:rsidP="002F22DD">
            <w:pPr>
              <w:widowControl w:val="0"/>
              <w:autoSpaceDE w:val="0"/>
              <w:autoSpaceDN w:val="0"/>
              <w:adjustRightInd w:val="0"/>
              <w:spacing w:after="0" w:line="240" w:lineRule="auto"/>
              <w:jc w:val="center"/>
              <w:rPr>
                <w:rFonts w:ascii="Arial" w:hAnsi="Arial" w:cs="Arial"/>
                <w:sz w:val="24"/>
                <w:szCs w:val="24"/>
              </w:rPr>
            </w:pPr>
          </w:p>
        </w:tc>
        <w:tc>
          <w:tcPr>
            <w:tcW w:w="1463" w:type="dxa"/>
            <w:vMerge/>
            <w:tcBorders>
              <w:left w:val="single" w:sz="8" w:space="0" w:color="000000"/>
              <w:bottom w:val="single" w:sz="8" w:space="0" w:color="000000"/>
              <w:right w:val="single" w:sz="8" w:space="0" w:color="000000"/>
            </w:tcBorders>
            <w:shd w:val="clear" w:color="auto" w:fill="FFFFFF"/>
          </w:tcPr>
          <w:p w14:paraId="116F80E3" w14:textId="77777777" w:rsidR="005A6575" w:rsidRDefault="005A6575" w:rsidP="002F22DD">
            <w:pPr>
              <w:widowControl w:val="0"/>
              <w:autoSpaceDE w:val="0"/>
              <w:autoSpaceDN w:val="0"/>
              <w:adjustRightInd w:val="0"/>
              <w:spacing w:after="0" w:line="240" w:lineRule="auto"/>
              <w:ind w:left="131"/>
              <w:jc w:val="center"/>
              <w:rPr>
                <w:rFonts w:ascii="Arial" w:hAnsi="Arial" w:cs="Arial"/>
                <w:sz w:val="24"/>
                <w:szCs w:val="24"/>
              </w:rPr>
            </w:pPr>
          </w:p>
        </w:tc>
        <w:tc>
          <w:tcPr>
            <w:tcW w:w="1513" w:type="dxa"/>
            <w:vMerge/>
            <w:tcBorders>
              <w:left w:val="single" w:sz="8" w:space="0" w:color="000000"/>
              <w:bottom w:val="single" w:sz="8" w:space="0" w:color="000000"/>
              <w:right w:val="single" w:sz="8" w:space="0" w:color="000000"/>
            </w:tcBorders>
            <w:shd w:val="clear" w:color="auto" w:fill="FFFFFF"/>
          </w:tcPr>
          <w:p w14:paraId="7DB04054" w14:textId="77777777" w:rsidR="005A6575" w:rsidRDefault="005A6575" w:rsidP="002F22DD">
            <w:pPr>
              <w:widowControl w:val="0"/>
              <w:autoSpaceDE w:val="0"/>
              <w:autoSpaceDN w:val="0"/>
              <w:adjustRightInd w:val="0"/>
              <w:spacing w:after="0" w:line="240" w:lineRule="auto"/>
              <w:ind w:left="125"/>
              <w:jc w:val="center"/>
              <w:rPr>
                <w:rFonts w:ascii="Arial" w:hAnsi="Arial" w:cs="Arial"/>
                <w:sz w:val="24"/>
                <w:szCs w:val="24"/>
              </w:rPr>
            </w:pPr>
          </w:p>
        </w:tc>
      </w:tr>
    </w:tbl>
    <w:p w14:paraId="59CEEC94" w14:textId="75133CE1" w:rsidR="00E12D45" w:rsidRDefault="00E12D45" w:rsidP="24CE7AE6">
      <w:pPr>
        <w:widowControl w:val="0"/>
        <w:autoSpaceDE w:val="0"/>
        <w:autoSpaceDN w:val="0"/>
        <w:adjustRightInd w:val="0"/>
        <w:spacing w:after="220" w:line="240" w:lineRule="auto"/>
        <w:ind w:left="120"/>
        <w:rPr>
          <w:rFonts w:ascii="Arial" w:hAnsi="Arial" w:cs="Arial"/>
          <w:sz w:val="24"/>
          <w:szCs w:val="24"/>
        </w:rPr>
      </w:pPr>
    </w:p>
    <w:p w14:paraId="7E1372A1" w14:textId="77777777" w:rsidR="00E12D45" w:rsidRDefault="00E12D45">
      <w:pPr>
        <w:spacing w:after="0" w:line="240" w:lineRule="auto"/>
        <w:rPr>
          <w:rFonts w:ascii="Arial" w:hAnsi="Arial" w:cs="Arial"/>
          <w:sz w:val="24"/>
          <w:szCs w:val="24"/>
        </w:rPr>
      </w:pPr>
      <w:r>
        <w:rPr>
          <w:rFonts w:ascii="Arial" w:hAnsi="Arial" w:cs="Arial"/>
          <w:sz w:val="24"/>
          <w:szCs w:val="24"/>
        </w:rPr>
        <w:br w:type="page"/>
      </w:r>
    </w:p>
    <w:tbl>
      <w:tblPr>
        <w:tblW w:w="10065" w:type="dxa"/>
        <w:tblInd w:w="-531" w:type="dxa"/>
        <w:tblLayout w:type="fixed"/>
        <w:tblCellMar>
          <w:left w:w="0" w:type="dxa"/>
          <w:right w:w="0" w:type="dxa"/>
        </w:tblCellMar>
        <w:tblLook w:val="0000" w:firstRow="0" w:lastRow="0" w:firstColumn="0" w:lastColumn="0" w:noHBand="0" w:noVBand="0"/>
      </w:tblPr>
      <w:tblGrid>
        <w:gridCol w:w="663"/>
        <w:gridCol w:w="5454"/>
        <w:gridCol w:w="1396"/>
        <w:gridCol w:w="1230"/>
        <w:gridCol w:w="1322"/>
      </w:tblGrid>
      <w:tr w:rsidR="00AC51F9" w14:paraId="77CA43E5" w14:textId="77777777" w:rsidTr="00AC51F9">
        <w:trPr>
          <w:tblHeader/>
        </w:trPr>
        <w:tc>
          <w:tcPr>
            <w:tcW w:w="663" w:type="dxa"/>
            <w:tcBorders>
              <w:top w:val="single" w:sz="8" w:space="0" w:color="000000"/>
              <w:left w:val="single" w:sz="8" w:space="0" w:color="000000"/>
              <w:bottom w:val="nil"/>
              <w:right w:val="single" w:sz="8" w:space="0" w:color="000000"/>
            </w:tcBorders>
            <w:shd w:val="clear" w:color="auto" w:fill="D9D9D9"/>
          </w:tcPr>
          <w:p w14:paraId="663EA9C5" w14:textId="77777777" w:rsidR="00AC51F9" w:rsidRDefault="00AC51F9" w:rsidP="00A657C8">
            <w:pPr>
              <w:widowControl w:val="0"/>
              <w:autoSpaceDE w:val="0"/>
              <w:autoSpaceDN w:val="0"/>
              <w:adjustRightInd w:val="0"/>
              <w:spacing w:after="60" w:line="240" w:lineRule="auto"/>
              <w:ind w:left="118" w:right="2"/>
              <w:jc w:val="center"/>
              <w:rPr>
                <w:rFonts w:ascii="Arial" w:hAnsi="Arial" w:cs="Arial"/>
                <w:sz w:val="24"/>
                <w:szCs w:val="24"/>
              </w:rPr>
            </w:pPr>
            <w:r>
              <w:rPr>
                <w:rFonts w:ascii="Arial" w:hAnsi="Arial" w:cs="Arial"/>
                <w:b/>
                <w:bCs/>
                <w:color w:val="000000"/>
              </w:rPr>
              <w:lastRenderedPageBreak/>
              <w:t>Item No.</w:t>
            </w:r>
          </w:p>
        </w:tc>
        <w:tc>
          <w:tcPr>
            <w:tcW w:w="5454" w:type="dxa"/>
            <w:tcBorders>
              <w:top w:val="single" w:sz="8" w:space="0" w:color="000000"/>
              <w:left w:val="single" w:sz="8" w:space="0" w:color="000000"/>
              <w:bottom w:val="nil"/>
              <w:right w:val="single" w:sz="8" w:space="0" w:color="000000"/>
            </w:tcBorders>
            <w:shd w:val="clear" w:color="auto" w:fill="D9D9D9"/>
          </w:tcPr>
          <w:p w14:paraId="0D03D112" w14:textId="77777777" w:rsidR="00AC51F9" w:rsidRDefault="00AC51F9" w:rsidP="00A657C8">
            <w:pPr>
              <w:widowControl w:val="0"/>
              <w:autoSpaceDE w:val="0"/>
              <w:autoSpaceDN w:val="0"/>
              <w:adjustRightInd w:val="0"/>
              <w:spacing w:after="60" w:line="240" w:lineRule="auto"/>
              <w:ind w:left="126"/>
              <w:jc w:val="center"/>
              <w:rPr>
                <w:rFonts w:ascii="Arial" w:hAnsi="Arial" w:cs="Arial"/>
                <w:sz w:val="24"/>
                <w:szCs w:val="24"/>
              </w:rPr>
            </w:pPr>
            <w:r>
              <w:rPr>
                <w:rFonts w:ascii="Arial" w:hAnsi="Arial" w:cs="Arial"/>
                <w:b/>
                <w:bCs/>
                <w:color w:val="000000"/>
              </w:rPr>
              <w:t>Item Details</w:t>
            </w:r>
          </w:p>
        </w:tc>
        <w:tc>
          <w:tcPr>
            <w:tcW w:w="1396" w:type="dxa"/>
            <w:tcBorders>
              <w:top w:val="single" w:sz="8" w:space="0" w:color="000000"/>
              <w:left w:val="single" w:sz="8" w:space="0" w:color="000000"/>
              <w:bottom w:val="nil"/>
              <w:right w:val="single" w:sz="8" w:space="0" w:color="000000"/>
            </w:tcBorders>
            <w:shd w:val="clear" w:color="auto" w:fill="D9D9D9"/>
          </w:tcPr>
          <w:p w14:paraId="66786598" w14:textId="77777777" w:rsidR="00AC51F9" w:rsidRDefault="00AC51F9" w:rsidP="00A657C8">
            <w:pPr>
              <w:widowControl w:val="0"/>
              <w:autoSpaceDE w:val="0"/>
              <w:autoSpaceDN w:val="0"/>
              <w:adjustRightInd w:val="0"/>
              <w:spacing w:after="60" w:line="240" w:lineRule="auto"/>
              <w:ind w:left="123"/>
              <w:jc w:val="center"/>
              <w:rPr>
                <w:rFonts w:ascii="Arial" w:hAnsi="Arial" w:cs="Arial"/>
                <w:sz w:val="24"/>
                <w:szCs w:val="24"/>
              </w:rPr>
            </w:pPr>
            <w:r>
              <w:rPr>
                <w:rFonts w:ascii="Arial" w:hAnsi="Arial" w:cs="Arial"/>
                <w:b/>
                <w:bCs/>
                <w:color w:val="000000"/>
              </w:rPr>
              <w:t>Total Qty</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D9D9D9"/>
          </w:tcPr>
          <w:p w14:paraId="33DE720E" w14:textId="77777777" w:rsidR="00AC51F9" w:rsidRDefault="00AC51F9" w:rsidP="00A657C8">
            <w:pPr>
              <w:widowControl w:val="0"/>
              <w:autoSpaceDE w:val="0"/>
              <w:autoSpaceDN w:val="0"/>
              <w:adjustRightInd w:val="0"/>
              <w:spacing w:after="60" w:line="240" w:lineRule="auto"/>
              <w:ind w:left="131"/>
              <w:jc w:val="center"/>
              <w:rPr>
                <w:rFonts w:ascii="Arial" w:hAnsi="Arial" w:cs="Arial"/>
                <w:sz w:val="24"/>
                <w:szCs w:val="24"/>
              </w:rPr>
            </w:pPr>
            <w:r>
              <w:rPr>
                <w:rFonts w:ascii="Arial" w:hAnsi="Arial" w:cs="Arial"/>
                <w:b/>
                <w:bCs/>
                <w:color w:val="000000"/>
              </w:rPr>
              <w:t>Price (£) Ex VAT</w:t>
            </w:r>
          </w:p>
        </w:tc>
      </w:tr>
      <w:tr w:rsidR="00AC51F9" w14:paraId="5824F7CD" w14:textId="77777777" w:rsidTr="00826BCF">
        <w:tc>
          <w:tcPr>
            <w:tcW w:w="663" w:type="dxa"/>
            <w:tcBorders>
              <w:top w:val="nil"/>
              <w:left w:val="single" w:sz="8" w:space="0" w:color="000000"/>
              <w:bottom w:val="single" w:sz="8" w:space="0" w:color="000000"/>
              <w:right w:val="single" w:sz="8" w:space="0" w:color="000000"/>
            </w:tcBorders>
            <w:shd w:val="clear" w:color="auto" w:fill="D9D9D9"/>
          </w:tcPr>
          <w:p w14:paraId="259BACF7" w14:textId="77777777" w:rsidR="00AC51F9" w:rsidRDefault="00AC51F9" w:rsidP="00A657C8">
            <w:pPr>
              <w:widowControl w:val="0"/>
              <w:autoSpaceDE w:val="0"/>
              <w:autoSpaceDN w:val="0"/>
              <w:adjustRightInd w:val="0"/>
              <w:spacing w:after="0" w:line="240" w:lineRule="auto"/>
              <w:ind w:left="118" w:right="2"/>
              <w:jc w:val="center"/>
              <w:rPr>
                <w:rFonts w:ascii="Arial" w:hAnsi="Arial" w:cs="Arial"/>
                <w:sz w:val="24"/>
                <w:szCs w:val="24"/>
              </w:rPr>
            </w:pPr>
          </w:p>
        </w:tc>
        <w:tc>
          <w:tcPr>
            <w:tcW w:w="5454" w:type="dxa"/>
            <w:tcBorders>
              <w:top w:val="nil"/>
              <w:left w:val="single" w:sz="8" w:space="0" w:color="000000"/>
              <w:bottom w:val="single" w:sz="8" w:space="0" w:color="000000"/>
              <w:right w:val="single" w:sz="8" w:space="0" w:color="000000"/>
            </w:tcBorders>
            <w:shd w:val="clear" w:color="auto" w:fill="D9D9D9"/>
          </w:tcPr>
          <w:p w14:paraId="60475479" w14:textId="77777777" w:rsidR="00AC51F9" w:rsidRDefault="00AC51F9" w:rsidP="00A657C8">
            <w:pPr>
              <w:widowControl w:val="0"/>
              <w:autoSpaceDE w:val="0"/>
              <w:autoSpaceDN w:val="0"/>
              <w:adjustRightInd w:val="0"/>
              <w:spacing w:after="0" w:line="240" w:lineRule="auto"/>
              <w:ind w:left="126"/>
              <w:rPr>
                <w:rFonts w:ascii="Arial" w:hAnsi="Arial" w:cs="Arial"/>
                <w:sz w:val="24"/>
                <w:szCs w:val="24"/>
              </w:rPr>
            </w:pPr>
          </w:p>
        </w:tc>
        <w:tc>
          <w:tcPr>
            <w:tcW w:w="1396" w:type="dxa"/>
            <w:tcBorders>
              <w:top w:val="nil"/>
              <w:left w:val="single" w:sz="8" w:space="0" w:color="000000"/>
              <w:bottom w:val="single" w:sz="8" w:space="0" w:color="000000"/>
              <w:right w:val="single" w:sz="8" w:space="0" w:color="000000"/>
            </w:tcBorders>
            <w:shd w:val="clear" w:color="auto" w:fill="D9D9D9"/>
          </w:tcPr>
          <w:p w14:paraId="2B809082" w14:textId="77777777" w:rsidR="00AC51F9" w:rsidRDefault="00AC51F9" w:rsidP="00A657C8">
            <w:pPr>
              <w:widowControl w:val="0"/>
              <w:autoSpaceDE w:val="0"/>
              <w:autoSpaceDN w:val="0"/>
              <w:adjustRightInd w:val="0"/>
              <w:spacing w:after="0" w:line="240" w:lineRule="auto"/>
              <w:ind w:left="123"/>
              <w:jc w:val="center"/>
              <w:rPr>
                <w:rFonts w:ascii="Arial" w:hAnsi="Arial" w:cs="Arial"/>
                <w:sz w:val="24"/>
                <w:szCs w:val="24"/>
              </w:rPr>
            </w:pPr>
          </w:p>
        </w:tc>
        <w:tc>
          <w:tcPr>
            <w:tcW w:w="1230" w:type="dxa"/>
            <w:tcBorders>
              <w:top w:val="single" w:sz="8" w:space="0" w:color="000000"/>
              <w:left w:val="single" w:sz="8" w:space="0" w:color="000000"/>
              <w:bottom w:val="single" w:sz="8" w:space="0" w:color="000000"/>
              <w:right w:val="single" w:sz="8" w:space="0" w:color="000000"/>
            </w:tcBorders>
            <w:shd w:val="clear" w:color="auto" w:fill="D9D9D9"/>
          </w:tcPr>
          <w:p w14:paraId="7E3489F0" w14:textId="77777777" w:rsidR="00AC51F9" w:rsidRDefault="00AC51F9" w:rsidP="00A657C8">
            <w:pPr>
              <w:widowControl w:val="0"/>
              <w:autoSpaceDE w:val="0"/>
              <w:autoSpaceDN w:val="0"/>
              <w:adjustRightInd w:val="0"/>
              <w:spacing w:after="60" w:line="240" w:lineRule="auto"/>
              <w:ind w:left="131"/>
              <w:jc w:val="center"/>
              <w:rPr>
                <w:rFonts w:ascii="Arial" w:hAnsi="Arial" w:cs="Arial"/>
                <w:sz w:val="24"/>
                <w:szCs w:val="24"/>
              </w:rPr>
            </w:pPr>
            <w:r>
              <w:rPr>
                <w:rFonts w:ascii="Arial" w:hAnsi="Arial" w:cs="Arial"/>
                <w:b/>
                <w:bCs/>
                <w:color w:val="000000"/>
              </w:rPr>
              <w:t>Per Item</w:t>
            </w:r>
          </w:p>
        </w:tc>
        <w:tc>
          <w:tcPr>
            <w:tcW w:w="1322" w:type="dxa"/>
            <w:tcBorders>
              <w:top w:val="single" w:sz="8" w:space="0" w:color="000000"/>
              <w:left w:val="single" w:sz="8" w:space="0" w:color="000000"/>
              <w:bottom w:val="single" w:sz="8" w:space="0" w:color="000000"/>
              <w:right w:val="single" w:sz="8" w:space="0" w:color="000000"/>
            </w:tcBorders>
            <w:shd w:val="clear" w:color="auto" w:fill="D9D9D9"/>
          </w:tcPr>
          <w:p w14:paraId="409CBDAA" w14:textId="77777777" w:rsidR="00AC51F9" w:rsidRDefault="00AC51F9" w:rsidP="00A657C8">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b/>
                <w:bCs/>
                <w:color w:val="000000"/>
              </w:rPr>
              <w:t>Total Inc. packaging and Delivery**</w:t>
            </w:r>
          </w:p>
        </w:tc>
      </w:tr>
      <w:tr w:rsidR="00AC51F9" w14:paraId="76C74BC4" w14:textId="77777777" w:rsidTr="00826BCF">
        <w:tc>
          <w:tcPr>
            <w:tcW w:w="66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D435388" w14:textId="34EA4C0E" w:rsidR="00AC51F9" w:rsidRDefault="00AC51F9" w:rsidP="00A657C8">
            <w:pPr>
              <w:widowControl w:val="0"/>
              <w:autoSpaceDE w:val="0"/>
              <w:autoSpaceDN w:val="0"/>
              <w:adjustRightInd w:val="0"/>
              <w:spacing w:after="0" w:line="240" w:lineRule="auto"/>
              <w:ind w:left="118" w:right="2"/>
              <w:jc w:val="center"/>
              <w:rPr>
                <w:rFonts w:ascii="Arial" w:hAnsi="Arial" w:cs="Arial"/>
                <w:sz w:val="24"/>
                <w:szCs w:val="24"/>
              </w:rPr>
            </w:pPr>
            <w:r>
              <w:rPr>
                <w:rFonts w:ascii="Arial" w:hAnsi="Arial" w:cs="Arial"/>
                <w:sz w:val="24"/>
                <w:szCs w:val="24"/>
              </w:rPr>
              <w:t>1(d)</w:t>
            </w:r>
          </w:p>
        </w:tc>
        <w:tc>
          <w:tcPr>
            <w:tcW w:w="5454" w:type="dxa"/>
            <w:tcBorders>
              <w:top w:val="single" w:sz="8" w:space="0" w:color="000000"/>
              <w:left w:val="single" w:sz="8" w:space="0" w:color="000000"/>
              <w:bottom w:val="single" w:sz="8" w:space="0" w:color="000000"/>
              <w:right w:val="single" w:sz="8" w:space="0" w:color="000000"/>
            </w:tcBorders>
            <w:shd w:val="clear" w:color="auto" w:fill="FFFFFF"/>
          </w:tcPr>
          <w:p w14:paraId="3AE85D00" w14:textId="77777777" w:rsidR="00AC51F9" w:rsidRDefault="00AC51F9" w:rsidP="00A657C8">
            <w:pPr>
              <w:widowControl w:val="0"/>
              <w:autoSpaceDE w:val="0"/>
              <w:autoSpaceDN w:val="0"/>
              <w:adjustRightInd w:val="0"/>
              <w:spacing w:after="60" w:line="240" w:lineRule="auto"/>
              <w:ind w:left="126"/>
              <w:rPr>
                <w:rFonts w:ascii="Arial" w:hAnsi="Arial" w:cs="Arial"/>
                <w:b/>
                <w:bCs/>
                <w:color w:val="000000"/>
              </w:rPr>
            </w:pPr>
            <w:r>
              <w:rPr>
                <w:rFonts w:ascii="Arial" w:hAnsi="Arial" w:cs="Arial"/>
                <w:b/>
                <w:bCs/>
                <w:color w:val="000000"/>
              </w:rPr>
              <w:t>Specification</w:t>
            </w:r>
          </w:p>
          <w:p w14:paraId="7F44A59C" w14:textId="43F29A94" w:rsidR="00AC51F9" w:rsidRDefault="00AC51F9" w:rsidP="00A657C8">
            <w:pPr>
              <w:widowControl w:val="0"/>
              <w:autoSpaceDE w:val="0"/>
              <w:autoSpaceDN w:val="0"/>
              <w:adjustRightInd w:val="0"/>
              <w:spacing w:after="60" w:line="240" w:lineRule="auto"/>
              <w:ind w:left="126"/>
              <w:rPr>
                <w:rFonts w:ascii="Arial" w:hAnsi="Arial" w:cs="Arial"/>
                <w:sz w:val="24"/>
                <w:szCs w:val="24"/>
              </w:rPr>
            </w:pPr>
            <w:r>
              <w:rPr>
                <w:rFonts w:ascii="Arial" w:hAnsi="Arial" w:cs="Arial"/>
                <w:sz w:val="24"/>
                <w:szCs w:val="24"/>
              </w:rPr>
              <w:t xml:space="preserve">Provision of </w:t>
            </w:r>
            <w:r w:rsidR="00EA2C54">
              <w:rPr>
                <w:rFonts w:ascii="Arial" w:hAnsi="Arial" w:cs="Arial"/>
                <w:sz w:val="24"/>
                <w:szCs w:val="24"/>
              </w:rPr>
              <w:t>an option to exten</w:t>
            </w:r>
            <w:r w:rsidR="000C1DCD">
              <w:rPr>
                <w:rFonts w:ascii="Arial" w:hAnsi="Arial" w:cs="Arial"/>
                <w:sz w:val="24"/>
                <w:szCs w:val="24"/>
              </w:rPr>
              <w:t>d</w:t>
            </w:r>
            <w:r w:rsidR="00EA2C54">
              <w:rPr>
                <w:rFonts w:ascii="Arial" w:hAnsi="Arial" w:cs="Arial"/>
                <w:sz w:val="24"/>
                <w:szCs w:val="24"/>
              </w:rPr>
              <w:t xml:space="preserve"> the contract for one additional year</w:t>
            </w:r>
            <w:r w:rsidR="007C0BBB">
              <w:rPr>
                <w:rFonts w:ascii="Arial" w:hAnsi="Arial" w:cs="Arial"/>
                <w:sz w:val="24"/>
                <w:szCs w:val="24"/>
              </w:rPr>
              <w:t xml:space="preserve"> </w:t>
            </w:r>
            <w:r>
              <w:rPr>
                <w:rFonts w:ascii="Arial" w:hAnsi="Arial" w:cs="Arial"/>
                <w:sz w:val="24"/>
                <w:szCs w:val="24"/>
              </w:rPr>
              <w:t xml:space="preserve">in accordance with the Statement of Requirement at </w:t>
            </w:r>
            <w:r w:rsidRPr="000C1DCD">
              <w:rPr>
                <w:rFonts w:ascii="Arial" w:hAnsi="Arial" w:cs="Arial"/>
                <w:sz w:val="24"/>
                <w:szCs w:val="24"/>
              </w:rPr>
              <w:t>Schedule 11 of</w:t>
            </w:r>
            <w:r>
              <w:rPr>
                <w:rFonts w:ascii="Arial" w:hAnsi="Arial" w:cs="Arial"/>
                <w:sz w:val="24"/>
                <w:szCs w:val="24"/>
              </w:rPr>
              <w:t xml:space="preserve"> the Contract.</w:t>
            </w:r>
            <w:r w:rsidR="007C0BBB">
              <w:rPr>
                <w:rFonts w:ascii="Arial" w:hAnsi="Arial" w:cs="Arial"/>
                <w:sz w:val="24"/>
                <w:szCs w:val="24"/>
              </w:rPr>
              <w:t xml:space="preserve"> Optional extension year </w:t>
            </w:r>
            <w:r w:rsidR="006F25F8">
              <w:rPr>
                <w:rFonts w:ascii="Arial" w:hAnsi="Arial" w:cs="Arial"/>
                <w:sz w:val="24"/>
                <w:szCs w:val="24"/>
              </w:rPr>
              <w:t>01/04/2025 to 31/03/2026</w:t>
            </w:r>
          </w:p>
        </w:tc>
        <w:tc>
          <w:tcPr>
            <w:tcW w:w="139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595AEEA" w14:textId="77777777" w:rsidR="00AC51F9" w:rsidRDefault="00EE6F86" w:rsidP="00A657C8">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1-25</w:t>
            </w:r>
          </w:p>
          <w:p w14:paraId="7B2DDA74" w14:textId="77777777" w:rsidR="00A419D0" w:rsidRDefault="00A419D0" w:rsidP="00A657C8">
            <w:pPr>
              <w:widowControl w:val="0"/>
              <w:autoSpaceDE w:val="0"/>
              <w:autoSpaceDN w:val="0"/>
              <w:adjustRightInd w:val="0"/>
              <w:spacing w:after="0" w:line="240" w:lineRule="auto"/>
              <w:jc w:val="center"/>
              <w:rPr>
                <w:rFonts w:ascii="Arial" w:hAnsi="Arial" w:cs="Arial"/>
                <w:sz w:val="24"/>
                <w:szCs w:val="24"/>
              </w:rPr>
            </w:pPr>
          </w:p>
          <w:p w14:paraId="07923EFF" w14:textId="52436E26" w:rsidR="00A419D0" w:rsidRDefault="00A419D0" w:rsidP="00A657C8">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26+</w:t>
            </w:r>
          </w:p>
        </w:tc>
        <w:tc>
          <w:tcPr>
            <w:tcW w:w="123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1CB32B4" w14:textId="77777777" w:rsidR="00AC51F9" w:rsidRDefault="00EE6F86" w:rsidP="00A657C8">
            <w:pPr>
              <w:widowControl w:val="0"/>
              <w:autoSpaceDE w:val="0"/>
              <w:autoSpaceDN w:val="0"/>
              <w:adjustRightInd w:val="0"/>
              <w:spacing w:after="0" w:line="240" w:lineRule="auto"/>
              <w:ind w:left="131"/>
              <w:jc w:val="center"/>
              <w:rPr>
                <w:rFonts w:ascii="Arial" w:hAnsi="Arial" w:cs="Arial"/>
                <w:sz w:val="24"/>
                <w:szCs w:val="24"/>
              </w:rPr>
            </w:pPr>
            <w:r>
              <w:rPr>
                <w:rFonts w:ascii="Arial" w:hAnsi="Arial" w:cs="Arial"/>
                <w:sz w:val="24"/>
                <w:szCs w:val="24"/>
              </w:rPr>
              <w:t>£</w:t>
            </w:r>
            <w:r w:rsidR="00A419D0">
              <w:rPr>
                <w:rFonts w:ascii="Arial" w:hAnsi="Arial" w:cs="Arial"/>
                <w:sz w:val="24"/>
                <w:szCs w:val="24"/>
              </w:rPr>
              <w:t>5,727.79</w:t>
            </w:r>
          </w:p>
          <w:p w14:paraId="38B03C02" w14:textId="77777777" w:rsidR="00A419D0" w:rsidRDefault="00A419D0" w:rsidP="00A657C8">
            <w:pPr>
              <w:widowControl w:val="0"/>
              <w:autoSpaceDE w:val="0"/>
              <w:autoSpaceDN w:val="0"/>
              <w:adjustRightInd w:val="0"/>
              <w:spacing w:after="0" w:line="240" w:lineRule="auto"/>
              <w:ind w:left="131"/>
              <w:jc w:val="center"/>
              <w:rPr>
                <w:rFonts w:ascii="Arial" w:hAnsi="Arial" w:cs="Arial"/>
                <w:sz w:val="24"/>
                <w:szCs w:val="24"/>
              </w:rPr>
            </w:pPr>
          </w:p>
          <w:p w14:paraId="108770B7" w14:textId="5079830C" w:rsidR="00A419D0" w:rsidRDefault="00A419D0" w:rsidP="00A657C8">
            <w:pPr>
              <w:widowControl w:val="0"/>
              <w:autoSpaceDE w:val="0"/>
              <w:autoSpaceDN w:val="0"/>
              <w:adjustRightInd w:val="0"/>
              <w:spacing w:after="0" w:line="240" w:lineRule="auto"/>
              <w:ind w:left="131"/>
              <w:jc w:val="center"/>
              <w:rPr>
                <w:rFonts w:ascii="Arial" w:hAnsi="Arial" w:cs="Arial"/>
                <w:sz w:val="24"/>
                <w:szCs w:val="24"/>
              </w:rPr>
            </w:pPr>
            <w:r>
              <w:rPr>
                <w:rFonts w:ascii="Arial" w:hAnsi="Arial" w:cs="Arial"/>
                <w:sz w:val="24"/>
                <w:szCs w:val="24"/>
              </w:rPr>
              <w:t>£4,823.84</w:t>
            </w:r>
          </w:p>
        </w:tc>
        <w:tc>
          <w:tcPr>
            <w:tcW w:w="132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6FBD92C" w14:textId="7C93A00E" w:rsidR="00AC51F9" w:rsidRDefault="00826BCF" w:rsidP="00A657C8">
            <w:pPr>
              <w:widowControl w:val="0"/>
              <w:autoSpaceDE w:val="0"/>
              <w:autoSpaceDN w:val="0"/>
              <w:adjustRightInd w:val="0"/>
              <w:spacing w:after="0" w:line="240" w:lineRule="auto"/>
              <w:ind w:left="125"/>
              <w:jc w:val="center"/>
              <w:rPr>
                <w:rFonts w:ascii="Arial" w:hAnsi="Arial" w:cs="Arial"/>
                <w:sz w:val="24"/>
                <w:szCs w:val="24"/>
              </w:rPr>
            </w:pPr>
            <w:r>
              <w:rPr>
                <w:rFonts w:ascii="Arial" w:hAnsi="Arial" w:cs="Arial"/>
                <w:sz w:val="24"/>
                <w:szCs w:val="24"/>
              </w:rPr>
              <w:t>N/A</w:t>
            </w:r>
          </w:p>
        </w:tc>
      </w:tr>
      <w:tr w:rsidR="00AC51F9" w14:paraId="13F51888" w14:textId="77777777" w:rsidTr="00826BCF">
        <w:tc>
          <w:tcPr>
            <w:tcW w:w="663" w:type="dxa"/>
            <w:vMerge/>
            <w:tcBorders>
              <w:top w:val="single" w:sz="8" w:space="0" w:color="000000"/>
              <w:left w:val="single" w:sz="8" w:space="0" w:color="000000"/>
              <w:bottom w:val="single" w:sz="8" w:space="0" w:color="000000"/>
              <w:right w:val="single" w:sz="8" w:space="0" w:color="000000"/>
            </w:tcBorders>
            <w:shd w:val="clear" w:color="auto" w:fill="FFFFFF"/>
          </w:tcPr>
          <w:p w14:paraId="56B295CA" w14:textId="77777777" w:rsidR="00AC51F9" w:rsidRDefault="00AC51F9" w:rsidP="00A657C8">
            <w:pPr>
              <w:widowControl w:val="0"/>
              <w:autoSpaceDE w:val="0"/>
              <w:autoSpaceDN w:val="0"/>
              <w:adjustRightInd w:val="0"/>
              <w:spacing w:after="0" w:line="240" w:lineRule="auto"/>
              <w:rPr>
                <w:rFonts w:ascii="Arial" w:hAnsi="Arial" w:cs="Arial"/>
                <w:sz w:val="24"/>
                <w:szCs w:val="24"/>
              </w:rPr>
            </w:pPr>
          </w:p>
        </w:tc>
        <w:tc>
          <w:tcPr>
            <w:tcW w:w="5454" w:type="dxa"/>
            <w:tcBorders>
              <w:top w:val="single" w:sz="8" w:space="0" w:color="000000"/>
              <w:left w:val="single" w:sz="8" w:space="0" w:color="000000"/>
              <w:bottom w:val="single" w:sz="8" w:space="0" w:color="000000"/>
              <w:right w:val="single" w:sz="8" w:space="0" w:color="000000"/>
            </w:tcBorders>
            <w:shd w:val="clear" w:color="auto" w:fill="FFFFFF"/>
          </w:tcPr>
          <w:p w14:paraId="1C293C54" w14:textId="77777777" w:rsidR="00AC51F9" w:rsidRDefault="00AC51F9" w:rsidP="00A657C8">
            <w:pPr>
              <w:widowControl w:val="0"/>
              <w:autoSpaceDE w:val="0"/>
              <w:autoSpaceDN w:val="0"/>
              <w:adjustRightInd w:val="0"/>
              <w:spacing w:after="60" w:line="240" w:lineRule="auto"/>
              <w:ind w:left="126"/>
              <w:rPr>
                <w:rFonts w:ascii="Arial" w:hAnsi="Arial" w:cs="Arial"/>
                <w:b/>
                <w:bCs/>
                <w:color w:val="000000"/>
              </w:rPr>
            </w:pPr>
            <w:r>
              <w:rPr>
                <w:rFonts w:ascii="Arial" w:hAnsi="Arial" w:cs="Arial"/>
                <w:b/>
                <w:bCs/>
                <w:color w:val="000000"/>
              </w:rPr>
              <w:t>Delivery Date</w:t>
            </w:r>
          </w:p>
          <w:p w14:paraId="74FC231A" w14:textId="54F6561E" w:rsidR="00AC51F9" w:rsidRPr="00AA4290" w:rsidRDefault="006F25F8" w:rsidP="00A657C8">
            <w:pPr>
              <w:widowControl w:val="0"/>
              <w:autoSpaceDE w:val="0"/>
              <w:autoSpaceDN w:val="0"/>
              <w:adjustRightInd w:val="0"/>
              <w:spacing w:after="60" w:line="240" w:lineRule="auto"/>
              <w:ind w:left="126"/>
              <w:rPr>
                <w:rFonts w:ascii="Arial" w:hAnsi="Arial" w:cs="Arial"/>
                <w:color w:val="000000"/>
              </w:rPr>
            </w:pPr>
            <w:r>
              <w:rPr>
                <w:rFonts w:ascii="Arial" w:hAnsi="Arial" w:cs="Arial"/>
                <w:color w:val="000000"/>
              </w:rPr>
              <w:t>N/A</w:t>
            </w:r>
          </w:p>
        </w:tc>
        <w:tc>
          <w:tcPr>
            <w:tcW w:w="1396" w:type="dxa"/>
            <w:vMerge/>
            <w:tcBorders>
              <w:top w:val="single" w:sz="8" w:space="0" w:color="000000"/>
              <w:left w:val="single" w:sz="8" w:space="0" w:color="000000"/>
              <w:bottom w:val="single" w:sz="8" w:space="0" w:color="000000"/>
              <w:right w:val="single" w:sz="8" w:space="0" w:color="000000"/>
            </w:tcBorders>
            <w:shd w:val="clear" w:color="auto" w:fill="FFFFFF"/>
          </w:tcPr>
          <w:p w14:paraId="07DB8C51" w14:textId="77777777" w:rsidR="00AC51F9" w:rsidRDefault="00AC51F9" w:rsidP="00A657C8">
            <w:pPr>
              <w:widowControl w:val="0"/>
              <w:autoSpaceDE w:val="0"/>
              <w:autoSpaceDN w:val="0"/>
              <w:adjustRightInd w:val="0"/>
              <w:spacing w:after="0" w:line="240" w:lineRule="auto"/>
              <w:rPr>
                <w:rFonts w:ascii="Arial" w:hAnsi="Arial" w:cs="Arial"/>
                <w:sz w:val="24"/>
                <w:szCs w:val="24"/>
              </w:rPr>
            </w:pPr>
          </w:p>
        </w:tc>
        <w:tc>
          <w:tcPr>
            <w:tcW w:w="1230" w:type="dxa"/>
            <w:vMerge/>
            <w:tcBorders>
              <w:top w:val="single" w:sz="8" w:space="0" w:color="000000"/>
              <w:left w:val="single" w:sz="8" w:space="0" w:color="000000"/>
              <w:bottom w:val="single" w:sz="8" w:space="0" w:color="000000"/>
              <w:right w:val="single" w:sz="8" w:space="0" w:color="000000"/>
            </w:tcBorders>
            <w:shd w:val="clear" w:color="auto" w:fill="FFFFFF"/>
          </w:tcPr>
          <w:p w14:paraId="0CA2BA3F" w14:textId="77777777" w:rsidR="00AC51F9" w:rsidRDefault="00AC51F9" w:rsidP="00A657C8">
            <w:pPr>
              <w:widowControl w:val="0"/>
              <w:autoSpaceDE w:val="0"/>
              <w:autoSpaceDN w:val="0"/>
              <w:adjustRightInd w:val="0"/>
              <w:spacing w:after="0" w:line="240" w:lineRule="auto"/>
              <w:rPr>
                <w:rFonts w:ascii="Arial" w:hAnsi="Arial" w:cs="Arial"/>
                <w:sz w:val="24"/>
                <w:szCs w:val="24"/>
              </w:rPr>
            </w:pPr>
          </w:p>
        </w:tc>
        <w:tc>
          <w:tcPr>
            <w:tcW w:w="1322" w:type="dxa"/>
            <w:vMerge/>
            <w:tcBorders>
              <w:top w:val="single" w:sz="8" w:space="0" w:color="000000"/>
              <w:left w:val="single" w:sz="8" w:space="0" w:color="000000"/>
              <w:bottom w:val="single" w:sz="8" w:space="0" w:color="000000"/>
              <w:right w:val="single" w:sz="8" w:space="0" w:color="000000"/>
            </w:tcBorders>
            <w:shd w:val="clear" w:color="auto" w:fill="FFFFFF"/>
          </w:tcPr>
          <w:p w14:paraId="59CFCCEA" w14:textId="77777777" w:rsidR="00AC51F9" w:rsidRDefault="00AC51F9" w:rsidP="00A657C8">
            <w:pPr>
              <w:widowControl w:val="0"/>
              <w:autoSpaceDE w:val="0"/>
              <w:autoSpaceDN w:val="0"/>
              <w:adjustRightInd w:val="0"/>
              <w:spacing w:after="0" w:line="240" w:lineRule="auto"/>
              <w:rPr>
                <w:rFonts w:ascii="Arial" w:hAnsi="Arial" w:cs="Arial"/>
                <w:sz w:val="24"/>
                <w:szCs w:val="24"/>
              </w:rPr>
            </w:pPr>
          </w:p>
        </w:tc>
      </w:tr>
      <w:tr w:rsidR="00AC51F9" w14:paraId="7D8C965A" w14:textId="77777777" w:rsidTr="00826BCF">
        <w:tc>
          <w:tcPr>
            <w:tcW w:w="663" w:type="dxa"/>
            <w:vMerge/>
            <w:tcBorders>
              <w:top w:val="single" w:sz="8" w:space="0" w:color="000000"/>
              <w:left w:val="single" w:sz="8" w:space="0" w:color="000000"/>
              <w:bottom w:val="single" w:sz="8" w:space="0" w:color="000000"/>
              <w:right w:val="single" w:sz="8" w:space="0" w:color="000000"/>
            </w:tcBorders>
            <w:shd w:val="clear" w:color="auto" w:fill="FFFFFF"/>
          </w:tcPr>
          <w:p w14:paraId="3CBAE5FC" w14:textId="77777777" w:rsidR="00AC51F9" w:rsidRDefault="00AC51F9" w:rsidP="00A657C8">
            <w:pPr>
              <w:widowControl w:val="0"/>
              <w:autoSpaceDE w:val="0"/>
              <w:autoSpaceDN w:val="0"/>
              <w:adjustRightInd w:val="0"/>
              <w:spacing w:after="0" w:line="240" w:lineRule="auto"/>
              <w:rPr>
                <w:rFonts w:ascii="Arial" w:hAnsi="Arial" w:cs="Arial"/>
                <w:sz w:val="24"/>
                <w:szCs w:val="24"/>
              </w:rPr>
            </w:pPr>
          </w:p>
        </w:tc>
        <w:tc>
          <w:tcPr>
            <w:tcW w:w="5454" w:type="dxa"/>
            <w:tcBorders>
              <w:top w:val="single" w:sz="8" w:space="0" w:color="000000"/>
              <w:left w:val="single" w:sz="8" w:space="0" w:color="000000"/>
              <w:bottom w:val="single" w:sz="8" w:space="0" w:color="000000"/>
              <w:right w:val="single" w:sz="8" w:space="0" w:color="000000"/>
            </w:tcBorders>
            <w:shd w:val="clear" w:color="auto" w:fill="FFFFFF"/>
          </w:tcPr>
          <w:p w14:paraId="6915C072" w14:textId="77777777" w:rsidR="00AC51F9" w:rsidRDefault="00AC51F9" w:rsidP="00A657C8">
            <w:pPr>
              <w:widowControl w:val="0"/>
              <w:autoSpaceDE w:val="0"/>
              <w:autoSpaceDN w:val="0"/>
              <w:adjustRightInd w:val="0"/>
              <w:spacing w:after="60" w:line="240" w:lineRule="auto"/>
              <w:ind w:left="126"/>
              <w:rPr>
                <w:rFonts w:ascii="Arial" w:hAnsi="Arial" w:cs="Arial"/>
                <w:b/>
                <w:bCs/>
                <w:color w:val="000000"/>
              </w:rPr>
            </w:pPr>
            <w:r>
              <w:rPr>
                <w:rFonts w:ascii="Arial" w:hAnsi="Arial" w:cs="Arial"/>
                <w:b/>
                <w:bCs/>
                <w:color w:val="000000"/>
              </w:rPr>
              <w:t>MOD Stock Ref. No.</w:t>
            </w:r>
          </w:p>
          <w:p w14:paraId="0284D5B2" w14:textId="3A46BAE6" w:rsidR="00AC51F9" w:rsidRPr="00AD43B5" w:rsidRDefault="00AC51F9" w:rsidP="00A657C8">
            <w:pPr>
              <w:widowControl w:val="0"/>
              <w:autoSpaceDE w:val="0"/>
              <w:autoSpaceDN w:val="0"/>
              <w:adjustRightInd w:val="0"/>
              <w:spacing w:after="60" w:line="240" w:lineRule="auto"/>
              <w:ind w:left="126"/>
              <w:rPr>
                <w:rFonts w:ascii="Arial" w:hAnsi="Arial" w:cs="Arial"/>
                <w:i/>
                <w:iCs/>
                <w:sz w:val="24"/>
                <w:szCs w:val="24"/>
              </w:rPr>
            </w:pPr>
            <w:r w:rsidRPr="006F25F8">
              <w:rPr>
                <w:rFonts w:ascii="Arial" w:hAnsi="Arial" w:cs="Arial"/>
                <w:i/>
                <w:iCs/>
                <w:sz w:val="24"/>
                <w:szCs w:val="24"/>
              </w:rPr>
              <w:t>N/A</w:t>
            </w:r>
          </w:p>
        </w:tc>
        <w:tc>
          <w:tcPr>
            <w:tcW w:w="1396" w:type="dxa"/>
            <w:vMerge/>
            <w:tcBorders>
              <w:top w:val="single" w:sz="8" w:space="0" w:color="000000"/>
              <w:left w:val="single" w:sz="8" w:space="0" w:color="000000"/>
              <w:bottom w:val="single" w:sz="8" w:space="0" w:color="000000"/>
              <w:right w:val="single" w:sz="8" w:space="0" w:color="000000"/>
            </w:tcBorders>
            <w:shd w:val="clear" w:color="auto" w:fill="FFFFFF"/>
          </w:tcPr>
          <w:p w14:paraId="3D06BFF1" w14:textId="77777777" w:rsidR="00AC51F9" w:rsidRDefault="00AC51F9" w:rsidP="00A657C8">
            <w:pPr>
              <w:widowControl w:val="0"/>
              <w:autoSpaceDE w:val="0"/>
              <w:autoSpaceDN w:val="0"/>
              <w:adjustRightInd w:val="0"/>
              <w:spacing w:after="0" w:line="240" w:lineRule="auto"/>
              <w:rPr>
                <w:rFonts w:ascii="Arial" w:hAnsi="Arial" w:cs="Arial"/>
                <w:sz w:val="24"/>
                <w:szCs w:val="24"/>
              </w:rPr>
            </w:pPr>
          </w:p>
        </w:tc>
        <w:tc>
          <w:tcPr>
            <w:tcW w:w="1230" w:type="dxa"/>
            <w:vMerge/>
            <w:tcBorders>
              <w:top w:val="single" w:sz="8" w:space="0" w:color="000000"/>
              <w:left w:val="single" w:sz="8" w:space="0" w:color="000000"/>
              <w:bottom w:val="single" w:sz="8" w:space="0" w:color="000000"/>
              <w:right w:val="single" w:sz="8" w:space="0" w:color="000000"/>
            </w:tcBorders>
            <w:shd w:val="clear" w:color="auto" w:fill="FFFFFF"/>
          </w:tcPr>
          <w:p w14:paraId="46FE55D2" w14:textId="77777777" w:rsidR="00AC51F9" w:rsidRDefault="00AC51F9" w:rsidP="00A657C8">
            <w:pPr>
              <w:widowControl w:val="0"/>
              <w:autoSpaceDE w:val="0"/>
              <w:autoSpaceDN w:val="0"/>
              <w:adjustRightInd w:val="0"/>
              <w:spacing w:after="0" w:line="240" w:lineRule="auto"/>
              <w:rPr>
                <w:rFonts w:ascii="Arial" w:hAnsi="Arial" w:cs="Arial"/>
                <w:sz w:val="24"/>
                <w:szCs w:val="24"/>
              </w:rPr>
            </w:pPr>
          </w:p>
        </w:tc>
        <w:tc>
          <w:tcPr>
            <w:tcW w:w="1322" w:type="dxa"/>
            <w:vMerge/>
            <w:tcBorders>
              <w:top w:val="single" w:sz="8" w:space="0" w:color="000000"/>
              <w:left w:val="single" w:sz="8" w:space="0" w:color="000000"/>
              <w:bottom w:val="single" w:sz="8" w:space="0" w:color="000000"/>
              <w:right w:val="single" w:sz="8" w:space="0" w:color="000000"/>
            </w:tcBorders>
            <w:shd w:val="clear" w:color="auto" w:fill="FFFFFF"/>
          </w:tcPr>
          <w:p w14:paraId="262F3EE5" w14:textId="77777777" w:rsidR="00AC51F9" w:rsidRDefault="00AC51F9" w:rsidP="00A657C8">
            <w:pPr>
              <w:widowControl w:val="0"/>
              <w:autoSpaceDE w:val="0"/>
              <w:autoSpaceDN w:val="0"/>
              <w:adjustRightInd w:val="0"/>
              <w:spacing w:after="0" w:line="240" w:lineRule="auto"/>
              <w:rPr>
                <w:rFonts w:ascii="Arial" w:hAnsi="Arial" w:cs="Arial"/>
                <w:sz w:val="24"/>
                <w:szCs w:val="24"/>
              </w:rPr>
            </w:pPr>
          </w:p>
        </w:tc>
      </w:tr>
      <w:tr w:rsidR="00AC51F9" w14:paraId="0C1C3841" w14:textId="77777777" w:rsidTr="00826BCF">
        <w:tc>
          <w:tcPr>
            <w:tcW w:w="663" w:type="dxa"/>
            <w:vMerge/>
            <w:tcBorders>
              <w:top w:val="single" w:sz="8" w:space="0" w:color="000000"/>
              <w:left w:val="single" w:sz="8" w:space="0" w:color="000000"/>
              <w:bottom w:val="single" w:sz="8" w:space="0" w:color="000000"/>
              <w:right w:val="single" w:sz="8" w:space="0" w:color="000000"/>
            </w:tcBorders>
            <w:shd w:val="clear" w:color="auto" w:fill="FFFFFF"/>
          </w:tcPr>
          <w:p w14:paraId="1570FF9F" w14:textId="77777777" w:rsidR="00AC51F9" w:rsidRDefault="00AC51F9" w:rsidP="00A657C8">
            <w:pPr>
              <w:widowControl w:val="0"/>
              <w:autoSpaceDE w:val="0"/>
              <w:autoSpaceDN w:val="0"/>
              <w:adjustRightInd w:val="0"/>
              <w:spacing w:after="0" w:line="240" w:lineRule="auto"/>
              <w:rPr>
                <w:rFonts w:ascii="Arial" w:hAnsi="Arial" w:cs="Arial"/>
                <w:sz w:val="24"/>
                <w:szCs w:val="24"/>
              </w:rPr>
            </w:pPr>
          </w:p>
        </w:tc>
        <w:tc>
          <w:tcPr>
            <w:tcW w:w="5454" w:type="dxa"/>
            <w:tcBorders>
              <w:top w:val="single" w:sz="8" w:space="0" w:color="000000"/>
              <w:left w:val="single" w:sz="8" w:space="0" w:color="000000"/>
              <w:bottom w:val="single" w:sz="8" w:space="0" w:color="000000"/>
              <w:right w:val="single" w:sz="8" w:space="0" w:color="000000"/>
            </w:tcBorders>
            <w:shd w:val="clear" w:color="auto" w:fill="FFFFFF"/>
          </w:tcPr>
          <w:p w14:paraId="2B0B333B" w14:textId="77777777" w:rsidR="00AC51F9" w:rsidRDefault="00AC51F9" w:rsidP="00A657C8">
            <w:pPr>
              <w:widowControl w:val="0"/>
              <w:autoSpaceDE w:val="0"/>
              <w:autoSpaceDN w:val="0"/>
              <w:adjustRightInd w:val="0"/>
              <w:spacing w:after="60" w:line="240" w:lineRule="auto"/>
              <w:ind w:left="126"/>
              <w:rPr>
                <w:rFonts w:ascii="Arial" w:hAnsi="Arial" w:cs="Arial"/>
                <w:b/>
                <w:bCs/>
                <w:color w:val="000000"/>
              </w:rPr>
            </w:pPr>
            <w:r>
              <w:rPr>
                <w:rFonts w:ascii="Arial" w:hAnsi="Arial" w:cs="Arial"/>
                <w:b/>
                <w:bCs/>
                <w:color w:val="000000"/>
              </w:rPr>
              <w:t xml:space="preserve">Packaging requirements inc. PPQ and </w:t>
            </w:r>
            <w:proofErr w:type="spellStart"/>
            <w:r>
              <w:rPr>
                <w:rFonts w:ascii="Arial" w:hAnsi="Arial" w:cs="Arial"/>
                <w:b/>
                <w:bCs/>
                <w:color w:val="000000"/>
              </w:rPr>
              <w:t>DofQ</w:t>
            </w:r>
            <w:proofErr w:type="spellEnd"/>
            <w:r>
              <w:rPr>
                <w:rFonts w:ascii="Arial" w:hAnsi="Arial" w:cs="Arial"/>
                <w:b/>
                <w:bCs/>
                <w:color w:val="000000"/>
              </w:rPr>
              <w:t xml:space="preserve"> *</w:t>
            </w:r>
          </w:p>
          <w:p w14:paraId="67B92850" w14:textId="030D05FA" w:rsidR="00AC51F9" w:rsidRDefault="00AC51F9" w:rsidP="00A657C8">
            <w:pPr>
              <w:widowControl w:val="0"/>
              <w:autoSpaceDE w:val="0"/>
              <w:autoSpaceDN w:val="0"/>
              <w:adjustRightInd w:val="0"/>
              <w:spacing w:after="60" w:line="240" w:lineRule="auto"/>
              <w:ind w:left="126"/>
              <w:rPr>
                <w:rFonts w:ascii="Arial" w:hAnsi="Arial" w:cs="Arial"/>
                <w:sz w:val="24"/>
                <w:szCs w:val="24"/>
              </w:rPr>
            </w:pPr>
            <w:r>
              <w:rPr>
                <w:rFonts w:ascii="Arial" w:hAnsi="Arial" w:cs="Arial"/>
                <w:sz w:val="24"/>
                <w:szCs w:val="24"/>
              </w:rPr>
              <w:t xml:space="preserve"> </w:t>
            </w:r>
            <w:r w:rsidRPr="006F25F8">
              <w:rPr>
                <w:rFonts w:ascii="Arial" w:hAnsi="Arial" w:cs="Arial"/>
                <w:i/>
                <w:iCs/>
                <w:sz w:val="24"/>
                <w:szCs w:val="24"/>
              </w:rPr>
              <w:t>N/A</w:t>
            </w:r>
          </w:p>
        </w:tc>
        <w:tc>
          <w:tcPr>
            <w:tcW w:w="1396" w:type="dxa"/>
            <w:vMerge/>
            <w:tcBorders>
              <w:top w:val="single" w:sz="8" w:space="0" w:color="000000"/>
              <w:left w:val="single" w:sz="8" w:space="0" w:color="000000"/>
              <w:bottom w:val="single" w:sz="8" w:space="0" w:color="000000"/>
              <w:right w:val="single" w:sz="8" w:space="0" w:color="000000"/>
            </w:tcBorders>
            <w:shd w:val="clear" w:color="auto" w:fill="FFFFFF"/>
          </w:tcPr>
          <w:p w14:paraId="454C62A6" w14:textId="77777777" w:rsidR="00AC51F9" w:rsidRDefault="00AC51F9" w:rsidP="00A657C8">
            <w:pPr>
              <w:widowControl w:val="0"/>
              <w:autoSpaceDE w:val="0"/>
              <w:autoSpaceDN w:val="0"/>
              <w:adjustRightInd w:val="0"/>
              <w:spacing w:after="0" w:line="240" w:lineRule="auto"/>
              <w:rPr>
                <w:rFonts w:ascii="Arial" w:hAnsi="Arial" w:cs="Arial"/>
                <w:sz w:val="24"/>
                <w:szCs w:val="24"/>
              </w:rPr>
            </w:pPr>
          </w:p>
        </w:tc>
        <w:tc>
          <w:tcPr>
            <w:tcW w:w="1230" w:type="dxa"/>
            <w:vMerge/>
            <w:tcBorders>
              <w:top w:val="single" w:sz="8" w:space="0" w:color="000000"/>
              <w:left w:val="single" w:sz="8" w:space="0" w:color="000000"/>
              <w:bottom w:val="single" w:sz="8" w:space="0" w:color="000000"/>
              <w:right w:val="single" w:sz="8" w:space="0" w:color="000000"/>
            </w:tcBorders>
            <w:shd w:val="clear" w:color="auto" w:fill="FFFFFF"/>
          </w:tcPr>
          <w:p w14:paraId="1E714F20" w14:textId="77777777" w:rsidR="00AC51F9" w:rsidRDefault="00AC51F9" w:rsidP="00A657C8">
            <w:pPr>
              <w:widowControl w:val="0"/>
              <w:autoSpaceDE w:val="0"/>
              <w:autoSpaceDN w:val="0"/>
              <w:adjustRightInd w:val="0"/>
              <w:spacing w:after="0" w:line="240" w:lineRule="auto"/>
              <w:rPr>
                <w:rFonts w:ascii="Arial" w:hAnsi="Arial" w:cs="Arial"/>
                <w:sz w:val="24"/>
                <w:szCs w:val="24"/>
              </w:rPr>
            </w:pPr>
          </w:p>
        </w:tc>
        <w:tc>
          <w:tcPr>
            <w:tcW w:w="1322" w:type="dxa"/>
            <w:vMerge/>
            <w:tcBorders>
              <w:top w:val="single" w:sz="8" w:space="0" w:color="000000"/>
              <w:left w:val="single" w:sz="8" w:space="0" w:color="000000"/>
              <w:bottom w:val="single" w:sz="8" w:space="0" w:color="000000"/>
              <w:right w:val="single" w:sz="8" w:space="0" w:color="000000"/>
            </w:tcBorders>
            <w:shd w:val="clear" w:color="auto" w:fill="FFFFFF"/>
          </w:tcPr>
          <w:p w14:paraId="7BF549C6" w14:textId="77777777" w:rsidR="00AC51F9" w:rsidRDefault="00AC51F9" w:rsidP="00A657C8">
            <w:pPr>
              <w:widowControl w:val="0"/>
              <w:autoSpaceDE w:val="0"/>
              <w:autoSpaceDN w:val="0"/>
              <w:adjustRightInd w:val="0"/>
              <w:spacing w:after="0" w:line="240" w:lineRule="auto"/>
              <w:rPr>
                <w:rFonts w:ascii="Arial" w:hAnsi="Arial" w:cs="Arial"/>
                <w:sz w:val="24"/>
                <w:szCs w:val="24"/>
              </w:rPr>
            </w:pPr>
          </w:p>
        </w:tc>
      </w:tr>
    </w:tbl>
    <w:p w14:paraId="253D22CD" w14:textId="77777777" w:rsidR="00BE0C18" w:rsidRDefault="00BE0C18" w:rsidP="24CE7AE6">
      <w:pPr>
        <w:widowControl w:val="0"/>
        <w:autoSpaceDE w:val="0"/>
        <w:autoSpaceDN w:val="0"/>
        <w:adjustRightInd w:val="0"/>
        <w:spacing w:after="220" w:line="240" w:lineRule="auto"/>
        <w:ind w:left="120"/>
        <w:rPr>
          <w:rFonts w:ascii="Arial" w:hAnsi="Arial" w:cs="Arial"/>
          <w:sz w:val="24"/>
          <w:szCs w:val="24"/>
        </w:rPr>
      </w:pPr>
    </w:p>
    <w:tbl>
      <w:tblPr>
        <w:tblW w:w="9923" w:type="dxa"/>
        <w:tblInd w:w="120" w:type="dxa"/>
        <w:tblLayout w:type="fixed"/>
        <w:tblCellMar>
          <w:left w:w="0" w:type="dxa"/>
          <w:right w:w="0" w:type="dxa"/>
        </w:tblCellMar>
        <w:tblLook w:val="0000" w:firstRow="0" w:lastRow="0" w:firstColumn="0" w:lastColumn="0" w:noHBand="0" w:noVBand="0"/>
      </w:tblPr>
      <w:tblGrid>
        <w:gridCol w:w="4678"/>
        <w:gridCol w:w="3707"/>
        <w:gridCol w:w="1538"/>
      </w:tblGrid>
      <w:tr w:rsidR="00FC2EAF" w14:paraId="5111D147" w14:textId="77777777" w:rsidTr="00D078F6">
        <w:tc>
          <w:tcPr>
            <w:tcW w:w="4678" w:type="dxa"/>
            <w:tcBorders>
              <w:top w:val="nil"/>
              <w:left w:val="nil"/>
              <w:bottom w:val="nil"/>
              <w:right w:val="nil"/>
            </w:tcBorders>
            <w:shd w:val="clear" w:color="auto" w:fill="FFFFFF"/>
          </w:tcPr>
          <w:p w14:paraId="17C8E9F7" w14:textId="77777777" w:rsidR="00FC2EAF" w:rsidRDefault="00FC2EAF" w:rsidP="002F22DD">
            <w:pPr>
              <w:widowControl w:val="0"/>
              <w:autoSpaceDE w:val="0"/>
              <w:autoSpaceDN w:val="0"/>
              <w:adjustRightInd w:val="0"/>
              <w:spacing w:after="60" w:line="240" w:lineRule="auto"/>
              <w:ind w:left="817"/>
              <w:rPr>
                <w:rFonts w:ascii="Arial" w:hAnsi="Arial" w:cs="Arial"/>
                <w:sz w:val="24"/>
                <w:szCs w:val="24"/>
              </w:rPr>
            </w:pPr>
          </w:p>
          <w:p w14:paraId="11C46979" w14:textId="77777777" w:rsidR="00FC2EAF" w:rsidRDefault="00FC2EAF" w:rsidP="002F22DD">
            <w:pPr>
              <w:widowControl w:val="0"/>
              <w:autoSpaceDE w:val="0"/>
              <w:autoSpaceDN w:val="0"/>
              <w:adjustRightInd w:val="0"/>
              <w:spacing w:after="60" w:line="240" w:lineRule="auto"/>
              <w:ind w:left="817"/>
              <w:rPr>
                <w:rFonts w:ascii="Arial" w:hAnsi="Arial" w:cs="Arial"/>
                <w:color w:val="000000"/>
              </w:rPr>
            </w:pPr>
            <w:r>
              <w:rPr>
                <w:rFonts w:ascii="Arial" w:hAnsi="Arial" w:cs="Arial"/>
                <w:color w:val="000000"/>
              </w:rPr>
              <w:t>*</w:t>
            </w:r>
            <w:proofErr w:type="gramStart"/>
            <w:r>
              <w:rPr>
                <w:rFonts w:ascii="Arial" w:hAnsi="Arial" w:cs="Arial"/>
                <w:color w:val="000000"/>
              </w:rPr>
              <w:t>as</w:t>
            </w:r>
            <w:proofErr w:type="gramEnd"/>
            <w:r>
              <w:rPr>
                <w:rFonts w:ascii="Arial" w:hAnsi="Arial" w:cs="Arial"/>
                <w:color w:val="000000"/>
              </w:rPr>
              <w:t xml:space="preserve"> detailed in DEFFORM 96        </w:t>
            </w:r>
          </w:p>
          <w:p w14:paraId="370EF809" w14:textId="77777777" w:rsidR="00FC2EAF" w:rsidRDefault="00FC2EAF" w:rsidP="002F22DD">
            <w:pPr>
              <w:widowControl w:val="0"/>
              <w:autoSpaceDE w:val="0"/>
              <w:autoSpaceDN w:val="0"/>
              <w:adjustRightInd w:val="0"/>
              <w:spacing w:after="60" w:line="240" w:lineRule="auto"/>
              <w:ind w:left="817"/>
              <w:rPr>
                <w:rFonts w:ascii="Arial" w:hAnsi="Arial" w:cs="Arial"/>
                <w:sz w:val="24"/>
                <w:szCs w:val="24"/>
              </w:rPr>
            </w:pPr>
            <w:r>
              <w:rPr>
                <w:rFonts w:ascii="Arial" w:hAnsi="Arial" w:cs="Arial"/>
                <w:b/>
                <w:bCs/>
                <w:color w:val="000000"/>
              </w:rPr>
              <w:t>**and Delivery if specified in Schedule 3 (Contract Data Sheet)</w:t>
            </w:r>
          </w:p>
        </w:tc>
        <w:tc>
          <w:tcPr>
            <w:tcW w:w="3707" w:type="dxa"/>
            <w:tcBorders>
              <w:top w:val="nil"/>
              <w:left w:val="nil"/>
              <w:bottom w:val="nil"/>
              <w:right w:val="single" w:sz="8" w:space="0" w:color="000000"/>
            </w:tcBorders>
            <w:shd w:val="clear" w:color="auto" w:fill="FFFFFF"/>
          </w:tcPr>
          <w:p w14:paraId="544E4A22" w14:textId="77777777" w:rsidR="00FC2EAF" w:rsidRDefault="00FC2EAF" w:rsidP="002F22DD">
            <w:pPr>
              <w:widowControl w:val="0"/>
              <w:autoSpaceDE w:val="0"/>
              <w:autoSpaceDN w:val="0"/>
              <w:adjustRightInd w:val="0"/>
              <w:spacing w:after="60" w:line="240" w:lineRule="auto"/>
              <w:ind w:left="126"/>
              <w:jc w:val="center"/>
              <w:rPr>
                <w:rFonts w:ascii="Arial" w:hAnsi="Arial" w:cs="Arial"/>
                <w:sz w:val="24"/>
                <w:szCs w:val="24"/>
              </w:rPr>
            </w:pPr>
            <w:r>
              <w:rPr>
                <w:rFonts w:ascii="Arial" w:hAnsi="Arial" w:cs="Arial"/>
                <w:b/>
                <w:bCs/>
                <w:color w:val="000000"/>
              </w:rPr>
              <w:t>Total Price Inc. Packaging and Delivery **</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Pr>
          <w:p w14:paraId="5A7EE486" w14:textId="4DB2A2E4" w:rsidR="00FC2EAF" w:rsidRDefault="00A419D0" w:rsidP="002F22DD">
            <w:pPr>
              <w:widowControl w:val="0"/>
              <w:autoSpaceDE w:val="0"/>
              <w:autoSpaceDN w:val="0"/>
              <w:adjustRightInd w:val="0"/>
              <w:spacing w:after="0" w:line="240" w:lineRule="auto"/>
              <w:ind w:left="123"/>
              <w:jc w:val="center"/>
              <w:rPr>
                <w:rFonts w:ascii="Arial" w:hAnsi="Arial" w:cs="Arial"/>
                <w:sz w:val="24"/>
                <w:szCs w:val="24"/>
              </w:rPr>
            </w:pPr>
            <w:r>
              <w:rPr>
                <w:rFonts w:ascii="Arial" w:hAnsi="Arial" w:cs="Arial"/>
                <w:sz w:val="24"/>
                <w:szCs w:val="24"/>
              </w:rPr>
              <w:t>£285,921.84</w:t>
            </w:r>
          </w:p>
        </w:tc>
      </w:tr>
    </w:tbl>
    <w:p w14:paraId="647C1E16" w14:textId="77777777" w:rsidR="00BE0C18" w:rsidRDefault="00BE0C18" w:rsidP="24CE7AE6">
      <w:pPr>
        <w:widowControl w:val="0"/>
        <w:autoSpaceDE w:val="0"/>
        <w:autoSpaceDN w:val="0"/>
        <w:adjustRightInd w:val="0"/>
        <w:spacing w:after="220" w:line="240" w:lineRule="auto"/>
        <w:ind w:left="120"/>
        <w:rPr>
          <w:rFonts w:ascii="Arial" w:hAnsi="Arial" w:cs="Arial"/>
          <w:sz w:val="24"/>
          <w:szCs w:val="24"/>
        </w:rPr>
      </w:pPr>
    </w:p>
    <w:p w14:paraId="214C2DD5" w14:textId="77777777" w:rsidR="00BE0C18" w:rsidRDefault="00BE0C18" w:rsidP="24CE7AE6">
      <w:pPr>
        <w:widowControl w:val="0"/>
        <w:autoSpaceDE w:val="0"/>
        <w:autoSpaceDN w:val="0"/>
        <w:adjustRightInd w:val="0"/>
        <w:spacing w:after="220" w:line="240" w:lineRule="auto"/>
        <w:ind w:left="120"/>
        <w:rPr>
          <w:rFonts w:ascii="Arial" w:hAnsi="Arial" w:cs="Arial"/>
          <w:sz w:val="24"/>
          <w:szCs w:val="24"/>
        </w:rPr>
      </w:pPr>
    </w:p>
    <w:p w14:paraId="75976709" w14:textId="77777777" w:rsidR="00BE0C18" w:rsidRDefault="00BE0C18" w:rsidP="24CE7AE6">
      <w:pPr>
        <w:widowControl w:val="0"/>
        <w:autoSpaceDE w:val="0"/>
        <w:autoSpaceDN w:val="0"/>
        <w:adjustRightInd w:val="0"/>
        <w:spacing w:after="220" w:line="240" w:lineRule="auto"/>
        <w:ind w:left="120"/>
        <w:rPr>
          <w:rFonts w:ascii="Arial" w:hAnsi="Arial" w:cs="Arial"/>
          <w:sz w:val="24"/>
          <w:szCs w:val="24"/>
        </w:rPr>
      </w:pPr>
    </w:p>
    <w:p w14:paraId="5BB606C7" w14:textId="77777777" w:rsidR="00BE0C18" w:rsidRDefault="00BE0C18" w:rsidP="24CE7AE6">
      <w:pPr>
        <w:widowControl w:val="0"/>
        <w:autoSpaceDE w:val="0"/>
        <w:autoSpaceDN w:val="0"/>
        <w:adjustRightInd w:val="0"/>
        <w:spacing w:after="220" w:line="240" w:lineRule="auto"/>
        <w:ind w:left="120"/>
        <w:rPr>
          <w:rFonts w:ascii="Arial" w:hAnsi="Arial" w:cs="Arial"/>
          <w:sz w:val="24"/>
          <w:szCs w:val="24"/>
        </w:rPr>
      </w:pPr>
    </w:p>
    <w:p w14:paraId="0A62EB3B" w14:textId="77777777" w:rsidR="00BE0C18" w:rsidRDefault="00BE0C18" w:rsidP="24CE7AE6">
      <w:pPr>
        <w:widowControl w:val="0"/>
        <w:autoSpaceDE w:val="0"/>
        <w:autoSpaceDN w:val="0"/>
        <w:adjustRightInd w:val="0"/>
        <w:spacing w:after="220" w:line="240" w:lineRule="auto"/>
        <w:ind w:left="120"/>
        <w:rPr>
          <w:rFonts w:ascii="Arial" w:hAnsi="Arial" w:cs="Arial"/>
          <w:sz w:val="24"/>
          <w:szCs w:val="24"/>
        </w:rPr>
      </w:pPr>
    </w:p>
    <w:p w14:paraId="50CADAA7" w14:textId="77777777" w:rsidR="00BE0C18" w:rsidRDefault="00BE0C18" w:rsidP="24CE7AE6">
      <w:pPr>
        <w:widowControl w:val="0"/>
        <w:autoSpaceDE w:val="0"/>
        <w:autoSpaceDN w:val="0"/>
        <w:adjustRightInd w:val="0"/>
        <w:spacing w:after="220" w:line="240" w:lineRule="auto"/>
        <w:ind w:left="120"/>
        <w:rPr>
          <w:rFonts w:ascii="Arial" w:hAnsi="Arial" w:cs="Arial"/>
          <w:sz w:val="24"/>
          <w:szCs w:val="24"/>
        </w:rPr>
      </w:pPr>
    </w:p>
    <w:p w14:paraId="6ABDBDF8" w14:textId="77777777" w:rsidR="00BE0C18" w:rsidRDefault="00BE0C18" w:rsidP="24CE7AE6">
      <w:pPr>
        <w:widowControl w:val="0"/>
        <w:autoSpaceDE w:val="0"/>
        <w:autoSpaceDN w:val="0"/>
        <w:adjustRightInd w:val="0"/>
        <w:spacing w:after="220" w:line="240" w:lineRule="auto"/>
        <w:ind w:left="120"/>
        <w:rPr>
          <w:rFonts w:ascii="Arial" w:hAnsi="Arial" w:cs="Arial"/>
          <w:sz w:val="24"/>
          <w:szCs w:val="24"/>
        </w:rPr>
      </w:pPr>
    </w:p>
    <w:p w14:paraId="5BE0B756" w14:textId="77777777" w:rsidR="00BE0C18" w:rsidRDefault="00BE0C18" w:rsidP="24CE7AE6">
      <w:pPr>
        <w:widowControl w:val="0"/>
        <w:autoSpaceDE w:val="0"/>
        <w:autoSpaceDN w:val="0"/>
        <w:adjustRightInd w:val="0"/>
        <w:spacing w:after="220" w:line="240" w:lineRule="auto"/>
        <w:ind w:left="120"/>
        <w:rPr>
          <w:rFonts w:ascii="Arial" w:hAnsi="Arial" w:cs="Arial"/>
          <w:sz w:val="24"/>
          <w:szCs w:val="24"/>
        </w:rPr>
      </w:pPr>
    </w:p>
    <w:p w14:paraId="77B41B1F" w14:textId="77777777" w:rsidR="00BE0C18" w:rsidRDefault="00BE0C18" w:rsidP="24CE7AE6">
      <w:pPr>
        <w:widowControl w:val="0"/>
        <w:autoSpaceDE w:val="0"/>
        <w:autoSpaceDN w:val="0"/>
        <w:adjustRightInd w:val="0"/>
        <w:spacing w:after="220" w:line="240" w:lineRule="auto"/>
        <w:ind w:left="120"/>
        <w:rPr>
          <w:rFonts w:ascii="Arial" w:hAnsi="Arial" w:cs="Arial"/>
          <w:sz w:val="24"/>
          <w:szCs w:val="24"/>
        </w:rPr>
      </w:pPr>
    </w:p>
    <w:p w14:paraId="583AF693" w14:textId="77777777" w:rsidR="00BE0C18" w:rsidRDefault="00BE0C18" w:rsidP="24CE7AE6">
      <w:pPr>
        <w:widowControl w:val="0"/>
        <w:autoSpaceDE w:val="0"/>
        <w:autoSpaceDN w:val="0"/>
        <w:adjustRightInd w:val="0"/>
        <w:spacing w:after="220" w:line="240" w:lineRule="auto"/>
        <w:ind w:left="120"/>
        <w:rPr>
          <w:rFonts w:ascii="Arial" w:hAnsi="Arial" w:cs="Arial"/>
          <w:sz w:val="24"/>
          <w:szCs w:val="24"/>
        </w:rPr>
      </w:pPr>
    </w:p>
    <w:p w14:paraId="133DD342" w14:textId="3453C716" w:rsidR="0098600A" w:rsidRDefault="0098600A" w:rsidP="00D146FC">
      <w:pPr>
        <w:widowControl w:val="0"/>
        <w:autoSpaceDE w:val="0"/>
        <w:autoSpaceDN w:val="0"/>
        <w:adjustRightInd w:val="0"/>
        <w:spacing w:after="200" w:line="276" w:lineRule="auto"/>
        <w:ind w:right="114"/>
        <w:rPr>
          <w:rFonts w:ascii="Arial" w:hAnsi="Arial" w:cs="Arial"/>
          <w:color w:val="000000"/>
        </w:rPr>
      </w:pPr>
    </w:p>
    <w:p w14:paraId="7B45568B" w14:textId="77777777" w:rsidR="00ED56A2" w:rsidRPr="00D146FC" w:rsidRDefault="00ED56A2" w:rsidP="00D146FC">
      <w:pPr>
        <w:widowControl w:val="0"/>
        <w:autoSpaceDE w:val="0"/>
        <w:autoSpaceDN w:val="0"/>
        <w:adjustRightInd w:val="0"/>
        <w:spacing w:after="200" w:line="276" w:lineRule="auto"/>
        <w:ind w:right="114"/>
        <w:rPr>
          <w:rFonts w:ascii="Arial" w:hAnsi="Arial" w:cs="Arial"/>
          <w:color w:val="000000"/>
        </w:rPr>
      </w:pPr>
    </w:p>
    <w:p w14:paraId="2BB5BE49" w14:textId="77777777" w:rsidR="000377A5" w:rsidRDefault="009A5C99" w:rsidP="000377A5">
      <w:pPr>
        <w:keepNext/>
        <w:keepLines/>
        <w:widowControl w:val="0"/>
        <w:autoSpaceDE w:val="0"/>
        <w:autoSpaceDN w:val="0"/>
        <w:adjustRightInd w:val="0"/>
        <w:spacing w:after="0" w:line="276" w:lineRule="auto"/>
        <w:ind w:left="120" w:right="114"/>
        <w:jc w:val="center"/>
        <w:rPr>
          <w:rFonts w:ascii="Arial" w:hAnsi="Arial" w:cs="Arial"/>
          <w:b/>
          <w:bCs/>
          <w:color w:val="000000"/>
        </w:rPr>
      </w:pPr>
      <w:bookmarkStart w:id="26" w:name="_Toc501022446_11_4"/>
      <w:r w:rsidRPr="000377A5">
        <w:rPr>
          <w:rFonts w:ascii="Arial" w:hAnsi="Arial" w:cs="Arial"/>
          <w:b/>
          <w:bCs/>
          <w:color w:val="000000"/>
          <w:u w:val="single"/>
        </w:rPr>
        <w:lastRenderedPageBreak/>
        <w:t>Schedule 3</w:t>
      </w:r>
      <w:r>
        <w:rPr>
          <w:rFonts w:ascii="Arial" w:hAnsi="Arial" w:cs="Arial"/>
          <w:b/>
          <w:bCs/>
          <w:color w:val="000000"/>
        </w:rPr>
        <w:t xml:space="preserve"> </w:t>
      </w:r>
    </w:p>
    <w:p w14:paraId="0A0D2FC5" w14:textId="09E184F1" w:rsidR="00217E80" w:rsidRDefault="009A5C99" w:rsidP="000377A5">
      <w:pPr>
        <w:keepNext/>
        <w:keepLines/>
        <w:widowControl w:val="0"/>
        <w:autoSpaceDE w:val="0"/>
        <w:autoSpaceDN w:val="0"/>
        <w:adjustRightInd w:val="0"/>
        <w:spacing w:after="0" w:line="276" w:lineRule="auto"/>
        <w:ind w:left="120" w:right="114"/>
        <w:jc w:val="center"/>
        <w:rPr>
          <w:rFonts w:ascii="Arial" w:hAnsi="Arial" w:cs="Arial"/>
          <w:b/>
          <w:bCs/>
          <w:color w:val="000000"/>
        </w:rPr>
      </w:pPr>
      <w:r>
        <w:rPr>
          <w:rFonts w:ascii="Arial" w:hAnsi="Arial" w:cs="Arial"/>
          <w:b/>
          <w:bCs/>
          <w:color w:val="000000"/>
        </w:rPr>
        <w:t>Contract Data Sheet</w:t>
      </w:r>
      <w:bookmarkEnd w:id="26"/>
    </w:p>
    <w:p w14:paraId="11674796" w14:textId="77777777" w:rsidR="00654212" w:rsidRDefault="00654212">
      <w:pPr>
        <w:keepNext/>
        <w:keepLines/>
        <w:widowControl w:val="0"/>
        <w:autoSpaceDE w:val="0"/>
        <w:autoSpaceDN w:val="0"/>
        <w:adjustRightInd w:val="0"/>
        <w:spacing w:after="0" w:line="276" w:lineRule="auto"/>
        <w:ind w:left="120" w:right="114"/>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217E80" w14:paraId="7182F5A9" w14:textId="77777777" w:rsidTr="160325AB">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6EE5D6D" w14:textId="77777777" w:rsidR="00217E80" w:rsidRDefault="009A5C9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General Conditions</w:t>
            </w:r>
          </w:p>
        </w:tc>
      </w:tr>
      <w:tr w:rsidR="00217E80" w14:paraId="7AB2D95A" w14:textId="77777777" w:rsidTr="160325AB">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8175725" w14:textId="77777777" w:rsidR="00217E80" w:rsidRDefault="009A5C9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 – Duration of Contract:</w:t>
            </w:r>
          </w:p>
          <w:p w14:paraId="4276FEEF" w14:textId="77777777" w:rsidR="00217E80" w:rsidRDefault="00217E80">
            <w:pPr>
              <w:widowControl w:val="0"/>
              <w:autoSpaceDE w:val="0"/>
              <w:autoSpaceDN w:val="0"/>
              <w:adjustRightInd w:val="0"/>
              <w:spacing w:after="60" w:line="240" w:lineRule="auto"/>
              <w:ind w:left="118" w:right="10"/>
              <w:rPr>
                <w:rFonts w:ascii="Arial" w:hAnsi="Arial" w:cs="Arial"/>
                <w:sz w:val="24"/>
                <w:szCs w:val="24"/>
              </w:rPr>
            </w:pPr>
          </w:p>
          <w:p w14:paraId="4609FF0B" w14:textId="043FA951" w:rsidR="004B6909" w:rsidRDefault="009A5C9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The Contract expiry date shall be: </w:t>
            </w:r>
            <w:r w:rsidR="00DE35A1">
              <w:rPr>
                <w:rFonts w:ascii="Arial" w:hAnsi="Arial" w:cs="Arial"/>
                <w:color w:val="000000"/>
              </w:rPr>
              <w:t>31/03/2025</w:t>
            </w:r>
          </w:p>
          <w:p w14:paraId="07A13D24" w14:textId="77777777" w:rsidR="004B6909" w:rsidRDefault="004B6909">
            <w:pPr>
              <w:widowControl w:val="0"/>
              <w:autoSpaceDE w:val="0"/>
              <w:autoSpaceDN w:val="0"/>
              <w:adjustRightInd w:val="0"/>
              <w:spacing w:after="60" w:line="240" w:lineRule="auto"/>
              <w:ind w:left="827" w:right="10"/>
              <w:rPr>
                <w:rFonts w:ascii="Arial" w:hAnsi="Arial" w:cs="Arial"/>
                <w:color w:val="000000"/>
              </w:rPr>
            </w:pPr>
          </w:p>
          <w:p w14:paraId="6A1EDE27" w14:textId="150CBA28" w:rsidR="00217E80" w:rsidRDefault="004B690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Option 1:</w:t>
            </w:r>
            <w:r w:rsidR="00C73BA0">
              <w:rPr>
                <w:rFonts w:ascii="Arial" w:hAnsi="Arial" w:cs="Arial"/>
                <w:color w:val="000000"/>
              </w:rPr>
              <w:t xml:space="preserve"> Extension year from </w:t>
            </w:r>
            <w:r w:rsidR="00813AEB">
              <w:rPr>
                <w:rFonts w:ascii="Arial" w:hAnsi="Arial" w:cs="Arial"/>
                <w:color w:val="000000"/>
              </w:rPr>
              <w:t>01/04/2025</w:t>
            </w:r>
            <w:r w:rsidR="00C73BA0">
              <w:rPr>
                <w:rFonts w:ascii="Arial" w:hAnsi="Arial" w:cs="Arial"/>
                <w:color w:val="000000"/>
              </w:rPr>
              <w:t xml:space="preserve"> to</w:t>
            </w:r>
            <w:r w:rsidR="00813AEB">
              <w:rPr>
                <w:rFonts w:ascii="Arial" w:hAnsi="Arial" w:cs="Arial"/>
                <w:color w:val="000000"/>
              </w:rPr>
              <w:t xml:space="preserve"> 31/03/2026</w:t>
            </w:r>
            <w:r w:rsidR="00C73BA0">
              <w:rPr>
                <w:rFonts w:ascii="Arial" w:hAnsi="Arial" w:cs="Arial"/>
                <w:color w:val="000000"/>
              </w:rPr>
              <w:t xml:space="preserve"> </w:t>
            </w:r>
            <w:r>
              <w:rPr>
                <w:rFonts w:ascii="Arial" w:hAnsi="Arial" w:cs="Arial"/>
                <w:color w:val="000000"/>
              </w:rPr>
              <w:t xml:space="preserve"> </w:t>
            </w:r>
            <w:r w:rsidR="009A5C99">
              <w:rPr>
                <w:rFonts w:ascii="Arial" w:hAnsi="Arial" w:cs="Arial"/>
                <w:color w:val="000000"/>
              </w:rPr>
              <w:t xml:space="preserve">                                 </w:t>
            </w:r>
          </w:p>
          <w:p w14:paraId="3D3D7B60" w14:textId="77777777" w:rsidR="00217E80" w:rsidRDefault="00217E80">
            <w:pPr>
              <w:widowControl w:val="0"/>
              <w:autoSpaceDE w:val="0"/>
              <w:autoSpaceDN w:val="0"/>
              <w:adjustRightInd w:val="0"/>
              <w:spacing w:after="0" w:line="240" w:lineRule="auto"/>
              <w:ind w:left="827" w:right="10"/>
              <w:rPr>
                <w:rFonts w:ascii="Arial" w:hAnsi="Arial" w:cs="Arial"/>
                <w:sz w:val="24"/>
                <w:szCs w:val="24"/>
              </w:rPr>
            </w:pPr>
          </w:p>
        </w:tc>
      </w:tr>
      <w:tr w:rsidR="00217E80" w14:paraId="3CF554E8" w14:textId="77777777" w:rsidTr="160325AB">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A495CD6" w14:textId="77777777" w:rsidR="00217E80" w:rsidRDefault="009A5C9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 – Governing Law:</w:t>
            </w:r>
          </w:p>
          <w:p w14:paraId="2B7B636C" w14:textId="77777777" w:rsidR="00217E80" w:rsidRDefault="00217E80">
            <w:pPr>
              <w:widowControl w:val="0"/>
              <w:autoSpaceDE w:val="0"/>
              <w:autoSpaceDN w:val="0"/>
              <w:adjustRightInd w:val="0"/>
              <w:spacing w:after="60" w:line="240" w:lineRule="auto"/>
              <w:ind w:left="838" w:right="10"/>
              <w:rPr>
                <w:rFonts w:ascii="Arial" w:hAnsi="Arial" w:cs="Arial"/>
                <w:sz w:val="24"/>
                <w:szCs w:val="24"/>
              </w:rPr>
            </w:pPr>
          </w:p>
          <w:p w14:paraId="37A1EC5E" w14:textId="5469BD27" w:rsidR="00217E80" w:rsidRDefault="009A5C99">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 xml:space="preserve">Contract to be governed and construed in accordance with: </w:t>
            </w:r>
          </w:p>
          <w:p w14:paraId="59F5AC96" w14:textId="77777777" w:rsidR="00217E80" w:rsidRDefault="00217E80">
            <w:pPr>
              <w:widowControl w:val="0"/>
              <w:autoSpaceDE w:val="0"/>
              <w:autoSpaceDN w:val="0"/>
              <w:adjustRightInd w:val="0"/>
              <w:spacing w:after="60" w:line="240" w:lineRule="auto"/>
              <w:ind w:left="838" w:right="10"/>
              <w:rPr>
                <w:rFonts w:ascii="Arial" w:hAnsi="Arial" w:cs="Arial"/>
                <w:sz w:val="24"/>
                <w:szCs w:val="24"/>
              </w:rPr>
            </w:pPr>
          </w:p>
          <w:p w14:paraId="6727C39E" w14:textId="526AB52C" w:rsidR="00217E80" w:rsidRDefault="009A5C99" w:rsidP="00546087">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English</w:t>
            </w:r>
            <w:r w:rsidR="004A49C5">
              <w:rPr>
                <w:rFonts w:ascii="Arial" w:hAnsi="Arial" w:cs="Arial"/>
                <w:color w:val="000000"/>
              </w:rPr>
              <w:t xml:space="preserve"> Law</w:t>
            </w:r>
          </w:p>
          <w:p w14:paraId="7B8874CA" w14:textId="77777777" w:rsidR="00217E80" w:rsidRDefault="00217E80">
            <w:pPr>
              <w:widowControl w:val="0"/>
              <w:autoSpaceDE w:val="0"/>
              <w:autoSpaceDN w:val="0"/>
              <w:adjustRightInd w:val="0"/>
              <w:spacing w:after="0" w:line="240" w:lineRule="auto"/>
              <w:ind w:left="838" w:right="10"/>
              <w:rPr>
                <w:rFonts w:ascii="Arial" w:hAnsi="Arial" w:cs="Arial"/>
                <w:sz w:val="24"/>
                <w:szCs w:val="24"/>
              </w:rPr>
            </w:pPr>
          </w:p>
        </w:tc>
      </w:tr>
      <w:tr w:rsidR="00217E80" w14:paraId="37FD4573" w14:textId="77777777" w:rsidTr="160325AB">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AC714EF" w14:textId="77777777" w:rsidR="00217E80" w:rsidRDefault="009A5C9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7 – Authority’s Representatives:</w:t>
            </w:r>
          </w:p>
          <w:p w14:paraId="327AE7B2" w14:textId="77777777" w:rsidR="00217E80" w:rsidRDefault="00217E80">
            <w:pPr>
              <w:widowControl w:val="0"/>
              <w:autoSpaceDE w:val="0"/>
              <w:autoSpaceDN w:val="0"/>
              <w:adjustRightInd w:val="0"/>
              <w:spacing w:after="60" w:line="240" w:lineRule="auto"/>
              <w:ind w:left="118" w:right="10"/>
              <w:rPr>
                <w:rFonts w:ascii="Arial" w:hAnsi="Arial" w:cs="Arial"/>
                <w:sz w:val="24"/>
                <w:szCs w:val="24"/>
              </w:rPr>
            </w:pPr>
          </w:p>
          <w:p w14:paraId="30176D75" w14:textId="77777777" w:rsidR="00217E80" w:rsidRDefault="009A5C9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Authority’s Representatives for the Contract are as follows:</w:t>
            </w:r>
          </w:p>
          <w:p w14:paraId="0DCEFA86" w14:textId="77777777" w:rsidR="00217E80" w:rsidRDefault="00217E80">
            <w:pPr>
              <w:widowControl w:val="0"/>
              <w:autoSpaceDE w:val="0"/>
              <w:autoSpaceDN w:val="0"/>
              <w:adjustRightInd w:val="0"/>
              <w:spacing w:after="60" w:line="240" w:lineRule="auto"/>
              <w:ind w:left="118" w:right="10"/>
              <w:rPr>
                <w:rFonts w:ascii="Arial" w:hAnsi="Arial" w:cs="Arial"/>
                <w:sz w:val="24"/>
                <w:szCs w:val="24"/>
              </w:rPr>
            </w:pPr>
          </w:p>
          <w:p w14:paraId="586D9210" w14:textId="61FA6E00" w:rsidR="00217E80" w:rsidRDefault="009A5C99">
            <w:pPr>
              <w:widowControl w:val="0"/>
              <w:autoSpaceDE w:val="0"/>
              <w:autoSpaceDN w:val="0"/>
              <w:adjustRightInd w:val="0"/>
              <w:spacing w:after="60" w:line="240" w:lineRule="auto"/>
              <w:ind w:left="118" w:right="10"/>
              <w:rPr>
                <w:rFonts w:ascii="Arial" w:hAnsi="Arial" w:cs="Arial"/>
                <w:color w:val="000000"/>
              </w:rPr>
            </w:pPr>
            <w:r w:rsidRPr="160325AB">
              <w:rPr>
                <w:rFonts w:ascii="Arial" w:hAnsi="Arial" w:cs="Arial"/>
                <w:color w:val="000000" w:themeColor="text1"/>
              </w:rPr>
              <w:t xml:space="preserve">Commercial:  </w:t>
            </w:r>
            <w:r w:rsidR="00AB72C0" w:rsidRPr="160325AB">
              <w:rPr>
                <w:rFonts w:ascii="Arial" w:hAnsi="Arial" w:cs="Arial"/>
                <w:color w:val="000000" w:themeColor="text1"/>
              </w:rPr>
              <w:t xml:space="preserve">Tracey </w:t>
            </w:r>
            <w:r w:rsidR="00086911" w:rsidRPr="160325AB">
              <w:rPr>
                <w:rFonts w:ascii="Arial" w:hAnsi="Arial" w:cs="Arial"/>
                <w:color w:val="000000" w:themeColor="text1"/>
              </w:rPr>
              <w:t>Honey (</w:t>
            </w:r>
            <w:r w:rsidRPr="160325AB">
              <w:rPr>
                <w:rFonts w:ascii="Arial" w:hAnsi="Arial" w:cs="Arial"/>
                <w:color w:val="000000" w:themeColor="text1"/>
              </w:rPr>
              <w:t>as per Annex A to Schedule 3</w:t>
            </w:r>
            <w:r w:rsidR="00086911">
              <w:rPr>
                <w:rFonts w:ascii="Arial" w:hAnsi="Arial" w:cs="Arial"/>
                <w:color w:val="000000" w:themeColor="text1"/>
              </w:rPr>
              <w:t>)</w:t>
            </w:r>
            <w:r w:rsidRPr="160325AB">
              <w:rPr>
                <w:rFonts w:ascii="Arial" w:hAnsi="Arial" w:cs="Arial"/>
                <w:color w:val="000000" w:themeColor="text1"/>
              </w:rPr>
              <w:t xml:space="preserve"> (DEFFORM 111</w:t>
            </w:r>
            <w:r w:rsidR="2231E090" w:rsidRPr="160325AB">
              <w:rPr>
                <w:rFonts w:ascii="Arial" w:hAnsi="Arial" w:cs="Arial"/>
                <w:color w:val="000000" w:themeColor="text1"/>
              </w:rPr>
              <w:t>)</w:t>
            </w:r>
          </w:p>
          <w:p w14:paraId="7E89502B" w14:textId="77777777" w:rsidR="00217E80" w:rsidRDefault="00217E80">
            <w:pPr>
              <w:widowControl w:val="0"/>
              <w:autoSpaceDE w:val="0"/>
              <w:autoSpaceDN w:val="0"/>
              <w:adjustRightInd w:val="0"/>
              <w:spacing w:after="60" w:line="240" w:lineRule="auto"/>
              <w:ind w:left="118" w:right="10"/>
              <w:rPr>
                <w:rFonts w:ascii="Arial" w:hAnsi="Arial" w:cs="Arial"/>
                <w:sz w:val="24"/>
                <w:szCs w:val="24"/>
              </w:rPr>
            </w:pPr>
          </w:p>
          <w:p w14:paraId="74D57216" w14:textId="323FDB48" w:rsidR="00217E80" w:rsidRDefault="009A5C99">
            <w:pPr>
              <w:widowControl w:val="0"/>
              <w:autoSpaceDE w:val="0"/>
              <w:autoSpaceDN w:val="0"/>
              <w:adjustRightInd w:val="0"/>
              <w:spacing w:after="60" w:line="240" w:lineRule="auto"/>
              <w:ind w:left="118" w:right="10"/>
              <w:rPr>
                <w:rFonts w:ascii="Arial" w:hAnsi="Arial" w:cs="Arial"/>
                <w:color w:val="000000"/>
              </w:rPr>
            </w:pPr>
            <w:r w:rsidRPr="160325AB">
              <w:rPr>
                <w:rFonts w:ascii="Arial" w:hAnsi="Arial" w:cs="Arial"/>
                <w:color w:val="000000" w:themeColor="text1"/>
              </w:rPr>
              <w:t xml:space="preserve">Project Manager:  </w:t>
            </w:r>
            <w:r w:rsidR="006D3FAE">
              <w:rPr>
                <w:rFonts w:ascii="Arial" w:hAnsi="Arial" w:cs="Arial"/>
                <w:color w:val="000000" w:themeColor="text1"/>
              </w:rPr>
              <w:t xml:space="preserve">Gemma Malcolm </w:t>
            </w:r>
            <w:r w:rsidRPr="160325AB">
              <w:rPr>
                <w:rFonts w:ascii="Arial" w:hAnsi="Arial" w:cs="Arial"/>
                <w:color w:val="000000" w:themeColor="text1"/>
              </w:rPr>
              <w:t>(as per Annex A to Schedule 3) (DEFFORM 111</w:t>
            </w:r>
            <w:r w:rsidR="2231E090" w:rsidRPr="160325AB">
              <w:rPr>
                <w:rFonts w:ascii="Arial" w:hAnsi="Arial" w:cs="Arial"/>
                <w:color w:val="000000" w:themeColor="text1"/>
              </w:rPr>
              <w:t>)</w:t>
            </w:r>
          </w:p>
          <w:p w14:paraId="3B86A88F" w14:textId="77777777" w:rsidR="00217E80" w:rsidRDefault="00217E80">
            <w:pPr>
              <w:widowControl w:val="0"/>
              <w:autoSpaceDE w:val="0"/>
              <w:autoSpaceDN w:val="0"/>
              <w:adjustRightInd w:val="0"/>
              <w:spacing w:after="0" w:line="240" w:lineRule="auto"/>
              <w:ind w:left="118" w:right="10"/>
              <w:rPr>
                <w:rFonts w:ascii="Arial" w:hAnsi="Arial" w:cs="Arial"/>
                <w:sz w:val="24"/>
                <w:szCs w:val="24"/>
              </w:rPr>
            </w:pPr>
          </w:p>
        </w:tc>
      </w:tr>
      <w:tr w:rsidR="00217E80" w14:paraId="5C977EA6" w14:textId="77777777" w:rsidTr="160325AB">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A5E1BE8" w14:textId="77777777" w:rsidR="00217E80" w:rsidRDefault="009A5C9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18 – Notices:</w:t>
            </w:r>
          </w:p>
          <w:p w14:paraId="57613F90" w14:textId="77777777" w:rsidR="00217E80" w:rsidRDefault="00217E80">
            <w:pPr>
              <w:widowControl w:val="0"/>
              <w:autoSpaceDE w:val="0"/>
              <w:autoSpaceDN w:val="0"/>
              <w:adjustRightInd w:val="0"/>
              <w:spacing w:after="60" w:line="240" w:lineRule="auto"/>
              <w:ind w:left="118" w:right="10"/>
              <w:rPr>
                <w:rFonts w:ascii="Arial" w:hAnsi="Arial" w:cs="Arial"/>
                <w:sz w:val="24"/>
                <w:szCs w:val="24"/>
              </w:rPr>
            </w:pPr>
          </w:p>
          <w:p w14:paraId="48D05E90" w14:textId="77777777" w:rsidR="00217E80" w:rsidRDefault="009A5C99">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Notices served under the Contract shall be sent to the following address:</w:t>
            </w:r>
          </w:p>
          <w:p w14:paraId="7CC89FB0" w14:textId="77777777" w:rsidR="00217E80" w:rsidRDefault="00217E80">
            <w:pPr>
              <w:widowControl w:val="0"/>
              <w:autoSpaceDE w:val="0"/>
              <w:autoSpaceDN w:val="0"/>
              <w:adjustRightInd w:val="0"/>
              <w:spacing w:after="60" w:line="240" w:lineRule="auto"/>
              <w:ind w:left="685" w:right="10"/>
              <w:rPr>
                <w:rFonts w:ascii="Arial" w:hAnsi="Arial" w:cs="Arial"/>
                <w:sz w:val="24"/>
                <w:szCs w:val="24"/>
              </w:rPr>
            </w:pPr>
          </w:p>
          <w:p w14:paraId="37A319ED" w14:textId="3954C1F9" w:rsidR="00217E80" w:rsidRDefault="009A5C99">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Authority: </w:t>
            </w:r>
            <w:r w:rsidR="00ED3976">
              <w:rPr>
                <w:rFonts w:ascii="Arial" w:hAnsi="Arial" w:cs="Arial"/>
                <w:color w:val="000000"/>
              </w:rPr>
              <w:t xml:space="preserve">Commercial POC </w:t>
            </w:r>
            <w:r w:rsidR="004F6C6F">
              <w:rPr>
                <w:rFonts w:ascii="Arial" w:hAnsi="Arial" w:cs="Arial"/>
                <w:color w:val="000000"/>
              </w:rPr>
              <w:t xml:space="preserve">(as per DEFFORM 111) </w:t>
            </w:r>
            <w:r w:rsidR="00F7728D" w:rsidRPr="00DF60B7">
              <w:rPr>
                <w:rFonts w:ascii="Arial" w:hAnsi="Arial" w:cs="Arial"/>
                <w:color w:val="000000"/>
              </w:rPr>
              <w:t>Chinook Delivery Team, MOD Abbey Wood, #5101. Teak 1, Bristol, BS34 8JH</w:t>
            </w:r>
          </w:p>
          <w:p w14:paraId="07265DA9" w14:textId="77777777" w:rsidR="00217E80" w:rsidRDefault="00217E80">
            <w:pPr>
              <w:widowControl w:val="0"/>
              <w:autoSpaceDE w:val="0"/>
              <w:autoSpaceDN w:val="0"/>
              <w:adjustRightInd w:val="0"/>
              <w:spacing w:after="60" w:line="240" w:lineRule="auto"/>
              <w:ind w:left="685" w:right="10"/>
              <w:rPr>
                <w:rFonts w:ascii="Arial" w:hAnsi="Arial" w:cs="Arial"/>
                <w:sz w:val="24"/>
                <w:szCs w:val="24"/>
              </w:rPr>
            </w:pPr>
          </w:p>
          <w:p w14:paraId="65E3D796" w14:textId="7B5EEA2D" w:rsidR="00217E80" w:rsidRPr="004F6C6F" w:rsidRDefault="009A5C99" w:rsidP="004F6C6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Contractor: </w:t>
            </w:r>
            <w:r w:rsidR="005A762A">
              <w:rPr>
                <w:rFonts w:ascii="Arial" w:hAnsi="Arial" w:cs="Arial"/>
                <w:color w:val="000000"/>
              </w:rPr>
              <w:t>Ian Edgar (Liverpool) Ltd</w:t>
            </w:r>
            <w:r w:rsidR="004F6C6F">
              <w:rPr>
                <w:rFonts w:ascii="Arial" w:hAnsi="Arial" w:cs="Arial"/>
                <w:color w:val="000000"/>
              </w:rPr>
              <w:t xml:space="preserve">, </w:t>
            </w:r>
            <w:r w:rsidR="004F6C6F" w:rsidRPr="00296590">
              <w:rPr>
                <w:rFonts w:ascii="Arial" w:hAnsi="Arial" w:cs="Arial"/>
              </w:rPr>
              <w:t>Units 1-3 Heather Close, Lyme Green Business Park, Macclesfield, Cheshire, SK11 0LR</w:t>
            </w:r>
          </w:p>
          <w:p w14:paraId="70D2825C" w14:textId="77777777" w:rsidR="00217E80" w:rsidRDefault="00217E80">
            <w:pPr>
              <w:widowControl w:val="0"/>
              <w:autoSpaceDE w:val="0"/>
              <w:autoSpaceDN w:val="0"/>
              <w:adjustRightInd w:val="0"/>
              <w:spacing w:after="60" w:line="240" w:lineRule="auto"/>
              <w:ind w:left="685" w:right="10"/>
              <w:rPr>
                <w:rFonts w:ascii="Arial" w:hAnsi="Arial" w:cs="Arial"/>
                <w:sz w:val="24"/>
                <w:szCs w:val="24"/>
              </w:rPr>
            </w:pPr>
          </w:p>
          <w:p w14:paraId="56E000B3" w14:textId="0736D04B" w:rsidR="00217E80" w:rsidRDefault="009A5C99">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Notices can be sent by electronic </w:t>
            </w:r>
            <w:proofErr w:type="gramStart"/>
            <w:r>
              <w:rPr>
                <w:rFonts w:ascii="Arial" w:hAnsi="Arial" w:cs="Arial"/>
                <w:color w:val="000000"/>
              </w:rPr>
              <w:t>mail?</w:t>
            </w:r>
            <w:proofErr w:type="gramEnd"/>
            <w:r>
              <w:rPr>
                <w:rFonts w:ascii="Arial" w:hAnsi="Arial" w:cs="Arial"/>
                <w:color w:val="000000"/>
              </w:rPr>
              <w:t xml:space="preserve"> </w:t>
            </w:r>
            <w:r w:rsidR="005A762A">
              <w:rPr>
                <w:rFonts w:ascii="Arial" w:hAnsi="Arial" w:cs="Arial"/>
                <w:color w:val="000000"/>
              </w:rPr>
              <w:t xml:space="preserve"> Yes</w:t>
            </w:r>
          </w:p>
          <w:p w14:paraId="6A87C7D7" w14:textId="77777777" w:rsidR="00217E80" w:rsidRDefault="00217E80">
            <w:pPr>
              <w:widowControl w:val="0"/>
              <w:autoSpaceDE w:val="0"/>
              <w:autoSpaceDN w:val="0"/>
              <w:adjustRightInd w:val="0"/>
              <w:spacing w:after="60" w:line="240" w:lineRule="auto"/>
              <w:ind w:left="685" w:right="10"/>
              <w:rPr>
                <w:rFonts w:ascii="Arial" w:hAnsi="Arial" w:cs="Arial"/>
                <w:sz w:val="24"/>
                <w:szCs w:val="24"/>
              </w:rPr>
            </w:pPr>
          </w:p>
          <w:p w14:paraId="760A63C3" w14:textId="40B4EB48" w:rsidR="00217E80" w:rsidRDefault="00217E80">
            <w:pPr>
              <w:widowControl w:val="0"/>
              <w:autoSpaceDE w:val="0"/>
              <w:autoSpaceDN w:val="0"/>
              <w:adjustRightInd w:val="0"/>
              <w:spacing w:after="60" w:line="240" w:lineRule="auto"/>
              <w:ind w:left="685" w:right="10"/>
              <w:rPr>
                <w:rFonts w:ascii="Arial" w:hAnsi="Arial" w:cs="Arial"/>
                <w:color w:val="000000"/>
              </w:rPr>
            </w:pPr>
          </w:p>
          <w:p w14:paraId="07A215D2" w14:textId="2635E215" w:rsidR="00217E80" w:rsidRDefault="00217E80" w:rsidP="00737A30">
            <w:pPr>
              <w:widowControl w:val="0"/>
              <w:autoSpaceDE w:val="0"/>
              <w:autoSpaceDN w:val="0"/>
              <w:adjustRightInd w:val="0"/>
              <w:spacing w:after="60" w:line="240" w:lineRule="auto"/>
              <w:ind w:right="10"/>
              <w:rPr>
                <w:rFonts w:ascii="Arial" w:hAnsi="Arial" w:cs="Arial"/>
                <w:color w:val="000000"/>
              </w:rPr>
            </w:pPr>
          </w:p>
          <w:p w14:paraId="702BD501" w14:textId="77777777" w:rsidR="00217E80" w:rsidRDefault="00217E80">
            <w:pPr>
              <w:widowControl w:val="0"/>
              <w:autoSpaceDE w:val="0"/>
              <w:autoSpaceDN w:val="0"/>
              <w:adjustRightInd w:val="0"/>
              <w:spacing w:after="0" w:line="240" w:lineRule="auto"/>
              <w:ind w:left="685" w:right="10"/>
              <w:rPr>
                <w:rFonts w:ascii="Arial" w:hAnsi="Arial" w:cs="Arial"/>
                <w:sz w:val="24"/>
                <w:szCs w:val="24"/>
              </w:rPr>
            </w:pPr>
          </w:p>
        </w:tc>
      </w:tr>
      <w:tr w:rsidR="00217E80" w14:paraId="526D8952" w14:textId="77777777" w:rsidTr="160325AB">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AE286BD" w14:textId="77777777" w:rsidR="00217E80" w:rsidRDefault="009A5C9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19.a – Progress Meetings:</w:t>
            </w:r>
          </w:p>
          <w:p w14:paraId="1F57D1BC" w14:textId="77777777" w:rsidR="00217E80" w:rsidRDefault="00217E80">
            <w:pPr>
              <w:widowControl w:val="0"/>
              <w:autoSpaceDE w:val="0"/>
              <w:autoSpaceDN w:val="0"/>
              <w:adjustRightInd w:val="0"/>
              <w:spacing w:after="60" w:line="240" w:lineRule="auto"/>
              <w:ind w:left="118" w:right="10"/>
              <w:rPr>
                <w:rFonts w:ascii="Arial" w:hAnsi="Arial" w:cs="Arial"/>
                <w:sz w:val="24"/>
                <w:szCs w:val="24"/>
              </w:rPr>
            </w:pPr>
          </w:p>
          <w:p w14:paraId="0715E14F" w14:textId="77777777" w:rsidR="00217E80" w:rsidRDefault="009A5C9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shall be required to attend the following meetings:</w:t>
            </w:r>
          </w:p>
          <w:p w14:paraId="65DC04A3" w14:textId="77777777" w:rsidR="00424B10" w:rsidRDefault="00424B10">
            <w:pPr>
              <w:widowControl w:val="0"/>
              <w:autoSpaceDE w:val="0"/>
              <w:autoSpaceDN w:val="0"/>
              <w:adjustRightInd w:val="0"/>
              <w:spacing w:after="60" w:line="240" w:lineRule="auto"/>
              <w:ind w:left="118" w:right="10"/>
              <w:rPr>
                <w:rFonts w:ascii="Arial" w:hAnsi="Arial" w:cs="Arial"/>
                <w:color w:val="000000"/>
              </w:rPr>
            </w:pPr>
          </w:p>
          <w:p w14:paraId="7AAB0A95" w14:textId="77777777" w:rsidR="003908D7" w:rsidRDefault="003908D7" w:rsidP="003908D7">
            <w:pPr>
              <w:widowControl w:val="0"/>
              <w:autoSpaceDE w:val="0"/>
              <w:autoSpaceDN w:val="0"/>
              <w:adjustRightInd w:val="0"/>
              <w:spacing w:after="60" w:line="240" w:lineRule="auto"/>
              <w:ind w:left="118" w:right="10"/>
              <w:rPr>
                <w:rFonts w:ascii="Arial" w:hAnsi="Arial" w:cs="Arial"/>
              </w:rPr>
            </w:pPr>
            <w:r w:rsidRPr="001704FE">
              <w:rPr>
                <w:rFonts w:ascii="Arial" w:hAnsi="Arial" w:cs="Arial"/>
              </w:rPr>
              <w:lastRenderedPageBreak/>
              <w:t>An initial "kick-off" meeting following Contract Award, date to be confirmed.</w:t>
            </w:r>
          </w:p>
          <w:p w14:paraId="6D71362A" w14:textId="77777777" w:rsidR="00217E80" w:rsidRDefault="00217E80" w:rsidP="003908D7">
            <w:pPr>
              <w:widowControl w:val="0"/>
              <w:autoSpaceDE w:val="0"/>
              <w:autoSpaceDN w:val="0"/>
              <w:adjustRightInd w:val="0"/>
              <w:spacing w:after="60" w:line="240" w:lineRule="auto"/>
              <w:ind w:right="10"/>
              <w:rPr>
                <w:rFonts w:ascii="Arial" w:hAnsi="Arial" w:cs="Arial"/>
                <w:sz w:val="24"/>
                <w:szCs w:val="24"/>
              </w:rPr>
            </w:pPr>
          </w:p>
          <w:p w14:paraId="2B37D861" w14:textId="43E42F00" w:rsidR="00217E80" w:rsidRDefault="009A5C9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Progress Meetings Details:  </w:t>
            </w:r>
            <w:r w:rsidR="00007A79">
              <w:rPr>
                <w:rFonts w:ascii="Arial" w:hAnsi="Arial" w:cs="Arial"/>
                <w:color w:val="000000"/>
              </w:rPr>
              <w:t>As requested by the Authority</w:t>
            </w:r>
          </w:p>
          <w:p w14:paraId="1874C31A" w14:textId="77777777" w:rsidR="00217E80" w:rsidRDefault="00217E80">
            <w:pPr>
              <w:widowControl w:val="0"/>
              <w:autoSpaceDE w:val="0"/>
              <w:autoSpaceDN w:val="0"/>
              <w:adjustRightInd w:val="0"/>
              <w:spacing w:after="0" w:line="240" w:lineRule="auto"/>
              <w:ind w:left="118" w:right="10"/>
              <w:rPr>
                <w:rFonts w:ascii="Arial" w:hAnsi="Arial" w:cs="Arial"/>
                <w:sz w:val="24"/>
                <w:szCs w:val="24"/>
              </w:rPr>
            </w:pPr>
          </w:p>
        </w:tc>
      </w:tr>
      <w:tr w:rsidR="00217E80" w14:paraId="502AE003" w14:textId="77777777" w:rsidTr="160325AB">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F39F690" w14:textId="77777777" w:rsidR="00217E80" w:rsidRDefault="009A5C9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19.b – Progress Reports:</w:t>
            </w:r>
          </w:p>
          <w:p w14:paraId="7DB4E21A" w14:textId="77777777" w:rsidR="00217E80" w:rsidRDefault="00217E80">
            <w:pPr>
              <w:widowControl w:val="0"/>
              <w:autoSpaceDE w:val="0"/>
              <w:autoSpaceDN w:val="0"/>
              <w:adjustRightInd w:val="0"/>
              <w:spacing w:after="60" w:line="240" w:lineRule="auto"/>
              <w:ind w:left="118" w:right="10"/>
              <w:rPr>
                <w:rFonts w:ascii="Arial" w:hAnsi="Arial" w:cs="Arial"/>
                <w:sz w:val="24"/>
                <w:szCs w:val="24"/>
              </w:rPr>
            </w:pPr>
          </w:p>
          <w:p w14:paraId="1F52FFF3" w14:textId="77777777" w:rsidR="00217E80" w:rsidRDefault="009A5C9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is required to submit the following Reports:</w:t>
            </w:r>
          </w:p>
          <w:p w14:paraId="4E31D489" w14:textId="77777777" w:rsidR="00217E80" w:rsidRDefault="00217E80">
            <w:pPr>
              <w:widowControl w:val="0"/>
              <w:autoSpaceDE w:val="0"/>
              <w:autoSpaceDN w:val="0"/>
              <w:adjustRightInd w:val="0"/>
              <w:spacing w:after="60" w:line="240" w:lineRule="auto"/>
              <w:ind w:left="118" w:right="10"/>
              <w:rPr>
                <w:rFonts w:ascii="Arial" w:hAnsi="Arial" w:cs="Arial"/>
                <w:sz w:val="24"/>
                <w:szCs w:val="24"/>
              </w:rPr>
            </w:pPr>
          </w:p>
          <w:p w14:paraId="65204A49" w14:textId="3DA38DE0" w:rsidR="00026463" w:rsidRDefault="009A5C9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Progress Reports:  </w:t>
            </w:r>
            <w:r w:rsidR="00026463">
              <w:rPr>
                <w:rFonts w:ascii="Arial" w:hAnsi="Arial" w:cs="Arial"/>
                <w:color w:val="000000"/>
              </w:rPr>
              <w:t xml:space="preserve">1) </w:t>
            </w:r>
            <w:r w:rsidR="00B20BBD">
              <w:rPr>
                <w:rFonts w:ascii="Arial" w:hAnsi="Arial" w:cs="Arial"/>
                <w:color w:val="000000"/>
              </w:rPr>
              <w:t xml:space="preserve">Orders </w:t>
            </w:r>
            <w:r w:rsidR="00026463">
              <w:rPr>
                <w:rFonts w:ascii="Arial" w:hAnsi="Arial" w:cs="Arial"/>
                <w:color w:val="000000"/>
              </w:rPr>
              <w:t>delivered.</w:t>
            </w:r>
          </w:p>
          <w:p w14:paraId="68B35BA4" w14:textId="7726E4C6" w:rsidR="00217E80" w:rsidRDefault="00B20BB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 </w:t>
            </w:r>
            <w:r w:rsidR="00026463">
              <w:rPr>
                <w:rFonts w:ascii="Arial" w:hAnsi="Arial" w:cs="Arial"/>
                <w:color w:val="000000"/>
              </w:rPr>
              <w:t xml:space="preserve">                              2) </w:t>
            </w:r>
            <w:r>
              <w:rPr>
                <w:rFonts w:ascii="Arial" w:hAnsi="Arial" w:cs="Arial"/>
                <w:color w:val="000000"/>
              </w:rPr>
              <w:t>Outstanding orders</w:t>
            </w:r>
            <w:r w:rsidR="009A5C99">
              <w:rPr>
                <w:rFonts w:ascii="Arial" w:hAnsi="Arial" w:cs="Arial"/>
                <w:color w:val="000000"/>
              </w:rPr>
              <w:t xml:space="preserve"> </w:t>
            </w:r>
          </w:p>
          <w:p w14:paraId="06EC4B7E" w14:textId="77777777" w:rsidR="006F02F2" w:rsidRDefault="006F02F2">
            <w:pPr>
              <w:widowControl w:val="0"/>
              <w:autoSpaceDE w:val="0"/>
              <w:autoSpaceDN w:val="0"/>
              <w:adjustRightInd w:val="0"/>
              <w:spacing w:after="60" w:line="240" w:lineRule="auto"/>
              <w:ind w:left="118" w:right="10"/>
              <w:rPr>
                <w:rFonts w:ascii="Arial" w:hAnsi="Arial" w:cs="Arial"/>
                <w:color w:val="000000"/>
              </w:rPr>
            </w:pPr>
          </w:p>
          <w:p w14:paraId="789C22FA" w14:textId="27F45906" w:rsidR="00217E80" w:rsidRDefault="006F1DCC" w:rsidP="006F02F2">
            <w:pPr>
              <w:widowControl w:val="0"/>
              <w:autoSpaceDE w:val="0"/>
              <w:autoSpaceDN w:val="0"/>
              <w:adjustRightInd w:val="0"/>
              <w:spacing w:after="60" w:line="240" w:lineRule="auto"/>
              <w:ind w:left="118" w:right="10"/>
              <w:rPr>
                <w:rFonts w:ascii="Arial" w:hAnsi="Arial" w:cs="Arial"/>
                <w:color w:val="000000"/>
              </w:rPr>
            </w:pPr>
            <w:r w:rsidRPr="001704FE">
              <w:rPr>
                <w:rFonts w:ascii="Arial" w:hAnsi="Arial" w:cs="Arial"/>
                <w:color w:val="000000"/>
              </w:rPr>
              <w:t>Reports shall be Delivered via email to the Project Manager and Commercial POCs</w:t>
            </w:r>
            <w:r>
              <w:rPr>
                <w:rFonts w:ascii="Arial" w:hAnsi="Arial" w:cs="Arial"/>
                <w:color w:val="000000"/>
              </w:rPr>
              <w:t xml:space="preserve"> as specified in DEFFORM 111.</w:t>
            </w:r>
            <w:r w:rsidR="009A5C99">
              <w:rPr>
                <w:rFonts w:ascii="Arial" w:hAnsi="Arial" w:cs="Arial"/>
                <w:color w:val="000000"/>
              </w:rPr>
              <w:t xml:space="preserve">  </w:t>
            </w:r>
          </w:p>
          <w:p w14:paraId="18F6D3DF" w14:textId="77777777" w:rsidR="00217E80" w:rsidRDefault="00217E80">
            <w:pPr>
              <w:widowControl w:val="0"/>
              <w:autoSpaceDE w:val="0"/>
              <w:autoSpaceDN w:val="0"/>
              <w:adjustRightInd w:val="0"/>
              <w:spacing w:after="0" w:line="240" w:lineRule="auto"/>
              <w:ind w:left="118" w:right="10"/>
              <w:rPr>
                <w:rFonts w:ascii="Arial" w:hAnsi="Arial" w:cs="Arial"/>
                <w:sz w:val="24"/>
                <w:szCs w:val="24"/>
              </w:rPr>
            </w:pPr>
          </w:p>
        </w:tc>
      </w:tr>
    </w:tbl>
    <w:p w14:paraId="17E0B04E" w14:textId="77777777" w:rsidR="00217E80" w:rsidRDefault="00217E80">
      <w:pPr>
        <w:widowControl w:val="0"/>
        <w:autoSpaceDE w:val="0"/>
        <w:autoSpaceDN w:val="0"/>
        <w:adjustRightInd w:val="0"/>
        <w:spacing w:after="0" w:line="240" w:lineRule="auto"/>
        <w:ind w:left="120"/>
        <w:rPr>
          <w:rFonts w:ascii="Arial" w:hAnsi="Arial" w:cs="Arial"/>
          <w:sz w:val="24"/>
          <w:szCs w:val="24"/>
        </w:rPr>
      </w:pPr>
      <w:bookmarkStart w:id="27" w:name="#SC3A"/>
      <w:bookmarkEnd w:id="27"/>
    </w:p>
    <w:p w14:paraId="21D85251"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02DAA6D3" w14:textId="77777777" w:rsidR="00217E80" w:rsidRDefault="00217E80">
      <w:pPr>
        <w:widowControl w:val="0"/>
        <w:autoSpaceDE w:val="0"/>
        <w:autoSpaceDN w:val="0"/>
        <w:adjustRightInd w:val="0"/>
        <w:spacing w:after="200" w:line="276" w:lineRule="auto"/>
        <w:ind w:left="120" w:right="114"/>
        <w:rPr>
          <w:rFonts w:ascii="Arial" w:hAnsi="Arial" w:cs="Arial"/>
          <w:sz w:val="24"/>
          <w:szCs w:val="24"/>
        </w:rPr>
      </w:pPr>
    </w:p>
    <w:p w14:paraId="193EA560" w14:textId="77777777" w:rsidR="00217E80" w:rsidRDefault="009A5C9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35B1A9D" w14:textId="77777777" w:rsidR="00217E80" w:rsidRDefault="00217E80">
      <w:pPr>
        <w:widowControl w:val="0"/>
        <w:autoSpaceDE w:val="0"/>
        <w:autoSpaceDN w:val="0"/>
        <w:adjustRightInd w:val="0"/>
        <w:spacing w:after="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217E80" w14:paraId="33038ABD" w14:textId="77777777" w:rsidTr="1F8D566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918AF23" w14:textId="77777777" w:rsidR="00217E80" w:rsidRDefault="009A5C9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Supply of Contractor Deliverables</w:t>
            </w:r>
          </w:p>
        </w:tc>
      </w:tr>
      <w:tr w:rsidR="00217E80" w14:paraId="72D35EE5" w14:textId="77777777" w:rsidTr="1F8D566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9EE30E7" w14:textId="77777777" w:rsidR="00217E80" w:rsidRDefault="009A5C9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20 – Quality Assurance:</w:t>
            </w:r>
          </w:p>
          <w:p w14:paraId="31D6E942" w14:textId="77777777" w:rsidR="00217E80" w:rsidRDefault="00217E80">
            <w:pPr>
              <w:widowControl w:val="0"/>
              <w:autoSpaceDE w:val="0"/>
              <w:autoSpaceDN w:val="0"/>
              <w:adjustRightInd w:val="0"/>
              <w:spacing w:after="60" w:line="240" w:lineRule="auto"/>
              <w:ind w:left="118" w:right="10"/>
              <w:rPr>
                <w:rFonts w:ascii="Arial" w:hAnsi="Arial" w:cs="Arial"/>
                <w:sz w:val="24"/>
                <w:szCs w:val="24"/>
              </w:rPr>
            </w:pPr>
          </w:p>
          <w:p w14:paraId="1CBF4C90" w14:textId="504AB9C1" w:rsidR="00217E80" w:rsidRDefault="009A5C9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Is a Deliverable Quality Plan required for this Contract? </w:t>
            </w:r>
          </w:p>
          <w:p w14:paraId="71E90401" w14:textId="77777777" w:rsidR="00217E80" w:rsidRDefault="00217E80">
            <w:pPr>
              <w:widowControl w:val="0"/>
              <w:autoSpaceDE w:val="0"/>
              <w:autoSpaceDN w:val="0"/>
              <w:adjustRightInd w:val="0"/>
              <w:spacing w:after="60" w:line="240" w:lineRule="auto"/>
              <w:ind w:left="118" w:right="10"/>
              <w:rPr>
                <w:rFonts w:ascii="Arial" w:hAnsi="Arial" w:cs="Arial"/>
                <w:sz w:val="24"/>
                <w:szCs w:val="24"/>
              </w:rPr>
            </w:pPr>
          </w:p>
          <w:p w14:paraId="134B9673" w14:textId="77777777" w:rsidR="00217E80" w:rsidRDefault="009A5C9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Yes </w:t>
            </w:r>
          </w:p>
          <w:p w14:paraId="124F90C9" w14:textId="77777777" w:rsidR="00217E80" w:rsidRDefault="00217E80" w:rsidP="00C71A8E">
            <w:pPr>
              <w:widowControl w:val="0"/>
              <w:autoSpaceDE w:val="0"/>
              <w:autoSpaceDN w:val="0"/>
              <w:adjustRightInd w:val="0"/>
              <w:spacing w:after="60" w:line="240" w:lineRule="auto"/>
              <w:ind w:right="10"/>
              <w:rPr>
                <w:rFonts w:ascii="Arial" w:hAnsi="Arial" w:cs="Arial"/>
                <w:sz w:val="24"/>
                <w:szCs w:val="24"/>
              </w:rPr>
            </w:pPr>
          </w:p>
          <w:p w14:paraId="11722964" w14:textId="77777777" w:rsidR="00217E80" w:rsidRDefault="009A5C9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 Deliverable Quality Plan is required in accordance with DEFCON 602A (SC2) </w:t>
            </w:r>
          </w:p>
          <w:p w14:paraId="0B6D33FA" w14:textId="77777777" w:rsidR="00217E80" w:rsidRDefault="00217E80" w:rsidP="005A06DD">
            <w:pPr>
              <w:widowControl w:val="0"/>
              <w:autoSpaceDE w:val="0"/>
              <w:autoSpaceDN w:val="0"/>
              <w:adjustRightInd w:val="0"/>
              <w:spacing w:after="60" w:line="240" w:lineRule="auto"/>
              <w:ind w:right="10"/>
              <w:rPr>
                <w:rFonts w:ascii="Arial" w:hAnsi="Arial" w:cs="Arial"/>
                <w:sz w:val="24"/>
                <w:szCs w:val="24"/>
              </w:rPr>
            </w:pPr>
          </w:p>
          <w:p w14:paraId="776FA4DB" w14:textId="5343CF33" w:rsidR="00217E80" w:rsidRDefault="00C71A8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themeColor="text1"/>
              </w:rPr>
              <w:t>T</w:t>
            </w:r>
            <w:r w:rsidR="009A5C99" w:rsidRPr="1F8D5665">
              <w:rPr>
                <w:rFonts w:ascii="Arial" w:hAnsi="Arial" w:cs="Arial"/>
                <w:color w:val="000000" w:themeColor="text1"/>
              </w:rPr>
              <w:t xml:space="preserve">he Deliverable Quality Plan must be delivered to the Authority within </w:t>
            </w:r>
            <w:r w:rsidR="1E27E39B" w:rsidRPr="1F8D5665">
              <w:rPr>
                <w:rFonts w:ascii="Arial" w:hAnsi="Arial" w:cs="Arial"/>
                <w:color w:val="000000" w:themeColor="text1"/>
              </w:rPr>
              <w:t>30 Business</w:t>
            </w:r>
            <w:r w:rsidR="009A5C99" w:rsidRPr="1F8D5665">
              <w:rPr>
                <w:rFonts w:ascii="Arial" w:hAnsi="Arial" w:cs="Arial"/>
                <w:color w:val="000000" w:themeColor="text1"/>
              </w:rPr>
              <w:t xml:space="preserve"> Days of Contract Award.</w:t>
            </w:r>
          </w:p>
          <w:p w14:paraId="111457C1" w14:textId="77777777" w:rsidR="00217E80" w:rsidRDefault="00217E80">
            <w:pPr>
              <w:widowControl w:val="0"/>
              <w:autoSpaceDE w:val="0"/>
              <w:autoSpaceDN w:val="0"/>
              <w:adjustRightInd w:val="0"/>
              <w:spacing w:after="60" w:line="240" w:lineRule="auto"/>
              <w:ind w:left="118" w:right="10"/>
              <w:rPr>
                <w:rFonts w:ascii="Arial" w:hAnsi="Arial" w:cs="Arial"/>
                <w:sz w:val="24"/>
                <w:szCs w:val="24"/>
              </w:rPr>
            </w:pPr>
          </w:p>
          <w:p w14:paraId="547733B2" w14:textId="77777777" w:rsidR="00217E80" w:rsidRDefault="009A5C9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Other Quality Requirements:</w:t>
            </w:r>
          </w:p>
          <w:p w14:paraId="7C07106C" w14:textId="77777777" w:rsidR="00217E80" w:rsidRDefault="00217E80">
            <w:pPr>
              <w:widowControl w:val="0"/>
              <w:autoSpaceDE w:val="0"/>
              <w:autoSpaceDN w:val="0"/>
              <w:adjustRightInd w:val="0"/>
              <w:spacing w:after="60" w:line="240" w:lineRule="auto"/>
              <w:ind w:left="118" w:right="10"/>
              <w:rPr>
                <w:rFonts w:ascii="Arial" w:hAnsi="Arial" w:cs="Arial"/>
                <w:sz w:val="24"/>
                <w:szCs w:val="24"/>
              </w:rPr>
            </w:pPr>
          </w:p>
          <w:p w14:paraId="360DFA7E" w14:textId="384AADA5" w:rsidR="00217E80" w:rsidRDefault="00516AC8">
            <w:pPr>
              <w:widowControl w:val="0"/>
              <w:autoSpaceDE w:val="0"/>
              <w:autoSpaceDN w:val="0"/>
              <w:adjustRightInd w:val="0"/>
              <w:spacing w:after="60" w:line="240" w:lineRule="auto"/>
              <w:ind w:left="118" w:right="10"/>
              <w:rPr>
                <w:rFonts w:ascii="Arial" w:hAnsi="Arial" w:cs="Arial"/>
                <w:color w:val="000000"/>
              </w:rPr>
            </w:pPr>
            <w:r w:rsidRPr="003E4E72">
              <w:rPr>
                <w:rFonts w:ascii="Arial" w:hAnsi="Arial" w:cs="Arial"/>
                <w:color w:val="000000"/>
              </w:rPr>
              <w:t>AQAP 2105</w:t>
            </w:r>
            <w:r>
              <w:rPr>
                <w:rFonts w:ascii="Arial" w:hAnsi="Arial" w:cs="Arial"/>
                <w:color w:val="000000"/>
              </w:rPr>
              <w:t xml:space="preserve"> </w:t>
            </w:r>
          </w:p>
          <w:p w14:paraId="5C48C0B8" w14:textId="787793BA" w:rsidR="00B6332D" w:rsidRDefault="00B6332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AQAP 2110</w:t>
            </w:r>
          </w:p>
          <w:p w14:paraId="514F85F8" w14:textId="77777777" w:rsidR="00217E80" w:rsidRDefault="00217E80">
            <w:pPr>
              <w:widowControl w:val="0"/>
              <w:autoSpaceDE w:val="0"/>
              <w:autoSpaceDN w:val="0"/>
              <w:adjustRightInd w:val="0"/>
              <w:spacing w:after="0" w:line="240" w:lineRule="auto"/>
              <w:ind w:left="118" w:right="10"/>
              <w:rPr>
                <w:rFonts w:ascii="Arial" w:hAnsi="Arial" w:cs="Arial"/>
                <w:sz w:val="24"/>
                <w:szCs w:val="24"/>
              </w:rPr>
            </w:pPr>
          </w:p>
        </w:tc>
      </w:tr>
      <w:tr w:rsidR="00217E80" w14:paraId="0286FFB2" w14:textId="77777777" w:rsidTr="1F8D566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1EC754C" w14:textId="77777777" w:rsidR="00217E80" w:rsidRDefault="009A5C9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21 – Marking of Contractor Deliverables:</w:t>
            </w:r>
          </w:p>
          <w:p w14:paraId="575CB30F" w14:textId="77777777" w:rsidR="00217E80" w:rsidRDefault="00217E80">
            <w:pPr>
              <w:widowControl w:val="0"/>
              <w:autoSpaceDE w:val="0"/>
              <w:autoSpaceDN w:val="0"/>
              <w:adjustRightInd w:val="0"/>
              <w:spacing w:after="60" w:line="240" w:lineRule="auto"/>
              <w:ind w:left="827" w:right="10"/>
              <w:rPr>
                <w:rFonts w:ascii="Arial" w:hAnsi="Arial" w:cs="Arial"/>
                <w:sz w:val="24"/>
                <w:szCs w:val="24"/>
              </w:rPr>
            </w:pPr>
          </w:p>
          <w:p w14:paraId="67402D06" w14:textId="10192AB1" w:rsidR="00217E80" w:rsidRDefault="009A5C99" w:rsidP="00BB2D6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        Special Marking requirements: </w:t>
            </w:r>
            <w:r w:rsidR="00BB2D66">
              <w:rPr>
                <w:rFonts w:ascii="Arial" w:hAnsi="Arial" w:cs="Arial"/>
                <w:color w:val="000000"/>
              </w:rPr>
              <w:t>N/A</w:t>
            </w:r>
          </w:p>
          <w:p w14:paraId="240C2F80" w14:textId="77777777" w:rsidR="00217E80" w:rsidRDefault="00217E80">
            <w:pPr>
              <w:widowControl w:val="0"/>
              <w:autoSpaceDE w:val="0"/>
              <w:autoSpaceDN w:val="0"/>
              <w:adjustRightInd w:val="0"/>
              <w:spacing w:after="0" w:line="240" w:lineRule="auto"/>
              <w:ind w:left="827" w:right="10"/>
              <w:rPr>
                <w:rFonts w:ascii="Arial" w:hAnsi="Arial" w:cs="Arial"/>
                <w:sz w:val="24"/>
                <w:szCs w:val="24"/>
              </w:rPr>
            </w:pPr>
          </w:p>
        </w:tc>
      </w:tr>
      <w:tr w:rsidR="00217E80" w14:paraId="017BC129" w14:textId="77777777" w:rsidTr="1F8D566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00BFA00" w14:textId="77777777" w:rsidR="00217E80" w:rsidRDefault="009A5C9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24 - Supply of Data for Hazardous Substances, Mixtures and Articles in Contractor Deliverables:</w:t>
            </w:r>
          </w:p>
          <w:p w14:paraId="36829D88" w14:textId="77777777" w:rsidR="00217E80" w:rsidRDefault="00217E80">
            <w:pPr>
              <w:widowControl w:val="0"/>
              <w:autoSpaceDE w:val="0"/>
              <w:autoSpaceDN w:val="0"/>
              <w:adjustRightInd w:val="0"/>
              <w:spacing w:after="60" w:line="240" w:lineRule="auto"/>
              <w:ind w:left="118" w:right="10"/>
              <w:rPr>
                <w:rFonts w:ascii="Arial" w:hAnsi="Arial" w:cs="Arial"/>
                <w:sz w:val="24"/>
                <w:szCs w:val="24"/>
              </w:rPr>
            </w:pPr>
          </w:p>
          <w:p w14:paraId="4BE2387B" w14:textId="77777777" w:rsidR="00217E80" w:rsidRDefault="009A5C99">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completed Schedule 6 (Hazardous and Non-Hazardous Substances, Mixture or Articles Statement), and if applicable, UK REACH compliant Safety Data Sheet(s) are to be provided by e-mail with attachments in Adobe PDF or MS WORD format to:</w:t>
            </w:r>
          </w:p>
          <w:p w14:paraId="409DAADD" w14:textId="77777777" w:rsidR="00217E80" w:rsidRDefault="00217E80">
            <w:pPr>
              <w:widowControl w:val="0"/>
              <w:autoSpaceDE w:val="0"/>
              <w:autoSpaceDN w:val="0"/>
              <w:adjustRightInd w:val="0"/>
              <w:spacing w:after="60" w:line="240" w:lineRule="auto"/>
              <w:ind w:left="685" w:right="10"/>
              <w:rPr>
                <w:rFonts w:ascii="Arial" w:hAnsi="Arial" w:cs="Arial"/>
                <w:sz w:val="24"/>
                <w:szCs w:val="24"/>
              </w:rPr>
            </w:pPr>
          </w:p>
          <w:p w14:paraId="7BB0B480" w14:textId="77777777" w:rsidR="00217E80" w:rsidRDefault="009A5C99">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The Authority’s Representative (Commercial)</w:t>
            </w:r>
          </w:p>
          <w:p w14:paraId="450998FF" w14:textId="77777777" w:rsidR="00217E80" w:rsidRDefault="00217E80">
            <w:pPr>
              <w:widowControl w:val="0"/>
              <w:autoSpaceDE w:val="0"/>
              <w:autoSpaceDN w:val="0"/>
              <w:adjustRightInd w:val="0"/>
              <w:spacing w:after="60" w:line="240" w:lineRule="auto"/>
              <w:ind w:left="685" w:right="10"/>
              <w:rPr>
                <w:rFonts w:ascii="Arial" w:hAnsi="Arial" w:cs="Arial"/>
                <w:sz w:val="24"/>
                <w:szCs w:val="24"/>
              </w:rPr>
            </w:pPr>
          </w:p>
          <w:p w14:paraId="1C3F4A47" w14:textId="77777777" w:rsidR="00217E80" w:rsidRDefault="009A5C99">
            <w:pPr>
              <w:widowControl w:val="0"/>
              <w:autoSpaceDE w:val="0"/>
              <w:autoSpaceDN w:val="0"/>
              <w:adjustRightInd w:val="0"/>
              <w:spacing w:after="60" w:line="240" w:lineRule="auto"/>
              <w:ind w:left="685" w:right="10"/>
              <w:rPr>
                <w:rFonts w:ascii="Arial" w:hAnsi="Arial" w:cs="Arial"/>
                <w:color w:val="0000FF"/>
                <w:u w:val="single"/>
              </w:rPr>
            </w:pPr>
            <w:r>
              <w:rPr>
                <w:rFonts w:ascii="Arial" w:hAnsi="Arial" w:cs="Arial"/>
                <w:color w:val="000000"/>
              </w:rPr>
              <w:t xml:space="preserve">b)  Defence Safety Authority – </w:t>
            </w:r>
            <w:hyperlink r:id="rId17" w:history="1">
              <w:r>
                <w:rPr>
                  <w:rFonts w:ascii="Arial" w:hAnsi="Arial" w:cs="Arial"/>
                  <w:color w:val="0000FF"/>
                  <w:u w:val="single"/>
                </w:rPr>
                <w:t>DESTECH-QSEPEnv-HSISMulti@mod.gov.uk</w:t>
              </w:r>
            </w:hyperlink>
          </w:p>
          <w:p w14:paraId="43113EE3" w14:textId="77777777" w:rsidR="00217E80" w:rsidRDefault="00217E80">
            <w:pPr>
              <w:widowControl w:val="0"/>
              <w:autoSpaceDE w:val="0"/>
              <w:autoSpaceDN w:val="0"/>
              <w:adjustRightInd w:val="0"/>
              <w:spacing w:after="60" w:line="240" w:lineRule="auto"/>
              <w:ind w:left="685" w:right="10"/>
              <w:rPr>
                <w:rFonts w:ascii="Arial" w:hAnsi="Arial" w:cs="Arial"/>
                <w:sz w:val="24"/>
                <w:szCs w:val="24"/>
              </w:rPr>
            </w:pPr>
          </w:p>
          <w:p w14:paraId="07A6740B" w14:textId="56D4F32C" w:rsidR="00217E80" w:rsidRDefault="009A5C99">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to be Delivered no later than one (1) month prior to the Delivery Date for the Contract Deliverable </w:t>
            </w:r>
          </w:p>
          <w:p w14:paraId="17BE7ADA" w14:textId="77777777" w:rsidR="00217E80" w:rsidRDefault="00217E80">
            <w:pPr>
              <w:widowControl w:val="0"/>
              <w:autoSpaceDE w:val="0"/>
              <w:autoSpaceDN w:val="0"/>
              <w:adjustRightInd w:val="0"/>
              <w:spacing w:after="0" w:line="240" w:lineRule="auto"/>
              <w:ind w:left="685" w:right="10"/>
              <w:rPr>
                <w:rFonts w:ascii="Arial" w:hAnsi="Arial" w:cs="Arial"/>
                <w:sz w:val="24"/>
                <w:szCs w:val="24"/>
              </w:rPr>
            </w:pPr>
          </w:p>
        </w:tc>
      </w:tr>
      <w:tr w:rsidR="00217E80" w14:paraId="5D94C1A3" w14:textId="77777777" w:rsidTr="1F8D566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3ADEBB5" w14:textId="77777777" w:rsidR="00217E80" w:rsidRDefault="009A5C9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25 – Timber and Wood-Derived Products:</w:t>
            </w:r>
          </w:p>
          <w:p w14:paraId="42383FDE" w14:textId="77777777" w:rsidR="00217E80" w:rsidRDefault="00217E80">
            <w:pPr>
              <w:widowControl w:val="0"/>
              <w:autoSpaceDE w:val="0"/>
              <w:autoSpaceDN w:val="0"/>
              <w:adjustRightInd w:val="0"/>
              <w:spacing w:after="60" w:line="240" w:lineRule="auto"/>
              <w:ind w:left="838" w:right="10"/>
              <w:rPr>
                <w:rFonts w:ascii="Arial" w:hAnsi="Arial" w:cs="Arial"/>
                <w:sz w:val="24"/>
                <w:szCs w:val="24"/>
              </w:rPr>
            </w:pPr>
          </w:p>
          <w:p w14:paraId="02F70712" w14:textId="77777777" w:rsidR="00217E80" w:rsidRDefault="009A5C99">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59D6E27A" w14:textId="77777777" w:rsidR="00217E80" w:rsidRDefault="00217E80">
            <w:pPr>
              <w:widowControl w:val="0"/>
              <w:autoSpaceDE w:val="0"/>
              <w:autoSpaceDN w:val="0"/>
              <w:adjustRightInd w:val="0"/>
              <w:spacing w:after="60" w:line="240" w:lineRule="auto"/>
              <w:ind w:left="838" w:right="10"/>
              <w:rPr>
                <w:rFonts w:ascii="Arial" w:hAnsi="Arial" w:cs="Arial"/>
                <w:sz w:val="24"/>
                <w:szCs w:val="24"/>
              </w:rPr>
            </w:pPr>
          </w:p>
          <w:p w14:paraId="23BB5138" w14:textId="64E3213A" w:rsidR="00217E80" w:rsidRDefault="009A5C99">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to be Delivered</w:t>
            </w:r>
            <w:r w:rsidR="002B7FE0">
              <w:rPr>
                <w:rFonts w:ascii="Arial" w:hAnsi="Arial" w:cs="Arial"/>
                <w:color w:val="000000"/>
              </w:rPr>
              <w:t xml:space="preserve"> within one month of</w:t>
            </w:r>
            <w:r>
              <w:rPr>
                <w:rFonts w:ascii="Arial" w:hAnsi="Arial" w:cs="Arial"/>
                <w:color w:val="000000"/>
              </w:rPr>
              <w:t xml:space="preserve"> </w:t>
            </w:r>
            <w:r w:rsidR="003173AD">
              <w:rPr>
                <w:rFonts w:ascii="Arial" w:hAnsi="Arial" w:cs="Arial"/>
                <w:color w:val="000000"/>
              </w:rPr>
              <w:t>Contract Award</w:t>
            </w:r>
            <w:r>
              <w:rPr>
                <w:rFonts w:ascii="Arial" w:hAnsi="Arial" w:cs="Arial"/>
                <w:color w:val="000000"/>
              </w:rPr>
              <w:t xml:space="preserve">                                                                   </w:t>
            </w:r>
          </w:p>
          <w:p w14:paraId="6427953A" w14:textId="77777777" w:rsidR="00217E80" w:rsidRDefault="00217E80">
            <w:pPr>
              <w:widowControl w:val="0"/>
              <w:autoSpaceDE w:val="0"/>
              <w:autoSpaceDN w:val="0"/>
              <w:adjustRightInd w:val="0"/>
              <w:spacing w:after="0" w:line="240" w:lineRule="auto"/>
              <w:ind w:left="838" w:right="10"/>
              <w:rPr>
                <w:rFonts w:ascii="Arial" w:hAnsi="Arial" w:cs="Arial"/>
                <w:sz w:val="24"/>
                <w:szCs w:val="24"/>
              </w:rPr>
            </w:pPr>
          </w:p>
        </w:tc>
      </w:tr>
      <w:tr w:rsidR="00217E80" w14:paraId="174947C0" w14:textId="77777777" w:rsidTr="1F8D566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ED575D0" w14:textId="77777777" w:rsidR="00217E80" w:rsidRDefault="009A5C9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26 – Certificate of Conformity:</w:t>
            </w:r>
          </w:p>
          <w:p w14:paraId="4E15801B" w14:textId="77777777" w:rsidR="00217E80" w:rsidRDefault="00217E80">
            <w:pPr>
              <w:widowControl w:val="0"/>
              <w:autoSpaceDE w:val="0"/>
              <w:autoSpaceDN w:val="0"/>
              <w:adjustRightInd w:val="0"/>
              <w:spacing w:after="60" w:line="240" w:lineRule="auto"/>
              <w:ind w:left="118" w:right="10"/>
              <w:rPr>
                <w:rFonts w:ascii="Arial" w:hAnsi="Arial" w:cs="Arial"/>
                <w:sz w:val="24"/>
                <w:szCs w:val="24"/>
              </w:rPr>
            </w:pPr>
          </w:p>
          <w:p w14:paraId="29E079F4" w14:textId="13A11FDA" w:rsidR="00217E80" w:rsidRDefault="009A5C9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Is a Certificate of Conformity required for this Contract?</w:t>
            </w:r>
          </w:p>
          <w:p w14:paraId="23B35FEE" w14:textId="77777777" w:rsidR="00217E80" w:rsidRDefault="00217E80">
            <w:pPr>
              <w:widowControl w:val="0"/>
              <w:autoSpaceDE w:val="0"/>
              <w:autoSpaceDN w:val="0"/>
              <w:adjustRightInd w:val="0"/>
              <w:spacing w:after="60" w:line="240" w:lineRule="auto"/>
              <w:ind w:left="827" w:right="10"/>
              <w:rPr>
                <w:rFonts w:ascii="Arial" w:hAnsi="Arial" w:cs="Arial"/>
                <w:sz w:val="24"/>
                <w:szCs w:val="24"/>
              </w:rPr>
            </w:pPr>
          </w:p>
          <w:p w14:paraId="33740295" w14:textId="77777777" w:rsidR="00217E80" w:rsidRDefault="009A5C99">
            <w:pPr>
              <w:widowControl w:val="0"/>
              <w:autoSpaceDE w:val="0"/>
              <w:autoSpaceDN w:val="0"/>
              <w:adjustRightInd w:val="0"/>
              <w:spacing w:after="60" w:line="240" w:lineRule="auto"/>
              <w:ind w:left="827" w:right="10"/>
              <w:rPr>
                <w:rFonts w:ascii="Arial" w:hAnsi="Arial" w:cs="Arial"/>
                <w:color w:val="000000"/>
              </w:rPr>
            </w:pPr>
            <w:r w:rsidRPr="00716C3D">
              <w:rPr>
                <w:rFonts w:ascii="Arial" w:hAnsi="Arial" w:cs="Arial"/>
                <w:color w:val="000000"/>
              </w:rPr>
              <w:t>Yes</w:t>
            </w:r>
            <w:r>
              <w:rPr>
                <w:rFonts w:ascii="Arial" w:hAnsi="Arial" w:cs="Arial"/>
                <w:color w:val="000000"/>
              </w:rPr>
              <w:t xml:space="preserve"> </w:t>
            </w:r>
          </w:p>
          <w:p w14:paraId="35711238" w14:textId="77777777" w:rsidR="00217E80" w:rsidRDefault="00217E80" w:rsidP="004C3D57">
            <w:pPr>
              <w:widowControl w:val="0"/>
              <w:autoSpaceDE w:val="0"/>
              <w:autoSpaceDN w:val="0"/>
              <w:adjustRightInd w:val="0"/>
              <w:spacing w:after="60" w:line="240" w:lineRule="auto"/>
              <w:ind w:right="10"/>
              <w:rPr>
                <w:rFonts w:ascii="Arial" w:hAnsi="Arial" w:cs="Arial"/>
                <w:sz w:val="24"/>
                <w:szCs w:val="24"/>
              </w:rPr>
            </w:pPr>
          </w:p>
          <w:p w14:paraId="4DD4CB54" w14:textId="1EB43A81" w:rsidR="00217E80" w:rsidRDefault="009A5C9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Applicable to Line Items: </w:t>
            </w:r>
            <w:r w:rsidR="00EA11B8">
              <w:rPr>
                <w:rFonts w:ascii="Arial" w:hAnsi="Arial" w:cs="Arial"/>
                <w:color w:val="000000"/>
              </w:rPr>
              <w:t>1,2 and 3</w:t>
            </w:r>
            <w:r>
              <w:rPr>
                <w:rFonts w:ascii="Arial" w:hAnsi="Arial" w:cs="Arial"/>
                <w:color w:val="000000"/>
              </w:rPr>
              <w:t xml:space="preserve">      </w:t>
            </w:r>
          </w:p>
          <w:p w14:paraId="77893F50" w14:textId="77777777" w:rsidR="00217E80" w:rsidRDefault="00217E80">
            <w:pPr>
              <w:widowControl w:val="0"/>
              <w:autoSpaceDE w:val="0"/>
              <w:autoSpaceDN w:val="0"/>
              <w:adjustRightInd w:val="0"/>
              <w:spacing w:after="60" w:line="240" w:lineRule="auto"/>
              <w:ind w:left="827" w:right="10"/>
              <w:rPr>
                <w:rFonts w:ascii="Arial" w:hAnsi="Arial" w:cs="Arial"/>
                <w:sz w:val="24"/>
                <w:szCs w:val="24"/>
              </w:rPr>
            </w:pPr>
          </w:p>
          <w:p w14:paraId="674ECC2F" w14:textId="1F75DB36" w:rsidR="00217E80" w:rsidRDefault="009A5C9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If required, does the Contractor Deliverables require traceability throughout the supply chain? </w:t>
            </w:r>
          </w:p>
          <w:p w14:paraId="54FC051C" w14:textId="77777777" w:rsidR="00217E80" w:rsidRDefault="00217E80">
            <w:pPr>
              <w:widowControl w:val="0"/>
              <w:autoSpaceDE w:val="0"/>
              <w:autoSpaceDN w:val="0"/>
              <w:adjustRightInd w:val="0"/>
              <w:spacing w:after="60" w:line="240" w:lineRule="auto"/>
              <w:ind w:left="827" w:right="10"/>
              <w:rPr>
                <w:rFonts w:ascii="Arial" w:hAnsi="Arial" w:cs="Arial"/>
                <w:sz w:val="24"/>
                <w:szCs w:val="24"/>
              </w:rPr>
            </w:pPr>
          </w:p>
          <w:p w14:paraId="7C5B3079" w14:textId="11810CEC" w:rsidR="00217E80" w:rsidRDefault="009A5C99" w:rsidP="00590F2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Yes </w:t>
            </w:r>
          </w:p>
          <w:p w14:paraId="515F9B86" w14:textId="77777777" w:rsidR="00217E80" w:rsidRDefault="00217E80">
            <w:pPr>
              <w:widowControl w:val="0"/>
              <w:autoSpaceDE w:val="0"/>
              <w:autoSpaceDN w:val="0"/>
              <w:adjustRightInd w:val="0"/>
              <w:spacing w:after="60" w:line="240" w:lineRule="auto"/>
              <w:ind w:left="827" w:right="10"/>
              <w:rPr>
                <w:rFonts w:ascii="Arial" w:hAnsi="Arial" w:cs="Arial"/>
                <w:sz w:val="24"/>
                <w:szCs w:val="24"/>
              </w:rPr>
            </w:pPr>
          </w:p>
          <w:p w14:paraId="5BDE5066" w14:textId="0B64064D" w:rsidR="00217E80" w:rsidRDefault="009A5C99">
            <w:pPr>
              <w:widowControl w:val="0"/>
              <w:autoSpaceDE w:val="0"/>
              <w:autoSpaceDN w:val="0"/>
              <w:adjustRightInd w:val="0"/>
              <w:spacing w:after="60" w:line="240" w:lineRule="auto"/>
              <w:ind w:left="827" w:right="10"/>
              <w:rPr>
                <w:rFonts w:ascii="Arial" w:hAnsi="Arial" w:cs="Arial"/>
                <w:color w:val="000000"/>
              </w:rPr>
            </w:pPr>
            <w:r w:rsidRPr="00F76CAA">
              <w:rPr>
                <w:rFonts w:ascii="Arial" w:hAnsi="Arial" w:cs="Arial"/>
                <w:color w:val="000000"/>
              </w:rPr>
              <w:t>Applicable to Line Items:</w:t>
            </w:r>
            <w:r>
              <w:rPr>
                <w:rFonts w:ascii="Arial" w:hAnsi="Arial" w:cs="Arial"/>
                <w:color w:val="000000"/>
              </w:rPr>
              <w:t xml:space="preserve"> </w:t>
            </w:r>
            <w:r w:rsidR="00CF6B24">
              <w:rPr>
                <w:rFonts w:ascii="Arial" w:hAnsi="Arial" w:cs="Arial"/>
                <w:color w:val="000000"/>
              </w:rPr>
              <w:t>1, 2 and 3</w:t>
            </w:r>
          </w:p>
          <w:p w14:paraId="7ABF4865" w14:textId="77777777" w:rsidR="00217E80" w:rsidRDefault="00217E80">
            <w:pPr>
              <w:widowControl w:val="0"/>
              <w:autoSpaceDE w:val="0"/>
              <w:autoSpaceDN w:val="0"/>
              <w:adjustRightInd w:val="0"/>
              <w:spacing w:after="0" w:line="240" w:lineRule="auto"/>
              <w:ind w:left="827" w:right="10"/>
              <w:rPr>
                <w:rFonts w:ascii="Arial" w:hAnsi="Arial" w:cs="Arial"/>
                <w:sz w:val="24"/>
                <w:szCs w:val="24"/>
              </w:rPr>
            </w:pPr>
          </w:p>
        </w:tc>
      </w:tr>
      <w:tr w:rsidR="00217E80" w14:paraId="7455158B" w14:textId="77777777" w:rsidTr="1F8D566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1524A5E" w14:textId="77777777" w:rsidR="00217E80" w:rsidRDefault="009A5C9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28.b – Delivery by the Contractor:</w:t>
            </w:r>
          </w:p>
          <w:p w14:paraId="7CFBEC22" w14:textId="77777777" w:rsidR="00217E80" w:rsidRDefault="00217E80">
            <w:pPr>
              <w:widowControl w:val="0"/>
              <w:autoSpaceDE w:val="0"/>
              <w:autoSpaceDN w:val="0"/>
              <w:adjustRightInd w:val="0"/>
              <w:spacing w:after="60" w:line="240" w:lineRule="auto"/>
              <w:ind w:left="827" w:right="10"/>
              <w:rPr>
                <w:rFonts w:ascii="Arial" w:hAnsi="Arial" w:cs="Arial"/>
                <w:color w:val="000000"/>
              </w:rPr>
            </w:pPr>
          </w:p>
          <w:p w14:paraId="679EDB72" w14:textId="77777777" w:rsidR="00217E80" w:rsidRDefault="009A5C9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Delivered by the Contractor:</w:t>
            </w:r>
          </w:p>
          <w:p w14:paraId="5455916F" w14:textId="77777777" w:rsidR="00217E80" w:rsidRDefault="00217E80">
            <w:pPr>
              <w:widowControl w:val="0"/>
              <w:autoSpaceDE w:val="0"/>
              <w:autoSpaceDN w:val="0"/>
              <w:adjustRightInd w:val="0"/>
              <w:spacing w:after="60" w:line="240" w:lineRule="auto"/>
              <w:ind w:left="827" w:right="10"/>
              <w:rPr>
                <w:rFonts w:ascii="Arial" w:hAnsi="Arial" w:cs="Arial"/>
                <w:color w:val="000000"/>
              </w:rPr>
            </w:pPr>
          </w:p>
          <w:p w14:paraId="71B9342D" w14:textId="4F6B39E1" w:rsidR="00217E80" w:rsidRDefault="00387E9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Lines 1-3</w:t>
            </w:r>
            <w:r w:rsidR="009A5C99">
              <w:rPr>
                <w:rFonts w:ascii="Arial" w:hAnsi="Arial" w:cs="Arial"/>
                <w:color w:val="000000"/>
              </w:rPr>
              <w:t xml:space="preserve"> </w:t>
            </w:r>
          </w:p>
          <w:p w14:paraId="69138EEB" w14:textId="77777777" w:rsidR="00217E80" w:rsidRDefault="009A5C9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2E5EAEDB" w14:textId="77777777" w:rsidR="00217E80" w:rsidRDefault="009A5C9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Special Delivery Instructions:</w:t>
            </w:r>
          </w:p>
          <w:p w14:paraId="0166C71A" w14:textId="77777777" w:rsidR="00217E80" w:rsidRDefault="00217E80">
            <w:pPr>
              <w:widowControl w:val="0"/>
              <w:autoSpaceDE w:val="0"/>
              <w:autoSpaceDN w:val="0"/>
              <w:adjustRightInd w:val="0"/>
              <w:spacing w:after="60" w:line="240" w:lineRule="auto"/>
              <w:ind w:left="827" w:right="10"/>
              <w:rPr>
                <w:rFonts w:ascii="Arial" w:hAnsi="Arial" w:cs="Arial"/>
                <w:color w:val="000000"/>
              </w:rPr>
            </w:pPr>
          </w:p>
          <w:p w14:paraId="5EF0E51E" w14:textId="00F7120E" w:rsidR="00217E80" w:rsidRPr="0043249A" w:rsidRDefault="0043249A">
            <w:pPr>
              <w:widowControl w:val="0"/>
              <w:autoSpaceDE w:val="0"/>
              <w:autoSpaceDN w:val="0"/>
              <w:adjustRightInd w:val="0"/>
              <w:spacing w:after="60" w:line="240" w:lineRule="auto"/>
              <w:ind w:left="827" w:right="10"/>
              <w:rPr>
                <w:rFonts w:ascii="Arial" w:hAnsi="Arial" w:cs="Arial"/>
                <w:color w:val="000000"/>
              </w:rPr>
            </w:pPr>
            <w:r w:rsidRPr="0043249A">
              <w:rPr>
                <w:rFonts w:ascii="Arial" w:hAnsi="Arial" w:cs="Arial"/>
              </w:rPr>
              <w:t>Articles to be delivered to R&amp;D</w:t>
            </w:r>
            <w:r w:rsidR="00317ABA">
              <w:rPr>
                <w:rFonts w:ascii="Arial" w:hAnsi="Arial" w:cs="Arial"/>
              </w:rPr>
              <w:t>, RAF Odiham, Hook, Hampshire, RG29 1QT</w:t>
            </w:r>
            <w:r w:rsidRPr="0043249A">
              <w:rPr>
                <w:rFonts w:ascii="Arial" w:hAnsi="Arial" w:cs="Arial"/>
              </w:rPr>
              <w:t>. Please arrange delivery of consignment with R&amp;D by contacting them on</w:t>
            </w:r>
            <w:r w:rsidR="00EC3011">
              <w:rPr>
                <w:rFonts w:ascii="Arial" w:hAnsi="Arial" w:cs="Arial"/>
              </w:rPr>
              <w:t xml:space="preserve"> </w:t>
            </w:r>
            <w:hyperlink r:id="rId18" w:history="1">
              <w:r w:rsidR="00317ABA" w:rsidRPr="00317ABA">
                <w:rPr>
                  <w:rStyle w:val="Hyperlink"/>
                  <w:rFonts w:ascii="Arial" w:hAnsi="Arial" w:cs="Arial"/>
                  <w:b/>
                  <w:bCs/>
                </w:rPr>
                <w:t>ODI-ELWLOGSLTFRDGMB@mod.gov.uk</w:t>
              </w:r>
            </w:hyperlink>
            <w:r w:rsidR="00317ABA" w:rsidRPr="00317ABA">
              <w:rPr>
                <w:rFonts w:ascii="Arial" w:hAnsi="Arial" w:cs="Arial"/>
              </w:rPr>
              <w:t xml:space="preserve"> or Telephone 01256 367491</w:t>
            </w:r>
          </w:p>
          <w:p w14:paraId="5A92A456" w14:textId="77777777" w:rsidR="00217E80" w:rsidRDefault="00217E80">
            <w:pPr>
              <w:widowControl w:val="0"/>
              <w:autoSpaceDE w:val="0"/>
              <w:autoSpaceDN w:val="0"/>
              <w:adjustRightInd w:val="0"/>
              <w:spacing w:after="60" w:line="240" w:lineRule="auto"/>
              <w:ind w:left="827" w:right="10"/>
              <w:rPr>
                <w:rFonts w:ascii="Arial" w:hAnsi="Arial" w:cs="Arial"/>
                <w:color w:val="000000"/>
              </w:rPr>
            </w:pPr>
          </w:p>
          <w:p w14:paraId="46B766E3" w14:textId="77777777" w:rsidR="00217E80" w:rsidRDefault="009A5C9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Each consignment is to be accompanied by a DEFFORM 129J.</w:t>
            </w:r>
          </w:p>
          <w:p w14:paraId="04F2DEAC" w14:textId="77777777" w:rsidR="00217E80" w:rsidRDefault="00217E80">
            <w:pPr>
              <w:widowControl w:val="0"/>
              <w:autoSpaceDE w:val="0"/>
              <w:autoSpaceDN w:val="0"/>
              <w:adjustRightInd w:val="0"/>
              <w:spacing w:after="60" w:line="240" w:lineRule="auto"/>
              <w:ind w:left="827" w:right="10"/>
              <w:rPr>
                <w:rFonts w:ascii="Arial" w:hAnsi="Arial" w:cs="Arial"/>
                <w:sz w:val="24"/>
                <w:szCs w:val="24"/>
              </w:rPr>
            </w:pPr>
          </w:p>
        </w:tc>
      </w:tr>
      <w:tr w:rsidR="00217E80" w14:paraId="2FF0B581" w14:textId="77777777" w:rsidTr="1F8D566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F286403" w14:textId="77777777" w:rsidR="00217E80" w:rsidRDefault="009A5C9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28.c - Collection by the Authority:</w:t>
            </w:r>
          </w:p>
          <w:p w14:paraId="4B91C44B" w14:textId="77777777" w:rsidR="00217E80" w:rsidRDefault="00217E80">
            <w:pPr>
              <w:widowControl w:val="0"/>
              <w:autoSpaceDE w:val="0"/>
              <w:autoSpaceDN w:val="0"/>
              <w:adjustRightInd w:val="0"/>
              <w:spacing w:after="60" w:line="240" w:lineRule="auto"/>
              <w:ind w:left="827" w:right="10"/>
              <w:rPr>
                <w:rFonts w:ascii="Arial" w:hAnsi="Arial" w:cs="Arial"/>
                <w:color w:val="000000"/>
              </w:rPr>
            </w:pPr>
          </w:p>
          <w:p w14:paraId="32245F2B" w14:textId="77777777" w:rsidR="00217E80" w:rsidRDefault="009A5C9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Collected by the Authority:</w:t>
            </w:r>
          </w:p>
          <w:p w14:paraId="3863BA01" w14:textId="77777777" w:rsidR="00217E80" w:rsidRDefault="00217E80">
            <w:pPr>
              <w:widowControl w:val="0"/>
              <w:autoSpaceDE w:val="0"/>
              <w:autoSpaceDN w:val="0"/>
              <w:adjustRightInd w:val="0"/>
              <w:spacing w:after="60" w:line="240" w:lineRule="auto"/>
              <w:ind w:left="827" w:right="10"/>
              <w:rPr>
                <w:rFonts w:ascii="Arial" w:hAnsi="Arial" w:cs="Arial"/>
                <w:color w:val="000000"/>
              </w:rPr>
            </w:pPr>
          </w:p>
          <w:p w14:paraId="64E399D8" w14:textId="4D79D1E5" w:rsidR="00217E80" w:rsidRDefault="009A5C9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                   </w:t>
            </w:r>
            <w:r w:rsidR="004E4524">
              <w:rPr>
                <w:rFonts w:ascii="Arial" w:hAnsi="Arial" w:cs="Arial"/>
                <w:color w:val="000000"/>
              </w:rPr>
              <w:t>N/A</w:t>
            </w:r>
            <w:r>
              <w:rPr>
                <w:rFonts w:ascii="Arial" w:hAnsi="Arial" w:cs="Arial"/>
                <w:color w:val="000000"/>
              </w:rPr>
              <w:t xml:space="preserve">  </w:t>
            </w:r>
          </w:p>
          <w:p w14:paraId="0A91D960" w14:textId="77777777" w:rsidR="00217E80" w:rsidRDefault="00217E80">
            <w:pPr>
              <w:widowControl w:val="0"/>
              <w:autoSpaceDE w:val="0"/>
              <w:autoSpaceDN w:val="0"/>
              <w:adjustRightInd w:val="0"/>
              <w:spacing w:after="60" w:line="240" w:lineRule="auto"/>
              <w:ind w:left="827" w:right="10"/>
              <w:rPr>
                <w:rFonts w:ascii="Arial" w:hAnsi="Arial" w:cs="Arial"/>
                <w:color w:val="000000"/>
              </w:rPr>
            </w:pPr>
          </w:p>
          <w:p w14:paraId="184CEC8D" w14:textId="77777777" w:rsidR="00217E80" w:rsidRDefault="009A5C9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Special Delivery Instructions:</w:t>
            </w:r>
          </w:p>
          <w:p w14:paraId="5A1BAB4C" w14:textId="77777777" w:rsidR="00217E80" w:rsidRDefault="009A5C9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0A9DC251" w14:textId="1F5AC115" w:rsidR="00217E80" w:rsidRDefault="009A5C99" w:rsidP="00BB210A">
            <w:pPr>
              <w:widowControl w:val="0"/>
              <w:autoSpaceDE w:val="0"/>
              <w:autoSpaceDN w:val="0"/>
              <w:adjustRightInd w:val="0"/>
              <w:spacing w:after="60" w:line="240" w:lineRule="auto"/>
              <w:ind w:right="10"/>
              <w:rPr>
                <w:rFonts w:ascii="Arial" w:hAnsi="Arial" w:cs="Arial"/>
                <w:color w:val="000000"/>
              </w:rPr>
            </w:pPr>
            <w:r>
              <w:rPr>
                <w:rFonts w:ascii="Arial" w:hAnsi="Arial" w:cs="Arial"/>
                <w:color w:val="000000"/>
              </w:rPr>
              <w:t xml:space="preserve">                  </w:t>
            </w:r>
            <w:r w:rsidR="004E4524">
              <w:rPr>
                <w:rFonts w:ascii="Arial" w:hAnsi="Arial" w:cs="Arial"/>
                <w:color w:val="000000"/>
              </w:rPr>
              <w:t>N/A</w:t>
            </w:r>
            <w:r>
              <w:rPr>
                <w:rFonts w:ascii="Arial" w:hAnsi="Arial" w:cs="Arial"/>
                <w:color w:val="000000"/>
              </w:rPr>
              <w:t xml:space="preserve">           </w:t>
            </w:r>
          </w:p>
          <w:p w14:paraId="613456BF" w14:textId="77777777" w:rsidR="00217E80" w:rsidRDefault="00217E80">
            <w:pPr>
              <w:widowControl w:val="0"/>
              <w:autoSpaceDE w:val="0"/>
              <w:autoSpaceDN w:val="0"/>
              <w:adjustRightInd w:val="0"/>
              <w:spacing w:after="60" w:line="240" w:lineRule="auto"/>
              <w:ind w:left="827" w:right="10"/>
              <w:rPr>
                <w:rFonts w:ascii="Arial" w:hAnsi="Arial" w:cs="Arial"/>
                <w:sz w:val="24"/>
                <w:szCs w:val="24"/>
              </w:rPr>
            </w:pPr>
          </w:p>
        </w:tc>
      </w:tr>
      <w:tr w:rsidR="00217E80" w14:paraId="39D471CE" w14:textId="77777777" w:rsidTr="1F8D566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06FE0B8" w14:textId="77777777" w:rsidR="00217E80" w:rsidRDefault="009A5C9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30 – Rejection:</w:t>
            </w:r>
          </w:p>
          <w:p w14:paraId="1F0CB7EE" w14:textId="77777777" w:rsidR="00217E80" w:rsidRDefault="00217E80">
            <w:pPr>
              <w:widowControl w:val="0"/>
              <w:autoSpaceDE w:val="0"/>
              <w:autoSpaceDN w:val="0"/>
              <w:adjustRightInd w:val="0"/>
              <w:spacing w:after="60" w:line="240" w:lineRule="auto"/>
              <w:ind w:left="827" w:right="10"/>
              <w:rPr>
                <w:rFonts w:ascii="Arial" w:hAnsi="Arial" w:cs="Arial"/>
                <w:sz w:val="24"/>
                <w:szCs w:val="24"/>
              </w:rPr>
            </w:pPr>
          </w:p>
          <w:p w14:paraId="48002ADA" w14:textId="070FEC8C" w:rsidR="00217E80" w:rsidRDefault="009A5C99" w:rsidP="004911EB">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default time limit for rejection of the Contractor Deliverables is thirty (30) days</w:t>
            </w:r>
            <w:r w:rsidR="004911EB">
              <w:rPr>
                <w:rFonts w:ascii="Arial" w:hAnsi="Arial" w:cs="Arial"/>
                <w:color w:val="000000"/>
              </w:rPr>
              <w:t>.</w:t>
            </w:r>
          </w:p>
          <w:p w14:paraId="4978C96F" w14:textId="77777777" w:rsidR="00217E80" w:rsidRDefault="00217E80">
            <w:pPr>
              <w:widowControl w:val="0"/>
              <w:autoSpaceDE w:val="0"/>
              <w:autoSpaceDN w:val="0"/>
              <w:adjustRightInd w:val="0"/>
              <w:spacing w:after="0" w:line="240" w:lineRule="auto"/>
              <w:ind w:left="827" w:right="10"/>
              <w:rPr>
                <w:rFonts w:ascii="Arial" w:hAnsi="Arial" w:cs="Arial"/>
                <w:sz w:val="24"/>
                <w:szCs w:val="24"/>
              </w:rPr>
            </w:pPr>
          </w:p>
        </w:tc>
      </w:tr>
      <w:tr w:rsidR="00217E80" w14:paraId="55EC96EB" w14:textId="77777777" w:rsidTr="1F8D566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61EB472" w14:textId="77777777" w:rsidR="00217E80" w:rsidRDefault="009A5C9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32 – Self-to-Self Delivery:</w:t>
            </w:r>
          </w:p>
          <w:p w14:paraId="02FD2D45" w14:textId="77777777" w:rsidR="00217E80" w:rsidRDefault="00217E80">
            <w:pPr>
              <w:widowControl w:val="0"/>
              <w:autoSpaceDE w:val="0"/>
              <w:autoSpaceDN w:val="0"/>
              <w:adjustRightInd w:val="0"/>
              <w:spacing w:after="60" w:line="240" w:lineRule="auto"/>
              <w:ind w:left="827" w:right="10"/>
              <w:rPr>
                <w:rFonts w:ascii="Arial" w:hAnsi="Arial" w:cs="Arial"/>
                <w:sz w:val="24"/>
                <w:szCs w:val="24"/>
              </w:rPr>
            </w:pPr>
          </w:p>
          <w:p w14:paraId="75E0A56E" w14:textId="6936738D" w:rsidR="00217E80" w:rsidRDefault="009A5C99" w:rsidP="00566C1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Self-to-Self Delivery required?  </w:t>
            </w:r>
            <w:r w:rsidR="00566C16">
              <w:rPr>
                <w:rFonts w:ascii="Arial" w:hAnsi="Arial" w:cs="Arial"/>
                <w:color w:val="000000"/>
              </w:rPr>
              <w:t>No</w:t>
            </w:r>
          </w:p>
          <w:p w14:paraId="46376363" w14:textId="77777777" w:rsidR="00217E80" w:rsidRDefault="00217E80">
            <w:pPr>
              <w:widowControl w:val="0"/>
              <w:autoSpaceDE w:val="0"/>
              <w:autoSpaceDN w:val="0"/>
              <w:adjustRightInd w:val="0"/>
              <w:spacing w:after="0" w:line="240" w:lineRule="auto"/>
              <w:ind w:left="827" w:right="10"/>
              <w:rPr>
                <w:rFonts w:ascii="Arial" w:hAnsi="Arial" w:cs="Arial"/>
                <w:sz w:val="24"/>
                <w:szCs w:val="24"/>
              </w:rPr>
            </w:pPr>
          </w:p>
        </w:tc>
      </w:tr>
      <w:tr w:rsidR="00217E80" w14:paraId="2B2BE9CC" w14:textId="77777777" w:rsidTr="1F8D566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06699EC" w14:textId="77777777" w:rsidR="00217E80" w:rsidRDefault="009A5C9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lastRenderedPageBreak/>
              <w:t>Pricing and Payment</w:t>
            </w:r>
          </w:p>
        </w:tc>
      </w:tr>
      <w:tr w:rsidR="00217E80" w14:paraId="70BFE7A9" w14:textId="77777777" w:rsidTr="1F8D566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EB502B6" w14:textId="77777777" w:rsidR="00217E80" w:rsidRDefault="009A5C9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35 – Contract Price:</w:t>
            </w:r>
          </w:p>
          <w:p w14:paraId="1135E486" w14:textId="77777777" w:rsidR="00217E80" w:rsidRDefault="00217E80">
            <w:pPr>
              <w:widowControl w:val="0"/>
              <w:autoSpaceDE w:val="0"/>
              <w:autoSpaceDN w:val="0"/>
              <w:adjustRightInd w:val="0"/>
              <w:spacing w:after="60" w:line="240" w:lineRule="auto"/>
              <w:ind w:left="118" w:right="10"/>
              <w:rPr>
                <w:rFonts w:ascii="Arial" w:hAnsi="Arial" w:cs="Arial"/>
                <w:sz w:val="24"/>
                <w:szCs w:val="24"/>
              </w:rPr>
            </w:pPr>
          </w:p>
          <w:p w14:paraId="121F82A2" w14:textId="59E1A61D" w:rsidR="00217E80" w:rsidRDefault="009A5C99" w:rsidP="00A6734A">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All Schedule </w:t>
            </w:r>
            <w:proofErr w:type="gramStart"/>
            <w:r>
              <w:rPr>
                <w:rFonts w:ascii="Arial" w:hAnsi="Arial" w:cs="Arial"/>
                <w:color w:val="000000"/>
              </w:rPr>
              <w:t>2 line</w:t>
            </w:r>
            <w:proofErr w:type="gramEnd"/>
            <w:r>
              <w:rPr>
                <w:rFonts w:ascii="Arial" w:hAnsi="Arial" w:cs="Arial"/>
                <w:color w:val="000000"/>
              </w:rPr>
              <w:t xml:space="preserve"> items shall be FIRM Price </w:t>
            </w:r>
            <w:r w:rsidR="00984BE4">
              <w:rPr>
                <w:rFonts w:ascii="Arial" w:hAnsi="Arial" w:cs="Arial"/>
                <w:color w:val="000000"/>
              </w:rPr>
              <w:t xml:space="preserve">and payment shall be made on </w:t>
            </w:r>
            <w:r w:rsidR="00A6734A">
              <w:rPr>
                <w:rFonts w:ascii="Arial" w:hAnsi="Arial" w:cs="Arial"/>
                <w:color w:val="000000"/>
              </w:rPr>
              <w:t xml:space="preserve">Delivery of Articles. </w:t>
            </w:r>
          </w:p>
          <w:p w14:paraId="5DE336F3" w14:textId="77777777" w:rsidR="00217E80" w:rsidRDefault="00217E80">
            <w:pPr>
              <w:widowControl w:val="0"/>
              <w:autoSpaceDE w:val="0"/>
              <w:autoSpaceDN w:val="0"/>
              <w:adjustRightInd w:val="0"/>
              <w:spacing w:after="0" w:line="240" w:lineRule="auto"/>
              <w:ind w:left="827" w:right="10"/>
              <w:rPr>
                <w:rFonts w:ascii="Arial" w:hAnsi="Arial" w:cs="Arial"/>
                <w:sz w:val="24"/>
                <w:szCs w:val="24"/>
              </w:rPr>
            </w:pPr>
          </w:p>
        </w:tc>
      </w:tr>
    </w:tbl>
    <w:p w14:paraId="0D272101" w14:textId="77777777" w:rsidR="00217E80" w:rsidRDefault="00217E80">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217E80" w14:paraId="2D5D453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129D857" w14:textId="77777777" w:rsidR="00217E80" w:rsidRDefault="009A5C9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Termination</w:t>
            </w:r>
          </w:p>
        </w:tc>
      </w:tr>
      <w:tr w:rsidR="00217E80" w14:paraId="47A13D9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E343C7E" w14:textId="77777777" w:rsidR="00217E80" w:rsidRDefault="009A5C9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42 – Termination for Convenience:</w:t>
            </w:r>
          </w:p>
          <w:p w14:paraId="6501A9DA" w14:textId="77777777" w:rsidR="00217E80" w:rsidRDefault="00217E80">
            <w:pPr>
              <w:widowControl w:val="0"/>
              <w:autoSpaceDE w:val="0"/>
              <w:autoSpaceDN w:val="0"/>
              <w:adjustRightInd w:val="0"/>
              <w:spacing w:after="60" w:line="240" w:lineRule="auto"/>
              <w:ind w:left="118" w:right="10"/>
              <w:rPr>
                <w:rFonts w:ascii="Arial" w:hAnsi="Arial" w:cs="Arial"/>
                <w:sz w:val="24"/>
                <w:szCs w:val="24"/>
              </w:rPr>
            </w:pPr>
          </w:p>
          <w:p w14:paraId="06C9B656" w14:textId="4FED64CD" w:rsidR="00217E80" w:rsidRDefault="009A5C99" w:rsidP="00F625B2">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Notice period for terminating the Contract shall be twenty (20)</w:t>
            </w:r>
            <w:r w:rsidR="004129FC">
              <w:rPr>
                <w:rFonts w:ascii="Arial" w:hAnsi="Arial" w:cs="Arial"/>
                <w:color w:val="000000"/>
              </w:rPr>
              <w:t xml:space="preserve"> business</w:t>
            </w:r>
            <w:r>
              <w:rPr>
                <w:rFonts w:ascii="Arial" w:hAnsi="Arial" w:cs="Arial"/>
                <w:color w:val="000000"/>
              </w:rPr>
              <w:t xml:space="preserve"> days</w:t>
            </w:r>
            <w:r w:rsidR="00F625B2">
              <w:rPr>
                <w:rFonts w:ascii="Arial" w:hAnsi="Arial" w:cs="Arial"/>
                <w:color w:val="000000"/>
              </w:rPr>
              <w:t>.</w:t>
            </w:r>
          </w:p>
          <w:p w14:paraId="0364A882" w14:textId="77777777" w:rsidR="00217E80" w:rsidRDefault="00217E80">
            <w:pPr>
              <w:widowControl w:val="0"/>
              <w:autoSpaceDE w:val="0"/>
              <w:autoSpaceDN w:val="0"/>
              <w:adjustRightInd w:val="0"/>
              <w:spacing w:after="0" w:line="240" w:lineRule="auto"/>
              <w:ind w:left="827" w:right="10"/>
              <w:rPr>
                <w:rFonts w:ascii="Arial" w:hAnsi="Arial" w:cs="Arial"/>
                <w:sz w:val="24"/>
                <w:szCs w:val="24"/>
              </w:rPr>
            </w:pPr>
          </w:p>
        </w:tc>
      </w:tr>
      <w:tr w:rsidR="00217E80" w14:paraId="64D8BFC5" w14:textId="77777777">
        <w:tc>
          <w:tcPr>
            <w:tcW w:w="10000" w:type="dxa"/>
            <w:tcBorders>
              <w:top w:val="single" w:sz="8" w:space="0" w:color="000000"/>
              <w:left w:val="nil"/>
              <w:bottom w:val="single" w:sz="8" w:space="0" w:color="000000"/>
              <w:right w:val="nil"/>
            </w:tcBorders>
            <w:shd w:val="clear" w:color="auto" w:fill="FFFFFF"/>
          </w:tcPr>
          <w:p w14:paraId="0FC4DD2B" w14:textId="77777777" w:rsidR="00217E80" w:rsidRDefault="00217E80">
            <w:pPr>
              <w:widowControl w:val="0"/>
              <w:autoSpaceDE w:val="0"/>
              <w:autoSpaceDN w:val="0"/>
              <w:adjustRightInd w:val="0"/>
              <w:spacing w:after="60" w:line="240" w:lineRule="auto"/>
              <w:ind w:left="108"/>
              <w:rPr>
                <w:rFonts w:ascii="Arial" w:hAnsi="Arial" w:cs="Arial"/>
                <w:sz w:val="24"/>
                <w:szCs w:val="24"/>
              </w:rPr>
            </w:pPr>
          </w:p>
          <w:p w14:paraId="0E657225" w14:textId="77777777" w:rsidR="00217E80" w:rsidRDefault="00217E80">
            <w:pPr>
              <w:widowControl w:val="0"/>
              <w:autoSpaceDE w:val="0"/>
              <w:autoSpaceDN w:val="0"/>
              <w:adjustRightInd w:val="0"/>
              <w:spacing w:after="0" w:line="240" w:lineRule="auto"/>
              <w:ind w:left="108"/>
              <w:rPr>
                <w:rFonts w:ascii="Arial" w:hAnsi="Arial" w:cs="Arial"/>
                <w:sz w:val="24"/>
                <w:szCs w:val="24"/>
              </w:rPr>
            </w:pPr>
          </w:p>
        </w:tc>
      </w:tr>
      <w:tr w:rsidR="00217E80" w14:paraId="21AD5B2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A41C999" w14:textId="77777777" w:rsidR="00217E80" w:rsidRDefault="00217E80">
            <w:pPr>
              <w:widowControl w:val="0"/>
              <w:autoSpaceDE w:val="0"/>
              <w:autoSpaceDN w:val="0"/>
              <w:adjustRightInd w:val="0"/>
              <w:spacing w:after="60" w:line="240" w:lineRule="auto"/>
              <w:ind w:left="118" w:right="10"/>
              <w:rPr>
                <w:rFonts w:ascii="Arial" w:hAnsi="Arial" w:cs="Arial"/>
                <w:sz w:val="24"/>
                <w:szCs w:val="24"/>
              </w:rPr>
            </w:pPr>
          </w:p>
          <w:p w14:paraId="78DFD509" w14:textId="77777777" w:rsidR="00217E80" w:rsidRDefault="009A5C99">
            <w:pPr>
              <w:widowControl w:val="0"/>
              <w:autoSpaceDE w:val="0"/>
              <w:autoSpaceDN w:val="0"/>
              <w:adjustRightInd w:val="0"/>
              <w:spacing w:after="60" w:line="240" w:lineRule="auto"/>
              <w:ind w:left="118" w:right="10"/>
              <w:rPr>
                <w:rFonts w:ascii="Arial" w:hAnsi="Arial" w:cs="Arial"/>
                <w:i/>
                <w:iCs/>
                <w:color w:val="000000"/>
              </w:rPr>
            </w:pPr>
            <w:r>
              <w:rPr>
                <w:rFonts w:ascii="Arial" w:hAnsi="Arial" w:cs="Arial"/>
                <w:b/>
                <w:bCs/>
                <w:color w:val="000000"/>
              </w:rPr>
              <w:t xml:space="preserve">Other Addresses and Other Information </w:t>
            </w:r>
            <w:r>
              <w:rPr>
                <w:rFonts w:ascii="Arial" w:hAnsi="Arial" w:cs="Arial"/>
                <w:i/>
                <w:iCs/>
                <w:color w:val="000000"/>
              </w:rPr>
              <w:t>(forms and publications addresses and official use information)</w:t>
            </w:r>
          </w:p>
          <w:p w14:paraId="3DFCAE09" w14:textId="77777777" w:rsidR="00217E80" w:rsidRDefault="00217E80">
            <w:pPr>
              <w:widowControl w:val="0"/>
              <w:autoSpaceDE w:val="0"/>
              <w:autoSpaceDN w:val="0"/>
              <w:adjustRightInd w:val="0"/>
              <w:spacing w:after="0" w:line="240" w:lineRule="auto"/>
              <w:ind w:left="118" w:right="10"/>
              <w:rPr>
                <w:rFonts w:ascii="Arial" w:hAnsi="Arial" w:cs="Arial"/>
                <w:sz w:val="24"/>
                <w:szCs w:val="24"/>
              </w:rPr>
            </w:pPr>
          </w:p>
        </w:tc>
      </w:tr>
      <w:tr w:rsidR="00217E80" w14:paraId="2650D03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28F80E7" w14:textId="77777777" w:rsidR="00217E80" w:rsidRDefault="009A5C99">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See Annex A to Schedule 3 (DEFFORM 111)</w:t>
            </w:r>
          </w:p>
        </w:tc>
      </w:tr>
    </w:tbl>
    <w:p w14:paraId="054FE370" w14:textId="77777777" w:rsidR="00217E80" w:rsidRDefault="00217E80">
      <w:pPr>
        <w:widowControl w:val="0"/>
        <w:autoSpaceDE w:val="0"/>
        <w:autoSpaceDN w:val="0"/>
        <w:adjustRightInd w:val="0"/>
        <w:spacing w:after="200" w:line="276" w:lineRule="auto"/>
        <w:ind w:left="120" w:right="114"/>
        <w:rPr>
          <w:rFonts w:ascii="Arial" w:hAnsi="Arial" w:cs="Arial"/>
          <w:sz w:val="24"/>
          <w:szCs w:val="24"/>
        </w:rPr>
      </w:pPr>
    </w:p>
    <w:p w14:paraId="2135CD02" w14:textId="5CF7DEC9" w:rsidR="00217E80" w:rsidRPr="00642E4A" w:rsidRDefault="009A5C99" w:rsidP="00642E4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020A5B3" w14:textId="4C0B9713" w:rsidR="001E142E" w:rsidRPr="001E142E" w:rsidRDefault="009A5C99" w:rsidP="001E142E">
      <w:pPr>
        <w:keepNext/>
        <w:keepLines/>
        <w:widowControl w:val="0"/>
        <w:autoSpaceDE w:val="0"/>
        <w:autoSpaceDN w:val="0"/>
        <w:adjustRightInd w:val="0"/>
        <w:spacing w:after="0" w:line="276" w:lineRule="auto"/>
        <w:ind w:left="120" w:right="114"/>
        <w:jc w:val="center"/>
        <w:rPr>
          <w:rFonts w:ascii="Arial" w:hAnsi="Arial" w:cs="Arial"/>
          <w:b/>
          <w:bCs/>
          <w:color w:val="000000"/>
          <w:u w:val="single"/>
        </w:rPr>
      </w:pPr>
      <w:bookmarkStart w:id="28" w:name="_Toc501022446_11_5"/>
      <w:r w:rsidRPr="001E142E">
        <w:rPr>
          <w:rFonts w:ascii="Arial" w:hAnsi="Arial" w:cs="Arial"/>
          <w:b/>
          <w:bCs/>
          <w:color w:val="000000"/>
          <w:u w:val="single"/>
        </w:rPr>
        <w:lastRenderedPageBreak/>
        <w:t>Schedule 4</w:t>
      </w:r>
    </w:p>
    <w:p w14:paraId="280688A4" w14:textId="2D548FE2" w:rsidR="00217E80" w:rsidRDefault="009A5C99" w:rsidP="001E142E">
      <w:pPr>
        <w:keepNext/>
        <w:keepLines/>
        <w:widowControl w:val="0"/>
        <w:autoSpaceDE w:val="0"/>
        <w:autoSpaceDN w:val="0"/>
        <w:adjustRightInd w:val="0"/>
        <w:spacing w:after="0" w:line="276" w:lineRule="auto"/>
        <w:ind w:left="120" w:right="114"/>
        <w:jc w:val="center"/>
        <w:rPr>
          <w:rFonts w:ascii="Arial" w:hAnsi="Arial" w:cs="Arial"/>
          <w:sz w:val="24"/>
          <w:szCs w:val="24"/>
        </w:rPr>
      </w:pPr>
      <w:r>
        <w:rPr>
          <w:rFonts w:ascii="Arial" w:hAnsi="Arial" w:cs="Arial"/>
          <w:b/>
          <w:bCs/>
          <w:color w:val="000000"/>
        </w:rPr>
        <w:t>Contract Change Control Procedure (</w:t>
      </w:r>
      <w:proofErr w:type="spellStart"/>
      <w:r>
        <w:rPr>
          <w:rFonts w:ascii="Arial" w:hAnsi="Arial" w:cs="Arial"/>
          <w:b/>
          <w:bCs/>
          <w:color w:val="000000"/>
        </w:rPr>
        <w:t>i.a.w</w:t>
      </w:r>
      <w:proofErr w:type="spellEnd"/>
      <w:r>
        <w:rPr>
          <w:rFonts w:ascii="Arial" w:hAnsi="Arial" w:cs="Arial"/>
          <w:b/>
          <w:bCs/>
          <w:color w:val="000000"/>
        </w:rPr>
        <w:t>. Clause 6b)</w:t>
      </w:r>
      <w:bookmarkEnd w:id="28"/>
    </w:p>
    <w:p w14:paraId="1DB4B6EC" w14:textId="0CEEF4CA" w:rsidR="00217E80" w:rsidRDefault="009A5C99" w:rsidP="001E142E">
      <w:pPr>
        <w:widowControl w:val="0"/>
        <w:autoSpaceDE w:val="0"/>
        <w:autoSpaceDN w:val="0"/>
        <w:adjustRightInd w:val="0"/>
        <w:spacing w:after="60" w:line="240" w:lineRule="auto"/>
        <w:ind w:left="-164"/>
        <w:jc w:val="center"/>
        <w:rPr>
          <w:rFonts w:ascii="Arial" w:hAnsi="Arial" w:cs="Arial"/>
          <w:sz w:val="24"/>
          <w:szCs w:val="24"/>
        </w:rPr>
      </w:pPr>
      <w:r>
        <w:rPr>
          <w:rFonts w:ascii="Arial" w:hAnsi="Arial" w:cs="Arial"/>
          <w:b/>
          <w:bCs/>
          <w:color w:val="000000"/>
        </w:rPr>
        <w:t>Contract No:</w:t>
      </w:r>
      <w:r w:rsidR="00CA5F0A">
        <w:rPr>
          <w:rFonts w:ascii="Arial" w:hAnsi="Arial" w:cs="Arial"/>
          <w:b/>
          <w:bCs/>
          <w:color w:val="000000"/>
        </w:rPr>
        <w:t xml:space="preserve"> </w:t>
      </w:r>
      <w:r w:rsidR="0040249A">
        <w:rPr>
          <w:rFonts w:ascii="Arial" w:hAnsi="Arial" w:cs="Arial"/>
          <w:b/>
          <w:bCs/>
          <w:color w:val="000000"/>
        </w:rPr>
        <w:t>CHC/655</w:t>
      </w:r>
    </w:p>
    <w:p w14:paraId="38DA502E" w14:textId="77777777" w:rsidR="00217E80" w:rsidRDefault="00217E80">
      <w:pPr>
        <w:widowControl w:val="0"/>
        <w:autoSpaceDE w:val="0"/>
        <w:autoSpaceDN w:val="0"/>
        <w:adjustRightInd w:val="0"/>
        <w:spacing w:after="60" w:line="240" w:lineRule="auto"/>
        <w:ind w:left="-164"/>
        <w:rPr>
          <w:rFonts w:ascii="Arial" w:hAnsi="Arial" w:cs="Arial"/>
          <w:color w:val="000000"/>
        </w:rPr>
      </w:pPr>
    </w:p>
    <w:p w14:paraId="2A42C363"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b/>
          <w:bCs/>
          <w:color w:val="000000"/>
        </w:rPr>
        <w:t>Authority Changes</w:t>
      </w:r>
    </w:p>
    <w:p w14:paraId="5E4E7C2A" w14:textId="77777777" w:rsidR="00217E80" w:rsidRDefault="00217E80">
      <w:pPr>
        <w:widowControl w:val="0"/>
        <w:autoSpaceDE w:val="0"/>
        <w:autoSpaceDN w:val="0"/>
        <w:adjustRightInd w:val="0"/>
        <w:spacing w:after="60" w:line="240" w:lineRule="auto"/>
        <w:ind w:left="-164"/>
        <w:rPr>
          <w:rFonts w:ascii="Arial" w:hAnsi="Arial" w:cs="Arial"/>
          <w:color w:val="000000"/>
        </w:rPr>
      </w:pPr>
    </w:p>
    <w:p w14:paraId="03FE30E0" w14:textId="77777777" w:rsidR="00217E80" w:rsidRDefault="009A5C99">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 xml:space="preserve">1.      The Authority shall be entitled to propose any change to the Contract (a " Change") or (subject to Clause 2) Changes in accordance with this Schedule 4.  </w:t>
      </w:r>
    </w:p>
    <w:p w14:paraId="49A5BE24" w14:textId="77777777" w:rsidR="00217E80" w:rsidRDefault="009A5C99">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2.      Nothing in this Schedule shall operate to prevent the Authority from specifying more than one Change in any single proposal, provided that such changes are related to the same or similar matter or matters.</w:t>
      </w:r>
    </w:p>
    <w:p w14:paraId="767C50D4" w14:textId="77777777" w:rsidR="00217E80" w:rsidRDefault="00217E80">
      <w:pPr>
        <w:widowControl w:val="0"/>
        <w:autoSpaceDE w:val="0"/>
        <w:autoSpaceDN w:val="0"/>
        <w:adjustRightInd w:val="0"/>
        <w:spacing w:after="60" w:line="240" w:lineRule="auto"/>
        <w:ind w:left="-164"/>
        <w:rPr>
          <w:rFonts w:ascii="Arial" w:hAnsi="Arial" w:cs="Arial"/>
          <w:color w:val="000000"/>
        </w:rPr>
      </w:pPr>
    </w:p>
    <w:p w14:paraId="1A35C87C"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b/>
          <w:bCs/>
          <w:color w:val="000000"/>
        </w:rPr>
        <w:t>Notice of Change</w:t>
      </w:r>
    </w:p>
    <w:p w14:paraId="1C58ED14" w14:textId="77777777" w:rsidR="00217E80" w:rsidRDefault="00217E80">
      <w:pPr>
        <w:widowControl w:val="0"/>
        <w:autoSpaceDE w:val="0"/>
        <w:autoSpaceDN w:val="0"/>
        <w:adjustRightInd w:val="0"/>
        <w:spacing w:after="60" w:line="240" w:lineRule="auto"/>
        <w:ind w:left="-164"/>
        <w:rPr>
          <w:rFonts w:ascii="Arial" w:hAnsi="Arial" w:cs="Arial"/>
          <w:color w:val="000000"/>
        </w:rPr>
      </w:pPr>
    </w:p>
    <w:p w14:paraId="1A8BDC4E" w14:textId="77777777" w:rsidR="00217E80" w:rsidRDefault="009A5C99">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3.      If the Authority wishes to propose a Change or Changes, it shall serve a written notice (an "Authority Notice of Change") on the Contractor.</w:t>
      </w:r>
    </w:p>
    <w:p w14:paraId="028F4D1E" w14:textId="77777777" w:rsidR="00217E80" w:rsidRDefault="009A5C99">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 xml:space="preserve">4.      The Authority Notice of Change shall set out the Change(s) proposed by the Authority in sufficient detail to enable the Contractor to provide a written proposal (a "Contractor Change Proposal") in accordance with clauses 7 to 9 (inclusive). </w:t>
      </w:r>
    </w:p>
    <w:p w14:paraId="4E8E34E4" w14:textId="77777777" w:rsidR="00217E80" w:rsidRDefault="009A5C99">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 xml:space="preserve">5.      The Contractor may only refuse to implement a Change or Changes proposed by the Authority, if such change(s): </w:t>
      </w:r>
    </w:p>
    <w:p w14:paraId="408FE320" w14:textId="77777777" w:rsidR="00217E80" w:rsidRDefault="009A5C99">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a.      would, if implemented, require the Contractor to deliver any Contractor Deliverables under the Contract in a manner that infringes any applicable law relevant to such delivery; and/or</w:t>
      </w:r>
    </w:p>
    <w:p w14:paraId="6B091A5D" w14:textId="77777777" w:rsidR="00217E80" w:rsidRDefault="009A5C99">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b.      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57455686" w14:textId="77777777" w:rsidR="00217E80" w:rsidRDefault="009A5C99">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 xml:space="preserve">c.      would, if implemented, materially change the nature and scope of the requirement (including its risk profile) under the Contract;   </w:t>
      </w:r>
    </w:p>
    <w:p w14:paraId="1A152C85" w14:textId="77777777" w:rsidR="00217E80" w:rsidRDefault="009A5C99">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u w:val="single"/>
        </w:rPr>
        <w:t>and</w:t>
      </w:r>
      <w:r>
        <w:rPr>
          <w:rFonts w:ascii="Arial" w:hAnsi="Arial" w:cs="Arial"/>
          <w:color w:val="000000"/>
        </w:rPr>
        <w:t>:</w:t>
      </w:r>
    </w:p>
    <w:p w14:paraId="3959BBFD" w14:textId="77777777" w:rsidR="00217E80" w:rsidRDefault="009A5C99">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 xml:space="preserve">d.      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428DB24D" w14:textId="77777777" w:rsidR="00217E80" w:rsidRDefault="009A5C99">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 xml:space="preserve">e.      further to such notification: </w:t>
      </w:r>
    </w:p>
    <w:p w14:paraId="50FE0232" w14:textId="77777777" w:rsidR="00217E80" w:rsidRDefault="009A5C99">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 xml:space="preserve">(1)      either the Authority notifies the Contractor in writing that the Authority agrees, or </w:t>
      </w:r>
      <w:r>
        <w:rPr>
          <w:rFonts w:ascii="Arial" w:hAnsi="Arial" w:cs="Arial"/>
          <w:color w:val="000000"/>
        </w:rPr>
        <w:lastRenderedPageBreak/>
        <w:t>(where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3BA72A48" w14:textId="77777777" w:rsidR="00217E80" w:rsidRDefault="009A5C99">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 xml:space="preserve">(2)      (where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170DD823" w14:textId="77777777" w:rsidR="00217E80" w:rsidRDefault="009A5C99">
      <w:pPr>
        <w:widowControl w:val="0"/>
        <w:autoSpaceDE w:val="0"/>
        <w:autoSpaceDN w:val="0"/>
        <w:adjustRightInd w:val="0"/>
        <w:spacing w:before="120" w:after="180" w:line="240" w:lineRule="auto"/>
        <w:ind w:left="1396"/>
        <w:rPr>
          <w:rFonts w:ascii="Arial" w:hAnsi="Arial" w:cs="Arial"/>
          <w:sz w:val="24"/>
          <w:szCs w:val="24"/>
        </w:rPr>
      </w:pPr>
      <w:r>
        <w:rPr>
          <w:rFonts w:ascii="Arial" w:hAnsi="Arial" w:cs="Arial"/>
          <w:color w:val="000000"/>
        </w:rPr>
        <w:t xml:space="preserve">i)      the date on which the Authority notifies in writing the Contractor that the Authority agrees that the relevant Change(s) is/are a Change(s) falling within the scope of Clauses 5.a, 5.b and/or 5.c); or </w:t>
      </w:r>
    </w:p>
    <w:p w14:paraId="0929713D" w14:textId="77777777" w:rsidR="00217E80" w:rsidRDefault="009A5C99">
      <w:pPr>
        <w:widowControl w:val="0"/>
        <w:autoSpaceDE w:val="0"/>
        <w:autoSpaceDN w:val="0"/>
        <w:adjustRightInd w:val="0"/>
        <w:spacing w:before="120" w:after="180" w:line="240" w:lineRule="auto"/>
        <w:ind w:left="1396"/>
        <w:rPr>
          <w:rFonts w:ascii="Arial" w:hAnsi="Arial" w:cs="Arial"/>
          <w:sz w:val="24"/>
          <w:szCs w:val="24"/>
        </w:rPr>
      </w:pPr>
      <w:r>
        <w:rPr>
          <w:rFonts w:ascii="Arial" w:hAnsi="Arial" w:cs="Arial"/>
          <w:color w:val="000000"/>
        </w:rPr>
        <w:t xml:space="preserve">ii)      the date of such determination. </w:t>
      </w:r>
    </w:p>
    <w:p w14:paraId="15E9DF52"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6.        The Contractor shall </w:t>
      </w:r>
      <w:proofErr w:type="gramStart"/>
      <w:r>
        <w:rPr>
          <w:rFonts w:ascii="Arial" w:hAnsi="Arial" w:cs="Arial"/>
          <w:color w:val="000000"/>
        </w:rPr>
        <w:t>at all times</w:t>
      </w:r>
      <w:proofErr w:type="gramEnd"/>
      <w:r>
        <w:rPr>
          <w:rFonts w:ascii="Arial" w:hAnsi="Arial" w:cs="Arial"/>
          <w:color w:val="000000"/>
        </w:rPr>
        <w:t xml:space="preserve"> act reasonably, and shall not seek to raise unreasonable objections, in respect of any such adjustment. </w:t>
      </w:r>
    </w:p>
    <w:p w14:paraId="4828FC12" w14:textId="77777777" w:rsidR="00217E80" w:rsidRDefault="00217E80">
      <w:pPr>
        <w:widowControl w:val="0"/>
        <w:autoSpaceDE w:val="0"/>
        <w:autoSpaceDN w:val="0"/>
        <w:adjustRightInd w:val="0"/>
        <w:spacing w:after="60" w:line="240" w:lineRule="auto"/>
        <w:ind w:left="-164"/>
        <w:rPr>
          <w:rFonts w:ascii="Arial" w:hAnsi="Arial" w:cs="Arial"/>
          <w:color w:val="000000"/>
        </w:rPr>
      </w:pPr>
    </w:p>
    <w:p w14:paraId="675B099D" w14:textId="77777777" w:rsidR="00217E80" w:rsidRDefault="009A5C99">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b/>
          <w:bCs/>
          <w:color w:val="000000"/>
        </w:rPr>
        <w:t>Contractor Change Proposal</w:t>
      </w:r>
    </w:p>
    <w:p w14:paraId="2A8CCC64"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7.As soon as practicable, and in any event within:</w:t>
      </w:r>
    </w:p>
    <w:p w14:paraId="6ED8261B" w14:textId="33548116" w:rsidR="00217E80" w:rsidRDefault="41EA107F">
      <w:pPr>
        <w:widowControl w:val="0"/>
        <w:autoSpaceDE w:val="0"/>
        <w:autoSpaceDN w:val="0"/>
        <w:adjustRightInd w:val="0"/>
        <w:spacing w:before="120" w:after="180" w:line="240" w:lineRule="auto"/>
        <w:ind w:left="404"/>
        <w:rPr>
          <w:rFonts w:ascii="Arial" w:hAnsi="Arial" w:cs="Arial"/>
          <w:sz w:val="24"/>
          <w:szCs w:val="24"/>
        </w:rPr>
      </w:pPr>
      <w:r w:rsidRPr="24CE7AE6">
        <w:rPr>
          <w:rFonts w:ascii="Arial" w:hAnsi="Arial" w:cs="Arial"/>
          <w:color w:val="000000" w:themeColor="text1"/>
        </w:rPr>
        <w:t>a.      (where the Contractor has not notified the Authority that the relevant Change or Changes is/are a Change(s) falling within the scope of Clauses 5.a, 5.b and/or 5.c in accordance with</w:t>
      </w:r>
      <w:r w:rsidR="620321F1" w:rsidRPr="24CE7AE6">
        <w:rPr>
          <w:rFonts w:ascii="Arial" w:hAnsi="Arial" w:cs="Arial"/>
          <w:color w:val="000000" w:themeColor="text1"/>
        </w:rPr>
        <w:t xml:space="preserve"> </w:t>
      </w:r>
      <w:r w:rsidRPr="24CE7AE6">
        <w:rPr>
          <w:rFonts w:ascii="Arial" w:hAnsi="Arial" w:cs="Arial"/>
          <w:color w:val="000000" w:themeColor="text1"/>
        </w:rPr>
        <w:t xml:space="preserve">Clause 5) fifteen (15) Business Days (or such other period as the Parties agree (acting reasonably) having regard to the nature of the Change(s)) after the date on which the Contract shall have received the Authority Notice of Change; or </w:t>
      </w:r>
    </w:p>
    <w:p w14:paraId="753AC52E" w14:textId="77777777" w:rsidR="00217E80" w:rsidRDefault="009A5C9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      (where the Contractor has notified the Authority that the relevant Change or Changes is/are a Change(s) falling within the scope of Clauses 5.a, 5.b and/or 5.c in accordance with Clause 5 and:</w:t>
      </w:r>
    </w:p>
    <w:p w14:paraId="6AAB5AC9" w14:textId="77777777" w:rsidR="00217E80" w:rsidRDefault="009A5C99">
      <w:pPr>
        <w:widowControl w:val="0"/>
        <w:autoSpaceDE w:val="0"/>
        <w:autoSpaceDN w:val="0"/>
        <w:adjustRightInd w:val="0"/>
        <w:spacing w:before="120" w:after="180" w:line="240" w:lineRule="auto"/>
        <w:ind w:left="971"/>
        <w:rPr>
          <w:rFonts w:ascii="Arial" w:hAnsi="Arial" w:cs="Arial"/>
          <w:sz w:val="24"/>
          <w:szCs w:val="24"/>
        </w:rPr>
      </w:pPr>
      <w:r>
        <w:rPr>
          <w:rFonts w:ascii="Arial" w:hAnsi="Arial" w:cs="Arial"/>
          <w:color w:val="000000"/>
        </w:rPr>
        <w:t xml:space="preserve">(1)      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4AC6D292" w14:textId="77777777" w:rsidR="00217E80" w:rsidRDefault="009A5C99">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(2)      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4889070D" w14:textId="77777777" w:rsidR="00217E80" w:rsidRDefault="009A5C99">
      <w:pPr>
        <w:widowControl w:val="0"/>
        <w:autoSpaceDE w:val="0"/>
        <w:autoSpaceDN w:val="0"/>
        <w:adjustRightInd w:val="0"/>
        <w:spacing w:before="120" w:after="180" w:line="240" w:lineRule="auto"/>
        <w:ind w:left="971"/>
        <w:rPr>
          <w:rFonts w:ascii="Arial" w:hAnsi="Arial" w:cs="Arial"/>
          <w:sz w:val="24"/>
          <w:szCs w:val="24"/>
        </w:rPr>
      </w:pPr>
      <w:r>
        <w:rPr>
          <w:rFonts w:ascii="Arial" w:hAnsi="Arial" w:cs="Arial"/>
          <w:color w:val="000000"/>
        </w:rPr>
        <w:t xml:space="preserve">the Contractor shall deliver to the Authority a Contractor Change Proposal. For the </w:t>
      </w:r>
      <w:r>
        <w:rPr>
          <w:rFonts w:ascii="Arial" w:hAnsi="Arial" w:cs="Arial"/>
          <w:color w:val="000000"/>
        </w:rPr>
        <w:lastRenderedPageBreak/>
        <w:t xml:space="preserve">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4BE059A9" w14:textId="1214980F" w:rsidR="00217E80" w:rsidRDefault="009A5C99">
      <w:pPr>
        <w:widowControl w:val="0"/>
        <w:autoSpaceDE w:val="0"/>
        <w:autoSpaceDN w:val="0"/>
        <w:adjustRightInd w:val="0"/>
        <w:spacing w:before="120" w:after="180" w:line="240" w:lineRule="auto"/>
        <w:ind w:left="-164"/>
        <w:rPr>
          <w:rFonts w:ascii="Arial" w:hAnsi="Arial" w:cs="Arial"/>
          <w:sz w:val="24"/>
          <w:szCs w:val="24"/>
        </w:rPr>
      </w:pPr>
      <w:r w:rsidRPr="1F8D5665">
        <w:rPr>
          <w:rFonts w:ascii="Arial" w:hAnsi="Arial" w:cs="Arial"/>
          <w:color w:val="000000" w:themeColor="text1"/>
        </w:rPr>
        <w:t xml:space="preserve">8.      The Contractor Change Proposal shall comprise in respect of </w:t>
      </w:r>
      <w:r w:rsidR="7956B5A9" w:rsidRPr="1F8D5665">
        <w:rPr>
          <w:rFonts w:ascii="Arial" w:hAnsi="Arial" w:cs="Arial"/>
          <w:color w:val="000000" w:themeColor="text1"/>
        </w:rPr>
        <w:t>each,</w:t>
      </w:r>
      <w:r w:rsidRPr="1F8D5665">
        <w:rPr>
          <w:rFonts w:ascii="Arial" w:hAnsi="Arial" w:cs="Arial"/>
          <w:color w:val="000000" w:themeColor="text1"/>
        </w:rPr>
        <w:t xml:space="preserve"> and all Change(s) proposed:</w:t>
      </w:r>
    </w:p>
    <w:p w14:paraId="78DC7D5C" w14:textId="77777777" w:rsidR="00217E80" w:rsidRDefault="009A5C99">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a.      the effect of the Change(s) on the Contractor’s obligations under the Contract;</w:t>
      </w:r>
    </w:p>
    <w:p w14:paraId="3DC231E0" w14:textId="77777777" w:rsidR="00217E80" w:rsidRDefault="009A5C99">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b.      a detailed breakdown of any costs which result from the Change(s);</w:t>
      </w:r>
    </w:p>
    <w:p w14:paraId="5E00372A" w14:textId="77777777" w:rsidR="00217E80" w:rsidRDefault="009A5C99">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c.      the programme for implementing the Change(s);</w:t>
      </w:r>
    </w:p>
    <w:p w14:paraId="49512976" w14:textId="77777777" w:rsidR="00217E80" w:rsidRDefault="009A5C99">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 xml:space="preserve">d.      any amendment required to this Contract </w:t>
      </w:r>
      <w:proofErr w:type="gramStart"/>
      <w:r>
        <w:rPr>
          <w:rFonts w:ascii="Arial" w:hAnsi="Arial" w:cs="Arial"/>
          <w:color w:val="000000"/>
        </w:rPr>
        <w:t>as a result of</w:t>
      </w:r>
      <w:proofErr w:type="gramEnd"/>
      <w:r>
        <w:rPr>
          <w:rFonts w:ascii="Arial" w:hAnsi="Arial" w:cs="Arial"/>
          <w:color w:val="000000"/>
        </w:rPr>
        <w:t xml:space="preserve"> the Change(s), including, where appropriate, to the Contract Price; and </w:t>
      </w:r>
    </w:p>
    <w:p w14:paraId="49B08096" w14:textId="77777777" w:rsidR="00217E80" w:rsidRDefault="009A5C99">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e.      such other information as the Authority may reasonably require.</w:t>
      </w:r>
    </w:p>
    <w:p w14:paraId="1341E9D7" w14:textId="77777777" w:rsidR="00217E80" w:rsidRDefault="009A5C99">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9.      The price for any Change(s) shall be based on the prices (including rates) already agreed for the Contract and shall include, without double recovery, only such charges that are fairly and properly attributable to the Change(s).</w:t>
      </w:r>
    </w:p>
    <w:p w14:paraId="62B48D6F" w14:textId="77777777" w:rsidR="00217E80" w:rsidRDefault="00217E80">
      <w:pPr>
        <w:widowControl w:val="0"/>
        <w:autoSpaceDE w:val="0"/>
        <w:autoSpaceDN w:val="0"/>
        <w:adjustRightInd w:val="0"/>
        <w:spacing w:before="120" w:after="180" w:line="240" w:lineRule="auto"/>
        <w:ind w:left="-164"/>
        <w:rPr>
          <w:rFonts w:ascii="Arial" w:hAnsi="Arial" w:cs="Arial"/>
          <w:sz w:val="24"/>
          <w:szCs w:val="24"/>
        </w:rPr>
      </w:pPr>
    </w:p>
    <w:p w14:paraId="43A2BB3C" w14:textId="77777777" w:rsidR="00217E80" w:rsidRDefault="009A5C99">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b/>
          <w:bCs/>
          <w:color w:val="000000"/>
        </w:rPr>
        <w:t>Contractor Change Proposal – Process and Implementation</w:t>
      </w:r>
    </w:p>
    <w:p w14:paraId="54F5B374" w14:textId="77777777" w:rsidR="00217E80" w:rsidRDefault="009A5C99">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 xml:space="preserve">10.     As soon as practicable after the Authority receives a Contractor Change Proposal, the Authority shall: </w:t>
      </w:r>
    </w:p>
    <w:p w14:paraId="70F24DFE" w14:textId="77777777" w:rsidR="00217E80" w:rsidRDefault="009A5C99">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a.      evaluate the Contractor Change Proposal; and</w:t>
      </w:r>
    </w:p>
    <w:p w14:paraId="1AA6F5D9" w14:textId="77777777" w:rsidR="00217E80" w:rsidRDefault="009A5C99">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b.      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123240F4" w14:textId="77777777" w:rsidR="00217E80" w:rsidRDefault="009A5C99">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11.     As soon as practicable after the Authority has evaluated the Contractor Change Proposal (amended as necessary) the Authority shall:</w:t>
      </w:r>
    </w:p>
    <w:p w14:paraId="2CF2902E" w14:textId="77777777" w:rsidR="00217E80" w:rsidRDefault="009A5C99">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 xml:space="preserve">a.      either indicate its acceptance of the Change Proposal by issuing a DEFFORM10B in accordance with Condition 6 (Formal Amendments to the Contract), whereupon the Contractor shall promptly sign and return to the Authority the Contractor's DEFFORM 10B indicating their unqualified acceptance of such amendment in accordance with, and otherwise discharge their obligations under, such Condition and implement the relevant Change(s) in accordance with such proposal; </w:t>
      </w:r>
      <w:r>
        <w:rPr>
          <w:rFonts w:ascii="Arial" w:hAnsi="Arial" w:cs="Arial"/>
          <w:color w:val="000000"/>
          <w:u w:val="single"/>
        </w:rPr>
        <w:t>or</w:t>
      </w:r>
    </w:p>
    <w:p w14:paraId="32D9D683" w14:textId="01807573" w:rsidR="00217E80" w:rsidRDefault="41EA107F" w:rsidP="24CE7AE6">
      <w:pPr>
        <w:widowControl w:val="0"/>
        <w:autoSpaceDE w:val="0"/>
        <w:autoSpaceDN w:val="0"/>
        <w:adjustRightInd w:val="0"/>
        <w:spacing w:before="120" w:after="180" w:line="240" w:lineRule="auto"/>
        <w:ind w:left="404"/>
        <w:rPr>
          <w:rFonts w:ascii="Arial" w:hAnsi="Arial" w:cs="Arial"/>
          <w:sz w:val="24"/>
          <w:szCs w:val="24"/>
        </w:rPr>
      </w:pPr>
      <w:r w:rsidRPr="24CE7AE6">
        <w:rPr>
          <w:rFonts w:ascii="Arial" w:hAnsi="Arial" w:cs="Arial"/>
          <w:color w:val="000000" w:themeColor="text1"/>
        </w:rPr>
        <w:t xml:space="preserve">b.      serve Notice on the Contractor rejecting the Contractor Change Proposal and withdrawing (where issued in relation to a Change or Changes proposed by the Authority) </w:t>
      </w:r>
      <w:r w:rsidRPr="24CE7AE6">
        <w:rPr>
          <w:rFonts w:ascii="Arial" w:hAnsi="Arial" w:cs="Arial"/>
          <w:color w:val="000000" w:themeColor="text1"/>
        </w:rPr>
        <w:lastRenderedPageBreak/>
        <w:t>the Authority Notice of Change (in which case such notice of change shall have no further effect)</w:t>
      </w:r>
    </w:p>
    <w:p w14:paraId="6227347F" w14:textId="0A108AE3" w:rsidR="00217E80" w:rsidRDefault="41EA107F" w:rsidP="24CE7AE6">
      <w:pPr>
        <w:widowControl w:val="0"/>
        <w:autoSpaceDE w:val="0"/>
        <w:autoSpaceDN w:val="0"/>
        <w:adjustRightInd w:val="0"/>
        <w:spacing w:before="120" w:after="180" w:line="240" w:lineRule="auto"/>
        <w:rPr>
          <w:rFonts w:ascii="Arial" w:hAnsi="Arial" w:cs="Arial"/>
          <w:sz w:val="24"/>
          <w:szCs w:val="24"/>
        </w:rPr>
      </w:pPr>
      <w:r w:rsidRPr="24CE7AE6">
        <w:rPr>
          <w:rFonts w:ascii="Arial" w:hAnsi="Arial" w:cs="Arial"/>
          <w:color w:val="000000" w:themeColor="text1"/>
        </w:rPr>
        <w:t>12.     If the Authority rejects the Contractor Change Proposal, it shall not be obliged to give its reasons for such rejection.</w:t>
      </w:r>
    </w:p>
    <w:p w14:paraId="1515C887" w14:textId="77777777" w:rsidR="00217E80" w:rsidRDefault="009A5C99">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13.     The Authority shall not be liable to the Contractor for any additional work undertaken or expense incurred in connection with the implementation of any Change(s), unless a Contractor Change Proposal has been accepted by the Authority in accordance with Clause 11a. and then subject only to the terms of the Contractor Change proposal so accepted.</w:t>
      </w:r>
    </w:p>
    <w:p w14:paraId="7FBA9517" w14:textId="77777777" w:rsidR="00217E80" w:rsidRDefault="00217E80">
      <w:pPr>
        <w:widowControl w:val="0"/>
        <w:autoSpaceDE w:val="0"/>
        <w:autoSpaceDN w:val="0"/>
        <w:adjustRightInd w:val="0"/>
        <w:spacing w:after="60" w:line="240" w:lineRule="auto"/>
        <w:ind w:left="-164"/>
        <w:rPr>
          <w:rFonts w:ascii="Arial" w:hAnsi="Arial" w:cs="Arial"/>
          <w:color w:val="000000"/>
        </w:rPr>
      </w:pPr>
    </w:p>
    <w:p w14:paraId="33F6A072" w14:textId="77777777" w:rsidR="00217E80" w:rsidRDefault="009A5C99">
      <w:pPr>
        <w:widowControl w:val="0"/>
        <w:autoSpaceDE w:val="0"/>
        <w:autoSpaceDN w:val="0"/>
        <w:adjustRightInd w:val="0"/>
        <w:spacing w:after="60" w:line="240" w:lineRule="auto"/>
        <w:ind w:left="-164"/>
        <w:rPr>
          <w:rFonts w:ascii="Arial" w:hAnsi="Arial" w:cs="Arial"/>
          <w:sz w:val="24"/>
          <w:szCs w:val="24"/>
        </w:rPr>
      </w:pPr>
      <w:r>
        <w:rPr>
          <w:rFonts w:ascii="Arial" w:hAnsi="Arial" w:cs="Arial"/>
          <w:b/>
          <w:bCs/>
          <w:color w:val="000000"/>
        </w:rPr>
        <w:t>Contractor Changes</w:t>
      </w:r>
    </w:p>
    <w:p w14:paraId="52875FAB" w14:textId="77777777" w:rsidR="00217E80" w:rsidRDefault="00217E80" w:rsidP="0040249A">
      <w:pPr>
        <w:widowControl w:val="0"/>
        <w:autoSpaceDE w:val="0"/>
        <w:autoSpaceDN w:val="0"/>
        <w:adjustRightInd w:val="0"/>
        <w:spacing w:after="0" w:line="240" w:lineRule="auto"/>
        <w:rPr>
          <w:rFonts w:ascii="Arial" w:hAnsi="Arial" w:cs="Arial"/>
          <w:sz w:val="24"/>
          <w:szCs w:val="24"/>
        </w:rPr>
      </w:pPr>
      <w:bookmarkStart w:id="29" w:name="#SC5"/>
      <w:bookmarkStart w:id="30" w:name="#_Toc422462859"/>
      <w:bookmarkStart w:id="31" w:name="#_Toc402273356"/>
      <w:bookmarkStart w:id="32" w:name="#_Toc375205560"/>
      <w:bookmarkStart w:id="33" w:name="#_Toc367107581"/>
      <w:bookmarkEnd w:id="29"/>
      <w:bookmarkEnd w:id="30"/>
      <w:bookmarkEnd w:id="31"/>
      <w:bookmarkEnd w:id="32"/>
      <w:bookmarkEnd w:id="33"/>
    </w:p>
    <w:p w14:paraId="2E6DFEAF" w14:textId="77777777" w:rsidR="00217E80" w:rsidRDefault="009A5C99">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14.     If the Contractor wishes to propose a Change or Change(s), they shall serve a Contractor Change Proposal on the Authority. Such proposal shall be prepared and reviewed in accordance with and otherwise be subject to the provisions of Clauses 8 to 13 (inclusive).</w:t>
      </w:r>
    </w:p>
    <w:p w14:paraId="4CD05810" w14:textId="77777777" w:rsidR="00217E80" w:rsidRDefault="00217E80">
      <w:pPr>
        <w:widowControl w:val="0"/>
        <w:autoSpaceDE w:val="0"/>
        <w:autoSpaceDN w:val="0"/>
        <w:adjustRightInd w:val="0"/>
        <w:spacing w:after="60" w:line="240" w:lineRule="auto"/>
        <w:ind w:left="-164"/>
        <w:rPr>
          <w:rFonts w:ascii="Arial" w:hAnsi="Arial" w:cs="Arial"/>
          <w:color w:val="000000"/>
        </w:rPr>
      </w:pPr>
    </w:p>
    <w:p w14:paraId="6FCF4B81" w14:textId="77777777" w:rsidR="00217E80" w:rsidRDefault="00217E80">
      <w:pPr>
        <w:widowControl w:val="0"/>
        <w:autoSpaceDE w:val="0"/>
        <w:autoSpaceDN w:val="0"/>
        <w:adjustRightInd w:val="0"/>
        <w:spacing w:after="200" w:line="276" w:lineRule="auto"/>
        <w:ind w:left="120" w:right="114"/>
        <w:rPr>
          <w:rFonts w:ascii="Arial" w:hAnsi="Arial" w:cs="Arial"/>
          <w:sz w:val="24"/>
          <w:szCs w:val="24"/>
        </w:rPr>
      </w:pPr>
    </w:p>
    <w:p w14:paraId="1EF6744D" w14:textId="28043D8F" w:rsidR="385B2A63" w:rsidRDefault="385B2A63" w:rsidP="385B2A63">
      <w:pPr>
        <w:widowControl w:val="0"/>
        <w:spacing w:after="200" w:line="276" w:lineRule="auto"/>
        <w:ind w:left="120" w:right="114"/>
        <w:rPr>
          <w:rFonts w:ascii="Arial" w:hAnsi="Arial" w:cs="Arial"/>
          <w:sz w:val="24"/>
          <w:szCs w:val="24"/>
        </w:rPr>
      </w:pPr>
    </w:p>
    <w:p w14:paraId="6ACA8879" w14:textId="5107E8AD" w:rsidR="385B2A63" w:rsidRDefault="385B2A63" w:rsidP="385B2A63">
      <w:pPr>
        <w:widowControl w:val="0"/>
        <w:spacing w:after="200" w:line="276" w:lineRule="auto"/>
        <w:ind w:left="120" w:right="114"/>
        <w:rPr>
          <w:rFonts w:ascii="Arial" w:hAnsi="Arial" w:cs="Arial"/>
          <w:sz w:val="24"/>
          <w:szCs w:val="24"/>
        </w:rPr>
      </w:pPr>
    </w:p>
    <w:p w14:paraId="23A71057" w14:textId="5DF8B65D" w:rsidR="385B2A63" w:rsidRDefault="385B2A63" w:rsidP="385B2A63">
      <w:pPr>
        <w:widowControl w:val="0"/>
        <w:spacing w:after="200" w:line="276" w:lineRule="auto"/>
        <w:ind w:left="120" w:right="114"/>
        <w:rPr>
          <w:rFonts w:ascii="Arial" w:hAnsi="Arial" w:cs="Arial"/>
          <w:sz w:val="24"/>
          <w:szCs w:val="24"/>
        </w:rPr>
      </w:pPr>
    </w:p>
    <w:p w14:paraId="586C86E9" w14:textId="0DC6F41B" w:rsidR="385B2A63" w:rsidRDefault="385B2A63" w:rsidP="385B2A63">
      <w:pPr>
        <w:widowControl w:val="0"/>
        <w:spacing w:after="200" w:line="276" w:lineRule="auto"/>
        <w:ind w:left="120" w:right="114"/>
        <w:rPr>
          <w:rFonts w:ascii="Arial" w:hAnsi="Arial" w:cs="Arial"/>
          <w:sz w:val="24"/>
          <w:szCs w:val="24"/>
        </w:rPr>
      </w:pPr>
    </w:p>
    <w:p w14:paraId="4E42A05D" w14:textId="2A0A9242" w:rsidR="385B2A63" w:rsidRDefault="385B2A63" w:rsidP="385B2A63">
      <w:pPr>
        <w:widowControl w:val="0"/>
        <w:spacing w:after="200" w:line="276" w:lineRule="auto"/>
        <w:ind w:left="120" w:right="114"/>
        <w:rPr>
          <w:rFonts w:ascii="Arial" w:hAnsi="Arial" w:cs="Arial"/>
          <w:sz w:val="24"/>
          <w:szCs w:val="24"/>
        </w:rPr>
      </w:pPr>
    </w:p>
    <w:p w14:paraId="41BE9133" w14:textId="1A2D2119" w:rsidR="385B2A63" w:rsidRDefault="385B2A63" w:rsidP="385B2A63">
      <w:pPr>
        <w:widowControl w:val="0"/>
        <w:spacing w:after="200" w:line="276" w:lineRule="auto"/>
        <w:ind w:left="120" w:right="114"/>
        <w:rPr>
          <w:rFonts w:ascii="Arial" w:hAnsi="Arial" w:cs="Arial"/>
          <w:sz w:val="24"/>
          <w:szCs w:val="24"/>
        </w:rPr>
      </w:pPr>
    </w:p>
    <w:p w14:paraId="75FCF0F2" w14:textId="393A0A6E" w:rsidR="385B2A63" w:rsidRDefault="385B2A63" w:rsidP="385B2A63">
      <w:pPr>
        <w:widowControl w:val="0"/>
        <w:spacing w:after="200" w:line="276" w:lineRule="auto"/>
        <w:ind w:left="120" w:right="114"/>
        <w:rPr>
          <w:rFonts w:ascii="Arial" w:hAnsi="Arial" w:cs="Arial"/>
          <w:sz w:val="24"/>
          <w:szCs w:val="24"/>
        </w:rPr>
      </w:pPr>
    </w:p>
    <w:p w14:paraId="553014AA" w14:textId="77777777" w:rsidR="000C1DCD" w:rsidRDefault="000C1DCD" w:rsidP="385B2A63">
      <w:pPr>
        <w:widowControl w:val="0"/>
        <w:spacing w:after="200" w:line="276" w:lineRule="auto"/>
        <w:ind w:left="120" w:right="114"/>
        <w:rPr>
          <w:rFonts w:ascii="Arial" w:hAnsi="Arial" w:cs="Arial"/>
          <w:sz w:val="24"/>
          <w:szCs w:val="24"/>
        </w:rPr>
      </w:pPr>
    </w:p>
    <w:p w14:paraId="39E3B472" w14:textId="77777777" w:rsidR="000C1DCD" w:rsidRDefault="000C1DCD" w:rsidP="385B2A63">
      <w:pPr>
        <w:widowControl w:val="0"/>
        <w:spacing w:after="200" w:line="276" w:lineRule="auto"/>
        <w:ind w:left="120" w:right="114"/>
        <w:rPr>
          <w:rFonts w:ascii="Arial" w:hAnsi="Arial" w:cs="Arial"/>
          <w:sz w:val="24"/>
          <w:szCs w:val="24"/>
        </w:rPr>
      </w:pPr>
    </w:p>
    <w:p w14:paraId="2BCD2F85" w14:textId="77777777" w:rsidR="000C1DCD" w:rsidRDefault="000C1DCD" w:rsidP="385B2A63">
      <w:pPr>
        <w:widowControl w:val="0"/>
        <w:spacing w:after="200" w:line="276" w:lineRule="auto"/>
        <w:ind w:left="120" w:right="114"/>
        <w:rPr>
          <w:rFonts w:ascii="Arial" w:hAnsi="Arial" w:cs="Arial"/>
          <w:sz w:val="24"/>
          <w:szCs w:val="24"/>
        </w:rPr>
      </w:pPr>
    </w:p>
    <w:p w14:paraId="0DE2D03A" w14:textId="77777777" w:rsidR="000C1DCD" w:rsidRDefault="000C1DCD" w:rsidP="385B2A63">
      <w:pPr>
        <w:widowControl w:val="0"/>
        <w:spacing w:after="200" w:line="276" w:lineRule="auto"/>
        <w:ind w:left="120" w:right="114"/>
        <w:rPr>
          <w:rFonts w:ascii="Arial" w:hAnsi="Arial" w:cs="Arial"/>
          <w:sz w:val="24"/>
          <w:szCs w:val="24"/>
        </w:rPr>
      </w:pPr>
    </w:p>
    <w:p w14:paraId="30F1D3AA" w14:textId="77777777" w:rsidR="000C1DCD" w:rsidRDefault="000C1DCD" w:rsidP="385B2A63">
      <w:pPr>
        <w:widowControl w:val="0"/>
        <w:spacing w:after="200" w:line="276" w:lineRule="auto"/>
        <w:ind w:left="120" w:right="114"/>
        <w:rPr>
          <w:rFonts w:ascii="Arial" w:hAnsi="Arial" w:cs="Arial"/>
          <w:sz w:val="24"/>
          <w:szCs w:val="24"/>
        </w:rPr>
      </w:pPr>
    </w:p>
    <w:p w14:paraId="3F7263AB" w14:textId="5F25AF8F" w:rsidR="385B2A63" w:rsidRDefault="385B2A63" w:rsidP="41C9371A">
      <w:pPr>
        <w:widowControl w:val="0"/>
        <w:spacing w:after="200" w:line="276" w:lineRule="auto"/>
        <w:ind w:left="120" w:right="114"/>
        <w:rPr>
          <w:rFonts w:ascii="Arial" w:hAnsi="Arial" w:cs="Arial"/>
          <w:sz w:val="24"/>
          <w:szCs w:val="24"/>
        </w:rPr>
      </w:pPr>
    </w:p>
    <w:p w14:paraId="1E39D798" w14:textId="77777777" w:rsidR="00C63689" w:rsidRDefault="00C63689" w:rsidP="41C9371A">
      <w:pPr>
        <w:widowControl w:val="0"/>
        <w:spacing w:after="200" w:line="276" w:lineRule="auto"/>
        <w:ind w:left="120" w:right="114"/>
        <w:rPr>
          <w:rFonts w:ascii="Arial" w:hAnsi="Arial" w:cs="Arial"/>
          <w:sz w:val="24"/>
          <w:szCs w:val="24"/>
        </w:rPr>
      </w:pPr>
    </w:p>
    <w:p w14:paraId="16E935B2" w14:textId="77777777" w:rsidR="00C63689" w:rsidRDefault="00C63689" w:rsidP="41C9371A">
      <w:pPr>
        <w:widowControl w:val="0"/>
        <w:spacing w:after="200" w:line="276" w:lineRule="auto"/>
        <w:ind w:left="120" w:right="114"/>
        <w:rPr>
          <w:rFonts w:ascii="Arial" w:hAnsi="Arial" w:cs="Arial"/>
          <w:sz w:val="24"/>
          <w:szCs w:val="24"/>
        </w:rPr>
      </w:pPr>
    </w:p>
    <w:p w14:paraId="0726195F" w14:textId="77777777" w:rsidR="00C63689" w:rsidRDefault="00C63689" w:rsidP="41C9371A">
      <w:pPr>
        <w:widowControl w:val="0"/>
        <w:spacing w:after="200" w:line="276" w:lineRule="auto"/>
        <w:ind w:left="120" w:right="114"/>
        <w:rPr>
          <w:rFonts w:ascii="Arial" w:hAnsi="Arial" w:cs="Arial"/>
          <w:sz w:val="24"/>
          <w:szCs w:val="24"/>
        </w:rPr>
      </w:pPr>
    </w:p>
    <w:p w14:paraId="7E3C5BEB" w14:textId="69E5A898" w:rsidR="000D4519" w:rsidRPr="005F743C" w:rsidRDefault="005F743C" w:rsidP="005F743C">
      <w:pPr>
        <w:pStyle w:val="Heading2"/>
        <w:widowControl w:val="0"/>
        <w:autoSpaceDE w:val="0"/>
        <w:autoSpaceDN w:val="0"/>
        <w:adjustRightInd w:val="0"/>
        <w:spacing w:line="240" w:lineRule="auto"/>
        <w:ind w:left="120"/>
        <w:jc w:val="center"/>
        <w:rPr>
          <w:rFonts w:ascii="Arial" w:eastAsia="Verdana" w:hAnsi="Arial" w:cs="Arial"/>
          <w:b/>
          <w:color w:val="auto"/>
          <w:sz w:val="22"/>
          <w:szCs w:val="22"/>
          <w:u w:val="single"/>
        </w:rPr>
      </w:pPr>
      <w:r w:rsidRPr="005F743C">
        <w:rPr>
          <w:rFonts w:ascii="Arial" w:eastAsia="Verdana" w:hAnsi="Arial" w:cs="Arial"/>
          <w:b/>
          <w:color w:val="auto"/>
          <w:sz w:val="22"/>
          <w:szCs w:val="22"/>
          <w:u w:val="single"/>
        </w:rPr>
        <w:lastRenderedPageBreak/>
        <w:t xml:space="preserve">Schedule 5 </w:t>
      </w:r>
    </w:p>
    <w:p w14:paraId="4F4487D2" w14:textId="1EDE697C" w:rsidR="005F743C" w:rsidRPr="005F743C" w:rsidRDefault="005F743C" w:rsidP="005F743C">
      <w:pPr>
        <w:jc w:val="center"/>
        <w:rPr>
          <w:rFonts w:ascii="Arial" w:eastAsia="Verdana" w:hAnsi="Arial" w:cs="Arial"/>
        </w:rPr>
      </w:pPr>
      <w:r w:rsidRPr="005F743C">
        <w:rPr>
          <w:rFonts w:ascii="Arial" w:hAnsi="Arial" w:cs="Arial"/>
          <w:b/>
          <w:color w:val="000000" w:themeColor="text1"/>
        </w:rPr>
        <w:t>Contractor's Commercial Sensitive Information Form (</w:t>
      </w:r>
      <w:proofErr w:type="spellStart"/>
      <w:r w:rsidRPr="005F743C">
        <w:rPr>
          <w:rFonts w:ascii="Arial" w:hAnsi="Arial" w:cs="Arial"/>
          <w:b/>
          <w:color w:val="000000" w:themeColor="text1"/>
        </w:rPr>
        <w:t>i.a.w</w:t>
      </w:r>
      <w:proofErr w:type="spellEnd"/>
      <w:r w:rsidRPr="005F743C">
        <w:rPr>
          <w:rFonts w:ascii="Arial" w:hAnsi="Arial" w:cs="Arial"/>
          <w:b/>
          <w:color w:val="000000" w:themeColor="text1"/>
        </w:rPr>
        <w:t>. condition 12</w:t>
      </w:r>
      <w:r w:rsidRPr="005F743C">
        <w:rPr>
          <w:rFonts w:ascii="Arial" w:hAnsi="Arial" w:cs="Arial"/>
          <w:b/>
          <w:bCs/>
          <w:color w:val="000000" w:themeColor="text1"/>
        </w:rPr>
        <w:t>)</w:t>
      </w:r>
      <w:r w:rsidRPr="005F743C">
        <w:rPr>
          <w:rFonts w:ascii="Arial" w:hAnsi="Arial" w:cs="Arial"/>
          <w:b/>
          <w:bCs/>
          <w:color w:val="000000" w:themeColor="text1"/>
        </w:rPr>
        <w:t> </w:t>
      </w:r>
      <w:r w:rsidRPr="005F743C">
        <w:rPr>
          <w:rFonts w:ascii="Arial" w:hAnsi="Arial" w:cs="Arial"/>
          <w:b/>
          <w:bCs/>
          <w:color w:val="000000" w:themeColor="text1"/>
        </w:rPr>
        <w:t> </w:t>
      </w:r>
    </w:p>
    <w:p w14:paraId="60EF583F" w14:textId="77777777" w:rsidR="005F743C" w:rsidRDefault="005F743C" w:rsidP="26399FA7">
      <w:pPr>
        <w:pStyle w:val="Heading2"/>
        <w:widowControl w:val="0"/>
        <w:autoSpaceDE w:val="0"/>
        <w:autoSpaceDN w:val="0"/>
        <w:adjustRightInd w:val="0"/>
        <w:spacing w:line="240" w:lineRule="auto"/>
        <w:ind w:left="120"/>
        <w:rPr>
          <w:rFonts w:ascii="Verdana" w:eastAsia="Verdana" w:hAnsi="Verdana" w:cs="Verdana"/>
          <w:b/>
          <w:color w:val="auto"/>
          <w:sz w:val="22"/>
          <w:szCs w:val="22"/>
        </w:rPr>
      </w:pPr>
    </w:p>
    <w:p w14:paraId="7E06FBE3" w14:textId="77C1CD56" w:rsidR="00217E80" w:rsidRDefault="55DD5783" w:rsidP="26399FA7">
      <w:pPr>
        <w:pStyle w:val="Heading2"/>
        <w:widowControl w:val="0"/>
        <w:autoSpaceDE w:val="0"/>
        <w:autoSpaceDN w:val="0"/>
        <w:adjustRightInd w:val="0"/>
        <w:spacing w:line="240" w:lineRule="auto"/>
        <w:ind w:left="120"/>
        <w:rPr>
          <w:rFonts w:ascii="Verdana" w:eastAsia="Verdana" w:hAnsi="Verdana" w:cs="Verdana"/>
          <w:b/>
          <w:color w:val="auto"/>
          <w:sz w:val="22"/>
          <w:szCs w:val="22"/>
        </w:rPr>
      </w:pPr>
      <w:r w:rsidRPr="25AFB1C9">
        <w:rPr>
          <w:rFonts w:ascii="Verdana" w:eastAsia="Verdana" w:hAnsi="Verdana" w:cs="Verdana"/>
          <w:b/>
          <w:color w:val="auto"/>
          <w:sz w:val="22"/>
          <w:szCs w:val="22"/>
        </w:rPr>
        <w:t>DEFFORM 539A</w:t>
      </w:r>
    </w:p>
    <w:p w14:paraId="0CDD7902" w14:textId="5BCC4BE5" w:rsidR="00217E80" w:rsidRPr="008359E2" w:rsidRDefault="55DD5783" w:rsidP="008359E2">
      <w:pPr>
        <w:pStyle w:val="Heading2"/>
        <w:jc w:val="right"/>
        <w:rPr>
          <w:rFonts w:ascii="Verdana" w:eastAsia="Verdana" w:hAnsi="Verdana" w:cs="Verdana"/>
          <w:b/>
          <w:color w:val="auto"/>
          <w:sz w:val="22"/>
          <w:szCs w:val="22"/>
        </w:rPr>
      </w:pPr>
      <w:proofErr w:type="spellStart"/>
      <w:r w:rsidRPr="25AFB1C9">
        <w:rPr>
          <w:rFonts w:ascii="Verdana" w:eastAsia="Verdana" w:hAnsi="Verdana" w:cs="Verdana"/>
          <w:b/>
          <w:color w:val="auto"/>
          <w:sz w:val="22"/>
          <w:szCs w:val="22"/>
        </w:rPr>
        <w:t>Edn</w:t>
      </w:r>
      <w:proofErr w:type="spellEnd"/>
      <w:r w:rsidRPr="25AFB1C9">
        <w:rPr>
          <w:rFonts w:ascii="Verdana" w:eastAsia="Verdana" w:hAnsi="Verdana" w:cs="Verdana"/>
          <w:b/>
          <w:color w:val="auto"/>
          <w:sz w:val="22"/>
          <w:szCs w:val="22"/>
        </w:rPr>
        <w:t xml:space="preserve"> 01/22</w:t>
      </w: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217E80" w14:paraId="42E0BCB7" w14:textId="77777777" w:rsidTr="1F8D566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778083C" w14:textId="3EEC1B04" w:rsidR="00217E80" w:rsidRDefault="009A5C99">
            <w:pPr>
              <w:widowControl w:val="0"/>
              <w:autoSpaceDE w:val="0"/>
              <w:autoSpaceDN w:val="0"/>
              <w:adjustRightInd w:val="0"/>
              <w:spacing w:before="120" w:after="180" w:line="240" w:lineRule="auto"/>
              <w:ind w:left="152" w:right="10"/>
              <w:rPr>
                <w:rFonts w:ascii="Arial" w:hAnsi="Arial" w:cs="Arial"/>
                <w:sz w:val="24"/>
                <w:szCs w:val="24"/>
              </w:rPr>
            </w:pPr>
            <w:r w:rsidRPr="1F8D5665">
              <w:rPr>
                <w:rFonts w:ascii="Arial" w:hAnsi="Arial" w:cs="Arial"/>
                <w:color w:val="000000" w:themeColor="text1"/>
              </w:rPr>
              <w:t xml:space="preserve">Contract No: </w:t>
            </w:r>
            <w:r w:rsidR="7E791AAA" w:rsidRPr="7095D938">
              <w:rPr>
                <w:rFonts w:ascii="Arial" w:hAnsi="Arial" w:cs="Arial"/>
                <w:color w:val="000000" w:themeColor="text1"/>
              </w:rPr>
              <w:t>CHC/</w:t>
            </w:r>
            <w:r w:rsidR="7E791AAA" w:rsidRPr="442F859D">
              <w:rPr>
                <w:rFonts w:ascii="Arial" w:hAnsi="Arial" w:cs="Arial"/>
                <w:color w:val="000000" w:themeColor="text1"/>
              </w:rPr>
              <w:t>655</w:t>
            </w:r>
            <w:r w:rsidRPr="7095D938">
              <w:rPr>
                <w:rFonts w:ascii="Arial" w:hAnsi="Arial" w:cs="Arial"/>
                <w:color w:val="000000" w:themeColor="text1"/>
              </w:rPr>
              <w:t> </w:t>
            </w:r>
            <w:r w:rsidRPr="1F8D5665">
              <w:rPr>
                <w:rFonts w:ascii="Arial" w:hAnsi="Arial" w:cs="Arial"/>
                <w:color w:val="000000" w:themeColor="text1"/>
              </w:rPr>
              <w:t xml:space="preserve"> </w:t>
            </w:r>
          </w:p>
        </w:tc>
      </w:tr>
      <w:tr w:rsidR="00217E80" w14:paraId="510119E0" w14:textId="77777777" w:rsidTr="1F8D566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2B486EE" w14:textId="77777777" w:rsidR="00217E80" w:rsidRDefault="009A5C99">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Description of Contractor’s Sensitive Information:</w:t>
            </w:r>
          </w:p>
          <w:p w14:paraId="30BB9D23" w14:textId="1C7D3D24" w:rsidR="005A0642" w:rsidRPr="005A0642" w:rsidRDefault="005A0642" w:rsidP="005A0642">
            <w:pPr>
              <w:widowControl w:val="0"/>
              <w:autoSpaceDE w:val="0"/>
              <w:autoSpaceDN w:val="0"/>
              <w:adjustRightInd w:val="0"/>
              <w:spacing w:before="120" w:after="180" w:line="240" w:lineRule="auto"/>
              <w:ind w:left="152" w:right="10"/>
              <w:rPr>
                <w:rFonts w:ascii="Arial" w:hAnsi="Arial" w:cs="Arial"/>
                <w:color w:val="000000"/>
              </w:rPr>
            </w:pPr>
            <w:r w:rsidRPr="005A0642">
              <w:rPr>
                <w:rFonts w:ascii="Arial" w:hAnsi="Arial" w:cs="Arial"/>
                <w:color w:val="000000"/>
              </w:rPr>
              <w:t>Pricing</w:t>
            </w:r>
          </w:p>
          <w:p w14:paraId="28880E73" w14:textId="77777777" w:rsidR="005A0642" w:rsidRPr="005A0642" w:rsidRDefault="005A0642" w:rsidP="005A0642">
            <w:pPr>
              <w:widowControl w:val="0"/>
              <w:autoSpaceDE w:val="0"/>
              <w:autoSpaceDN w:val="0"/>
              <w:adjustRightInd w:val="0"/>
              <w:spacing w:before="120" w:after="180" w:line="240" w:lineRule="auto"/>
              <w:ind w:left="152" w:right="10"/>
              <w:rPr>
                <w:rFonts w:ascii="Arial" w:hAnsi="Arial" w:cs="Arial"/>
                <w:color w:val="000000"/>
              </w:rPr>
            </w:pPr>
            <w:r w:rsidRPr="005A0642">
              <w:rPr>
                <w:rFonts w:ascii="Arial" w:hAnsi="Arial" w:cs="Arial"/>
                <w:color w:val="000000"/>
              </w:rPr>
              <w:t>Lead times</w:t>
            </w:r>
          </w:p>
          <w:p w14:paraId="22A9391F" w14:textId="069F173D" w:rsidR="00217E80" w:rsidRDefault="005A0642" w:rsidP="005A0642">
            <w:pPr>
              <w:widowControl w:val="0"/>
              <w:autoSpaceDE w:val="0"/>
              <w:autoSpaceDN w:val="0"/>
              <w:adjustRightInd w:val="0"/>
              <w:spacing w:before="120" w:after="180" w:line="240" w:lineRule="auto"/>
              <w:ind w:left="152" w:right="10"/>
              <w:rPr>
                <w:rFonts w:ascii="Arial" w:hAnsi="Arial" w:cs="Arial"/>
                <w:sz w:val="24"/>
                <w:szCs w:val="24"/>
              </w:rPr>
            </w:pPr>
            <w:r w:rsidRPr="005A0642">
              <w:rPr>
                <w:rFonts w:ascii="Arial" w:hAnsi="Arial" w:cs="Arial"/>
                <w:color w:val="000000"/>
              </w:rPr>
              <w:t>Specification &amp; Technical information</w:t>
            </w:r>
          </w:p>
        </w:tc>
      </w:tr>
      <w:tr w:rsidR="00217E80" w14:paraId="02FFE925" w14:textId="77777777" w:rsidTr="1F8D566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24A8862" w14:textId="77777777" w:rsidR="00217E80" w:rsidRDefault="009A5C99">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Cross Reference(s) to location of Sensitive Information:</w:t>
            </w:r>
          </w:p>
          <w:p w14:paraId="367D9F59" w14:textId="53284864" w:rsidR="00FB45CC" w:rsidRPr="00FB45CC" w:rsidRDefault="00FB45CC" w:rsidP="00FB45CC">
            <w:pPr>
              <w:widowControl w:val="0"/>
              <w:autoSpaceDE w:val="0"/>
              <w:autoSpaceDN w:val="0"/>
              <w:adjustRightInd w:val="0"/>
              <w:spacing w:before="120" w:after="180" w:line="240" w:lineRule="auto"/>
              <w:ind w:left="152" w:right="10"/>
              <w:rPr>
                <w:rFonts w:ascii="Arial" w:hAnsi="Arial" w:cs="Arial"/>
                <w:color w:val="000000"/>
              </w:rPr>
            </w:pPr>
            <w:r w:rsidRPr="00FB45CC">
              <w:rPr>
                <w:rFonts w:ascii="Arial" w:hAnsi="Arial" w:cs="Arial"/>
                <w:color w:val="000000"/>
              </w:rPr>
              <w:t>DEFFORM 47</w:t>
            </w:r>
          </w:p>
          <w:p w14:paraId="0C56F38D" w14:textId="77777777" w:rsidR="00FB45CC" w:rsidRPr="00FB45CC" w:rsidRDefault="00FB45CC" w:rsidP="00FB45CC">
            <w:pPr>
              <w:widowControl w:val="0"/>
              <w:autoSpaceDE w:val="0"/>
              <w:autoSpaceDN w:val="0"/>
              <w:adjustRightInd w:val="0"/>
              <w:spacing w:before="120" w:after="180" w:line="240" w:lineRule="auto"/>
              <w:ind w:left="152" w:right="10"/>
              <w:rPr>
                <w:rFonts w:ascii="Arial" w:hAnsi="Arial" w:cs="Arial"/>
                <w:color w:val="000000"/>
              </w:rPr>
            </w:pPr>
            <w:r w:rsidRPr="00FB45CC">
              <w:rPr>
                <w:rFonts w:ascii="Arial" w:hAnsi="Arial" w:cs="Arial"/>
                <w:color w:val="000000"/>
              </w:rPr>
              <w:t>Annex Documents</w:t>
            </w:r>
          </w:p>
          <w:p w14:paraId="705EE18E" w14:textId="7ECA1002" w:rsidR="00217E80" w:rsidRDefault="00FB45CC" w:rsidP="00FB45CC">
            <w:pPr>
              <w:widowControl w:val="0"/>
              <w:autoSpaceDE w:val="0"/>
              <w:autoSpaceDN w:val="0"/>
              <w:adjustRightInd w:val="0"/>
              <w:spacing w:before="120" w:after="180" w:line="240" w:lineRule="auto"/>
              <w:ind w:left="152" w:right="10"/>
              <w:rPr>
                <w:rFonts w:ascii="Arial" w:hAnsi="Arial" w:cs="Arial"/>
                <w:sz w:val="24"/>
                <w:szCs w:val="24"/>
              </w:rPr>
            </w:pPr>
            <w:r w:rsidRPr="00FB45CC">
              <w:rPr>
                <w:rFonts w:ascii="Arial" w:hAnsi="Arial" w:cs="Arial"/>
                <w:color w:val="000000"/>
              </w:rPr>
              <w:t>Supporting information supplied throughout this Contract by any means</w:t>
            </w:r>
          </w:p>
        </w:tc>
      </w:tr>
      <w:tr w:rsidR="00217E80" w14:paraId="6EF67382" w14:textId="77777777" w:rsidTr="1F8D566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E9FDAED" w14:textId="77777777" w:rsidR="00217E80" w:rsidRDefault="009A5C99">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Explanation of Sensitivity:</w:t>
            </w:r>
          </w:p>
          <w:p w14:paraId="459E8F90" w14:textId="432E9386" w:rsidR="00217E80" w:rsidRDefault="00FB45CC">
            <w:pPr>
              <w:widowControl w:val="0"/>
              <w:autoSpaceDE w:val="0"/>
              <w:autoSpaceDN w:val="0"/>
              <w:adjustRightInd w:val="0"/>
              <w:spacing w:before="120" w:after="180" w:line="240" w:lineRule="auto"/>
              <w:ind w:left="152" w:right="10"/>
              <w:rPr>
                <w:rFonts w:ascii="Arial" w:hAnsi="Arial" w:cs="Arial"/>
                <w:sz w:val="24"/>
                <w:szCs w:val="24"/>
              </w:rPr>
            </w:pPr>
            <w:r w:rsidRPr="00FB45CC">
              <w:rPr>
                <w:rFonts w:ascii="Arial" w:hAnsi="Arial" w:cs="Arial"/>
                <w:color w:val="000000"/>
              </w:rPr>
              <w:t>Commercially sensitive for OEMs and Edgar Brothers</w:t>
            </w:r>
          </w:p>
        </w:tc>
      </w:tr>
      <w:tr w:rsidR="00217E80" w14:paraId="0C143AFD" w14:textId="77777777" w:rsidTr="1F8D566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FBA2727" w14:textId="77777777" w:rsidR="00217E80" w:rsidRDefault="009A5C99">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Details of potential harm resulting from disclosure:</w:t>
            </w:r>
          </w:p>
          <w:p w14:paraId="72C72132" w14:textId="0AD40EC8" w:rsidR="00FB3536" w:rsidRPr="00FB3536" w:rsidRDefault="00FB3536" w:rsidP="00FB3536">
            <w:pPr>
              <w:widowControl w:val="0"/>
              <w:autoSpaceDE w:val="0"/>
              <w:autoSpaceDN w:val="0"/>
              <w:adjustRightInd w:val="0"/>
              <w:spacing w:before="120" w:after="180" w:line="240" w:lineRule="auto"/>
              <w:ind w:left="152" w:right="10"/>
              <w:rPr>
                <w:rFonts w:ascii="Arial" w:hAnsi="Arial" w:cs="Arial"/>
                <w:color w:val="000000"/>
              </w:rPr>
            </w:pPr>
            <w:r w:rsidRPr="00FB3536">
              <w:rPr>
                <w:rFonts w:ascii="Arial" w:hAnsi="Arial" w:cs="Arial"/>
                <w:color w:val="000000"/>
              </w:rPr>
              <w:t>Unfair advantage for competition in current and future opportunities</w:t>
            </w:r>
          </w:p>
          <w:p w14:paraId="237CF6C9" w14:textId="5C517F30" w:rsidR="00217E80" w:rsidRDefault="00FB3536" w:rsidP="00FB3536">
            <w:pPr>
              <w:widowControl w:val="0"/>
              <w:autoSpaceDE w:val="0"/>
              <w:autoSpaceDN w:val="0"/>
              <w:adjustRightInd w:val="0"/>
              <w:spacing w:before="120" w:after="180" w:line="240" w:lineRule="auto"/>
              <w:ind w:left="152" w:right="10"/>
              <w:rPr>
                <w:rFonts w:ascii="Arial" w:hAnsi="Arial" w:cs="Arial"/>
                <w:sz w:val="24"/>
                <w:szCs w:val="24"/>
              </w:rPr>
            </w:pPr>
            <w:r w:rsidRPr="00FB3536">
              <w:rPr>
                <w:rFonts w:ascii="Arial" w:hAnsi="Arial" w:cs="Arial"/>
                <w:color w:val="000000"/>
              </w:rPr>
              <w:t>Damage to current Contract Agreements</w:t>
            </w:r>
          </w:p>
        </w:tc>
      </w:tr>
      <w:tr w:rsidR="00217E80" w14:paraId="31BF4C48" w14:textId="77777777" w:rsidTr="1F8D566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F27B7B3" w14:textId="79847FA0" w:rsidR="00217E80" w:rsidRDefault="009A5C99">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Period of Confidence (if applicable): </w:t>
            </w:r>
            <w:r>
              <w:rPr>
                <w:rFonts w:ascii="Arial" w:hAnsi="Arial" w:cs="Arial"/>
                <w:color w:val="000000"/>
              </w:rPr>
              <w:t> </w:t>
            </w:r>
            <w:r w:rsidR="00FB3536" w:rsidRPr="00FB3536">
              <w:rPr>
                <w:rFonts w:ascii="Arial" w:hAnsi="Arial" w:cs="Arial"/>
                <w:color w:val="000000"/>
              </w:rPr>
              <w:t>Indefinite</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217E80" w14:paraId="67150D57" w14:textId="77777777" w:rsidTr="1F8D566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2DE428C" w14:textId="77777777" w:rsidR="00217E80" w:rsidRDefault="009A5C99">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Contact Details for Transparency / Freedom of Information matters:</w:t>
            </w:r>
          </w:p>
          <w:p w14:paraId="4502B9C1" w14:textId="77777777" w:rsidR="00FB3536" w:rsidRPr="00FB3536" w:rsidRDefault="00FB3536" w:rsidP="00FB3536">
            <w:pPr>
              <w:widowControl w:val="0"/>
              <w:autoSpaceDE w:val="0"/>
              <w:autoSpaceDN w:val="0"/>
              <w:adjustRightInd w:val="0"/>
              <w:spacing w:before="120" w:after="180" w:line="240" w:lineRule="auto"/>
              <w:ind w:left="152" w:right="10"/>
              <w:rPr>
                <w:rFonts w:ascii="Arial" w:hAnsi="Arial" w:cs="Arial"/>
                <w:color w:val="000000"/>
              </w:rPr>
            </w:pPr>
            <w:r w:rsidRPr="00FB3536">
              <w:rPr>
                <w:rFonts w:ascii="Arial" w:hAnsi="Arial" w:cs="Arial"/>
                <w:color w:val="000000"/>
              </w:rPr>
              <w:t>Name: Matt Grundy</w:t>
            </w:r>
          </w:p>
          <w:p w14:paraId="149CFA5B" w14:textId="77777777" w:rsidR="00FB3536" w:rsidRPr="00FB3536" w:rsidRDefault="00FB3536" w:rsidP="00FB3536">
            <w:pPr>
              <w:widowControl w:val="0"/>
              <w:autoSpaceDE w:val="0"/>
              <w:autoSpaceDN w:val="0"/>
              <w:adjustRightInd w:val="0"/>
              <w:spacing w:before="120" w:after="180" w:line="240" w:lineRule="auto"/>
              <w:ind w:left="152" w:right="10"/>
              <w:rPr>
                <w:rFonts w:ascii="Arial" w:hAnsi="Arial" w:cs="Arial"/>
                <w:color w:val="000000"/>
              </w:rPr>
            </w:pPr>
            <w:r w:rsidRPr="00FB3536">
              <w:rPr>
                <w:rFonts w:ascii="Arial" w:hAnsi="Arial" w:cs="Arial"/>
                <w:color w:val="000000"/>
              </w:rPr>
              <w:t>Position: Senior Manager</w:t>
            </w:r>
          </w:p>
          <w:p w14:paraId="653D3558" w14:textId="77777777" w:rsidR="00FB3536" w:rsidRPr="00FB3536" w:rsidRDefault="00FB3536" w:rsidP="00FB3536">
            <w:pPr>
              <w:widowControl w:val="0"/>
              <w:autoSpaceDE w:val="0"/>
              <w:autoSpaceDN w:val="0"/>
              <w:adjustRightInd w:val="0"/>
              <w:spacing w:before="120" w:after="180" w:line="240" w:lineRule="auto"/>
              <w:ind w:left="152" w:right="10"/>
              <w:rPr>
                <w:rFonts w:ascii="Arial" w:hAnsi="Arial" w:cs="Arial"/>
                <w:color w:val="000000"/>
              </w:rPr>
            </w:pPr>
            <w:r w:rsidRPr="00FB3536">
              <w:rPr>
                <w:rFonts w:ascii="Arial" w:hAnsi="Arial" w:cs="Arial"/>
                <w:color w:val="000000"/>
              </w:rPr>
              <w:t>Address: Edgar Brothers, Heather Close, Lyme Green Business Park, Macclesfield,</w:t>
            </w:r>
          </w:p>
          <w:p w14:paraId="09CD5D12" w14:textId="77777777" w:rsidR="00FB3536" w:rsidRDefault="00FB3536" w:rsidP="00FB3536">
            <w:pPr>
              <w:widowControl w:val="0"/>
              <w:autoSpaceDE w:val="0"/>
              <w:autoSpaceDN w:val="0"/>
              <w:adjustRightInd w:val="0"/>
              <w:spacing w:before="120" w:after="180" w:line="240" w:lineRule="auto"/>
              <w:ind w:left="152" w:right="10"/>
              <w:rPr>
                <w:rFonts w:ascii="Arial" w:hAnsi="Arial" w:cs="Arial"/>
                <w:color w:val="000000"/>
              </w:rPr>
            </w:pPr>
            <w:r w:rsidRPr="00FB3536">
              <w:rPr>
                <w:rFonts w:ascii="Arial" w:hAnsi="Arial" w:cs="Arial"/>
                <w:color w:val="000000"/>
              </w:rPr>
              <w:t>Cheshire. SK11 0LR</w:t>
            </w:r>
          </w:p>
          <w:p w14:paraId="3C45A14C" w14:textId="531A2CEC" w:rsidR="00217E80" w:rsidRDefault="009A5C99" w:rsidP="00FB353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Telephone Number: </w:t>
            </w:r>
            <w:r w:rsidR="00FB3536">
              <w:rPr>
                <w:rFonts w:ascii="Arial" w:hAnsi="Arial" w:cs="Arial"/>
                <w:color w:val="000000"/>
              </w:rPr>
              <w:t>07760 884 962</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5649C4F0" w14:textId="2F9AC913" w:rsidR="00217E80" w:rsidRDefault="009A5C99">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Email Address: </w:t>
            </w:r>
            <w:hyperlink r:id="rId19" w:history="1">
              <w:r w:rsidR="00FB3536" w:rsidRPr="00151FA0">
                <w:rPr>
                  <w:rStyle w:val="Hyperlink"/>
                  <w:rFonts w:ascii="Arial" w:hAnsi="Arial" w:cs="Arial"/>
                </w:rPr>
                <w:t>matthew..grundy@edgarbrothers.com</w:t>
              </w:r>
            </w:hyperlink>
            <w:r w:rsidR="00FB3536">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2DADC0DC"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7DCC943B" w14:textId="77777777" w:rsidR="00217E80" w:rsidRDefault="00217E80">
      <w:pPr>
        <w:widowControl w:val="0"/>
        <w:autoSpaceDE w:val="0"/>
        <w:autoSpaceDN w:val="0"/>
        <w:adjustRightInd w:val="0"/>
        <w:spacing w:after="200" w:line="276" w:lineRule="auto"/>
        <w:ind w:left="120" w:right="114"/>
        <w:rPr>
          <w:rFonts w:ascii="Arial" w:hAnsi="Arial" w:cs="Arial"/>
          <w:sz w:val="24"/>
          <w:szCs w:val="24"/>
        </w:rPr>
      </w:pPr>
    </w:p>
    <w:p w14:paraId="4DDEF0F7" w14:textId="11584F6B" w:rsidR="00217E80" w:rsidRPr="00F824FF" w:rsidRDefault="009A5C99" w:rsidP="00F824F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F2277BD" w14:textId="14FA1415" w:rsidR="00F824FF" w:rsidRPr="00F824FF" w:rsidRDefault="009A5C99" w:rsidP="00F824FF">
      <w:pPr>
        <w:keepNext/>
        <w:keepLines/>
        <w:widowControl w:val="0"/>
        <w:autoSpaceDE w:val="0"/>
        <w:autoSpaceDN w:val="0"/>
        <w:adjustRightInd w:val="0"/>
        <w:spacing w:after="0" w:line="276" w:lineRule="auto"/>
        <w:ind w:left="120" w:right="114"/>
        <w:jc w:val="center"/>
        <w:rPr>
          <w:rFonts w:ascii="Arial" w:hAnsi="Arial" w:cs="Arial"/>
          <w:b/>
          <w:bCs/>
          <w:color w:val="000000"/>
          <w:u w:val="single"/>
        </w:rPr>
      </w:pPr>
      <w:bookmarkStart w:id="34" w:name="_Toc501022446_11_7"/>
      <w:r w:rsidRPr="00F824FF">
        <w:rPr>
          <w:rFonts w:ascii="Arial" w:hAnsi="Arial" w:cs="Arial"/>
          <w:b/>
          <w:bCs/>
          <w:color w:val="000000"/>
          <w:u w:val="single"/>
        </w:rPr>
        <w:lastRenderedPageBreak/>
        <w:t>Schedule 6</w:t>
      </w:r>
    </w:p>
    <w:bookmarkEnd w:id="34"/>
    <w:p w14:paraId="2DD850C2" w14:textId="77777777" w:rsidR="00217E80" w:rsidRDefault="009A5C99">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Substances, Mixtures and Articles in Contractor Deliverables Supplied</w:t>
      </w:r>
    </w:p>
    <w:p w14:paraId="64C63D2D" w14:textId="77777777" w:rsidR="008F7D84" w:rsidRDefault="009A5C99">
      <w:pPr>
        <w:widowControl w:val="0"/>
        <w:autoSpaceDE w:val="0"/>
        <w:autoSpaceDN w:val="0"/>
        <w:adjustRightInd w:val="0"/>
        <w:spacing w:after="60" w:line="240" w:lineRule="auto"/>
        <w:ind w:left="120"/>
        <w:jc w:val="center"/>
        <w:rPr>
          <w:rFonts w:ascii="Arial" w:hAnsi="Arial" w:cs="Arial"/>
          <w:b/>
          <w:bCs/>
          <w:color w:val="000000"/>
        </w:rPr>
      </w:pPr>
      <w:r>
        <w:rPr>
          <w:rFonts w:ascii="Arial" w:hAnsi="Arial" w:cs="Arial"/>
          <w:b/>
          <w:bCs/>
          <w:color w:val="000000"/>
        </w:rPr>
        <w:t>under the Contract (</w:t>
      </w:r>
      <w:proofErr w:type="spellStart"/>
      <w:r>
        <w:rPr>
          <w:rFonts w:ascii="Arial" w:hAnsi="Arial" w:cs="Arial"/>
          <w:b/>
          <w:bCs/>
          <w:color w:val="000000"/>
        </w:rPr>
        <w:t>i.a.w</w:t>
      </w:r>
      <w:proofErr w:type="spellEnd"/>
      <w:r>
        <w:rPr>
          <w:rFonts w:ascii="Arial" w:hAnsi="Arial" w:cs="Arial"/>
          <w:b/>
          <w:bCs/>
          <w:color w:val="000000"/>
        </w:rPr>
        <w:t xml:space="preserve">. Condition 24): </w:t>
      </w:r>
    </w:p>
    <w:p w14:paraId="67B7FA8F" w14:textId="77777777" w:rsidR="008F7D84" w:rsidRDefault="008F7D84">
      <w:pPr>
        <w:widowControl w:val="0"/>
        <w:autoSpaceDE w:val="0"/>
        <w:autoSpaceDN w:val="0"/>
        <w:adjustRightInd w:val="0"/>
        <w:spacing w:after="60" w:line="240" w:lineRule="auto"/>
        <w:ind w:left="120"/>
        <w:jc w:val="center"/>
        <w:rPr>
          <w:rFonts w:ascii="Arial" w:hAnsi="Arial" w:cs="Arial"/>
          <w:b/>
          <w:bCs/>
          <w:color w:val="000000"/>
        </w:rPr>
      </w:pPr>
    </w:p>
    <w:p w14:paraId="5E9EDCD8" w14:textId="5A12DFDD" w:rsidR="00217E80" w:rsidRDefault="009A5C99">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 xml:space="preserve">Data Requirements for Contract No: </w:t>
      </w:r>
      <w:r w:rsidR="008F7D84">
        <w:rPr>
          <w:rFonts w:ascii="Arial" w:hAnsi="Arial" w:cs="Arial"/>
          <w:b/>
          <w:bCs/>
          <w:color w:val="000000"/>
        </w:rPr>
        <w:t>CHC/655</w:t>
      </w:r>
      <w:r>
        <w:rPr>
          <w:rFonts w:ascii="Arial" w:hAnsi="Arial" w:cs="Arial"/>
          <w:b/>
          <w:bCs/>
          <w:color w:val="000000"/>
        </w:rPr>
        <w:t xml:space="preserve">   </w:t>
      </w:r>
    </w:p>
    <w:p w14:paraId="0F8B376B" w14:textId="77777777" w:rsidR="00217E80" w:rsidRDefault="00217E80">
      <w:pPr>
        <w:widowControl w:val="0"/>
        <w:autoSpaceDE w:val="0"/>
        <w:autoSpaceDN w:val="0"/>
        <w:adjustRightInd w:val="0"/>
        <w:spacing w:after="60" w:line="240" w:lineRule="auto"/>
        <w:ind w:left="120"/>
        <w:jc w:val="center"/>
        <w:rPr>
          <w:rFonts w:ascii="Arial" w:hAnsi="Arial" w:cs="Arial"/>
          <w:sz w:val="24"/>
          <w:szCs w:val="24"/>
        </w:rPr>
      </w:pPr>
    </w:p>
    <w:p w14:paraId="6AD9BB64" w14:textId="77777777" w:rsidR="00217E80" w:rsidRDefault="009A5C99">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and Non-Hazardous Substances, Mixtures or</w:t>
      </w:r>
    </w:p>
    <w:p w14:paraId="3DF6DC05" w14:textId="77777777" w:rsidR="00217E80" w:rsidRDefault="009A5C99">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Articles Statement by the Contractor</w:t>
      </w:r>
    </w:p>
    <w:p w14:paraId="42638CD9"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001F434B" w14:textId="04CB1F50"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No: </w:t>
      </w:r>
      <w:r w:rsidR="005C0CD9">
        <w:rPr>
          <w:rFonts w:ascii="Arial" w:hAnsi="Arial" w:cs="Arial"/>
          <w:color w:val="000000"/>
        </w:rPr>
        <w:t>CHC/655</w:t>
      </w:r>
    </w:p>
    <w:p w14:paraId="4A653B49"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28A02B5A" w14:textId="5937AF3B"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Title: </w:t>
      </w:r>
      <w:r w:rsidR="005C0CD9">
        <w:rPr>
          <w:rFonts w:ascii="Arial" w:hAnsi="Arial" w:cs="Arial"/>
          <w:color w:val="000000"/>
        </w:rPr>
        <w:t>Air Crew Lights</w:t>
      </w:r>
    </w:p>
    <w:p w14:paraId="23ABD6AA"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12570FBA" w14:textId="4120D04D"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 </w:t>
      </w:r>
      <w:r w:rsidR="005C0CD9">
        <w:rPr>
          <w:rFonts w:ascii="Arial" w:hAnsi="Arial" w:cs="Arial"/>
          <w:color w:val="000000"/>
        </w:rPr>
        <w:t>Ian Edgar (Liverpool) Ltd</w:t>
      </w:r>
    </w:p>
    <w:p w14:paraId="31030F7D"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53693362" w14:textId="5305BE08" w:rsidR="00217E80" w:rsidRDefault="009A5C99" w:rsidP="00261F1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of Contract: </w:t>
      </w:r>
    </w:p>
    <w:p w14:paraId="05E512FE"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59F0CC7F" w14:textId="6465582A" w:rsidR="00217E80" w:rsidRDefault="009A5C99" w:rsidP="00261F1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To the best of our knowledge the hazards associated with Substances, Mixtures or Articles in the Contractor Deliverables to be supplied under the Contract are identified in the Safety Data Sheets or UK REACH Communication attached in accordance with Condition 24.</w:t>
      </w:r>
    </w:p>
    <w:p w14:paraId="05E20C71" w14:textId="23DE2782"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Contractor’s Signature: </w:t>
      </w:r>
      <w:r w:rsidR="00261F1C">
        <w:rPr>
          <w:noProof/>
        </w:rPr>
        <w:drawing>
          <wp:inline distT="0" distB="0" distL="0" distR="0" wp14:anchorId="1C9E5CA1" wp14:editId="511103AF">
            <wp:extent cx="906087" cy="430763"/>
            <wp:effectExtent l="0" t="0" r="0" b="1270"/>
            <wp:docPr id="430029758" name="Picture 4" descr="A black signature on a white background&#10;&#10;Description automatically generated">
              <a:extLst xmlns:a="http://schemas.openxmlformats.org/drawingml/2006/main">
                <a:ext uri="{FF2B5EF4-FFF2-40B4-BE49-F238E27FC236}">
                  <a16:creationId xmlns:a16="http://schemas.microsoft.com/office/drawing/2014/main" id="{C44543A5-5A6E-A924-DDAC-D2A71A975F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029758" name="Picture 4" descr="A black signature on a white background&#10;&#10;Description automatically generated">
                      <a:extLst>
                        <a:ext uri="{FF2B5EF4-FFF2-40B4-BE49-F238E27FC236}">
                          <a16:creationId xmlns:a16="http://schemas.microsoft.com/office/drawing/2014/main" id="{C44543A5-5A6E-A924-DDAC-D2A71A975FB9}"/>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3644" cy="439110"/>
                    </a:xfrm>
                    <a:prstGeom prst="rect">
                      <a:avLst/>
                    </a:prstGeom>
                    <a:noFill/>
                    <a:ln>
                      <a:noFill/>
                    </a:ln>
                  </pic:spPr>
                </pic:pic>
              </a:graphicData>
            </a:graphic>
          </wp:inline>
        </w:drawing>
      </w:r>
    </w:p>
    <w:p w14:paraId="4C03F888"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4F625D0F" w14:textId="6072D074"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261F1C">
        <w:rPr>
          <w:rFonts w:ascii="Arial" w:hAnsi="Arial" w:cs="Arial"/>
          <w:color w:val="000000"/>
        </w:rPr>
        <w:t>Matt Grundy</w:t>
      </w:r>
    </w:p>
    <w:p w14:paraId="0B98F89F"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06869C05" w14:textId="1D6A0E69"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Job Title: </w:t>
      </w:r>
      <w:r w:rsidR="00261F1C">
        <w:rPr>
          <w:rFonts w:ascii="Arial" w:hAnsi="Arial" w:cs="Arial"/>
          <w:color w:val="000000"/>
        </w:rPr>
        <w:t>Senior Manager</w:t>
      </w:r>
    </w:p>
    <w:p w14:paraId="751C1E64"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52C6D378" w14:textId="3B264793"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w:t>
      </w:r>
      <w:r w:rsidR="00261F1C">
        <w:rPr>
          <w:rFonts w:ascii="Arial" w:hAnsi="Arial" w:cs="Arial"/>
          <w:color w:val="000000"/>
        </w:rPr>
        <w:t>23/02/2024</w:t>
      </w:r>
    </w:p>
    <w:p w14:paraId="30AB8739"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3F6F6D60" w14:textId="3DF38EF6" w:rsidR="00217E80" w:rsidRDefault="009A5C99">
      <w:pPr>
        <w:widowControl w:val="0"/>
        <w:autoSpaceDE w:val="0"/>
        <w:autoSpaceDN w:val="0"/>
        <w:adjustRightInd w:val="0"/>
        <w:spacing w:after="60" w:line="240" w:lineRule="auto"/>
        <w:ind w:left="120"/>
        <w:rPr>
          <w:rFonts w:ascii="Arial" w:hAnsi="Arial" w:cs="Arial"/>
          <w:sz w:val="24"/>
          <w:szCs w:val="24"/>
        </w:rPr>
      </w:pPr>
      <w:r w:rsidRPr="1F8D5665">
        <w:rPr>
          <w:rFonts w:ascii="Arial" w:hAnsi="Arial" w:cs="Arial"/>
          <w:color w:val="000000" w:themeColor="text1"/>
        </w:rPr>
        <w:t xml:space="preserve">* </w:t>
      </w:r>
      <w:r w:rsidR="47CDCE75" w:rsidRPr="1F8D5665">
        <w:rPr>
          <w:rFonts w:ascii="Arial" w:hAnsi="Arial" w:cs="Arial"/>
          <w:color w:val="000000" w:themeColor="text1"/>
        </w:rPr>
        <w:t>Delete</w:t>
      </w:r>
      <w:r w:rsidRPr="1F8D5665">
        <w:rPr>
          <w:rFonts w:ascii="Arial" w:hAnsi="Arial" w:cs="Arial"/>
          <w:color w:val="000000" w:themeColor="text1"/>
        </w:rPr>
        <w:t xml:space="preserve"> as appropriate </w:t>
      </w:r>
    </w:p>
    <w:p w14:paraId="30C3C348"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61277EF7" w14:textId="77777777" w:rsidR="00217E80" w:rsidRDefault="009A5C99">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433EB374"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57774E4B"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 be completed by the Authority </w:t>
      </w:r>
    </w:p>
    <w:p w14:paraId="17037554"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7AB8E86F" w14:textId="6D6A3323"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Domestic Management Code (DMC): </w:t>
      </w:r>
    </w:p>
    <w:p w14:paraId="22B9F11F"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52640369" w14:textId="153ADA3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NATO Stock Number: </w:t>
      </w:r>
    </w:p>
    <w:p w14:paraId="61E3A21E"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74CF43F8" w14:textId="0A806295"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Name: </w:t>
      </w:r>
    </w:p>
    <w:p w14:paraId="4E6F7096"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243F0F1F" w14:textId="29894202"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Phone Number: </w:t>
      </w:r>
    </w:p>
    <w:p w14:paraId="2233EFEE"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3D8844DE" w14:textId="1BDA4AA5"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Contact Address: </w:t>
      </w:r>
    </w:p>
    <w:p w14:paraId="2FC6D676"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7A1E3039"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14:paraId="732D0639"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21549AF1"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Hazardous Stores Information System (HSIS)</w:t>
      </w:r>
    </w:p>
    <w:p w14:paraId="45C8C81F"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Spruce 2C, #1260</w:t>
      </w:r>
    </w:p>
    <w:p w14:paraId="42B22C6C"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MOD Abbey Wood (South)</w:t>
      </w:r>
    </w:p>
    <w:p w14:paraId="065162AA" w14:textId="77777777" w:rsidR="00CB34A7" w:rsidRDefault="009A5C99" w:rsidP="00BC448D">
      <w:pPr>
        <w:widowControl w:val="0"/>
        <w:autoSpaceDE w:val="0"/>
        <w:autoSpaceDN w:val="0"/>
        <w:adjustRightInd w:val="0"/>
        <w:spacing w:after="0" w:line="240" w:lineRule="auto"/>
        <w:ind w:left="120"/>
        <w:rPr>
          <w:rFonts w:ascii="Arial" w:hAnsi="Arial" w:cs="Arial"/>
          <w:color w:val="000000"/>
        </w:rPr>
      </w:pPr>
      <w:r>
        <w:rPr>
          <w:rFonts w:ascii="Arial" w:hAnsi="Arial" w:cs="Arial"/>
          <w:color w:val="000000"/>
        </w:rPr>
        <w:t>Bristol BS34 8JH</w:t>
      </w:r>
      <w:r w:rsidR="00CB34A7">
        <w:rPr>
          <w:rFonts w:ascii="Arial" w:hAnsi="Arial" w:cs="Arial"/>
          <w:color w:val="000000"/>
        </w:rPr>
        <w:t xml:space="preserve"> </w:t>
      </w:r>
    </w:p>
    <w:p w14:paraId="419A67E5" w14:textId="1AFD667C" w:rsidR="00BC448D" w:rsidRDefault="00BC448D" w:rsidP="00BC448D">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Email: DESEngSfty-QSEPSEP-HSISMulti@mod.gov.uk</w:t>
      </w:r>
    </w:p>
    <w:p w14:paraId="330CAE4E" w14:textId="77777777" w:rsidR="00217E80" w:rsidRDefault="00217E80">
      <w:pPr>
        <w:widowControl w:val="0"/>
        <w:autoSpaceDE w:val="0"/>
        <w:autoSpaceDN w:val="0"/>
        <w:adjustRightInd w:val="0"/>
        <w:spacing w:after="200" w:line="276" w:lineRule="auto"/>
        <w:ind w:left="120" w:right="114"/>
        <w:rPr>
          <w:rFonts w:ascii="Arial" w:hAnsi="Arial" w:cs="Arial"/>
          <w:sz w:val="24"/>
          <w:szCs w:val="24"/>
        </w:rPr>
      </w:pPr>
    </w:p>
    <w:p w14:paraId="0887AECC" w14:textId="46F5EA19" w:rsidR="00C30586" w:rsidRDefault="41EA107F">
      <w:pPr>
        <w:widowControl w:val="0"/>
        <w:autoSpaceDE w:val="0"/>
        <w:autoSpaceDN w:val="0"/>
        <w:adjustRightInd w:val="0"/>
        <w:spacing w:after="200" w:line="276" w:lineRule="auto"/>
        <w:ind w:left="120" w:right="114"/>
        <w:rPr>
          <w:rFonts w:ascii="Arial" w:hAnsi="Arial" w:cs="Arial"/>
          <w:color w:val="000000" w:themeColor="text1"/>
        </w:rPr>
      </w:pPr>
      <w:r w:rsidRPr="24CE7AE6">
        <w:rPr>
          <w:rFonts w:ascii="Arial" w:hAnsi="Arial" w:cs="Arial"/>
          <w:color w:val="000000" w:themeColor="text1"/>
        </w:rPr>
        <w:t xml:space="preserve"> </w:t>
      </w:r>
    </w:p>
    <w:p w14:paraId="63228BC9" w14:textId="77777777" w:rsidR="00C30586" w:rsidRDefault="00C30586">
      <w:pPr>
        <w:spacing w:after="0" w:line="240" w:lineRule="auto"/>
        <w:rPr>
          <w:rFonts w:ascii="Arial" w:hAnsi="Arial" w:cs="Arial"/>
          <w:color w:val="000000" w:themeColor="text1"/>
        </w:rPr>
      </w:pPr>
      <w:r>
        <w:rPr>
          <w:rFonts w:ascii="Arial" w:hAnsi="Arial" w:cs="Arial"/>
          <w:color w:val="000000" w:themeColor="text1"/>
        </w:rPr>
        <w:br w:type="page"/>
      </w:r>
    </w:p>
    <w:p w14:paraId="69600A5C" w14:textId="77777777" w:rsidR="007D591C" w:rsidRPr="007D591C" w:rsidRDefault="41EA107F" w:rsidP="007D591C">
      <w:pPr>
        <w:keepNext/>
        <w:keepLines/>
        <w:widowControl w:val="0"/>
        <w:autoSpaceDE w:val="0"/>
        <w:autoSpaceDN w:val="0"/>
        <w:adjustRightInd w:val="0"/>
        <w:spacing w:after="0" w:line="276" w:lineRule="auto"/>
        <w:jc w:val="center"/>
        <w:rPr>
          <w:rFonts w:ascii="Arial" w:hAnsi="Arial" w:cs="Arial"/>
          <w:b/>
          <w:bCs/>
          <w:color w:val="000000" w:themeColor="text1"/>
          <w:u w:val="single"/>
        </w:rPr>
      </w:pPr>
      <w:r w:rsidRPr="007D591C">
        <w:rPr>
          <w:rFonts w:ascii="Arial" w:hAnsi="Arial" w:cs="Arial"/>
          <w:b/>
          <w:bCs/>
          <w:color w:val="000000" w:themeColor="text1"/>
          <w:u w:val="single"/>
        </w:rPr>
        <w:lastRenderedPageBreak/>
        <w:t>Schedule 7</w:t>
      </w:r>
    </w:p>
    <w:p w14:paraId="7F1FF1A6" w14:textId="004C8941" w:rsidR="001D0415" w:rsidRPr="004006D7" w:rsidRDefault="41EA107F" w:rsidP="004006D7">
      <w:pPr>
        <w:keepNext/>
        <w:keepLines/>
        <w:widowControl w:val="0"/>
        <w:autoSpaceDE w:val="0"/>
        <w:autoSpaceDN w:val="0"/>
        <w:adjustRightInd w:val="0"/>
        <w:spacing w:after="0" w:line="276" w:lineRule="auto"/>
        <w:jc w:val="center"/>
      </w:pPr>
      <w:r w:rsidRPr="24CE7AE6">
        <w:rPr>
          <w:rFonts w:ascii="Arial" w:hAnsi="Arial" w:cs="Arial"/>
          <w:b/>
          <w:bCs/>
          <w:color w:val="000000" w:themeColor="text1"/>
        </w:rPr>
        <w:t>Timber and Wood- Derived Products Supplied under the Contract</w:t>
      </w:r>
      <w:bookmarkStart w:id="35" w:name="#_Toc367107583"/>
      <w:bookmarkStart w:id="36" w:name="#_Toc375205562"/>
      <w:bookmarkEnd w:id="35"/>
      <w:bookmarkEnd w:id="36"/>
    </w:p>
    <w:p w14:paraId="303B7105" w14:textId="77777777" w:rsidR="001D0415" w:rsidRDefault="001D0415">
      <w:pPr>
        <w:widowControl w:val="0"/>
        <w:autoSpaceDE w:val="0"/>
        <w:autoSpaceDN w:val="0"/>
        <w:adjustRightInd w:val="0"/>
        <w:spacing w:after="60" w:line="240" w:lineRule="auto"/>
        <w:ind w:left="120"/>
        <w:rPr>
          <w:rFonts w:ascii="Arial" w:hAnsi="Arial" w:cs="Arial"/>
          <w:b/>
          <w:bCs/>
          <w:color w:val="000000"/>
        </w:rPr>
      </w:pPr>
    </w:p>
    <w:p w14:paraId="07D720D5" w14:textId="60DDB71F"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Data Requirements for Contract No: </w:t>
      </w:r>
      <w:r w:rsidR="001D0415">
        <w:rPr>
          <w:rFonts w:ascii="Arial" w:hAnsi="Arial" w:cs="Arial"/>
          <w:b/>
          <w:bCs/>
          <w:color w:val="000000"/>
        </w:rPr>
        <w:t>CHC/655</w:t>
      </w:r>
    </w:p>
    <w:p w14:paraId="6313485E"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75CC38CE"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following information is provided in respect of condition 25 (Timber and Wood-Derived Products):</w:t>
      </w:r>
    </w:p>
    <w:p w14:paraId="36AC1DF0"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217E80" w14:paraId="6F67147A"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40557A2" w14:textId="77777777" w:rsidR="00217E80" w:rsidRDefault="009A5C99">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BFF945A" w14:textId="77777777" w:rsidR="00217E80" w:rsidRDefault="009A5C99">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6EB2ADE" w14:textId="77777777" w:rsidR="00217E80" w:rsidRDefault="009A5C99">
            <w:pPr>
              <w:widowControl w:val="0"/>
              <w:autoSpaceDE w:val="0"/>
              <w:autoSpaceDN w:val="0"/>
              <w:adjustRightInd w:val="0"/>
              <w:spacing w:after="60" w:line="240" w:lineRule="auto"/>
              <w:ind w:left="119" w:right="6"/>
              <w:jc w:val="center"/>
              <w:rPr>
                <w:rFonts w:ascii="Arial" w:hAnsi="Arial" w:cs="Arial"/>
                <w:sz w:val="24"/>
                <w:szCs w:val="24"/>
              </w:rPr>
            </w:pPr>
            <w:r>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6D86F40" w14:textId="77777777" w:rsidR="00217E80" w:rsidRDefault="009A5C99">
            <w:pPr>
              <w:widowControl w:val="0"/>
              <w:autoSpaceDE w:val="0"/>
              <w:autoSpaceDN w:val="0"/>
              <w:adjustRightInd w:val="0"/>
              <w:spacing w:after="60" w:line="240" w:lineRule="auto"/>
              <w:ind w:left="122" w:right="1"/>
              <w:jc w:val="center"/>
              <w:rPr>
                <w:rFonts w:ascii="Arial" w:hAnsi="Arial" w:cs="Arial"/>
                <w:sz w:val="24"/>
                <w:szCs w:val="24"/>
              </w:rPr>
            </w:pPr>
            <w:r>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830B39B" w14:textId="77777777" w:rsidR="00217E80" w:rsidRDefault="009A5C99">
            <w:pPr>
              <w:widowControl w:val="0"/>
              <w:autoSpaceDE w:val="0"/>
              <w:autoSpaceDN w:val="0"/>
              <w:adjustRightInd w:val="0"/>
              <w:spacing w:after="60" w:line="240" w:lineRule="auto"/>
              <w:ind w:left="127"/>
              <w:jc w:val="center"/>
              <w:rPr>
                <w:rFonts w:ascii="Arial" w:hAnsi="Arial" w:cs="Arial"/>
                <w:sz w:val="24"/>
                <w:szCs w:val="24"/>
              </w:rPr>
            </w:pPr>
            <w:r>
              <w:rPr>
                <w:rFonts w:ascii="Arial" w:hAnsi="Arial" w:cs="Arial"/>
                <w:b/>
                <w:bCs/>
                <w:color w:val="000000"/>
              </w:rPr>
              <w:t>Total volume of timber Delivered to the Authority under the Contract</w:t>
            </w:r>
          </w:p>
        </w:tc>
      </w:tr>
      <w:tr w:rsidR="00217E80" w14:paraId="721B9893"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0897DFC" w14:textId="1ADA8582" w:rsidR="00217E80" w:rsidRDefault="00A2184D">
            <w:pPr>
              <w:widowControl w:val="0"/>
              <w:autoSpaceDE w:val="0"/>
              <w:autoSpaceDN w:val="0"/>
              <w:adjustRightInd w:val="0"/>
              <w:spacing w:after="60" w:line="240" w:lineRule="auto"/>
              <w:ind w:left="118"/>
              <w:rPr>
                <w:rFonts w:ascii="Arial" w:hAnsi="Arial" w:cs="Arial"/>
                <w:sz w:val="24"/>
                <w:szCs w:val="24"/>
              </w:rPr>
            </w:pPr>
            <w:r>
              <w:rPr>
                <w:rFonts w:ascii="Arial" w:hAnsi="Arial" w:cs="Arial"/>
                <w:sz w:val="24"/>
                <w:szCs w:val="24"/>
              </w:rPr>
              <w:t>All</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FBB85C5" w14:textId="77777777" w:rsidR="00A2184D" w:rsidRPr="00A2184D" w:rsidRDefault="00A2184D" w:rsidP="00A2184D">
            <w:pPr>
              <w:widowControl w:val="0"/>
              <w:autoSpaceDE w:val="0"/>
              <w:autoSpaceDN w:val="0"/>
              <w:adjustRightInd w:val="0"/>
              <w:spacing w:after="60" w:line="240" w:lineRule="auto"/>
              <w:ind w:left="133"/>
              <w:rPr>
                <w:rFonts w:ascii="Arial" w:hAnsi="Arial" w:cs="Arial"/>
                <w:sz w:val="24"/>
                <w:szCs w:val="24"/>
              </w:rPr>
            </w:pPr>
            <w:r w:rsidRPr="00A2184D">
              <w:rPr>
                <w:rFonts w:ascii="Arial" w:hAnsi="Arial" w:cs="Arial"/>
                <w:sz w:val="24"/>
                <w:szCs w:val="24"/>
              </w:rPr>
              <w:t>0.0429m3 Per</w:t>
            </w:r>
          </w:p>
          <w:p w14:paraId="15B31B85" w14:textId="51A7BDAD" w:rsidR="00217E80" w:rsidRDefault="00A2184D" w:rsidP="00A2184D">
            <w:pPr>
              <w:widowControl w:val="0"/>
              <w:autoSpaceDE w:val="0"/>
              <w:autoSpaceDN w:val="0"/>
              <w:adjustRightInd w:val="0"/>
              <w:spacing w:after="60" w:line="240" w:lineRule="auto"/>
              <w:ind w:left="133"/>
              <w:rPr>
                <w:rFonts w:ascii="Arial" w:hAnsi="Arial" w:cs="Arial"/>
                <w:sz w:val="24"/>
                <w:szCs w:val="24"/>
              </w:rPr>
            </w:pPr>
            <w:r w:rsidRPr="00A2184D">
              <w:rPr>
                <w:rFonts w:ascii="Arial" w:hAnsi="Arial" w:cs="Arial"/>
                <w:sz w:val="24"/>
                <w:szCs w:val="24"/>
              </w:rPr>
              <w:t>Pallet</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333712B" w14:textId="18B34418" w:rsidR="00217E80" w:rsidRDefault="00A2184D">
            <w:pPr>
              <w:widowControl w:val="0"/>
              <w:autoSpaceDE w:val="0"/>
              <w:autoSpaceDN w:val="0"/>
              <w:adjustRightInd w:val="0"/>
              <w:spacing w:after="60" w:line="240" w:lineRule="auto"/>
              <w:ind w:left="119" w:right="6"/>
              <w:rPr>
                <w:rFonts w:ascii="Arial" w:hAnsi="Arial" w:cs="Arial"/>
                <w:sz w:val="24"/>
                <w:szCs w:val="24"/>
              </w:rPr>
            </w:pPr>
            <w:r>
              <w:rPr>
                <w:rFonts w:ascii="Arial" w:hAnsi="Arial" w:cs="Arial"/>
                <w:sz w:val="24"/>
                <w:szCs w:val="24"/>
              </w:rPr>
              <w:t>NIL</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7894CC6" w14:textId="3528972A" w:rsidR="00217E80" w:rsidRDefault="00A2184D">
            <w:pPr>
              <w:widowControl w:val="0"/>
              <w:autoSpaceDE w:val="0"/>
              <w:autoSpaceDN w:val="0"/>
              <w:adjustRightInd w:val="0"/>
              <w:spacing w:after="60" w:line="240" w:lineRule="auto"/>
              <w:ind w:left="122" w:right="1"/>
              <w:rPr>
                <w:rFonts w:ascii="Arial" w:hAnsi="Arial" w:cs="Arial"/>
                <w:sz w:val="24"/>
                <w:szCs w:val="24"/>
              </w:rPr>
            </w:pPr>
            <w:r>
              <w:rPr>
                <w:rFonts w:ascii="Arial" w:hAnsi="Arial" w:cs="Arial"/>
                <w:sz w:val="24"/>
                <w:szCs w:val="24"/>
              </w:rPr>
              <w:t>NIL</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32D634B" w14:textId="77777777" w:rsidR="00A2184D" w:rsidRPr="00A2184D" w:rsidRDefault="00A2184D" w:rsidP="00A2184D">
            <w:pPr>
              <w:widowControl w:val="0"/>
              <w:autoSpaceDE w:val="0"/>
              <w:autoSpaceDN w:val="0"/>
              <w:adjustRightInd w:val="0"/>
              <w:spacing w:after="60" w:line="240" w:lineRule="auto"/>
              <w:ind w:left="127"/>
              <w:rPr>
                <w:rFonts w:ascii="Arial" w:hAnsi="Arial" w:cs="Arial"/>
                <w:sz w:val="24"/>
                <w:szCs w:val="24"/>
              </w:rPr>
            </w:pPr>
            <w:r w:rsidRPr="00A2184D">
              <w:rPr>
                <w:rFonts w:ascii="Arial" w:hAnsi="Arial" w:cs="Arial"/>
                <w:sz w:val="24"/>
                <w:szCs w:val="24"/>
              </w:rPr>
              <w:t>0.0429m3 Per</w:t>
            </w:r>
          </w:p>
          <w:p w14:paraId="29530CB7" w14:textId="4F46FB34" w:rsidR="00217E80" w:rsidRDefault="00A2184D" w:rsidP="00A2184D">
            <w:pPr>
              <w:widowControl w:val="0"/>
              <w:autoSpaceDE w:val="0"/>
              <w:autoSpaceDN w:val="0"/>
              <w:adjustRightInd w:val="0"/>
              <w:spacing w:after="60" w:line="240" w:lineRule="auto"/>
              <w:ind w:left="127"/>
              <w:rPr>
                <w:rFonts w:ascii="Arial" w:hAnsi="Arial" w:cs="Arial"/>
                <w:sz w:val="24"/>
                <w:szCs w:val="24"/>
              </w:rPr>
            </w:pPr>
            <w:r w:rsidRPr="00A2184D">
              <w:rPr>
                <w:rFonts w:ascii="Arial" w:hAnsi="Arial" w:cs="Arial"/>
                <w:sz w:val="24"/>
                <w:szCs w:val="24"/>
              </w:rPr>
              <w:t>pallet</w:t>
            </w:r>
          </w:p>
        </w:tc>
      </w:tr>
      <w:tr w:rsidR="00217E80" w14:paraId="7078EE2C"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7B94646" w14:textId="74884F24" w:rsidR="00217E80" w:rsidRDefault="00217E80">
            <w:pPr>
              <w:widowControl w:val="0"/>
              <w:autoSpaceDE w:val="0"/>
              <w:autoSpaceDN w:val="0"/>
              <w:adjustRightInd w:val="0"/>
              <w:spacing w:after="60" w:line="240" w:lineRule="auto"/>
              <w:ind w:left="118"/>
              <w:rPr>
                <w:rFonts w:ascii="Arial" w:hAnsi="Arial" w:cs="Arial"/>
                <w:sz w:val="24"/>
                <w:szCs w:val="24"/>
              </w:rPr>
            </w:pP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9C9C379" w14:textId="72185922" w:rsidR="00217E80" w:rsidRDefault="00217E80">
            <w:pPr>
              <w:widowControl w:val="0"/>
              <w:autoSpaceDE w:val="0"/>
              <w:autoSpaceDN w:val="0"/>
              <w:adjustRightInd w:val="0"/>
              <w:spacing w:after="60" w:line="240" w:lineRule="auto"/>
              <w:ind w:left="133"/>
              <w:rPr>
                <w:rFonts w:ascii="Arial" w:hAnsi="Arial" w:cs="Arial"/>
                <w:sz w:val="24"/>
                <w:szCs w:val="24"/>
              </w:rPr>
            </w:pP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C5CBCD8" w14:textId="626B110F" w:rsidR="00217E80" w:rsidRDefault="00217E80">
            <w:pPr>
              <w:widowControl w:val="0"/>
              <w:autoSpaceDE w:val="0"/>
              <w:autoSpaceDN w:val="0"/>
              <w:adjustRightInd w:val="0"/>
              <w:spacing w:after="60" w:line="240" w:lineRule="auto"/>
              <w:ind w:left="119" w:right="6"/>
              <w:rPr>
                <w:rFonts w:ascii="Arial" w:hAnsi="Arial" w:cs="Arial"/>
                <w:sz w:val="24"/>
                <w:szCs w:val="24"/>
              </w:rPr>
            </w:pP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2CC573AD" w14:textId="3CBC7C55" w:rsidR="00217E80" w:rsidRDefault="00217E80">
            <w:pPr>
              <w:widowControl w:val="0"/>
              <w:autoSpaceDE w:val="0"/>
              <w:autoSpaceDN w:val="0"/>
              <w:adjustRightInd w:val="0"/>
              <w:spacing w:after="60" w:line="240" w:lineRule="auto"/>
              <w:ind w:left="122" w:right="1"/>
              <w:rPr>
                <w:rFonts w:ascii="Arial" w:hAnsi="Arial" w:cs="Arial"/>
                <w:sz w:val="24"/>
                <w:szCs w:val="24"/>
              </w:rPr>
            </w:pP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DF37915" w14:textId="475AE5BA" w:rsidR="00217E80" w:rsidRDefault="00217E80">
            <w:pPr>
              <w:widowControl w:val="0"/>
              <w:autoSpaceDE w:val="0"/>
              <w:autoSpaceDN w:val="0"/>
              <w:adjustRightInd w:val="0"/>
              <w:spacing w:after="60" w:line="240" w:lineRule="auto"/>
              <w:ind w:left="127"/>
              <w:rPr>
                <w:rFonts w:ascii="Arial" w:hAnsi="Arial" w:cs="Arial"/>
                <w:sz w:val="24"/>
                <w:szCs w:val="24"/>
              </w:rPr>
            </w:pPr>
          </w:p>
        </w:tc>
      </w:tr>
      <w:tr w:rsidR="00217E80" w14:paraId="179BDD83"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A55FC20" w14:textId="64084386" w:rsidR="00217E80" w:rsidRDefault="00217E80">
            <w:pPr>
              <w:widowControl w:val="0"/>
              <w:autoSpaceDE w:val="0"/>
              <w:autoSpaceDN w:val="0"/>
              <w:adjustRightInd w:val="0"/>
              <w:spacing w:after="60" w:line="240" w:lineRule="auto"/>
              <w:ind w:left="118"/>
              <w:rPr>
                <w:rFonts w:ascii="Arial" w:hAnsi="Arial" w:cs="Arial"/>
                <w:sz w:val="24"/>
                <w:szCs w:val="24"/>
              </w:rPr>
            </w:pP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7FB6586C" w14:textId="0872EAD4" w:rsidR="00217E80" w:rsidRDefault="00217E80">
            <w:pPr>
              <w:widowControl w:val="0"/>
              <w:autoSpaceDE w:val="0"/>
              <w:autoSpaceDN w:val="0"/>
              <w:adjustRightInd w:val="0"/>
              <w:spacing w:after="60" w:line="240" w:lineRule="auto"/>
              <w:ind w:left="133"/>
              <w:rPr>
                <w:rFonts w:ascii="Arial" w:hAnsi="Arial" w:cs="Arial"/>
                <w:sz w:val="24"/>
                <w:szCs w:val="24"/>
              </w:rPr>
            </w:pP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16B30A8" w14:textId="095C1753" w:rsidR="00217E80" w:rsidRDefault="00217E80">
            <w:pPr>
              <w:widowControl w:val="0"/>
              <w:autoSpaceDE w:val="0"/>
              <w:autoSpaceDN w:val="0"/>
              <w:adjustRightInd w:val="0"/>
              <w:spacing w:after="60" w:line="240" w:lineRule="auto"/>
              <w:ind w:left="119" w:right="6"/>
              <w:rPr>
                <w:rFonts w:ascii="Arial" w:hAnsi="Arial" w:cs="Arial"/>
                <w:sz w:val="24"/>
                <w:szCs w:val="24"/>
              </w:rPr>
            </w:pP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836559A" w14:textId="20C8E2D3" w:rsidR="00217E80" w:rsidRDefault="00217E80">
            <w:pPr>
              <w:widowControl w:val="0"/>
              <w:autoSpaceDE w:val="0"/>
              <w:autoSpaceDN w:val="0"/>
              <w:adjustRightInd w:val="0"/>
              <w:spacing w:after="60" w:line="240" w:lineRule="auto"/>
              <w:ind w:left="122" w:right="1"/>
              <w:rPr>
                <w:rFonts w:ascii="Arial" w:hAnsi="Arial" w:cs="Arial"/>
                <w:sz w:val="24"/>
                <w:szCs w:val="24"/>
              </w:rPr>
            </w:pP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77ED41B" w14:textId="04087383" w:rsidR="00217E80" w:rsidRDefault="00217E80">
            <w:pPr>
              <w:widowControl w:val="0"/>
              <w:autoSpaceDE w:val="0"/>
              <w:autoSpaceDN w:val="0"/>
              <w:adjustRightInd w:val="0"/>
              <w:spacing w:after="60" w:line="240" w:lineRule="auto"/>
              <w:ind w:left="127"/>
              <w:rPr>
                <w:rFonts w:ascii="Arial" w:hAnsi="Arial" w:cs="Arial"/>
                <w:sz w:val="24"/>
                <w:szCs w:val="24"/>
              </w:rPr>
            </w:pPr>
          </w:p>
        </w:tc>
      </w:tr>
      <w:tr w:rsidR="00217E80" w14:paraId="7000206F"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18DABED" w14:textId="59DD8E07" w:rsidR="00217E80" w:rsidRDefault="00217E80">
            <w:pPr>
              <w:widowControl w:val="0"/>
              <w:autoSpaceDE w:val="0"/>
              <w:autoSpaceDN w:val="0"/>
              <w:adjustRightInd w:val="0"/>
              <w:spacing w:after="60" w:line="240" w:lineRule="auto"/>
              <w:ind w:left="118"/>
              <w:rPr>
                <w:rFonts w:ascii="Arial" w:hAnsi="Arial" w:cs="Arial"/>
                <w:sz w:val="24"/>
                <w:szCs w:val="24"/>
              </w:rPr>
            </w:pP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3098BEC" w14:textId="3CABB7B2" w:rsidR="00217E80" w:rsidRDefault="00217E80">
            <w:pPr>
              <w:widowControl w:val="0"/>
              <w:autoSpaceDE w:val="0"/>
              <w:autoSpaceDN w:val="0"/>
              <w:adjustRightInd w:val="0"/>
              <w:spacing w:after="60" w:line="240" w:lineRule="auto"/>
              <w:ind w:left="133"/>
              <w:rPr>
                <w:rFonts w:ascii="Arial" w:hAnsi="Arial" w:cs="Arial"/>
                <w:sz w:val="24"/>
                <w:szCs w:val="24"/>
              </w:rPr>
            </w:pP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049BAFE" w14:textId="7E09F40C" w:rsidR="00217E80" w:rsidRDefault="00217E80">
            <w:pPr>
              <w:widowControl w:val="0"/>
              <w:autoSpaceDE w:val="0"/>
              <w:autoSpaceDN w:val="0"/>
              <w:adjustRightInd w:val="0"/>
              <w:spacing w:after="60" w:line="240" w:lineRule="auto"/>
              <w:ind w:left="119" w:right="6"/>
              <w:rPr>
                <w:rFonts w:ascii="Arial" w:hAnsi="Arial" w:cs="Arial"/>
                <w:sz w:val="24"/>
                <w:szCs w:val="24"/>
              </w:rPr>
            </w:pP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7978F73" w14:textId="18C07A05" w:rsidR="00217E80" w:rsidRDefault="00217E80">
            <w:pPr>
              <w:widowControl w:val="0"/>
              <w:autoSpaceDE w:val="0"/>
              <w:autoSpaceDN w:val="0"/>
              <w:adjustRightInd w:val="0"/>
              <w:spacing w:after="60" w:line="240" w:lineRule="auto"/>
              <w:ind w:left="122" w:right="1"/>
              <w:rPr>
                <w:rFonts w:ascii="Arial" w:hAnsi="Arial" w:cs="Arial"/>
                <w:sz w:val="24"/>
                <w:szCs w:val="24"/>
              </w:rPr>
            </w:pP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C66D4D7" w14:textId="14BE8DDC" w:rsidR="00217E80" w:rsidRDefault="00217E80">
            <w:pPr>
              <w:widowControl w:val="0"/>
              <w:autoSpaceDE w:val="0"/>
              <w:autoSpaceDN w:val="0"/>
              <w:adjustRightInd w:val="0"/>
              <w:spacing w:after="60" w:line="240" w:lineRule="auto"/>
              <w:ind w:left="127"/>
              <w:rPr>
                <w:rFonts w:ascii="Arial" w:hAnsi="Arial" w:cs="Arial"/>
                <w:sz w:val="24"/>
                <w:szCs w:val="24"/>
              </w:rPr>
            </w:pPr>
          </w:p>
        </w:tc>
      </w:tr>
      <w:tr w:rsidR="00217E80" w14:paraId="48FE913D"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FE9247B" w14:textId="5EAFC2D5" w:rsidR="00217E80" w:rsidRDefault="00217E80">
            <w:pPr>
              <w:widowControl w:val="0"/>
              <w:autoSpaceDE w:val="0"/>
              <w:autoSpaceDN w:val="0"/>
              <w:adjustRightInd w:val="0"/>
              <w:spacing w:after="60" w:line="240" w:lineRule="auto"/>
              <w:ind w:left="118"/>
              <w:rPr>
                <w:rFonts w:ascii="Arial" w:hAnsi="Arial" w:cs="Arial"/>
                <w:sz w:val="24"/>
                <w:szCs w:val="24"/>
              </w:rPr>
            </w:pP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E295ABA" w14:textId="5DC0153E" w:rsidR="00217E80" w:rsidRDefault="00217E80">
            <w:pPr>
              <w:widowControl w:val="0"/>
              <w:autoSpaceDE w:val="0"/>
              <w:autoSpaceDN w:val="0"/>
              <w:adjustRightInd w:val="0"/>
              <w:spacing w:after="60" w:line="240" w:lineRule="auto"/>
              <w:ind w:left="133"/>
              <w:rPr>
                <w:rFonts w:ascii="Arial" w:hAnsi="Arial" w:cs="Arial"/>
                <w:sz w:val="24"/>
                <w:szCs w:val="24"/>
              </w:rPr>
            </w:pP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38A5574" w14:textId="6ED6BBDF" w:rsidR="00217E80" w:rsidRDefault="00217E80">
            <w:pPr>
              <w:widowControl w:val="0"/>
              <w:autoSpaceDE w:val="0"/>
              <w:autoSpaceDN w:val="0"/>
              <w:adjustRightInd w:val="0"/>
              <w:spacing w:after="60" w:line="240" w:lineRule="auto"/>
              <w:ind w:left="119" w:right="6"/>
              <w:rPr>
                <w:rFonts w:ascii="Arial" w:hAnsi="Arial" w:cs="Arial"/>
                <w:sz w:val="24"/>
                <w:szCs w:val="24"/>
              </w:rPr>
            </w:pP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CFD32B5" w14:textId="41128E00" w:rsidR="00217E80" w:rsidRDefault="00217E80">
            <w:pPr>
              <w:widowControl w:val="0"/>
              <w:autoSpaceDE w:val="0"/>
              <w:autoSpaceDN w:val="0"/>
              <w:adjustRightInd w:val="0"/>
              <w:spacing w:after="60" w:line="240" w:lineRule="auto"/>
              <w:ind w:left="122" w:right="1"/>
              <w:rPr>
                <w:rFonts w:ascii="Arial" w:hAnsi="Arial" w:cs="Arial"/>
                <w:sz w:val="24"/>
                <w:szCs w:val="24"/>
              </w:rPr>
            </w:pP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88F355B" w14:textId="6473AD33" w:rsidR="00217E80" w:rsidRDefault="00217E80">
            <w:pPr>
              <w:widowControl w:val="0"/>
              <w:autoSpaceDE w:val="0"/>
              <w:autoSpaceDN w:val="0"/>
              <w:adjustRightInd w:val="0"/>
              <w:spacing w:after="60" w:line="240" w:lineRule="auto"/>
              <w:ind w:left="127"/>
              <w:rPr>
                <w:rFonts w:ascii="Arial" w:hAnsi="Arial" w:cs="Arial"/>
                <w:sz w:val="24"/>
                <w:szCs w:val="24"/>
              </w:rPr>
            </w:pPr>
          </w:p>
        </w:tc>
      </w:tr>
      <w:tr w:rsidR="00217E80" w14:paraId="2B2D17A7"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916BF4D" w14:textId="39A15A65" w:rsidR="00217E80" w:rsidRDefault="00217E80">
            <w:pPr>
              <w:widowControl w:val="0"/>
              <w:autoSpaceDE w:val="0"/>
              <w:autoSpaceDN w:val="0"/>
              <w:adjustRightInd w:val="0"/>
              <w:spacing w:after="60" w:line="240" w:lineRule="auto"/>
              <w:ind w:left="118"/>
              <w:rPr>
                <w:rFonts w:ascii="Arial" w:hAnsi="Arial" w:cs="Arial"/>
                <w:sz w:val="24"/>
                <w:szCs w:val="24"/>
              </w:rPr>
            </w:pP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8B5EDA0" w14:textId="1494E873" w:rsidR="00217E80" w:rsidRDefault="00217E80">
            <w:pPr>
              <w:widowControl w:val="0"/>
              <w:autoSpaceDE w:val="0"/>
              <w:autoSpaceDN w:val="0"/>
              <w:adjustRightInd w:val="0"/>
              <w:spacing w:after="60" w:line="240" w:lineRule="auto"/>
              <w:ind w:left="133"/>
              <w:rPr>
                <w:rFonts w:ascii="Arial" w:hAnsi="Arial" w:cs="Arial"/>
                <w:sz w:val="24"/>
                <w:szCs w:val="24"/>
              </w:rPr>
            </w:pP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669E83E" w14:textId="4DC168BA" w:rsidR="00217E80" w:rsidRDefault="00217E80">
            <w:pPr>
              <w:widowControl w:val="0"/>
              <w:autoSpaceDE w:val="0"/>
              <w:autoSpaceDN w:val="0"/>
              <w:adjustRightInd w:val="0"/>
              <w:spacing w:after="60" w:line="240" w:lineRule="auto"/>
              <w:ind w:left="119" w:right="6"/>
              <w:rPr>
                <w:rFonts w:ascii="Arial" w:hAnsi="Arial" w:cs="Arial"/>
                <w:sz w:val="24"/>
                <w:szCs w:val="24"/>
              </w:rPr>
            </w:pP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7FF798E" w14:textId="423DE5F0" w:rsidR="00217E80" w:rsidRDefault="00217E80">
            <w:pPr>
              <w:widowControl w:val="0"/>
              <w:autoSpaceDE w:val="0"/>
              <w:autoSpaceDN w:val="0"/>
              <w:adjustRightInd w:val="0"/>
              <w:spacing w:after="60" w:line="240" w:lineRule="auto"/>
              <w:ind w:left="122" w:right="1"/>
              <w:rPr>
                <w:rFonts w:ascii="Arial" w:hAnsi="Arial" w:cs="Arial"/>
                <w:sz w:val="24"/>
                <w:szCs w:val="24"/>
              </w:rPr>
            </w:pP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EE6E6B1" w14:textId="5A49B882" w:rsidR="00217E80" w:rsidRDefault="00217E80">
            <w:pPr>
              <w:widowControl w:val="0"/>
              <w:autoSpaceDE w:val="0"/>
              <w:autoSpaceDN w:val="0"/>
              <w:adjustRightInd w:val="0"/>
              <w:spacing w:after="60" w:line="240" w:lineRule="auto"/>
              <w:ind w:left="127"/>
              <w:rPr>
                <w:rFonts w:ascii="Arial" w:hAnsi="Arial" w:cs="Arial"/>
                <w:sz w:val="24"/>
                <w:szCs w:val="24"/>
              </w:rPr>
            </w:pPr>
          </w:p>
        </w:tc>
      </w:tr>
    </w:tbl>
    <w:p w14:paraId="7BF1252D"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6D2C226F" w14:textId="77777777" w:rsidR="00217E80" w:rsidRDefault="00217E80">
      <w:pPr>
        <w:widowControl w:val="0"/>
        <w:autoSpaceDE w:val="0"/>
        <w:autoSpaceDN w:val="0"/>
        <w:adjustRightInd w:val="0"/>
        <w:spacing w:after="200" w:line="276" w:lineRule="auto"/>
        <w:ind w:left="120" w:right="114"/>
        <w:rPr>
          <w:rFonts w:ascii="Arial" w:hAnsi="Arial" w:cs="Arial"/>
          <w:sz w:val="24"/>
          <w:szCs w:val="24"/>
        </w:rPr>
      </w:pPr>
    </w:p>
    <w:p w14:paraId="0A4B0FB7" w14:textId="77777777" w:rsidR="005D52BB" w:rsidRDefault="005D52BB">
      <w:pPr>
        <w:widowControl w:val="0"/>
        <w:autoSpaceDE w:val="0"/>
        <w:autoSpaceDN w:val="0"/>
        <w:adjustRightInd w:val="0"/>
        <w:spacing w:after="200" w:line="276" w:lineRule="auto"/>
        <w:ind w:left="120" w:right="114"/>
        <w:rPr>
          <w:rFonts w:ascii="Arial" w:hAnsi="Arial" w:cs="Arial"/>
          <w:sz w:val="24"/>
          <w:szCs w:val="24"/>
        </w:rPr>
      </w:pPr>
    </w:p>
    <w:p w14:paraId="3F0C4F92" w14:textId="77777777" w:rsidR="005D52BB" w:rsidRDefault="005D52BB">
      <w:pPr>
        <w:widowControl w:val="0"/>
        <w:autoSpaceDE w:val="0"/>
        <w:autoSpaceDN w:val="0"/>
        <w:adjustRightInd w:val="0"/>
        <w:spacing w:after="200" w:line="276" w:lineRule="auto"/>
        <w:ind w:left="120" w:right="114"/>
        <w:rPr>
          <w:rFonts w:ascii="Arial" w:hAnsi="Arial" w:cs="Arial"/>
          <w:sz w:val="24"/>
          <w:szCs w:val="24"/>
        </w:rPr>
      </w:pPr>
    </w:p>
    <w:p w14:paraId="4298FF89" w14:textId="77777777" w:rsidR="005D52BB" w:rsidRDefault="005D52BB">
      <w:pPr>
        <w:widowControl w:val="0"/>
        <w:autoSpaceDE w:val="0"/>
        <w:autoSpaceDN w:val="0"/>
        <w:adjustRightInd w:val="0"/>
        <w:spacing w:after="200" w:line="276" w:lineRule="auto"/>
        <w:ind w:left="120" w:right="114"/>
        <w:rPr>
          <w:rFonts w:ascii="Arial" w:hAnsi="Arial" w:cs="Arial"/>
          <w:sz w:val="24"/>
          <w:szCs w:val="24"/>
        </w:rPr>
      </w:pPr>
    </w:p>
    <w:p w14:paraId="59086955" w14:textId="77777777" w:rsidR="005D52BB" w:rsidRDefault="005D52BB">
      <w:pPr>
        <w:widowControl w:val="0"/>
        <w:autoSpaceDE w:val="0"/>
        <w:autoSpaceDN w:val="0"/>
        <w:adjustRightInd w:val="0"/>
        <w:spacing w:after="200" w:line="276" w:lineRule="auto"/>
        <w:ind w:left="120" w:right="114"/>
        <w:rPr>
          <w:rFonts w:ascii="Arial" w:hAnsi="Arial" w:cs="Arial"/>
          <w:sz w:val="24"/>
          <w:szCs w:val="24"/>
        </w:rPr>
      </w:pPr>
    </w:p>
    <w:p w14:paraId="4C2B9AA1" w14:textId="77777777" w:rsidR="005D52BB" w:rsidRDefault="005D52BB">
      <w:pPr>
        <w:widowControl w:val="0"/>
        <w:autoSpaceDE w:val="0"/>
        <w:autoSpaceDN w:val="0"/>
        <w:adjustRightInd w:val="0"/>
        <w:spacing w:after="200" w:line="276" w:lineRule="auto"/>
        <w:ind w:left="120" w:right="114"/>
        <w:rPr>
          <w:rFonts w:ascii="Arial" w:hAnsi="Arial" w:cs="Arial"/>
          <w:sz w:val="24"/>
          <w:szCs w:val="24"/>
        </w:rPr>
      </w:pPr>
    </w:p>
    <w:p w14:paraId="0FEE9D3F" w14:textId="77777777" w:rsidR="005D52BB" w:rsidRDefault="005D52BB">
      <w:pPr>
        <w:widowControl w:val="0"/>
        <w:autoSpaceDE w:val="0"/>
        <w:autoSpaceDN w:val="0"/>
        <w:adjustRightInd w:val="0"/>
        <w:spacing w:after="200" w:line="276" w:lineRule="auto"/>
        <w:ind w:left="120" w:right="114"/>
        <w:rPr>
          <w:rFonts w:ascii="Arial" w:hAnsi="Arial" w:cs="Arial"/>
          <w:sz w:val="24"/>
          <w:szCs w:val="24"/>
        </w:rPr>
      </w:pPr>
    </w:p>
    <w:p w14:paraId="26AD7AE6" w14:textId="77777777" w:rsidR="005D52BB" w:rsidRDefault="005D52BB">
      <w:pPr>
        <w:widowControl w:val="0"/>
        <w:autoSpaceDE w:val="0"/>
        <w:autoSpaceDN w:val="0"/>
        <w:adjustRightInd w:val="0"/>
        <w:spacing w:after="200" w:line="276" w:lineRule="auto"/>
        <w:ind w:left="120" w:right="114"/>
        <w:rPr>
          <w:rFonts w:ascii="Arial" w:hAnsi="Arial" w:cs="Arial"/>
          <w:sz w:val="24"/>
          <w:szCs w:val="24"/>
        </w:rPr>
      </w:pPr>
    </w:p>
    <w:p w14:paraId="78E47F39" w14:textId="77777777" w:rsidR="005D52BB" w:rsidRDefault="005D52BB">
      <w:pPr>
        <w:widowControl w:val="0"/>
        <w:autoSpaceDE w:val="0"/>
        <w:autoSpaceDN w:val="0"/>
        <w:adjustRightInd w:val="0"/>
        <w:spacing w:after="200" w:line="276" w:lineRule="auto"/>
        <w:ind w:left="120" w:right="114"/>
        <w:rPr>
          <w:rFonts w:ascii="Arial" w:hAnsi="Arial" w:cs="Arial"/>
          <w:sz w:val="24"/>
          <w:szCs w:val="24"/>
        </w:rPr>
      </w:pPr>
    </w:p>
    <w:p w14:paraId="5134C09B" w14:textId="77777777" w:rsidR="005D52BB" w:rsidRDefault="005D52BB">
      <w:pPr>
        <w:widowControl w:val="0"/>
        <w:autoSpaceDE w:val="0"/>
        <w:autoSpaceDN w:val="0"/>
        <w:adjustRightInd w:val="0"/>
        <w:spacing w:after="200" w:line="276" w:lineRule="auto"/>
        <w:ind w:left="120" w:right="114"/>
        <w:rPr>
          <w:rFonts w:ascii="Arial" w:hAnsi="Arial" w:cs="Arial"/>
          <w:sz w:val="24"/>
          <w:szCs w:val="24"/>
        </w:rPr>
      </w:pPr>
    </w:p>
    <w:p w14:paraId="6189A8F3" w14:textId="77777777" w:rsidR="005D52BB" w:rsidRDefault="005D52BB">
      <w:pPr>
        <w:widowControl w:val="0"/>
        <w:autoSpaceDE w:val="0"/>
        <w:autoSpaceDN w:val="0"/>
        <w:adjustRightInd w:val="0"/>
        <w:spacing w:after="200" w:line="276" w:lineRule="auto"/>
        <w:ind w:left="120" w:right="114"/>
        <w:rPr>
          <w:rFonts w:ascii="Arial" w:hAnsi="Arial" w:cs="Arial"/>
          <w:sz w:val="24"/>
          <w:szCs w:val="24"/>
        </w:rPr>
      </w:pPr>
    </w:p>
    <w:p w14:paraId="14D7BEB2" w14:textId="60C7F308" w:rsidR="005D52BB" w:rsidRDefault="005D52BB">
      <w:pPr>
        <w:widowControl w:val="0"/>
        <w:autoSpaceDE w:val="0"/>
        <w:autoSpaceDN w:val="0"/>
        <w:adjustRightInd w:val="0"/>
        <w:spacing w:after="200" w:line="276" w:lineRule="auto"/>
        <w:ind w:left="120" w:right="114"/>
        <w:rPr>
          <w:rFonts w:ascii="Arial" w:hAnsi="Arial" w:cs="Arial"/>
          <w:sz w:val="24"/>
          <w:szCs w:val="24"/>
        </w:rPr>
      </w:pPr>
    </w:p>
    <w:p w14:paraId="58416AAB" w14:textId="77777777" w:rsidR="00C63689" w:rsidRDefault="00C63689">
      <w:pPr>
        <w:widowControl w:val="0"/>
        <w:autoSpaceDE w:val="0"/>
        <w:autoSpaceDN w:val="0"/>
        <w:adjustRightInd w:val="0"/>
        <w:spacing w:after="200" w:line="276" w:lineRule="auto"/>
        <w:ind w:left="120" w:right="114"/>
        <w:rPr>
          <w:rFonts w:ascii="Arial" w:hAnsi="Arial" w:cs="Arial"/>
          <w:sz w:val="24"/>
          <w:szCs w:val="24"/>
        </w:rPr>
      </w:pPr>
    </w:p>
    <w:p w14:paraId="31AA3614" w14:textId="384DCC93" w:rsidR="003B65C7" w:rsidRPr="00A8624C" w:rsidRDefault="009A5C99" w:rsidP="003B65C7">
      <w:pPr>
        <w:jc w:val="center"/>
        <w:rPr>
          <w:rFonts w:ascii="Arial" w:hAnsi="Arial" w:cs="Arial"/>
          <w:b/>
          <w:bCs/>
          <w:color w:val="000000"/>
          <w:u w:val="single"/>
        </w:rPr>
      </w:pPr>
      <w:bookmarkStart w:id="37" w:name="_Toc501022446_11_9"/>
      <w:r w:rsidRPr="00A8624C">
        <w:rPr>
          <w:rFonts w:ascii="Arial" w:hAnsi="Arial" w:cs="Arial"/>
          <w:b/>
          <w:bCs/>
          <w:color w:val="000000"/>
          <w:u w:val="single"/>
        </w:rPr>
        <w:t>Schedule 8</w:t>
      </w:r>
    </w:p>
    <w:p w14:paraId="066A1A1F" w14:textId="622B28F6" w:rsidR="00217E80" w:rsidRPr="003B65C7" w:rsidRDefault="009A5C99" w:rsidP="003B65C7">
      <w:pPr>
        <w:jc w:val="center"/>
      </w:pPr>
      <w:r w:rsidRPr="00A8624C">
        <w:rPr>
          <w:rFonts w:ascii="Arial" w:hAnsi="Arial" w:cs="Arial"/>
          <w:b/>
          <w:bCs/>
          <w:color w:val="000000"/>
        </w:rPr>
        <w:t>Acceptance Procedure</w:t>
      </w:r>
      <w:r w:rsidR="00454D6D" w:rsidRPr="00A8624C">
        <w:rPr>
          <w:rFonts w:ascii="Arial" w:hAnsi="Arial" w:cs="Arial"/>
          <w:b/>
          <w:bCs/>
          <w:color w:val="000000"/>
        </w:rPr>
        <w:t xml:space="preserve"> for Contract No: CHC/655</w:t>
      </w:r>
      <w:r w:rsidRPr="00A8624C">
        <w:rPr>
          <w:rFonts w:ascii="Arial" w:hAnsi="Arial" w:cs="Arial"/>
          <w:b/>
          <w:bCs/>
          <w:color w:val="000000"/>
        </w:rPr>
        <w:t xml:space="preserve"> (</w:t>
      </w:r>
      <w:proofErr w:type="spellStart"/>
      <w:r w:rsidRPr="00A8624C">
        <w:rPr>
          <w:rFonts w:ascii="Arial" w:hAnsi="Arial" w:cs="Arial"/>
          <w:b/>
          <w:bCs/>
          <w:color w:val="000000"/>
        </w:rPr>
        <w:t>i.a.w</w:t>
      </w:r>
      <w:proofErr w:type="spellEnd"/>
      <w:r w:rsidRPr="00A8624C">
        <w:rPr>
          <w:rFonts w:ascii="Arial" w:hAnsi="Arial" w:cs="Arial"/>
          <w:b/>
          <w:bCs/>
          <w:color w:val="000000"/>
        </w:rPr>
        <w:t>. condition 29)</w:t>
      </w:r>
      <w:bookmarkEnd w:id="37"/>
    </w:p>
    <w:p w14:paraId="2F78B95B" w14:textId="77777777" w:rsidR="00217E80" w:rsidRDefault="00217E80">
      <w:pPr>
        <w:widowControl w:val="0"/>
        <w:autoSpaceDE w:val="0"/>
        <w:autoSpaceDN w:val="0"/>
        <w:adjustRightInd w:val="0"/>
        <w:spacing w:after="0" w:line="240" w:lineRule="auto"/>
        <w:ind w:left="120"/>
        <w:rPr>
          <w:rFonts w:ascii="Arial" w:hAnsi="Arial" w:cs="Arial"/>
          <w:sz w:val="24"/>
          <w:szCs w:val="24"/>
        </w:rPr>
      </w:pPr>
      <w:bookmarkStart w:id="38" w:name="#_Toc422462861"/>
      <w:bookmarkEnd w:id="38"/>
    </w:p>
    <w:p w14:paraId="456BA456" w14:textId="77777777" w:rsidR="00217E80" w:rsidRDefault="00217E80">
      <w:pPr>
        <w:widowControl w:val="0"/>
        <w:autoSpaceDE w:val="0"/>
        <w:autoSpaceDN w:val="0"/>
        <w:adjustRightInd w:val="0"/>
        <w:spacing w:after="0" w:line="240" w:lineRule="auto"/>
        <w:ind w:left="120"/>
        <w:rPr>
          <w:rFonts w:ascii="Arial" w:hAnsi="Arial" w:cs="Arial"/>
          <w:sz w:val="24"/>
          <w:szCs w:val="24"/>
        </w:rPr>
      </w:pPr>
      <w:bookmarkStart w:id="39" w:name="#_Toc402273358"/>
      <w:bookmarkEnd w:id="39"/>
    </w:p>
    <w:p w14:paraId="4A2BDCF3" w14:textId="77777777" w:rsidR="00B900B0" w:rsidRDefault="00B900B0" w:rsidP="00B900B0">
      <w:pPr>
        <w:widowControl w:val="0"/>
        <w:autoSpaceDE w:val="0"/>
        <w:autoSpaceDN w:val="0"/>
        <w:adjustRightInd w:val="0"/>
        <w:spacing w:after="0" w:line="240" w:lineRule="auto"/>
        <w:ind w:left="120"/>
        <w:rPr>
          <w:rFonts w:ascii="Arial" w:hAnsi="Arial" w:cs="Arial"/>
        </w:rPr>
      </w:pPr>
      <w:bookmarkStart w:id="40" w:name="#_Toc375205563"/>
      <w:bookmarkEnd w:id="40"/>
      <w:r>
        <w:rPr>
          <w:rFonts w:ascii="Arial" w:hAnsi="Arial" w:cs="Arial"/>
        </w:rPr>
        <w:t>Acceptance of the Articles shall be deemed to have occurred upon:</w:t>
      </w:r>
    </w:p>
    <w:p w14:paraId="0FC82734" w14:textId="773AFCC7" w:rsidR="00B900B0" w:rsidRDefault="00B900B0" w:rsidP="00B900B0">
      <w:pPr>
        <w:widowControl w:val="0"/>
        <w:numPr>
          <w:ilvl w:val="0"/>
          <w:numId w:val="21"/>
        </w:numPr>
        <w:autoSpaceDE w:val="0"/>
        <w:autoSpaceDN w:val="0"/>
        <w:adjustRightInd w:val="0"/>
        <w:spacing w:after="0" w:line="240" w:lineRule="auto"/>
        <w:rPr>
          <w:rFonts w:ascii="Arial" w:hAnsi="Arial" w:cs="Arial"/>
        </w:rPr>
      </w:pPr>
      <w:r>
        <w:rPr>
          <w:rFonts w:ascii="Arial" w:hAnsi="Arial" w:cs="Arial"/>
        </w:rPr>
        <w:t xml:space="preserve">Delivery of </w:t>
      </w:r>
      <w:r w:rsidR="005B40F2">
        <w:rPr>
          <w:rFonts w:ascii="Arial" w:hAnsi="Arial" w:cs="Arial"/>
        </w:rPr>
        <w:t>Air Crew Lights</w:t>
      </w:r>
      <w:r w:rsidR="00011BD1">
        <w:rPr>
          <w:rFonts w:ascii="Arial" w:hAnsi="Arial" w:cs="Arial"/>
        </w:rPr>
        <w:t xml:space="preserve"> and Spares</w:t>
      </w:r>
      <w:r>
        <w:rPr>
          <w:rFonts w:ascii="Arial" w:hAnsi="Arial" w:cs="Arial"/>
        </w:rPr>
        <w:t xml:space="preserve"> that meet the Statement of Requirement at Schedule 11 at the address detailed in Schedule 3</w:t>
      </w:r>
    </w:p>
    <w:p w14:paraId="0C94AFF7" w14:textId="77777777" w:rsidR="00B900B0" w:rsidRDefault="00B900B0" w:rsidP="00B900B0">
      <w:pPr>
        <w:widowControl w:val="0"/>
        <w:numPr>
          <w:ilvl w:val="0"/>
          <w:numId w:val="21"/>
        </w:numPr>
        <w:autoSpaceDE w:val="0"/>
        <w:autoSpaceDN w:val="0"/>
        <w:adjustRightInd w:val="0"/>
        <w:spacing w:after="0" w:line="240" w:lineRule="auto"/>
        <w:rPr>
          <w:rFonts w:ascii="Arial" w:hAnsi="Arial" w:cs="Arial"/>
        </w:rPr>
      </w:pPr>
      <w:r>
        <w:rPr>
          <w:rFonts w:ascii="Arial" w:hAnsi="Arial" w:cs="Arial"/>
        </w:rPr>
        <w:t>Provision of supporting documentation, which as a minimum shall include:</w:t>
      </w:r>
    </w:p>
    <w:p w14:paraId="3F2F4171" w14:textId="77777777" w:rsidR="00B900B0" w:rsidRDefault="00B900B0" w:rsidP="00B900B0">
      <w:pPr>
        <w:widowControl w:val="0"/>
        <w:numPr>
          <w:ilvl w:val="0"/>
          <w:numId w:val="20"/>
        </w:numPr>
        <w:autoSpaceDE w:val="0"/>
        <w:autoSpaceDN w:val="0"/>
        <w:adjustRightInd w:val="0"/>
        <w:spacing w:after="0" w:line="240" w:lineRule="auto"/>
        <w:rPr>
          <w:rFonts w:ascii="Arial" w:hAnsi="Arial" w:cs="Arial"/>
        </w:rPr>
      </w:pPr>
      <w:r>
        <w:rPr>
          <w:rFonts w:ascii="Arial" w:hAnsi="Arial" w:cs="Arial"/>
        </w:rPr>
        <w:t>Certificate of Conformity;</w:t>
      </w:r>
    </w:p>
    <w:p w14:paraId="12EE540F" w14:textId="77777777" w:rsidR="00B900B0" w:rsidRPr="008D780D" w:rsidRDefault="00B900B0" w:rsidP="00B900B0">
      <w:pPr>
        <w:widowControl w:val="0"/>
        <w:numPr>
          <w:ilvl w:val="0"/>
          <w:numId w:val="20"/>
        </w:numPr>
        <w:autoSpaceDE w:val="0"/>
        <w:autoSpaceDN w:val="0"/>
        <w:adjustRightInd w:val="0"/>
        <w:spacing w:after="0" w:line="240" w:lineRule="auto"/>
        <w:rPr>
          <w:rFonts w:ascii="Arial" w:hAnsi="Arial" w:cs="Arial"/>
        </w:rPr>
      </w:pPr>
      <w:r w:rsidRPr="008D780D">
        <w:rPr>
          <w:rFonts w:ascii="Arial" w:hAnsi="Arial" w:cs="Arial"/>
        </w:rPr>
        <w:t>Correct and updated NSNs and Part Numbers on all goods, as appropriate; and</w:t>
      </w:r>
    </w:p>
    <w:p w14:paraId="5C1B8C47" w14:textId="77777777" w:rsidR="00B900B0" w:rsidRPr="00053B4E" w:rsidRDefault="00B900B0" w:rsidP="00B900B0">
      <w:pPr>
        <w:widowControl w:val="0"/>
        <w:numPr>
          <w:ilvl w:val="0"/>
          <w:numId w:val="20"/>
        </w:numPr>
        <w:autoSpaceDE w:val="0"/>
        <w:autoSpaceDN w:val="0"/>
        <w:adjustRightInd w:val="0"/>
        <w:spacing w:after="0" w:line="240" w:lineRule="auto"/>
        <w:rPr>
          <w:rFonts w:ascii="Arial" w:hAnsi="Arial" w:cs="Arial"/>
        </w:rPr>
      </w:pPr>
      <w:r w:rsidRPr="00053B4E">
        <w:rPr>
          <w:rFonts w:ascii="Arial" w:hAnsi="Arial" w:cs="Arial"/>
        </w:rPr>
        <w:t>DEFFORM 129J</w:t>
      </w:r>
      <w:r>
        <w:rPr>
          <w:rFonts w:ascii="Arial" w:hAnsi="Arial" w:cs="Arial"/>
        </w:rPr>
        <w:t>.</w:t>
      </w:r>
    </w:p>
    <w:p w14:paraId="27E16EEA" w14:textId="77777777" w:rsidR="00B900B0" w:rsidRPr="00E837C9" w:rsidRDefault="00B900B0" w:rsidP="00B900B0">
      <w:pPr>
        <w:widowControl w:val="0"/>
        <w:numPr>
          <w:ilvl w:val="0"/>
          <w:numId w:val="22"/>
        </w:numPr>
        <w:autoSpaceDE w:val="0"/>
        <w:autoSpaceDN w:val="0"/>
        <w:adjustRightInd w:val="0"/>
        <w:spacing w:after="0" w:line="240" w:lineRule="auto"/>
        <w:rPr>
          <w:rFonts w:ascii="Arial" w:hAnsi="Arial" w:cs="Arial"/>
        </w:rPr>
      </w:pPr>
      <w:r>
        <w:rPr>
          <w:rFonts w:ascii="Arial" w:hAnsi="Arial" w:cs="Arial"/>
        </w:rPr>
        <w:t xml:space="preserve">The Authority’s Representative has inspected and reviewed the above deliverables and is satisfied that they </w:t>
      </w:r>
      <w:r w:rsidRPr="00E837C9">
        <w:rPr>
          <w:rFonts w:ascii="Arial" w:hAnsi="Arial" w:cs="Arial"/>
        </w:rPr>
        <w:t>conform with the Contractual Requirements.</w:t>
      </w:r>
    </w:p>
    <w:p w14:paraId="0E68C8CC" w14:textId="77777777" w:rsidR="00B900B0" w:rsidRPr="00E837C9" w:rsidRDefault="00B900B0" w:rsidP="00B900B0">
      <w:pPr>
        <w:widowControl w:val="0"/>
        <w:autoSpaceDE w:val="0"/>
        <w:autoSpaceDN w:val="0"/>
        <w:adjustRightInd w:val="0"/>
        <w:spacing w:after="0" w:line="240" w:lineRule="auto"/>
        <w:rPr>
          <w:rFonts w:ascii="Arial" w:hAnsi="Arial" w:cs="Arial"/>
          <w:highlight w:val="yellow"/>
        </w:rPr>
      </w:pPr>
    </w:p>
    <w:p w14:paraId="64EC0004" w14:textId="77777777" w:rsidR="00B900B0" w:rsidRDefault="00B900B0" w:rsidP="00B900B0">
      <w:pPr>
        <w:widowControl w:val="0"/>
        <w:autoSpaceDE w:val="0"/>
        <w:autoSpaceDN w:val="0"/>
        <w:adjustRightInd w:val="0"/>
        <w:spacing w:after="0" w:line="240" w:lineRule="auto"/>
        <w:ind w:left="120"/>
        <w:rPr>
          <w:rFonts w:ascii="Arial" w:hAnsi="Arial" w:cs="Arial"/>
          <w:sz w:val="24"/>
          <w:szCs w:val="24"/>
        </w:rPr>
      </w:pPr>
    </w:p>
    <w:p w14:paraId="4CC98559" w14:textId="50E5272C" w:rsidR="00B900B0" w:rsidRDefault="00B900B0" w:rsidP="00B900B0">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Contract No: CHC/655</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4D8C4DA2" w14:textId="77777777" w:rsidR="00217E80" w:rsidRDefault="00217E80">
      <w:pPr>
        <w:widowControl w:val="0"/>
        <w:autoSpaceDE w:val="0"/>
        <w:autoSpaceDN w:val="0"/>
        <w:adjustRightInd w:val="0"/>
        <w:spacing w:after="0" w:line="240" w:lineRule="auto"/>
        <w:ind w:left="120"/>
        <w:rPr>
          <w:rFonts w:ascii="Arial" w:hAnsi="Arial" w:cs="Arial"/>
          <w:sz w:val="24"/>
          <w:szCs w:val="24"/>
        </w:rPr>
      </w:pPr>
    </w:p>
    <w:p w14:paraId="1A8B2A41" w14:textId="77777777" w:rsidR="00217E80" w:rsidRDefault="00217E80">
      <w:pPr>
        <w:widowControl w:val="0"/>
        <w:autoSpaceDE w:val="0"/>
        <w:autoSpaceDN w:val="0"/>
        <w:adjustRightInd w:val="0"/>
        <w:spacing w:after="0" w:line="240" w:lineRule="auto"/>
        <w:ind w:left="120"/>
        <w:rPr>
          <w:rFonts w:ascii="Arial" w:hAnsi="Arial" w:cs="Arial"/>
          <w:sz w:val="24"/>
          <w:szCs w:val="24"/>
        </w:rPr>
      </w:pPr>
      <w:bookmarkStart w:id="41" w:name="#_Toc367107584"/>
      <w:bookmarkEnd w:id="41"/>
    </w:p>
    <w:p w14:paraId="67E0B064" w14:textId="771CC182" w:rsidR="00217E80" w:rsidRDefault="00217E80">
      <w:pPr>
        <w:keepNext/>
        <w:widowControl w:val="0"/>
        <w:autoSpaceDE w:val="0"/>
        <w:autoSpaceDN w:val="0"/>
        <w:adjustRightInd w:val="0"/>
        <w:spacing w:before="200" w:after="200" w:line="240" w:lineRule="auto"/>
        <w:ind w:left="120"/>
        <w:rPr>
          <w:rFonts w:ascii="Arial" w:hAnsi="Arial" w:cs="Arial"/>
          <w:sz w:val="24"/>
          <w:szCs w:val="24"/>
        </w:rPr>
      </w:pPr>
    </w:p>
    <w:p w14:paraId="31DBCFAF" w14:textId="7B9E34DF" w:rsidR="00217E80" w:rsidRDefault="00217E80">
      <w:pPr>
        <w:keepNext/>
        <w:widowControl w:val="0"/>
        <w:autoSpaceDE w:val="0"/>
        <w:autoSpaceDN w:val="0"/>
        <w:adjustRightInd w:val="0"/>
        <w:spacing w:before="200" w:after="200" w:line="240" w:lineRule="auto"/>
        <w:ind w:left="120"/>
        <w:rPr>
          <w:rFonts w:ascii="Arial" w:hAnsi="Arial" w:cs="Arial"/>
          <w:sz w:val="24"/>
          <w:szCs w:val="24"/>
        </w:rPr>
      </w:pPr>
    </w:p>
    <w:p w14:paraId="4F470274" w14:textId="2652C148" w:rsidR="24CE7AE6" w:rsidRDefault="24CE7AE6">
      <w:r>
        <w:br w:type="page"/>
      </w:r>
    </w:p>
    <w:p w14:paraId="3E81C9C0" w14:textId="35F9E497" w:rsidR="10F0C81E" w:rsidRDefault="00FF76D4" w:rsidP="24CE7AE6">
      <w:pPr>
        <w:keepNext/>
        <w:keepLines/>
        <w:widowControl w:val="0"/>
        <w:spacing w:after="0" w:line="276" w:lineRule="auto"/>
        <w:ind w:left="120" w:right="114"/>
        <w:rPr>
          <w:rFonts w:ascii="Arial" w:hAnsi="Arial" w:cs="Arial"/>
          <w:sz w:val="24"/>
          <w:szCs w:val="24"/>
        </w:rPr>
      </w:pPr>
      <w:r>
        <w:rPr>
          <w:rFonts w:ascii="Arial" w:hAnsi="Arial" w:cs="Arial"/>
          <w:b/>
          <w:bCs/>
          <w:color w:val="000000" w:themeColor="text1"/>
        </w:rPr>
        <w:lastRenderedPageBreak/>
        <w:t xml:space="preserve"> – NOT IN USE</w:t>
      </w:r>
    </w:p>
    <w:p w14:paraId="60E5AFA9" w14:textId="56DEE72B" w:rsidR="24CE7AE6" w:rsidRDefault="24CE7AE6" w:rsidP="24CE7AE6">
      <w:pPr>
        <w:keepNext/>
        <w:widowControl w:val="0"/>
        <w:spacing w:before="200" w:after="200" w:line="240" w:lineRule="auto"/>
        <w:ind w:left="120"/>
        <w:rPr>
          <w:rFonts w:ascii="Arial" w:hAnsi="Arial" w:cs="Arial"/>
          <w:b/>
          <w:bCs/>
          <w:color w:val="000000" w:themeColor="text1"/>
          <w:sz w:val="20"/>
          <w:szCs w:val="20"/>
        </w:rPr>
      </w:pPr>
    </w:p>
    <w:p w14:paraId="58BB40DE"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22B46BC0" w14:textId="77777777" w:rsidR="00217E80" w:rsidRDefault="00217E80">
      <w:pPr>
        <w:widowControl w:val="0"/>
        <w:autoSpaceDE w:val="0"/>
        <w:autoSpaceDN w:val="0"/>
        <w:adjustRightInd w:val="0"/>
        <w:spacing w:after="200" w:line="276" w:lineRule="auto"/>
        <w:ind w:left="120" w:right="114"/>
        <w:rPr>
          <w:rFonts w:ascii="Arial" w:hAnsi="Arial" w:cs="Arial"/>
          <w:sz w:val="24"/>
          <w:szCs w:val="24"/>
        </w:rPr>
      </w:pPr>
    </w:p>
    <w:p w14:paraId="7E967C30" w14:textId="77777777" w:rsidR="00217E80" w:rsidRDefault="009A5C9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B3604D" w14:textId="77777777" w:rsidR="00217E80" w:rsidRDefault="00217E80">
      <w:pPr>
        <w:widowControl w:val="0"/>
        <w:autoSpaceDE w:val="0"/>
        <w:autoSpaceDN w:val="0"/>
        <w:adjustRightInd w:val="0"/>
        <w:spacing w:after="200" w:line="276" w:lineRule="auto"/>
        <w:ind w:left="120" w:right="114"/>
        <w:rPr>
          <w:rFonts w:ascii="Arial" w:hAnsi="Arial" w:cs="Arial"/>
          <w:sz w:val="24"/>
          <w:szCs w:val="24"/>
        </w:rPr>
      </w:pPr>
      <w:bookmarkStart w:id="42" w:name="#_Hlk133920205"/>
      <w:bookmarkEnd w:id="42"/>
    </w:p>
    <w:p w14:paraId="7850F128" w14:textId="16B5BC27" w:rsidR="00217E80" w:rsidRPr="000F667B" w:rsidRDefault="009A5C99" w:rsidP="000F667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1F4B2DD" w14:textId="4A0FACA8" w:rsidR="000F667B" w:rsidRDefault="009A5C99" w:rsidP="000F667B">
      <w:pPr>
        <w:keepNext/>
        <w:keepLines/>
        <w:widowControl w:val="0"/>
        <w:autoSpaceDE w:val="0"/>
        <w:autoSpaceDN w:val="0"/>
        <w:adjustRightInd w:val="0"/>
        <w:spacing w:after="0" w:line="276" w:lineRule="auto"/>
        <w:ind w:right="114"/>
        <w:jc w:val="center"/>
        <w:rPr>
          <w:rFonts w:ascii="Arial" w:hAnsi="Arial" w:cs="Arial"/>
          <w:b/>
          <w:bCs/>
          <w:color w:val="000000"/>
          <w:u w:val="single"/>
        </w:rPr>
      </w:pPr>
      <w:bookmarkStart w:id="43" w:name="_Toc501022446_11_11"/>
      <w:r w:rsidRPr="000F667B">
        <w:rPr>
          <w:rFonts w:ascii="Arial" w:hAnsi="Arial" w:cs="Arial"/>
          <w:b/>
          <w:bCs/>
          <w:color w:val="000000"/>
          <w:u w:val="single"/>
        </w:rPr>
        <w:lastRenderedPageBreak/>
        <w:t>Schedule 10</w:t>
      </w:r>
    </w:p>
    <w:p w14:paraId="3AF73EB4" w14:textId="77777777" w:rsidR="000F667B" w:rsidRPr="000F667B" w:rsidRDefault="000F667B" w:rsidP="000F667B">
      <w:pPr>
        <w:keepNext/>
        <w:keepLines/>
        <w:widowControl w:val="0"/>
        <w:autoSpaceDE w:val="0"/>
        <w:autoSpaceDN w:val="0"/>
        <w:adjustRightInd w:val="0"/>
        <w:spacing w:after="0" w:line="276" w:lineRule="auto"/>
        <w:ind w:right="114"/>
        <w:jc w:val="center"/>
        <w:rPr>
          <w:rFonts w:ascii="Arial" w:hAnsi="Arial" w:cs="Arial"/>
          <w:b/>
          <w:bCs/>
          <w:color w:val="000000"/>
          <w:u w:val="single"/>
        </w:rPr>
      </w:pPr>
    </w:p>
    <w:p w14:paraId="54408A89" w14:textId="3090A282" w:rsidR="00217E80" w:rsidRDefault="009A5C99" w:rsidP="000F667B">
      <w:pPr>
        <w:keepNext/>
        <w:keepLines/>
        <w:widowControl w:val="0"/>
        <w:autoSpaceDE w:val="0"/>
        <w:autoSpaceDN w:val="0"/>
        <w:adjustRightInd w:val="0"/>
        <w:spacing w:after="0" w:line="276" w:lineRule="auto"/>
        <w:ind w:right="114"/>
        <w:jc w:val="center"/>
        <w:rPr>
          <w:rFonts w:ascii="Arial" w:hAnsi="Arial" w:cs="Arial"/>
          <w:sz w:val="24"/>
          <w:szCs w:val="24"/>
        </w:rPr>
      </w:pPr>
      <w:r>
        <w:rPr>
          <w:rFonts w:ascii="Arial" w:hAnsi="Arial" w:cs="Arial"/>
          <w:b/>
          <w:bCs/>
          <w:color w:val="000000"/>
        </w:rPr>
        <w:t>Notification of Intellectual Property Rights (IPR) Restrictions</w:t>
      </w:r>
      <w:bookmarkEnd w:id="43"/>
      <w:r w:rsidR="000F667B">
        <w:rPr>
          <w:rFonts w:ascii="Arial" w:hAnsi="Arial" w:cs="Arial"/>
          <w:b/>
          <w:bCs/>
          <w:color w:val="000000"/>
        </w:rPr>
        <w:t xml:space="preserve"> for Contract Number: CHC/ 655</w:t>
      </w:r>
    </w:p>
    <w:p w14:paraId="4B0F7F1D" w14:textId="77777777" w:rsidR="00217E80" w:rsidRDefault="00217E80">
      <w:pPr>
        <w:widowControl w:val="0"/>
        <w:autoSpaceDE w:val="0"/>
        <w:autoSpaceDN w:val="0"/>
        <w:adjustRightInd w:val="0"/>
        <w:spacing w:after="0" w:line="240" w:lineRule="auto"/>
        <w:ind w:left="-306"/>
        <w:rPr>
          <w:rFonts w:ascii="Arial" w:hAnsi="Arial" w:cs="Arial"/>
          <w:sz w:val="24"/>
          <w:szCs w:val="24"/>
        </w:rPr>
      </w:pPr>
      <w:bookmarkStart w:id="44" w:name="#_Hlk99345739"/>
      <w:bookmarkEnd w:id="44"/>
    </w:p>
    <w:p w14:paraId="1E103CEC" w14:textId="77777777" w:rsidR="00217E80" w:rsidRDefault="009A5C99">
      <w:pPr>
        <w:widowControl w:val="0"/>
        <w:autoSpaceDE w:val="0"/>
        <w:autoSpaceDN w:val="0"/>
        <w:adjustRightInd w:val="0"/>
        <w:spacing w:after="220" w:line="240" w:lineRule="auto"/>
        <w:ind w:left="-306"/>
        <w:rPr>
          <w:rFonts w:ascii="Arial" w:hAnsi="Arial" w:cs="Arial"/>
          <w:sz w:val="24"/>
          <w:szCs w:val="24"/>
        </w:rPr>
      </w:pPr>
      <w:r>
        <w:rPr>
          <w:rFonts w:ascii="Arial" w:hAnsi="Arial" w:cs="Arial"/>
          <w:b/>
          <w:bCs/>
          <w:color w:val="000000"/>
        </w:rPr>
        <w:t>PART A – Notification of IPR Restrictions</w:t>
      </w:r>
    </w:p>
    <w:tbl>
      <w:tblPr>
        <w:tblW w:w="0" w:type="auto"/>
        <w:tblInd w:w="130" w:type="dxa"/>
        <w:tblLayout w:type="fixed"/>
        <w:tblCellMar>
          <w:left w:w="0" w:type="dxa"/>
          <w:right w:w="0" w:type="dxa"/>
        </w:tblCellMar>
        <w:tblLook w:val="0000" w:firstRow="0" w:lastRow="0" w:firstColumn="0" w:lastColumn="0" w:noHBand="0" w:noVBand="0"/>
      </w:tblPr>
      <w:tblGrid>
        <w:gridCol w:w="710"/>
        <w:gridCol w:w="2126"/>
        <w:gridCol w:w="2126"/>
        <w:gridCol w:w="1985"/>
        <w:gridCol w:w="2835"/>
      </w:tblGrid>
      <w:tr w:rsidR="00217E80" w14:paraId="72777928" w14:textId="77777777">
        <w:tc>
          <w:tcPr>
            <w:tcW w:w="2836" w:type="dxa"/>
            <w:gridSpan w:val="2"/>
            <w:tcBorders>
              <w:top w:val="single" w:sz="8" w:space="0" w:color="000000"/>
              <w:left w:val="single" w:sz="8" w:space="0" w:color="000000"/>
              <w:bottom w:val="single" w:sz="8" w:space="0" w:color="000000"/>
              <w:right w:val="single" w:sz="8" w:space="0" w:color="000000"/>
            </w:tcBorders>
            <w:shd w:val="clear" w:color="auto" w:fill="FFFFFF"/>
          </w:tcPr>
          <w:p w14:paraId="6FFDE17A" w14:textId="77777777" w:rsidR="00217E80" w:rsidRDefault="009A5C99">
            <w:pPr>
              <w:widowControl w:val="0"/>
              <w:tabs>
                <w:tab w:val="left" w:pos="565"/>
              </w:tabs>
              <w:autoSpaceDE w:val="0"/>
              <w:autoSpaceDN w:val="0"/>
              <w:adjustRightInd w:val="0"/>
              <w:spacing w:after="0" w:line="240" w:lineRule="auto"/>
              <w:ind w:left="565" w:hanging="425"/>
              <w:rPr>
                <w:rFonts w:ascii="Arial" w:hAnsi="Arial" w:cs="Arial"/>
                <w:sz w:val="24"/>
                <w:szCs w:val="24"/>
              </w:rPr>
            </w:pPr>
            <w:r>
              <w:rPr>
                <w:rFonts w:ascii="Arial" w:hAnsi="Arial" w:cs="Arial"/>
                <w:color w:val="000000"/>
                <w:u w:val="single"/>
              </w:rPr>
              <w:t>1.</w:t>
            </w:r>
            <w:r>
              <w:rPr>
                <w:rFonts w:ascii="Arial" w:hAnsi="Arial" w:cs="Arial"/>
                <w:sz w:val="24"/>
                <w:szCs w:val="24"/>
              </w:rPr>
              <w:tab/>
            </w:r>
            <w:r>
              <w:rPr>
                <w:rFonts w:ascii="Arial" w:hAnsi="Arial" w:cs="Arial"/>
                <w:color w:val="000000"/>
                <w:sz w:val="20"/>
                <w:szCs w:val="20"/>
                <w:u w:val="single"/>
              </w:rPr>
              <w:t>ITT / Contract Number</w:t>
            </w:r>
          </w:p>
          <w:p w14:paraId="79C00AEA" w14:textId="77777777" w:rsidR="00217E80" w:rsidRDefault="00217E80">
            <w:pPr>
              <w:widowControl w:val="0"/>
              <w:autoSpaceDE w:val="0"/>
              <w:autoSpaceDN w:val="0"/>
              <w:adjustRightInd w:val="0"/>
              <w:spacing w:after="220" w:line="240" w:lineRule="auto"/>
              <w:ind w:left="-306"/>
              <w:rPr>
                <w:rFonts w:ascii="Arial" w:hAnsi="Arial" w:cs="Arial"/>
                <w:sz w:val="24"/>
                <w:szCs w:val="24"/>
              </w:rPr>
            </w:pPr>
          </w:p>
        </w:tc>
        <w:tc>
          <w:tcPr>
            <w:tcW w:w="6946" w:type="dxa"/>
            <w:gridSpan w:val="3"/>
            <w:tcBorders>
              <w:top w:val="single" w:sz="8" w:space="0" w:color="000000"/>
              <w:left w:val="single" w:sz="8" w:space="0" w:color="000000"/>
              <w:bottom w:val="single" w:sz="8" w:space="0" w:color="000000"/>
              <w:right w:val="single" w:sz="8" w:space="0" w:color="000000"/>
            </w:tcBorders>
            <w:shd w:val="clear" w:color="auto" w:fill="FFFFFF"/>
          </w:tcPr>
          <w:p w14:paraId="576FAE1D" w14:textId="249B295B" w:rsidR="00217E80" w:rsidRDefault="00427EA7">
            <w:pPr>
              <w:widowControl w:val="0"/>
              <w:autoSpaceDE w:val="0"/>
              <w:autoSpaceDN w:val="0"/>
              <w:adjustRightInd w:val="0"/>
              <w:spacing w:after="0" w:line="240" w:lineRule="auto"/>
              <w:ind w:left="591"/>
              <w:rPr>
                <w:rFonts w:ascii="Arial" w:hAnsi="Arial" w:cs="Arial"/>
                <w:sz w:val="24"/>
                <w:szCs w:val="24"/>
              </w:rPr>
            </w:pPr>
            <w:r>
              <w:rPr>
                <w:rFonts w:ascii="Arial" w:hAnsi="Arial" w:cs="Arial"/>
                <w:sz w:val="24"/>
                <w:szCs w:val="24"/>
              </w:rPr>
              <w:t>CHC/655 Air Crew Lights</w:t>
            </w:r>
          </w:p>
        </w:tc>
      </w:tr>
      <w:tr w:rsidR="00217E80" w14:paraId="4045AE12"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6C6FDF93" w14:textId="77777777" w:rsidR="00217E80" w:rsidRDefault="009A5C99">
            <w:pPr>
              <w:widowControl w:val="0"/>
              <w:tabs>
                <w:tab w:val="left" w:pos="544"/>
              </w:tabs>
              <w:autoSpaceDE w:val="0"/>
              <w:autoSpaceDN w:val="0"/>
              <w:adjustRightInd w:val="0"/>
              <w:spacing w:after="0" w:line="240" w:lineRule="auto"/>
              <w:ind w:left="544" w:hanging="426"/>
              <w:rPr>
                <w:rFonts w:ascii="Arial" w:hAnsi="Arial" w:cs="Arial"/>
                <w:sz w:val="24"/>
                <w:szCs w:val="24"/>
              </w:rPr>
            </w:pPr>
            <w:r>
              <w:rPr>
                <w:rFonts w:ascii="Arial" w:hAnsi="Arial" w:cs="Arial"/>
                <w:color w:val="000000"/>
              </w:rPr>
              <w:t>2.</w:t>
            </w:r>
            <w:r>
              <w:rPr>
                <w:rFonts w:ascii="Arial" w:hAnsi="Arial" w:cs="Arial"/>
                <w:sz w:val="24"/>
                <w:szCs w:val="24"/>
              </w:rPr>
              <w:tab/>
            </w:r>
          </w:p>
          <w:p w14:paraId="1AE107E9" w14:textId="77777777" w:rsidR="00217E80" w:rsidRDefault="009A5C99">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u w:val="single"/>
              </w:rPr>
              <w:t xml:space="preserve">ID #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5F932B6" w14:textId="77777777" w:rsidR="00217E80" w:rsidRDefault="009A5C99">
            <w:pPr>
              <w:widowControl w:val="0"/>
              <w:tabs>
                <w:tab w:val="left" w:pos="589"/>
              </w:tabs>
              <w:autoSpaceDE w:val="0"/>
              <w:autoSpaceDN w:val="0"/>
              <w:adjustRightInd w:val="0"/>
              <w:spacing w:after="0" w:line="240" w:lineRule="auto"/>
              <w:ind w:left="589" w:hanging="461"/>
              <w:rPr>
                <w:rFonts w:ascii="Arial" w:hAnsi="Arial" w:cs="Arial"/>
                <w:sz w:val="24"/>
                <w:szCs w:val="24"/>
              </w:rPr>
            </w:pPr>
            <w:r>
              <w:rPr>
                <w:rFonts w:ascii="Arial" w:hAnsi="Arial" w:cs="Arial"/>
                <w:color w:val="000000"/>
              </w:rPr>
              <w:t>3.</w:t>
            </w:r>
            <w:r>
              <w:rPr>
                <w:rFonts w:ascii="Arial" w:hAnsi="Arial" w:cs="Arial"/>
                <w:sz w:val="24"/>
                <w:szCs w:val="24"/>
              </w:rPr>
              <w:tab/>
            </w:r>
          </w:p>
          <w:p w14:paraId="041B4B62" w14:textId="77777777" w:rsidR="00217E80" w:rsidRDefault="009A5C99">
            <w:pPr>
              <w:widowControl w:val="0"/>
              <w:autoSpaceDE w:val="0"/>
              <w:autoSpaceDN w:val="0"/>
              <w:adjustRightInd w:val="0"/>
              <w:spacing w:after="220" w:line="240" w:lineRule="auto"/>
              <w:ind w:left="128"/>
              <w:rPr>
                <w:rFonts w:ascii="Arial" w:hAnsi="Arial" w:cs="Arial"/>
                <w:sz w:val="24"/>
                <w:szCs w:val="24"/>
              </w:rPr>
            </w:pPr>
            <w:r>
              <w:rPr>
                <w:rFonts w:ascii="Arial" w:hAnsi="Arial" w:cs="Arial"/>
                <w:color w:val="000000"/>
                <w:u w:val="single"/>
              </w:rPr>
              <w:t>Unique Technical Data Reference Number / Label</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627AB38" w14:textId="77777777" w:rsidR="00217E80" w:rsidRDefault="009A5C99">
            <w:pPr>
              <w:widowControl w:val="0"/>
              <w:tabs>
                <w:tab w:val="left" w:pos="488"/>
              </w:tabs>
              <w:autoSpaceDE w:val="0"/>
              <w:autoSpaceDN w:val="0"/>
              <w:adjustRightInd w:val="0"/>
              <w:spacing w:after="0" w:line="240" w:lineRule="auto"/>
              <w:ind w:left="488" w:hanging="354"/>
              <w:rPr>
                <w:rFonts w:ascii="Arial" w:hAnsi="Arial" w:cs="Arial"/>
                <w:sz w:val="24"/>
                <w:szCs w:val="24"/>
              </w:rPr>
            </w:pPr>
            <w:r>
              <w:rPr>
                <w:rFonts w:ascii="Arial" w:hAnsi="Arial" w:cs="Arial"/>
                <w:color w:val="000000"/>
              </w:rPr>
              <w:t>4.</w:t>
            </w:r>
            <w:r>
              <w:rPr>
                <w:rFonts w:ascii="Arial" w:hAnsi="Arial" w:cs="Arial"/>
                <w:sz w:val="24"/>
                <w:szCs w:val="24"/>
              </w:rPr>
              <w:tab/>
            </w:r>
          </w:p>
          <w:p w14:paraId="5AE05B29" w14:textId="77777777" w:rsidR="00217E80" w:rsidRDefault="009A5C99">
            <w:pPr>
              <w:widowControl w:val="0"/>
              <w:autoSpaceDE w:val="0"/>
              <w:autoSpaceDN w:val="0"/>
              <w:adjustRightInd w:val="0"/>
              <w:spacing w:after="220" w:line="240" w:lineRule="auto"/>
              <w:ind w:left="134"/>
              <w:rPr>
                <w:rFonts w:ascii="Arial" w:hAnsi="Arial" w:cs="Arial"/>
                <w:sz w:val="24"/>
                <w:szCs w:val="24"/>
              </w:rPr>
            </w:pPr>
            <w:r>
              <w:rPr>
                <w:rFonts w:ascii="Arial" w:hAnsi="Arial" w:cs="Arial"/>
                <w:color w:val="000000"/>
                <w:u w:val="single"/>
              </w:rPr>
              <w:t xml:space="preserve">Unique Article(s)* Identification Number / Label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6C16093C" w14:textId="77777777" w:rsidR="00217E80" w:rsidRDefault="009A5C99">
            <w:pPr>
              <w:widowControl w:val="0"/>
              <w:tabs>
                <w:tab w:val="left" w:pos="474"/>
              </w:tabs>
              <w:autoSpaceDE w:val="0"/>
              <w:autoSpaceDN w:val="0"/>
              <w:adjustRightInd w:val="0"/>
              <w:spacing w:after="0" w:line="240" w:lineRule="auto"/>
              <w:ind w:left="474" w:hanging="354"/>
              <w:rPr>
                <w:rFonts w:ascii="Arial" w:hAnsi="Arial" w:cs="Arial"/>
                <w:sz w:val="24"/>
                <w:szCs w:val="24"/>
              </w:rPr>
            </w:pPr>
            <w:r>
              <w:rPr>
                <w:rFonts w:ascii="Arial" w:hAnsi="Arial" w:cs="Arial"/>
                <w:color w:val="000000"/>
              </w:rPr>
              <w:t>5.</w:t>
            </w:r>
            <w:r>
              <w:rPr>
                <w:rFonts w:ascii="Arial" w:hAnsi="Arial" w:cs="Arial"/>
                <w:sz w:val="24"/>
                <w:szCs w:val="24"/>
              </w:rPr>
              <w:tab/>
            </w:r>
          </w:p>
          <w:p w14:paraId="246D3EBB" w14:textId="77777777" w:rsidR="00217E80" w:rsidRDefault="009A5C99">
            <w:pPr>
              <w:widowControl w:val="0"/>
              <w:autoSpaceDE w:val="0"/>
              <w:autoSpaceDN w:val="0"/>
              <w:adjustRightInd w:val="0"/>
              <w:spacing w:after="220" w:line="240" w:lineRule="auto"/>
              <w:ind w:left="120" w:right="3"/>
              <w:rPr>
                <w:rFonts w:ascii="Arial" w:hAnsi="Arial" w:cs="Arial"/>
                <w:color w:val="000000"/>
                <w:u w:val="single"/>
              </w:rPr>
            </w:pPr>
            <w:r>
              <w:rPr>
                <w:rFonts w:ascii="Arial" w:hAnsi="Arial" w:cs="Arial"/>
                <w:color w:val="000000"/>
                <w:u w:val="single"/>
              </w:rPr>
              <w:t xml:space="preserve">Statement </w:t>
            </w:r>
          </w:p>
          <w:p w14:paraId="0E0C5032" w14:textId="77777777" w:rsidR="00217E80" w:rsidRDefault="009A5C99">
            <w:pPr>
              <w:widowControl w:val="0"/>
              <w:autoSpaceDE w:val="0"/>
              <w:autoSpaceDN w:val="0"/>
              <w:adjustRightInd w:val="0"/>
              <w:spacing w:after="220" w:line="240" w:lineRule="auto"/>
              <w:ind w:left="120" w:right="3"/>
              <w:rPr>
                <w:rFonts w:ascii="Arial" w:hAnsi="Arial" w:cs="Arial"/>
                <w:sz w:val="24"/>
                <w:szCs w:val="24"/>
              </w:rPr>
            </w:pPr>
            <w:r>
              <w:rPr>
                <w:rFonts w:ascii="Arial" w:hAnsi="Arial" w:cs="Arial"/>
                <w:color w:val="000000"/>
                <w:u w:val="single"/>
              </w:rPr>
              <w:t>Describing IPR Restriction</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096D53DA" w14:textId="77777777" w:rsidR="00217E80" w:rsidRDefault="009A5C99">
            <w:pPr>
              <w:widowControl w:val="0"/>
              <w:tabs>
                <w:tab w:val="left" w:pos="475"/>
              </w:tabs>
              <w:autoSpaceDE w:val="0"/>
              <w:autoSpaceDN w:val="0"/>
              <w:adjustRightInd w:val="0"/>
              <w:spacing w:after="0" w:line="240" w:lineRule="auto"/>
              <w:ind w:left="475" w:hanging="350"/>
              <w:rPr>
                <w:rFonts w:ascii="Arial" w:hAnsi="Arial" w:cs="Arial"/>
                <w:sz w:val="24"/>
                <w:szCs w:val="24"/>
              </w:rPr>
            </w:pPr>
            <w:r>
              <w:rPr>
                <w:rFonts w:ascii="Arial" w:hAnsi="Arial" w:cs="Arial"/>
                <w:color w:val="000000"/>
              </w:rPr>
              <w:t>6.</w:t>
            </w:r>
            <w:r>
              <w:rPr>
                <w:rFonts w:ascii="Arial" w:hAnsi="Arial" w:cs="Arial"/>
                <w:sz w:val="24"/>
                <w:szCs w:val="24"/>
              </w:rPr>
              <w:tab/>
            </w:r>
          </w:p>
          <w:p w14:paraId="423682D3" w14:textId="77777777" w:rsidR="00217E80" w:rsidRDefault="009A5C99">
            <w:pPr>
              <w:widowControl w:val="0"/>
              <w:autoSpaceDE w:val="0"/>
              <w:autoSpaceDN w:val="0"/>
              <w:adjustRightInd w:val="0"/>
              <w:spacing w:after="220" w:line="240" w:lineRule="auto"/>
              <w:ind w:left="125"/>
              <w:rPr>
                <w:rFonts w:ascii="Arial" w:hAnsi="Arial" w:cs="Arial"/>
                <w:sz w:val="24"/>
                <w:szCs w:val="24"/>
              </w:rPr>
            </w:pPr>
            <w:r>
              <w:rPr>
                <w:rFonts w:ascii="Arial" w:hAnsi="Arial" w:cs="Arial"/>
                <w:color w:val="000000"/>
                <w:u w:val="single"/>
              </w:rPr>
              <w:t>Ownership of the Intellectual Property Rights</w:t>
            </w:r>
          </w:p>
        </w:tc>
      </w:tr>
      <w:tr w:rsidR="00217E80" w14:paraId="479BF754"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C33C513" w14:textId="77777777" w:rsidR="00217E80" w:rsidRDefault="009A5C99">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91C5040" w14:textId="3B98DA45" w:rsidR="00217E80" w:rsidRDefault="00720265">
            <w:pPr>
              <w:widowControl w:val="0"/>
              <w:autoSpaceDE w:val="0"/>
              <w:autoSpaceDN w:val="0"/>
              <w:adjustRightInd w:val="0"/>
              <w:spacing w:after="0" w:line="240" w:lineRule="auto"/>
              <w:ind w:left="128"/>
              <w:rPr>
                <w:rFonts w:ascii="Arial" w:hAnsi="Arial" w:cs="Arial"/>
                <w:sz w:val="24"/>
                <w:szCs w:val="24"/>
              </w:rPr>
            </w:pPr>
            <w:r>
              <w:rPr>
                <w:rFonts w:ascii="Arial" w:hAnsi="Arial" w:cs="Arial"/>
                <w:sz w:val="24"/>
                <w:szCs w:val="24"/>
              </w:rPr>
              <w:t>Not applicable</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E3FAC19" w14:textId="7FC1B625" w:rsidR="00217E80" w:rsidRDefault="00720265">
            <w:pPr>
              <w:widowControl w:val="0"/>
              <w:autoSpaceDE w:val="0"/>
              <w:autoSpaceDN w:val="0"/>
              <w:adjustRightInd w:val="0"/>
              <w:spacing w:after="0" w:line="240" w:lineRule="auto"/>
              <w:ind w:left="134"/>
              <w:rPr>
                <w:rFonts w:ascii="Arial" w:hAnsi="Arial" w:cs="Arial"/>
                <w:sz w:val="24"/>
                <w:szCs w:val="24"/>
              </w:rPr>
            </w:pPr>
            <w:r>
              <w:rPr>
                <w:rFonts w:ascii="Arial" w:hAnsi="Arial" w:cs="Arial"/>
                <w:sz w:val="24"/>
                <w:szCs w:val="24"/>
              </w:rPr>
              <w:t>Not applicable</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7BBA16DE" w14:textId="4575A586" w:rsidR="00217E80" w:rsidRDefault="00720265">
            <w:pPr>
              <w:widowControl w:val="0"/>
              <w:autoSpaceDE w:val="0"/>
              <w:autoSpaceDN w:val="0"/>
              <w:adjustRightInd w:val="0"/>
              <w:spacing w:after="0" w:line="240" w:lineRule="auto"/>
              <w:ind w:left="120" w:right="3"/>
              <w:rPr>
                <w:rFonts w:ascii="Arial" w:hAnsi="Arial" w:cs="Arial"/>
                <w:sz w:val="24"/>
                <w:szCs w:val="24"/>
              </w:rPr>
            </w:pPr>
            <w:r>
              <w:rPr>
                <w:rFonts w:ascii="Arial" w:hAnsi="Arial" w:cs="Arial"/>
                <w:sz w:val="24"/>
                <w:szCs w:val="24"/>
              </w:rPr>
              <w:t>Not applicable</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2D0C300C" w14:textId="4D5BD7BA" w:rsidR="00217E80" w:rsidRDefault="00720265">
            <w:pPr>
              <w:widowControl w:val="0"/>
              <w:autoSpaceDE w:val="0"/>
              <w:autoSpaceDN w:val="0"/>
              <w:adjustRightInd w:val="0"/>
              <w:spacing w:after="0" w:line="240" w:lineRule="auto"/>
              <w:ind w:left="125"/>
              <w:rPr>
                <w:rFonts w:ascii="Arial" w:hAnsi="Arial" w:cs="Arial"/>
                <w:sz w:val="24"/>
                <w:szCs w:val="24"/>
              </w:rPr>
            </w:pPr>
            <w:r>
              <w:rPr>
                <w:rFonts w:ascii="Arial" w:hAnsi="Arial" w:cs="Arial"/>
                <w:sz w:val="24"/>
                <w:szCs w:val="24"/>
              </w:rPr>
              <w:t>Not applicable</w:t>
            </w:r>
          </w:p>
        </w:tc>
      </w:tr>
      <w:tr w:rsidR="00217E80" w14:paraId="13346398"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56C297B" w14:textId="77777777" w:rsidR="00217E80" w:rsidRDefault="009A5C99">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18036F6" w14:textId="77777777" w:rsidR="00217E80" w:rsidRDefault="00217E80">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EC96F0F" w14:textId="77777777" w:rsidR="00217E80" w:rsidRDefault="00217E80">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60B6574F" w14:textId="77777777" w:rsidR="00217E80" w:rsidRDefault="00217E80">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E4048C4" w14:textId="77777777" w:rsidR="00217E80" w:rsidRDefault="00217E80">
            <w:pPr>
              <w:widowControl w:val="0"/>
              <w:autoSpaceDE w:val="0"/>
              <w:autoSpaceDN w:val="0"/>
              <w:adjustRightInd w:val="0"/>
              <w:spacing w:after="0" w:line="240" w:lineRule="auto"/>
              <w:ind w:left="125"/>
              <w:rPr>
                <w:rFonts w:ascii="Arial" w:hAnsi="Arial" w:cs="Arial"/>
                <w:sz w:val="24"/>
                <w:szCs w:val="24"/>
              </w:rPr>
            </w:pPr>
          </w:p>
        </w:tc>
      </w:tr>
      <w:tr w:rsidR="00217E80" w14:paraId="2241F793"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5BDD7045" w14:textId="77777777" w:rsidR="00217E80" w:rsidRDefault="009A5C99">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928EDCB" w14:textId="77777777" w:rsidR="00217E80" w:rsidRDefault="00217E80">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2375FB6" w14:textId="77777777" w:rsidR="00217E80" w:rsidRDefault="00217E80">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715F9039" w14:textId="77777777" w:rsidR="00217E80" w:rsidRDefault="00217E80">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7A2CC301" w14:textId="77777777" w:rsidR="00217E80" w:rsidRDefault="00217E80">
            <w:pPr>
              <w:widowControl w:val="0"/>
              <w:autoSpaceDE w:val="0"/>
              <w:autoSpaceDN w:val="0"/>
              <w:adjustRightInd w:val="0"/>
              <w:spacing w:after="0" w:line="240" w:lineRule="auto"/>
              <w:ind w:left="125"/>
              <w:rPr>
                <w:rFonts w:ascii="Arial" w:hAnsi="Arial" w:cs="Arial"/>
                <w:sz w:val="24"/>
                <w:szCs w:val="24"/>
              </w:rPr>
            </w:pPr>
          </w:p>
        </w:tc>
      </w:tr>
      <w:tr w:rsidR="00217E80" w14:paraId="3FFC4A41"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57C37FC4" w14:textId="77777777" w:rsidR="00217E80" w:rsidRDefault="009A5C99">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4</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2097958" w14:textId="77777777" w:rsidR="00217E80" w:rsidRDefault="00217E80">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080D11A" w14:textId="77777777" w:rsidR="00217E80" w:rsidRDefault="00217E80">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28E2ABC4" w14:textId="77777777" w:rsidR="00217E80" w:rsidRDefault="00217E80">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1AE4361A" w14:textId="77777777" w:rsidR="00217E80" w:rsidRDefault="00217E80">
            <w:pPr>
              <w:widowControl w:val="0"/>
              <w:autoSpaceDE w:val="0"/>
              <w:autoSpaceDN w:val="0"/>
              <w:adjustRightInd w:val="0"/>
              <w:spacing w:after="0" w:line="240" w:lineRule="auto"/>
              <w:ind w:left="125"/>
              <w:rPr>
                <w:rFonts w:ascii="Arial" w:hAnsi="Arial" w:cs="Arial"/>
                <w:sz w:val="24"/>
                <w:szCs w:val="24"/>
              </w:rPr>
            </w:pPr>
          </w:p>
        </w:tc>
      </w:tr>
      <w:tr w:rsidR="00217E80" w14:paraId="7D51996D"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CB96C0A" w14:textId="77777777" w:rsidR="00217E80" w:rsidRDefault="009A5C99">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5</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0729FF7" w14:textId="77777777" w:rsidR="00217E80" w:rsidRDefault="00217E80">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86F8286" w14:textId="77777777" w:rsidR="00217E80" w:rsidRDefault="00217E80">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78EF2692" w14:textId="77777777" w:rsidR="00217E80" w:rsidRDefault="00217E80">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09A796D2" w14:textId="77777777" w:rsidR="00217E80" w:rsidRDefault="00217E80">
            <w:pPr>
              <w:widowControl w:val="0"/>
              <w:autoSpaceDE w:val="0"/>
              <w:autoSpaceDN w:val="0"/>
              <w:adjustRightInd w:val="0"/>
              <w:spacing w:after="0" w:line="240" w:lineRule="auto"/>
              <w:ind w:left="125"/>
              <w:rPr>
                <w:rFonts w:ascii="Arial" w:hAnsi="Arial" w:cs="Arial"/>
                <w:sz w:val="24"/>
                <w:szCs w:val="24"/>
              </w:rPr>
            </w:pPr>
          </w:p>
        </w:tc>
      </w:tr>
      <w:tr w:rsidR="00217E80" w14:paraId="55E43AB7"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3E77F212" w14:textId="77777777" w:rsidR="00217E80" w:rsidRDefault="009A5C99">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A8E5F9A" w14:textId="77777777" w:rsidR="00217E80" w:rsidRDefault="00217E80">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2F66039" w14:textId="77777777" w:rsidR="00217E80" w:rsidRDefault="00217E80">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20D65D46" w14:textId="77777777" w:rsidR="00217E80" w:rsidRDefault="00217E80">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5AC515DA" w14:textId="77777777" w:rsidR="00217E80" w:rsidRDefault="00217E80">
            <w:pPr>
              <w:widowControl w:val="0"/>
              <w:autoSpaceDE w:val="0"/>
              <w:autoSpaceDN w:val="0"/>
              <w:adjustRightInd w:val="0"/>
              <w:spacing w:after="0" w:line="240" w:lineRule="auto"/>
              <w:ind w:left="125"/>
              <w:rPr>
                <w:rFonts w:ascii="Arial" w:hAnsi="Arial" w:cs="Arial"/>
                <w:sz w:val="24"/>
                <w:szCs w:val="24"/>
              </w:rPr>
            </w:pPr>
          </w:p>
        </w:tc>
      </w:tr>
      <w:tr w:rsidR="00217E80" w14:paraId="0F0E39C2"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2FAD5540" w14:textId="77777777" w:rsidR="00217E80" w:rsidRDefault="009A5C99">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7</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7AC38C4" w14:textId="77777777" w:rsidR="00217E80" w:rsidRDefault="00217E80">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50A79BE" w14:textId="77777777" w:rsidR="00217E80" w:rsidRDefault="00217E80">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4DED2CE3" w14:textId="77777777" w:rsidR="00217E80" w:rsidRDefault="00217E80">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1EDFE984" w14:textId="77777777" w:rsidR="00217E80" w:rsidRDefault="00217E80">
            <w:pPr>
              <w:widowControl w:val="0"/>
              <w:autoSpaceDE w:val="0"/>
              <w:autoSpaceDN w:val="0"/>
              <w:adjustRightInd w:val="0"/>
              <w:spacing w:after="0" w:line="240" w:lineRule="auto"/>
              <w:ind w:left="125"/>
              <w:rPr>
                <w:rFonts w:ascii="Arial" w:hAnsi="Arial" w:cs="Arial"/>
                <w:sz w:val="24"/>
                <w:szCs w:val="24"/>
              </w:rPr>
            </w:pPr>
          </w:p>
        </w:tc>
      </w:tr>
      <w:tr w:rsidR="00217E80" w14:paraId="21194732"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2FCA81EC" w14:textId="77777777" w:rsidR="00217E80" w:rsidRDefault="009A5C99">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6E7084A" w14:textId="77777777" w:rsidR="00217E80" w:rsidRDefault="00217E80">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835B248" w14:textId="77777777" w:rsidR="00217E80" w:rsidRDefault="00217E80">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6F056538" w14:textId="77777777" w:rsidR="00217E80" w:rsidRDefault="00217E80">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3D091938" w14:textId="77777777" w:rsidR="00217E80" w:rsidRDefault="00217E80">
            <w:pPr>
              <w:widowControl w:val="0"/>
              <w:autoSpaceDE w:val="0"/>
              <w:autoSpaceDN w:val="0"/>
              <w:adjustRightInd w:val="0"/>
              <w:spacing w:after="0" w:line="240" w:lineRule="auto"/>
              <w:ind w:left="125"/>
              <w:rPr>
                <w:rFonts w:ascii="Arial" w:hAnsi="Arial" w:cs="Arial"/>
                <w:sz w:val="24"/>
                <w:szCs w:val="24"/>
              </w:rPr>
            </w:pPr>
          </w:p>
        </w:tc>
      </w:tr>
      <w:tr w:rsidR="00217E80" w14:paraId="39581EFE"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61CD1870" w14:textId="77777777" w:rsidR="00217E80" w:rsidRDefault="009A5C99">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42F6146" w14:textId="77777777" w:rsidR="00217E80" w:rsidRDefault="00217E80">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8B37313" w14:textId="77777777" w:rsidR="00217E80" w:rsidRDefault="00217E80">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17528608" w14:textId="77777777" w:rsidR="00217E80" w:rsidRDefault="00217E80">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53ECAA8F" w14:textId="77777777" w:rsidR="00217E80" w:rsidRDefault="00217E80">
            <w:pPr>
              <w:widowControl w:val="0"/>
              <w:autoSpaceDE w:val="0"/>
              <w:autoSpaceDN w:val="0"/>
              <w:adjustRightInd w:val="0"/>
              <w:spacing w:after="0" w:line="240" w:lineRule="auto"/>
              <w:ind w:left="125"/>
              <w:rPr>
                <w:rFonts w:ascii="Arial" w:hAnsi="Arial" w:cs="Arial"/>
                <w:sz w:val="24"/>
                <w:szCs w:val="24"/>
              </w:rPr>
            </w:pPr>
          </w:p>
        </w:tc>
      </w:tr>
      <w:tr w:rsidR="00217E80" w14:paraId="6EB7E0D9"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04A9D776" w14:textId="77777777" w:rsidR="00217E80" w:rsidRDefault="009A5C99">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10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2BB6D8A" w14:textId="77777777" w:rsidR="00217E80" w:rsidRDefault="00217E80">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B65E5ED" w14:textId="77777777" w:rsidR="00217E80" w:rsidRDefault="00217E80">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3F32A80A" w14:textId="77777777" w:rsidR="00217E80" w:rsidRDefault="00217E80">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15656A9E" w14:textId="77777777" w:rsidR="00217E80" w:rsidRDefault="00217E80">
            <w:pPr>
              <w:widowControl w:val="0"/>
              <w:autoSpaceDE w:val="0"/>
              <w:autoSpaceDN w:val="0"/>
              <w:adjustRightInd w:val="0"/>
              <w:spacing w:after="0" w:line="240" w:lineRule="auto"/>
              <w:ind w:left="125"/>
              <w:rPr>
                <w:rFonts w:ascii="Arial" w:hAnsi="Arial" w:cs="Arial"/>
                <w:sz w:val="24"/>
                <w:szCs w:val="24"/>
              </w:rPr>
            </w:pPr>
          </w:p>
        </w:tc>
      </w:tr>
    </w:tbl>
    <w:p w14:paraId="1F39E08A" w14:textId="77777777" w:rsidR="00217E80" w:rsidRDefault="00217E80">
      <w:pPr>
        <w:widowControl w:val="0"/>
        <w:autoSpaceDE w:val="0"/>
        <w:autoSpaceDN w:val="0"/>
        <w:adjustRightInd w:val="0"/>
        <w:spacing w:after="220" w:line="240" w:lineRule="auto"/>
        <w:ind w:left="120"/>
        <w:rPr>
          <w:rFonts w:ascii="Arial" w:hAnsi="Arial" w:cs="Arial"/>
          <w:sz w:val="24"/>
          <w:szCs w:val="24"/>
        </w:rPr>
      </w:pPr>
    </w:p>
    <w:p w14:paraId="0A67E3C8" w14:textId="77777777" w:rsidR="00217E80" w:rsidRDefault="009A5C99">
      <w:pPr>
        <w:widowControl w:val="0"/>
        <w:autoSpaceDE w:val="0"/>
        <w:autoSpaceDN w:val="0"/>
        <w:adjustRightInd w:val="0"/>
        <w:spacing w:after="220" w:line="240" w:lineRule="auto"/>
        <w:ind w:left="-164"/>
        <w:rPr>
          <w:rFonts w:ascii="Arial" w:hAnsi="Arial" w:cs="Arial"/>
          <w:sz w:val="24"/>
          <w:szCs w:val="24"/>
        </w:rPr>
      </w:pPr>
      <w:r>
        <w:rPr>
          <w:rFonts w:ascii="Arial" w:hAnsi="Arial" w:cs="Arial"/>
          <w:color w:val="000000"/>
        </w:rPr>
        <w:t xml:space="preserve">Please </w:t>
      </w:r>
      <w:proofErr w:type="gramStart"/>
      <w:r>
        <w:rPr>
          <w:rFonts w:ascii="Arial" w:hAnsi="Arial" w:cs="Arial"/>
          <w:color w:val="000000"/>
        </w:rPr>
        <w:t>continue on</w:t>
      </w:r>
      <w:proofErr w:type="gramEnd"/>
      <w:r>
        <w:rPr>
          <w:rFonts w:ascii="Arial" w:hAnsi="Arial" w:cs="Arial"/>
          <w:color w:val="000000"/>
        </w:rPr>
        <w:t xml:space="preserve"> additional sheets where necessary.</w:t>
      </w:r>
    </w:p>
    <w:p w14:paraId="080C5A81" w14:textId="7C16E196" w:rsidR="00217E80" w:rsidRDefault="009A5C99" w:rsidP="001C44ED">
      <w:pPr>
        <w:widowControl w:val="0"/>
        <w:autoSpaceDE w:val="0"/>
        <w:autoSpaceDN w:val="0"/>
        <w:adjustRightInd w:val="0"/>
        <w:spacing w:after="220" w:line="240" w:lineRule="auto"/>
        <w:ind w:left="-164"/>
        <w:rPr>
          <w:rFonts w:ascii="Arial" w:hAnsi="Arial" w:cs="Arial"/>
          <w:sz w:val="24"/>
          <w:szCs w:val="24"/>
        </w:rPr>
      </w:pPr>
      <w:r>
        <w:rPr>
          <w:rFonts w:ascii="Arial" w:hAnsi="Arial" w:cs="Arial"/>
          <w:color w:val="000000"/>
        </w:rPr>
        <w:t>*      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w:t>
      </w:r>
    </w:p>
    <w:p w14:paraId="0A475C0F" w14:textId="61D5C4C4" w:rsidR="00217E80" w:rsidRDefault="41EA107F" w:rsidP="24CE7AE6">
      <w:pPr>
        <w:widowControl w:val="0"/>
        <w:autoSpaceDE w:val="0"/>
        <w:autoSpaceDN w:val="0"/>
        <w:adjustRightInd w:val="0"/>
        <w:spacing w:after="0" w:line="240" w:lineRule="auto"/>
        <w:ind w:left="120"/>
        <w:rPr>
          <w:rFonts w:ascii="Arial" w:hAnsi="Arial" w:cs="Arial"/>
          <w:sz w:val="24"/>
          <w:szCs w:val="24"/>
        </w:rPr>
      </w:pPr>
      <w:r w:rsidRPr="24CE7AE6">
        <w:rPr>
          <w:rFonts w:ascii="Arial" w:hAnsi="Arial" w:cs="Arial"/>
          <w:color w:val="000000" w:themeColor="text1"/>
        </w:rPr>
        <w:t xml:space="preserve">(Please see the </w:t>
      </w:r>
      <w:r w:rsidRPr="24CE7AE6">
        <w:rPr>
          <w:rFonts w:ascii="Arial" w:hAnsi="Arial" w:cs="Arial"/>
          <w:color w:val="0000FF"/>
          <w:u w:val="single"/>
        </w:rPr>
        <w:t>DEFFORM 711 Completion Notes</w:t>
      </w:r>
      <w:r w:rsidRPr="24CE7AE6">
        <w:rPr>
          <w:rFonts w:ascii="Arial" w:hAnsi="Arial" w:cs="Arial"/>
          <w:color w:val="000000" w:themeColor="text1"/>
        </w:rPr>
        <w:t xml:space="preserve"> for guidance on completing the Notification of Intellectual Property Rights (IPR) Restrictions form)</w:t>
      </w:r>
    </w:p>
    <w:p w14:paraId="6EA36D4F" w14:textId="77777777" w:rsidR="00217E80" w:rsidRDefault="00217E80">
      <w:pPr>
        <w:widowControl w:val="0"/>
        <w:autoSpaceDE w:val="0"/>
        <w:autoSpaceDN w:val="0"/>
        <w:adjustRightInd w:val="0"/>
        <w:spacing w:after="200" w:line="276" w:lineRule="auto"/>
        <w:ind w:left="120" w:right="114"/>
        <w:rPr>
          <w:rFonts w:ascii="Arial" w:hAnsi="Arial" w:cs="Arial"/>
          <w:sz w:val="24"/>
          <w:szCs w:val="24"/>
        </w:rPr>
      </w:pPr>
    </w:p>
    <w:p w14:paraId="0EF9C085" w14:textId="4AEED802" w:rsidR="5209DDFE" w:rsidRDefault="5209DDFE">
      <w:r>
        <w:br w:type="page"/>
      </w:r>
    </w:p>
    <w:p w14:paraId="103483F8" w14:textId="711DFB3C" w:rsidR="00217E80" w:rsidRDefault="74D23618" w:rsidP="41C9371A">
      <w:pPr>
        <w:widowControl w:val="0"/>
        <w:autoSpaceDE w:val="0"/>
        <w:autoSpaceDN w:val="0"/>
        <w:adjustRightInd w:val="0"/>
        <w:spacing w:after="0" w:line="240" w:lineRule="auto"/>
        <w:ind w:left="120"/>
        <w:jc w:val="center"/>
        <w:rPr>
          <w:rFonts w:ascii="Arial" w:hAnsi="Arial" w:cs="Arial"/>
        </w:rPr>
      </w:pPr>
      <w:r w:rsidRPr="41C9371A">
        <w:rPr>
          <w:rFonts w:ascii="Arial" w:hAnsi="Arial" w:cs="Arial"/>
          <w:b/>
          <w:bCs/>
          <w:u w:val="single"/>
        </w:rPr>
        <w:lastRenderedPageBreak/>
        <w:t>Schedule 11</w:t>
      </w:r>
    </w:p>
    <w:p w14:paraId="3B51495D" w14:textId="04AF1ED0" w:rsidR="10333EC2" w:rsidRDefault="74D23618" w:rsidP="41C9371A">
      <w:pPr>
        <w:widowControl w:val="0"/>
        <w:spacing w:after="0" w:line="240" w:lineRule="auto"/>
        <w:ind w:left="120"/>
        <w:jc w:val="center"/>
        <w:rPr>
          <w:rFonts w:ascii="Arial" w:hAnsi="Arial" w:cs="Arial"/>
          <w:b/>
          <w:bCs/>
          <w:u w:val="single"/>
        </w:rPr>
      </w:pPr>
      <w:bookmarkStart w:id="45" w:name="_Toc501022446_12_1"/>
      <w:bookmarkEnd w:id="45"/>
      <w:r w:rsidRPr="41C9371A">
        <w:rPr>
          <w:rFonts w:ascii="Arial" w:hAnsi="Arial" w:cs="Arial"/>
          <w:b/>
          <w:bCs/>
        </w:rPr>
        <w:t>Statement of Requirement</w:t>
      </w:r>
    </w:p>
    <w:p w14:paraId="3553D62A" w14:textId="72285B19" w:rsidR="5209DDFE" w:rsidRDefault="5209DDFE" w:rsidP="5209DDFE">
      <w:pPr>
        <w:widowControl w:val="0"/>
        <w:spacing w:after="0" w:line="240" w:lineRule="auto"/>
        <w:ind w:left="120"/>
        <w:jc w:val="center"/>
        <w:rPr>
          <w:rFonts w:ascii="Arial" w:hAnsi="Arial" w:cs="Arial"/>
          <w:b/>
          <w:bCs/>
          <w:sz w:val="24"/>
          <w:szCs w:val="24"/>
        </w:rPr>
      </w:pPr>
    </w:p>
    <w:p w14:paraId="77FC9189" w14:textId="02B6AB20" w:rsidR="759EC72F" w:rsidRDefault="759EC72F" w:rsidP="5209DDFE">
      <w:pPr>
        <w:spacing w:after="0" w:line="240" w:lineRule="auto"/>
        <w:rPr>
          <w:rFonts w:ascii="Arial" w:eastAsia="Arial" w:hAnsi="Arial" w:cs="Arial"/>
          <w:color w:val="000000" w:themeColor="text1"/>
        </w:rPr>
      </w:pPr>
      <w:r w:rsidRPr="5209DDFE">
        <w:rPr>
          <w:rStyle w:val="normaltextrun1"/>
          <w:rFonts w:ascii="Arial" w:eastAsia="Arial" w:hAnsi="Arial" w:cs="Arial"/>
          <w:b/>
          <w:bCs/>
          <w:color w:val="000000" w:themeColor="text1"/>
        </w:rPr>
        <w:t>Issue</w:t>
      </w:r>
    </w:p>
    <w:p w14:paraId="78B8EF26" w14:textId="56D167CC" w:rsidR="5209DDFE" w:rsidRDefault="5209DDFE" w:rsidP="5209DDFE">
      <w:pPr>
        <w:spacing w:after="0" w:line="240" w:lineRule="auto"/>
        <w:rPr>
          <w:rFonts w:ascii="Arial" w:eastAsia="Arial" w:hAnsi="Arial" w:cs="Arial"/>
          <w:color w:val="000000" w:themeColor="text1"/>
        </w:rPr>
      </w:pPr>
    </w:p>
    <w:p w14:paraId="1749B208" w14:textId="65B8E117" w:rsidR="759EC72F" w:rsidRDefault="759EC72F" w:rsidP="00B61A6F">
      <w:pPr>
        <w:pStyle w:val="ListParagraph"/>
        <w:numPr>
          <w:ilvl w:val="0"/>
          <w:numId w:val="27"/>
        </w:numPr>
        <w:tabs>
          <w:tab w:val="left" w:pos="567"/>
        </w:tabs>
        <w:spacing w:after="0" w:line="240" w:lineRule="auto"/>
        <w:rPr>
          <w:rFonts w:ascii="Arial" w:eastAsia="Arial" w:hAnsi="Arial" w:cs="Arial"/>
          <w:color w:val="000000" w:themeColor="text1"/>
        </w:rPr>
      </w:pPr>
      <w:r w:rsidRPr="5209DDFE">
        <w:rPr>
          <w:rStyle w:val="normaltextrun1"/>
          <w:rFonts w:ascii="Arial" w:eastAsia="Arial" w:hAnsi="Arial" w:cs="Arial"/>
          <w:color w:val="000000" w:themeColor="text1"/>
        </w:rPr>
        <w:t>The Chinook Delivery Team (</w:t>
      </w:r>
      <w:proofErr w:type="spellStart"/>
      <w:r w:rsidRPr="5209DDFE">
        <w:rPr>
          <w:rStyle w:val="normaltextrun1"/>
          <w:rFonts w:ascii="Arial" w:eastAsia="Arial" w:hAnsi="Arial" w:cs="Arial"/>
          <w:color w:val="000000" w:themeColor="text1"/>
        </w:rPr>
        <w:t>ChDT</w:t>
      </w:r>
      <w:proofErr w:type="spellEnd"/>
      <w:r w:rsidRPr="5209DDFE">
        <w:rPr>
          <w:rStyle w:val="normaltextrun1"/>
          <w:rFonts w:ascii="Arial" w:eastAsia="Arial" w:hAnsi="Arial" w:cs="Arial"/>
          <w:color w:val="000000" w:themeColor="text1"/>
        </w:rPr>
        <w:t xml:space="preserve">) requires a direct replacement for the previous Chinook Fleets’ Aircrew lights ‘Dragon Light’ which will have the ability to operate with no less capability then currently held.   </w:t>
      </w:r>
    </w:p>
    <w:p w14:paraId="2F1AF307" w14:textId="2407A0C2" w:rsidR="5209DDFE" w:rsidRDefault="5209DDFE" w:rsidP="5209DDFE">
      <w:pPr>
        <w:spacing w:after="0" w:line="240" w:lineRule="auto"/>
        <w:rPr>
          <w:rFonts w:ascii="Arial" w:eastAsia="Arial" w:hAnsi="Arial" w:cs="Arial"/>
          <w:color w:val="000000" w:themeColor="text1"/>
        </w:rPr>
      </w:pPr>
    </w:p>
    <w:p w14:paraId="04BB199E" w14:textId="577CAAAF" w:rsidR="759EC72F" w:rsidRDefault="759EC72F" w:rsidP="5209DDFE">
      <w:pPr>
        <w:spacing w:after="0" w:line="240" w:lineRule="auto"/>
        <w:rPr>
          <w:rFonts w:ascii="Arial" w:eastAsia="Arial" w:hAnsi="Arial" w:cs="Arial"/>
          <w:color w:val="000000" w:themeColor="text1"/>
        </w:rPr>
      </w:pPr>
      <w:r w:rsidRPr="5209DDFE">
        <w:rPr>
          <w:rStyle w:val="normaltextrun1"/>
          <w:rFonts w:ascii="Arial" w:eastAsia="Arial" w:hAnsi="Arial" w:cs="Arial"/>
          <w:b/>
          <w:bCs/>
          <w:color w:val="000000" w:themeColor="text1"/>
        </w:rPr>
        <w:t>Recommendation(s)</w:t>
      </w:r>
    </w:p>
    <w:p w14:paraId="17072230" w14:textId="6EB76542" w:rsidR="5209DDFE" w:rsidRDefault="5209DDFE" w:rsidP="5209DDFE">
      <w:pPr>
        <w:spacing w:after="0" w:line="240" w:lineRule="auto"/>
        <w:rPr>
          <w:rFonts w:ascii="Arial" w:eastAsia="Arial" w:hAnsi="Arial" w:cs="Arial"/>
          <w:color w:val="000000" w:themeColor="text1"/>
        </w:rPr>
      </w:pPr>
    </w:p>
    <w:p w14:paraId="386B6843" w14:textId="5BA7A51E" w:rsidR="759EC72F" w:rsidRDefault="759EC72F" w:rsidP="00B61A6F">
      <w:pPr>
        <w:pStyle w:val="ListParagraph"/>
        <w:numPr>
          <w:ilvl w:val="0"/>
          <w:numId w:val="27"/>
        </w:numPr>
        <w:tabs>
          <w:tab w:val="left" w:pos="567"/>
        </w:tabs>
        <w:spacing w:after="0" w:line="240" w:lineRule="auto"/>
        <w:rPr>
          <w:rFonts w:ascii="Arial" w:eastAsia="Arial" w:hAnsi="Arial" w:cs="Arial"/>
          <w:color w:val="000000" w:themeColor="text1"/>
        </w:rPr>
      </w:pPr>
      <w:r w:rsidRPr="5209DDFE">
        <w:rPr>
          <w:rStyle w:val="normaltextrun1"/>
          <w:rFonts w:ascii="Arial" w:eastAsia="Arial" w:hAnsi="Arial" w:cs="Arial"/>
          <w:color w:val="000000" w:themeColor="text1"/>
        </w:rPr>
        <w:t xml:space="preserve">The contract is to procure both </w:t>
      </w:r>
      <w:r w:rsidR="00F32C22" w:rsidRPr="5209DDFE">
        <w:rPr>
          <w:rStyle w:val="normaltextrun1"/>
          <w:rFonts w:ascii="Arial" w:eastAsia="Arial" w:hAnsi="Arial" w:cs="Arial"/>
          <w:color w:val="000000" w:themeColor="text1"/>
        </w:rPr>
        <w:t>a suitable replacement Aircrew Light</w:t>
      </w:r>
      <w:r w:rsidRPr="5209DDFE">
        <w:rPr>
          <w:rStyle w:val="normaltextrun1"/>
          <w:rFonts w:ascii="Arial" w:eastAsia="Arial" w:hAnsi="Arial" w:cs="Arial"/>
          <w:color w:val="000000" w:themeColor="text1"/>
        </w:rPr>
        <w:t xml:space="preserve"> as a Commercial Off-The-Shelf (COTS) product and </w:t>
      </w:r>
      <w:r w:rsidR="00BA78F3">
        <w:rPr>
          <w:rStyle w:val="normaltextrun1"/>
          <w:rFonts w:ascii="Arial" w:eastAsia="Arial" w:hAnsi="Arial" w:cs="Arial"/>
          <w:color w:val="000000" w:themeColor="text1"/>
        </w:rPr>
        <w:t xml:space="preserve">original </w:t>
      </w:r>
      <w:r w:rsidRPr="5209DDFE">
        <w:rPr>
          <w:rStyle w:val="normaltextrun1"/>
          <w:rFonts w:ascii="Arial" w:eastAsia="Arial" w:hAnsi="Arial" w:cs="Arial"/>
          <w:color w:val="000000" w:themeColor="text1"/>
        </w:rPr>
        <w:t xml:space="preserve">spare replacement parts. The contract shall be let for a length of one year with an option year, to facilitate cross platform collaboration of procurement of Aircrew lights through this contract. </w:t>
      </w:r>
    </w:p>
    <w:p w14:paraId="0A8CE3BE" w14:textId="12681370" w:rsidR="5209DDFE" w:rsidRDefault="5209DDFE" w:rsidP="5209DDFE">
      <w:pPr>
        <w:spacing w:after="0" w:line="240" w:lineRule="auto"/>
        <w:rPr>
          <w:rFonts w:ascii="Arial" w:eastAsia="Arial" w:hAnsi="Arial" w:cs="Arial"/>
          <w:color w:val="000000" w:themeColor="text1"/>
        </w:rPr>
      </w:pPr>
    </w:p>
    <w:p w14:paraId="791CE9BD" w14:textId="32E3DFD3" w:rsidR="759EC72F" w:rsidRDefault="759EC72F" w:rsidP="5209DDFE">
      <w:pPr>
        <w:spacing w:after="0" w:line="240" w:lineRule="auto"/>
        <w:rPr>
          <w:rFonts w:ascii="Arial" w:eastAsia="Arial" w:hAnsi="Arial" w:cs="Arial"/>
          <w:color w:val="000000" w:themeColor="text1"/>
        </w:rPr>
      </w:pPr>
      <w:r w:rsidRPr="5209DDFE">
        <w:rPr>
          <w:rStyle w:val="normaltextrun1"/>
          <w:rFonts w:ascii="Arial" w:eastAsia="Arial" w:hAnsi="Arial" w:cs="Arial"/>
          <w:b/>
          <w:bCs/>
          <w:color w:val="000000" w:themeColor="text1"/>
        </w:rPr>
        <w:t>Background</w:t>
      </w:r>
    </w:p>
    <w:p w14:paraId="4A01F95F" w14:textId="679AA190" w:rsidR="5209DDFE" w:rsidRDefault="5209DDFE" w:rsidP="5209DDFE">
      <w:pPr>
        <w:spacing w:after="0" w:line="240" w:lineRule="auto"/>
        <w:rPr>
          <w:rFonts w:ascii="Arial" w:eastAsia="Arial" w:hAnsi="Arial" w:cs="Arial"/>
          <w:color w:val="000000" w:themeColor="text1"/>
        </w:rPr>
      </w:pPr>
    </w:p>
    <w:p w14:paraId="7A3841D2" w14:textId="047FB32A" w:rsidR="759EC72F" w:rsidRDefault="759EC72F" w:rsidP="00B61A6F">
      <w:pPr>
        <w:pStyle w:val="ListParagraph"/>
        <w:numPr>
          <w:ilvl w:val="0"/>
          <w:numId w:val="27"/>
        </w:numPr>
        <w:spacing w:after="0" w:line="240" w:lineRule="auto"/>
        <w:rPr>
          <w:rFonts w:ascii="Arial" w:eastAsia="Arial" w:hAnsi="Arial" w:cs="Arial"/>
          <w:color w:val="000000" w:themeColor="text1"/>
        </w:rPr>
      </w:pPr>
      <w:r w:rsidRPr="5209DDFE">
        <w:rPr>
          <w:rFonts w:ascii="Arial" w:eastAsia="Arial" w:hAnsi="Arial" w:cs="Arial"/>
          <w:color w:val="000000" w:themeColor="text1"/>
        </w:rPr>
        <w:t xml:space="preserve">Chinook Aircrew currently carry multiple handheld torches with Infra-Red (IR) filters for use at night when a field recce is required prior to landing, or recce of dark ground or target features are required to be illuminated. This recce skill is key in providing the crew safe and thought-out mitigation to landing in previously unseen or analysed areas.   </w:t>
      </w:r>
    </w:p>
    <w:p w14:paraId="4E6A2691" w14:textId="1AF8461C" w:rsidR="5209DDFE" w:rsidRDefault="5209DDFE" w:rsidP="5209DDFE">
      <w:pPr>
        <w:spacing w:after="0" w:line="240" w:lineRule="auto"/>
        <w:ind w:left="360"/>
        <w:rPr>
          <w:rFonts w:ascii="Arial" w:eastAsia="Arial" w:hAnsi="Arial" w:cs="Arial"/>
          <w:color w:val="000000" w:themeColor="text1"/>
        </w:rPr>
      </w:pPr>
    </w:p>
    <w:p w14:paraId="496DC29F" w14:textId="445B9C42" w:rsidR="759EC72F" w:rsidRDefault="759EC72F" w:rsidP="00B61A6F">
      <w:pPr>
        <w:pStyle w:val="ListParagraph"/>
        <w:numPr>
          <w:ilvl w:val="0"/>
          <w:numId w:val="27"/>
        </w:numPr>
        <w:spacing w:line="256" w:lineRule="auto"/>
        <w:contextualSpacing/>
        <w:rPr>
          <w:rFonts w:ascii="Arial" w:eastAsia="Arial" w:hAnsi="Arial" w:cs="Arial"/>
          <w:color w:val="000000" w:themeColor="text1"/>
        </w:rPr>
      </w:pPr>
      <w:r w:rsidRPr="5209DDFE">
        <w:rPr>
          <w:rFonts w:ascii="Arial" w:eastAsia="Arial" w:hAnsi="Arial" w:cs="Arial"/>
          <w:color w:val="000000" w:themeColor="text1"/>
        </w:rPr>
        <w:t xml:space="preserve">The current fleets handheld torches regularly </w:t>
      </w:r>
      <w:proofErr w:type="gramStart"/>
      <w:r w:rsidRPr="5209DDFE">
        <w:rPr>
          <w:rFonts w:ascii="Arial" w:eastAsia="Arial" w:hAnsi="Arial" w:cs="Arial"/>
          <w:color w:val="000000" w:themeColor="text1"/>
        </w:rPr>
        <w:t>suffers</w:t>
      </w:r>
      <w:proofErr w:type="gramEnd"/>
      <w:r w:rsidRPr="5209DDFE">
        <w:rPr>
          <w:rFonts w:ascii="Arial" w:eastAsia="Arial" w:hAnsi="Arial" w:cs="Arial"/>
          <w:color w:val="000000" w:themeColor="text1"/>
        </w:rPr>
        <w:t xml:space="preserve"> from poor serviceability, and crews take multiple devices to ensure task success, but this is still prone to failure at critical points. Due to regular recharging and serviceability fatigue, the lights rarely maintain full brightness for long enough to last the recce period, do not turn on at all, or immediately turn off in a few seconds. </w:t>
      </w:r>
    </w:p>
    <w:p w14:paraId="16C5B72D" w14:textId="007D6001" w:rsidR="5209DDFE" w:rsidRDefault="5209DDFE" w:rsidP="5209DDFE">
      <w:pPr>
        <w:spacing w:after="0" w:line="240" w:lineRule="auto"/>
        <w:ind w:left="720"/>
        <w:rPr>
          <w:rFonts w:ascii="Arial" w:eastAsia="Arial" w:hAnsi="Arial" w:cs="Arial"/>
          <w:color w:val="000000" w:themeColor="text1"/>
        </w:rPr>
      </w:pPr>
    </w:p>
    <w:p w14:paraId="49678C05" w14:textId="25EB3AD8" w:rsidR="759EC72F" w:rsidRDefault="759EC72F" w:rsidP="00B61A6F">
      <w:pPr>
        <w:pStyle w:val="ListParagraph"/>
        <w:numPr>
          <w:ilvl w:val="0"/>
          <w:numId w:val="27"/>
        </w:numPr>
        <w:spacing w:line="256" w:lineRule="auto"/>
        <w:contextualSpacing/>
        <w:rPr>
          <w:rFonts w:ascii="Arial" w:eastAsia="Arial" w:hAnsi="Arial" w:cs="Arial"/>
          <w:color w:val="000000" w:themeColor="text1"/>
        </w:rPr>
      </w:pPr>
      <w:r w:rsidRPr="5209DDFE">
        <w:rPr>
          <w:rStyle w:val="normaltextrun1"/>
          <w:rFonts w:ascii="Arial" w:eastAsia="Arial" w:hAnsi="Arial" w:cs="Arial"/>
          <w:color w:val="000000" w:themeColor="text1"/>
        </w:rPr>
        <w:t xml:space="preserve">Accessories such as the IR filter or filter mount have also been reported as becoming detached </w:t>
      </w:r>
      <w:proofErr w:type="gramStart"/>
      <w:r w:rsidRPr="5209DDFE">
        <w:rPr>
          <w:rStyle w:val="normaltextrun1"/>
          <w:rFonts w:ascii="Arial" w:eastAsia="Arial" w:hAnsi="Arial" w:cs="Arial"/>
          <w:color w:val="000000" w:themeColor="text1"/>
        </w:rPr>
        <w:t>in flight</w:t>
      </w:r>
      <w:proofErr w:type="gramEnd"/>
      <w:r w:rsidRPr="5209DDFE">
        <w:rPr>
          <w:rStyle w:val="normaltextrun1"/>
          <w:rFonts w:ascii="Arial" w:eastAsia="Arial" w:hAnsi="Arial" w:cs="Arial"/>
          <w:color w:val="000000" w:themeColor="text1"/>
        </w:rPr>
        <w:t xml:space="preserve"> reducing capability and usability. The unreliable and redundant nature of this equipment often leaves crews poorly prepared in the air and has been subject to significant flight safety reporting.</w:t>
      </w:r>
    </w:p>
    <w:p w14:paraId="3216DC8F" w14:textId="2BF24495" w:rsidR="5209DDFE" w:rsidRDefault="5209DDFE" w:rsidP="5209DDFE">
      <w:pPr>
        <w:spacing w:after="0" w:line="240" w:lineRule="auto"/>
        <w:ind w:left="720"/>
        <w:rPr>
          <w:rFonts w:ascii="Arial" w:eastAsia="Arial" w:hAnsi="Arial" w:cs="Arial"/>
          <w:color w:val="000000" w:themeColor="text1"/>
        </w:rPr>
      </w:pPr>
    </w:p>
    <w:p w14:paraId="23676C49" w14:textId="349CE47F" w:rsidR="759EC72F" w:rsidRDefault="759EC72F" w:rsidP="00B61A6F">
      <w:pPr>
        <w:pStyle w:val="ListParagraph"/>
        <w:numPr>
          <w:ilvl w:val="0"/>
          <w:numId w:val="27"/>
        </w:numPr>
        <w:spacing w:line="256" w:lineRule="auto"/>
        <w:contextualSpacing/>
        <w:rPr>
          <w:rFonts w:ascii="Arial" w:eastAsia="Arial" w:hAnsi="Arial" w:cs="Arial"/>
          <w:color w:val="000000" w:themeColor="text1"/>
        </w:rPr>
      </w:pPr>
      <w:r w:rsidRPr="5209DDFE">
        <w:rPr>
          <w:rFonts w:ascii="Arial" w:eastAsia="Arial" w:hAnsi="Arial" w:cs="Arial"/>
          <w:color w:val="000000" w:themeColor="text1"/>
        </w:rPr>
        <w:t xml:space="preserve">The Key User Requirements are stated at </w:t>
      </w:r>
      <w:r w:rsidRPr="5209DDFE">
        <w:rPr>
          <w:rFonts w:ascii="Arial" w:eastAsia="Arial" w:hAnsi="Arial" w:cs="Arial"/>
          <w:b/>
          <w:bCs/>
          <w:color w:val="000000" w:themeColor="text1"/>
        </w:rPr>
        <w:t>Annex A.</w:t>
      </w:r>
      <w:r w:rsidRPr="5209DDFE">
        <w:rPr>
          <w:rFonts w:ascii="Arial" w:eastAsia="Arial" w:hAnsi="Arial" w:cs="Arial"/>
          <w:color w:val="000000" w:themeColor="text1"/>
        </w:rPr>
        <w:t xml:space="preserve"> </w:t>
      </w:r>
    </w:p>
    <w:p w14:paraId="62D136D1" w14:textId="018577D8" w:rsidR="5209DDFE" w:rsidRDefault="5209DDFE" w:rsidP="5209DDFE">
      <w:pPr>
        <w:spacing w:after="0" w:line="240" w:lineRule="auto"/>
        <w:rPr>
          <w:rFonts w:ascii="Arial" w:eastAsia="Arial" w:hAnsi="Arial" w:cs="Arial"/>
          <w:color w:val="000000" w:themeColor="text1"/>
        </w:rPr>
      </w:pPr>
    </w:p>
    <w:p w14:paraId="2BE2F4C1" w14:textId="01E1E125" w:rsidR="759EC72F" w:rsidRDefault="759EC72F" w:rsidP="00B61A6F">
      <w:pPr>
        <w:pStyle w:val="ListParagraph"/>
        <w:numPr>
          <w:ilvl w:val="1"/>
          <w:numId w:val="26"/>
        </w:numPr>
        <w:tabs>
          <w:tab w:val="left" w:pos="567"/>
          <w:tab w:val="left" w:pos="1134"/>
        </w:tabs>
        <w:spacing w:after="0" w:line="240" w:lineRule="auto"/>
        <w:ind w:left="567" w:firstLine="0"/>
        <w:contextualSpacing/>
        <w:rPr>
          <w:rFonts w:ascii="Arial" w:eastAsia="Arial" w:hAnsi="Arial" w:cs="Arial"/>
          <w:color w:val="000000" w:themeColor="text1"/>
        </w:rPr>
      </w:pPr>
      <w:r w:rsidRPr="5209DDFE">
        <w:rPr>
          <w:rFonts w:ascii="Arial" w:eastAsia="Arial" w:hAnsi="Arial" w:cs="Arial"/>
          <w:b/>
          <w:bCs/>
          <w:color w:val="000000" w:themeColor="text1"/>
        </w:rPr>
        <w:t>Key</w:t>
      </w:r>
      <w:r w:rsidRPr="5209DDFE">
        <w:rPr>
          <w:rFonts w:ascii="Arial" w:eastAsia="Arial" w:hAnsi="Arial" w:cs="Arial"/>
          <w:color w:val="000000" w:themeColor="text1"/>
        </w:rPr>
        <w:t xml:space="preserve">. Assumed to be untradeable once set and cannot be altered without formal agreement of the URD owner. </w:t>
      </w:r>
    </w:p>
    <w:p w14:paraId="3CCE459F" w14:textId="57545AF8" w:rsidR="5209DDFE" w:rsidRDefault="5209DDFE" w:rsidP="5209DDFE">
      <w:pPr>
        <w:tabs>
          <w:tab w:val="left" w:pos="567"/>
          <w:tab w:val="left" w:pos="1134"/>
        </w:tabs>
        <w:spacing w:after="0" w:line="240" w:lineRule="auto"/>
        <w:ind w:left="567"/>
        <w:contextualSpacing/>
        <w:rPr>
          <w:rFonts w:ascii="Arial" w:eastAsia="Arial" w:hAnsi="Arial" w:cs="Arial"/>
          <w:color w:val="000000" w:themeColor="text1"/>
        </w:rPr>
      </w:pPr>
    </w:p>
    <w:p w14:paraId="0C2EF7F6" w14:textId="1CFDA7A5" w:rsidR="759EC72F" w:rsidRDefault="759EC72F" w:rsidP="00B61A6F">
      <w:pPr>
        <w:pStyle w:val="ListParagraph"/>
        <w:numPr>
          <w:ilvl w:val="1"/>
          <w:numId w:val="26"/>
        </w:numPr>
        <w:tabs>
          <w:tab w:val="left" w:pos="567"/>
          <w:tab w:val="left" w:pos="1134"/>
        </w:tabs>
        <w:spacing w:after="0" w:line="240" w:lineRule="auto"/>
        <w:ind w:left="567" w:firstLine="0"/>
        <w:contextualSpacing/>
        <w:rPr>
          <w:rFonts w:ascii="Arial" w:eastAsia="Arial" w:hAnsi="Arial" w:cs="Arial"/>
          <w:color w:val="000000" w:themeColor="text1"/>
        </w:rPr>
      </w:pPr>
      <w:r w:rsidRPr="5209DDFE">
        <w:rPr>
          <w:rFonts w:ascii="Arial" w:eastAsia="Arial" w:hAnsi="Arial" w:cs="Arial"/>
          <w:b/>
          <w:bCs/>
          <w:color w:val="000000" w:themeColor="text1"/>
        </w:rPr>
        <w:t>Mandatory</w:t>
      </w:r>
      <w:r w:rsidRPr="5209DDFE">
        <w:rPr>
          <w:rFonts w:ascii="Arial" w:eastAsia="Arial" w:hAnsi="Arial" w:cs="Arial"/>
          <w:color w:val="000000" w:themeColor="text1"/>
        </w:rPr>
        <w:t>. Requirements that must be met and represent legal obligations.</w:t>
      </w:r>
    </w:p>
    <w:p w14:paraId="1672E089" w14:textId="7D402F4C" w:rsidR="5209DDFE" w:rsidRDefault="5209DDFE" w:rsidP="5209DDFE">
      <w:pPr>
        <w:tabs>
          <w:tab w:val="left" w:pos="567"/>
          <w:tab w:val="left" w:pos="1134"/>
        </w:tabs>
        <w:spacing w:after="0" w:line="240" w:lineRule="auto"/>
        <w:ind w:left="567"/>
        <w:contextualSpacing/>
        <w:rPr>
          <w:rFonts w:ascii="Arial" w:eastAsia="Arial" w:hAnsi="Arial" w:cs="Arial"/>
          <w:color w:val="000000" w:themeColor="text1"/>
        </w:rPr>
      </w:pPr>
    </w:p>
    <w:p w14:paraId="3C5865FA" w14:textId="5F5CCF79" w:rsidR="759EC72F" w:rsidRDefault="759EC72F" w:rsidP="00B61A6F">
      <w:pPr>
        <w:pStyle w:val="ListParagraph"/>
        <w:numPr>
          <w:ilvl w:val="1"/>
          <w:numId w:val="26"/>
        </w:numPr>
        <w:tabs>
          <w:tab w:val="left" w:pos="567"/>
          <w:tab w:val="left" w:pos="1134"/>
        </w:tabs>
        <w:spacing w:after="0" w:line="240" w:lineRule="auto"/>
        <w:ind w:left="567" w:firstLine="0"/>
        <w:contextualSpacing/>
        <w:rPr>
          <w:rFonts w:ascii="Arial" w:eastAsia="Arial" w:hAnsi="Arial" w:cs="Arial"/>
          <w:color w:val="000000" w:themeColor="text1"/>
        </w:rPr>
      </w:pPr>
      <w:r w:rsidRPr="5209DDFE">
        <w:rPr>
          <w:rFonts w:ascii="Arial" w:eastAsia="Arial" w:hAnsi="Arial" w:cs="Arial"/>
          <w:b/>
          <w:bCs/>
          <w:color w:val="000000" w:themeColor="text1"/>
        </w:rPr>
        <w:t>1 (Highly Desirable)</w:t>
      </w:r>
      <w:r w:rsidRPr="5209DDFE">
        <w:rPr>
          <w:rFonts w:ascii="Arial" w:eastAsia="Arial" w:hAnsi="Arial" w:cs="Arial"/>
          <w:color w:val="000000" w:themeColor="text1"/>
        </w:rPr>
        <w:t>. A high priority requirement that will provide long-term benefit to Defence.</w:t>
      </w:r>
    </w:p>
    <w:p w14:paraId="4100A351" w14:textId="1FCBF15F" w:rsidR="5209DDFE" w:rsidRDefault="5209DDFE" w:rsidP="5209DDFE">
      <w:pPr>
        <w:tabs>
          <w:tab w:val="left" w:pos="567"/>
          <w:tab w:val="left" w:pos="1134"/>
        </w:tabs>
        <w:spacing w:after="0" w:line="240" w:lineRule="auto"/>
        <w:ind w:left="567"/>
        <w:contextualSpacing/>
        <w:rPr>
          <w:rFonts w:ascii="Arial" w:eastAsia="Arial" w:hAnsi="Arial" w:cs="Arial"/>
          <w:color w:val="000000" w:themeColor="text1"/>
        </w:rPr>
      </w:pPr>
    </w:p>
    <w:p w14:paraId="6C197C5F" w14:textId="0236314F" w:rsidR="759EC72F" w:rsidRDefault="759EC72F" w:rsidP="00B61A6F">
      <w:pPr>
        <w:pStyle w:val="ListParagraph"/>
        <w:numPr>
          <w:ilvl w:val="1"/>
          <w:numId w:val="26"/>
        </w:numPr>
        <w:tabs>
          <w:tab w:val="left" w:pos="567"/>
          <w:tab w:val="left" w:pos="1134"/>
        </w:tabs>
        <w:spacing w:after="0" w:line="240" w:lineRule="auto"/>
        <w:ind w:left="567" w:firstLine="0"/>
        <w:contextualSpacing/>
        <w:rPr>
          <w:rFonts w:ascii="Arial" w:eastAsia="Arial" w:hAnsi="Arial" w:cs="Arial"/>
          <w:color w:val="000000" w:themeColor="text1"/>
        </w:rPr>
      </w:pPr>
      <w:r w:rsidRPr="5209DDFE">
        <w:rPr>
          <w:rFonts w:ascii="Arial" w:eastAsia="Arial" w:hAnsi="Arial" w:cs="Arial"/>
          <w:b/>
          <w:bCs/>
          <w:color w:val="000000" w:themeColor="text1"/>
        </w:rPr>
        <w:t>2 (Desirable)</w:t>
      </w:r>
      <w:r w:rsidRPr="5209DDFE">
        <w:rPr>
          <w:rFonts w:ascii="Arial" w:eastAsia="Arial" w:hAnsi="Arial" w:cs="Arial"/>
          <w:color w:val="000000" w:themeColor="text1"/>
        </w:rPr>
        <w:t>. A medium priority requirement - tradable with care. Satisfaction of a high priority UR (User Requirements) might be prejudiced.</w:t>
      </w:r>
    </w:p>
    <w:p w14:paraId="02119F8C" w14:textId="0FDF7350" w:rsidR="5209DDFE" w:rsidRDefault="5209DDFE" w:rsidP="5209DDFE">
      <w:pPr>
        <w:tabs>
          <w:tab w:val="left" w:pos="567"/>
          <w:tab w:val="left" w:pos="1134"/>
        </w:tabs>
        <w:spacing w:after="0" w:line="240" w:lineRule="auto"/>
        <w:ind w:left="567"/>
        <w:contextualSpacing/>
        <w:rPr>
          <w:rFonts w:ascii="Arial" w:eastAsia="Arial" w:hAnsi="Arial" w:cs="Arial"/>
          <w:color w:val="000000" w:themeColor="text1"/>
        </w:rPr>
      </w:pPr>
    </w:p>
    <w:p w14:paraId="42386F74" w14:textId="7BB28246" w:rsidR="759EC72F" w:rsidRDefault="759EC72F" w:rsidP="00B61A6F">
      <w:pPr>
        <w:pStyle w:val="ListParagraph"/>
        <w:numPr>
          <w:ilvl w:val="1"/>
          <w:numId w:val="26"/>
        </w:numPr>
        <w:tabs>
          <w:tab w:val="left" w:pos="567"/>
          <w:tab w:val="left" w:pos="1134"/>
        </w:tabs>
        <w:spacing w:after="0" w:line="240" w:lineRule="auto"/>
        <w:ind w:left="567" w:firstLine="0"/>
        <w:contextualSpacing/>
        <w:rPr>
          <w:rFonts w:ascii="Arial" w:eastAsia="Arial" w:hAnsi="Arial" w:cs="Arial"/>
          <w:color w:val="000000" w:themeColor="text1"/>
        </w:rPr>
      </w:pPr>
      <w:r w:rsidRPr="5209DDFE">
        <w:rPr>
          <w:rFonts w:ascii="Arial" w:eastAsia="Arial" w:hAnsi="Arial" w:cs="Arial"/>
          <w:b/>
          <w:bCs/>
          <w:color w:val="000000" w:themeColor="text1"/>
        </w:rPr>
        <w:t>3</w:t>
      </w:r>
      <w:r w:rsidRPr="5209DDFE">
        <w:rPr>
          <w:rFonts w:ascii="Arial" w:eastAsia="Arial" w:hAnsi="Arial" w:cs="Arial"/>
          <w:color w:val="000000" w:themeColor="text1"/>
        </w:rPr>
        <w:t>.</w:t>
      </w:r>
      <w:r w:rsidRPr="5209DDFE">
        <w:rPr>
          <w:rFonts w:ascii="Arial" w:eastAsia="Arial" w:hAnsi="Arial" w:cs="Arial"/>
          <w:b/>
          <w:bCs/>
          <w:color w:val="000000" w:themeColor="text1"/>
        </w:rPr>
        <w:t xml:space="preserve"> </w:t>
      </w:r>
      <w:r w:rsidRPr="5209DDFE">
        <w:rPr>
          <w:rFonts w:ascii="Arial" w:eastAsia="Arial" w:hAnsi="Arial" w:cs="Arial"/>
          <w:color w:val="000000" w:themeColor="text1"/>
        </w:rPr>
        <w:t xml:space="preserve"> A low priority requirement – the first choice for trading.</w:t>
      </w:r>
    </w:p>
    <w:p w14:paraId="2B10227F" w14:textId="7C948017" w:rsidR="5209DDFE" w:rsidRDefault="5209DDFE" w:rsidP="5209DDFE">
      <w:pPr>
        <w:tabs>
          <w:tab w:val="left" w:pos="567"/>
        </w:tabs>
        <w:spacing w:after="0" w:line="240" w:lineRule="auto"/>
        <w:rPr>
          <w:rFonts w:ascii="Arial" w:eastAsia="Arial" w:hAnsi="Arial" w:cs="Arial"/>
          <w:color w:val="000000" w:themeColor="text1"/>
        </w:rPr>
      </w:pPr>
    </w:p>
    <w:p w14:paraId="6A495230" w14:textId="0D1E8BC7" w:rsidR="759EC72F" w:rsidRDefault="759EC72F" w:rsidP="5209DDFE">
      <w:pPr>
        <w:tabs>
          <w:tab w:val="left" w:pos="567"/>
        </w:tabs>
        <w:spacing w:after="0" w:line="240" w:lineRule="auto"/>
        <w:rPr>
          <w:rFonts w:ascii="Arial" w:eastAsia="Arial" w:hAnsi="Arial" w:cs="Arial"/>
          <w:color w:val="000000" w:themeColor="text1"/>
        </w:rPr>
      </w:pPr>
      <w:r w:rsidRPr="5209DDFE">
        <w:rPr>
          <w:rFonts w:ascii="Arial" w:eastAsia="Arial" w:hAnsi="Arial" w:cs="Arial"/>
          <w:b/>
          <w:bCs/>
          <w:color w:val="000000" w:themeColor="text1"/>
        </w:rPr>
        <w:t>Requirement Boundaries</w:t>
      </w:r>
    </w:p>
    <w:p w14:paraId="5EC2A6FC" w14:textId="0B7FC2C5" w:rsidR="5209DDFE" w:rsidRDefault="5209DDFE" w:rsidP="5209DDFE">
      <w:pPr>
        <w:spacing w:after="0" w:line="240" w:lineRule="auto"/>
        <w:ind w:left="720"/>
        <w:rPr>
          <w:rFonts w:ascii="Arial" w:eastAsia="Arial" w:hAnsi="Arial" w:cs="Arial"/>
          <w:color w:val="000000" w:themeColor="text1"/>
        </w:rPr>
      </w:pPr>
    </w:p>
    <w:p w14:paraId="30DE7C0C" w14:textId="5D402F2D" w:rsidR="759EC72F" w:rsidRDefault="759EC72F" w:rsidP="00B61A6F">
      <w:pPr>
        <w:pStyle w:val="ListParagraph"/>
        <w:numPr>
          <w:ilvl w:val="0"/>
          <w:numId w:val="27"/>
        </w:numPr>
        <w:tabs>
          <w:tab w:val="left" w:pos="567"/>
        </w:tabs>
        <w:spacing w:after="0" w:line="240" w:lineRule="auto"/>
        <w:ind w:left="567" w:hanging="567"/>
        <w:rPr>
          <w:rFonts w:ascii="Arial" w:eastAsia="Arial" w:hAnsi="Arial" w:cs="Arial"/>
          <w:color w:val="000000" w:themeColor="text1"/>
        </w:rPr>
      </w:pPr>
      <w:r w:rsidRPr="5209DDFE">
        <w:rPr>
          <w:rStyle w:val="normaltextrun"/>
          <w:rFonts w:ascii="Arial" w:eastAsia="Arial" w:hAnsi="Arial" w:cs="Arial"/>
          <w:color w:val="000000" w:themeColor="text1"/>
        </w:rPr>
        <w:t>Orders will be able to be placed from contract award.</w:t>
      </w:r>
    </w:p>
    <w:p w14:paraId="2707B14D" w14:textId="3608A4BB" w:rsidR="5209DDFE" w:rsidRDefault="5209DDFE" w:rsidP="5209DDFE">
      <w:pPr>
        <w:tabs>
          <w:tab w:val="left" w:pos="567"/>
        </w:tabs>
        <w:spacing w:after="0" w:line="240" w:lineRule="auto"/>
        <w:rPr>
          <w:rFonts w:ascii="Times New Roman" w:hAnsi="Times New Roman"/>
          <w:color w:val="000000" w:themeColor="text1"/>
          <w:sz w:val="24"/>
          <w:szCs w:val="24"/>
        </w:rPr>
      </w:pPr>
    </w:p>
    <w:p w14:paraId="1C13F478" w14:textId="05560221" w:rsidR="759EC72F" w:rsidRDefault="759EC72F" w:rsidP="00B61A6F">
      <w:pPr>
        <w:pStyle w:val="ListParagraph"/>
        <w:numPr>
          <w:ilvl w:val="0"/>
          <w:numId w:val="27"/>
        </w:numPr>
        <w:tabs>
          <w:tab w:val="left" w:pos="567"/>
        </w:tabs>
        <w:spacing w:after="0" w:line="240" w:lineRule="auto"/>
        <w:ind w:left="567" w:hanging="567"/>
        <w:rPr>
          <w:rFonts w:ascii="Arial" w:eastAsia="Arial" w:hAnsi="Arial" w:cs="Arial"/>
          <w:color w:val="000000" w:themeColor="text1"/>
        </w:rPr>
      </w:pPr>
      <w:r w:rsidRPr="5209DDFE">
        <w:rPr>
          <w:rStyle w:val="normaltextrun"/>
          <w:rFonts w:ascii="Arial" w:eastAsia="Arial" w:hAnsi="Arial" w:cs="Arial"/>
          <w:color w:val="000000" w:themeColor="text1"/>
        </w:rPr>
        <w:t>The contract shall be let for one year from the date of contract award with the option for an additional extension year.</w:t>
      </w:r>
    </w:p>
    <w:p w14:paraId="40AB455B" w14:textId="661DFD11" w:rsidR="5209DDFE" w:rsidRDefault="5209DDFE" w:rsidP="5209DDFE">
      <w:pPr>
        <w:tabs>
          <w:tab w:val="left" w:pos="567"/>
        </w:tabs>
        <w:spacing w:after="0" w:line="240" w:lineRule="auto"/>
        <w:ind w:left="567"/>
        <w:rPr>
          <w:rFonts w:ascii="Arial" w:eastAsia="Arial" w:hAnsi="Arial" w:cs="Arial"/>
          <w:color w:val="000000" w:themeColor="text1"/>
        </w:rPr>
      </w:pPr>
    </w:p>
    <w:p w14:paraId="1844C7A6" w14:textId="7DD2377B" w:rsidR="759EC72F" w:rsidRDefault="759EC72F" w:rsidP="00B61A6F">
      <w:pPr>
        <w:pStyle w:val="ListParagraph"/>
        <w:numPr>
          <w:ilvl w:val="0"/>
          <w:numId w:val="27"/>
        </w:numPr>
        <w:tabs>
          <w:tab w:val="left" w:pos="567"/>
        </w:tabs>
        <w:spacing w:after="0" w:line="240" w:lineRule="auto"/>
        <w:ind w:left="567" w:hanging="567"/>
        <w:rPr>
          <w:rFonts w:ascii="Arial" w:eastAsia="Arial" w:hAnsi="Arial" w:cs="Arial"/>
          <w:color w:val="000000" w:themeColor="text1"/>
        </w:rPr>
      </w:pPr>
      <w:r w:rsidRPr="5209DDFE">
        <w:rPr>
          <w:rStyle w:val="normaltextrun"/>
          <w:rFonts w:ascii="Arial" w:eastAsia="Arial" w:hAnsi="Arial" w:cs="Arial"/>
          <w:color w:val="000000" w:themeColor="text1"/>
        </w:rPr>
        <w:t xml:space="preserve">The contract will include options for additional aircrew lights and </w:t>
      </w:r>
      <w:r w:rsidR="00912633">
        <w:rPr>
          <w:rStyle w:val="normaltextrun"/>
          <w:rFonts w:ascii="Arial" w:eastAsia="Arial" w:hAnsi="Arial" w:cs="Arial"/>
          <w:color w:val="000000" w:themeColor="text1"/>
        </w:rPr>
        <w:t xml:space="preserve">original </w:t>
      </w:r>
      <w:r w:rsidR="00956E43">
        <w:rPr>
          <w:rStyle w:val="normaltextrun"/>
          <w:rFonts w:ascii="Arial" w:eastAsia="Arial" w:hAnsi="Arial" w:cs="Arial"/>
          <w:color w:val="000000" w:themeColor="text1"/>
        </w:rPr>
        <w:t xml:space="preserve">spare </w:t>
      </w:r>
      <w:r w:rsidRPr="5209DDFE">
        <w:rPr>
          <w:rStyle w:val="normaltextrun"/>
          <w:rFonts w:ascii="Arial" w:eastAsia="Arial" w:hAnsi="Arial" w:cs="Arial"/>
          <w:color w:val="000000" w:themeColor="text1"/>
        </w:rPr>
        <w:t xml:space="preserve">parts in future purchases. </w:t>
      </w:r>
    </w:p>
    <w:p w14:paraId="53145C60" w14:textId="665E51C1" w:rsidR="5209DDFE" w:rsidRDefault="5209DDFE" w:rsidP="5209DDFE">
      <w:pPr>
        <w:spacing w:after="0"/>
        <w:rPr>
          <w:rFonts w:ascii="Arial" w:eastAsia="Arial" w:hAnsi="Arial" w:cs="Arial"/>
          <w:color w:val="000000" w:themeColor="text1"/>
        </w:rPr>
      </w:pPr>
    </w:p>
    <w:p w14:paraId="25C6AB61" w14:textId="35C69A75" w:rsidR="759EC72F" w:rsidRDefault="759EC72F" w:rsidP="5209DDFE">
      <w:pPr>
        <w:spacing w:after="0"/>
        <w:rPr>
          <w:rFonts w:ascii="Arial" w:eastAsia="Arial" w:hAnsi="Arial" w:cs="Arial"/>
          <w:color w:val="000000" w:themeColor="text1"/>
        </w:rPr>
      </w:pPr>
      <w:r w:rsidRPr="5209DDFE">
        <w:rPr>
          <w:rFonts w:ascii="Arial" w:eastAsia="Arial" w:hAnsi="Arial" w:cs="Arial"/>
          <w:b/>
          <w:bCs/>
          <w:color w:val="000000" w:themeColor="text1"/>
        </w:rPr>
        <w:t>Technical Information and Technical Documentation</w:t>
      </w:r>
    </w:p>
    <w:p w14:paraId="61C3B060" w14:textId="79B9C158" w:rsidR="5209DDFE" w:rsidRDefault="5209DDFE" w:rsidP="5209DDFE">
      <w:pPr>
        <w:spacing w:after="0"/>
        <w:rPr>
          <w:rFonts w:ascii="Arial" w:eastAsia="Arial" w:hAnsi="Arial" w:cs="Arial"/>
          <w:color w:val="000000" w:themeColor="text1"/>
        </w:rPr>
      </w:pPr>
    </w:p>
    <w:p w14:paraId="1D406836" w14:textId="383C9767" w:rsidR="759EC72F" w:rsidRDefault="759EC72F" w:rsidP="00B61A6F">
      <w:pPr>
        <w:pStyle w:val="ListParagraph"/>
        <w:numPr>
          <w:ilvl w:val="0"/>
          <w:numId w:val="27"/>
        </w:numPr>
        <w:tabs>
          <w:tab w:val="left" w:pos="567"/>
        </w:tabs>
        <w:spacing w:after="0" w:line="240" w:lineRule="auto"/>
        <w:ind w:left="567" w:hanging="567"/>
        <w:rPr>
          <w:rFonts w:ascii="Arial" w:eastAsia="Arial" w:hAnsi="Arial" w:cs="Arial"/>
          <w:color w:val="000000" w:themeColor="text1"/>
        </w:rPr>
      </w:pPr>
      <w:r w:rsidRPr="5209DDFE">
        <w:rPr>
          <w:rStyle w:val="normaltextrun"/>
          <w:rFonts w:ascii="Arial" w:eastAsia="Arial" w:hAnsi="Arial" w:cs="Arial"/>
          <w:color w:val="000000" w:themeColor="text1"/>
        </w:rPr>
        <w:t xml:space="preserve">The Contractor shall provide confirmation of standard, quality and safety of supplied aircrew light and part. </w:t>
      </w:r>
    </w:p>
    <w:p w14:paraId="3E1F6C2A" w14:textId="02A50DC6" w:rsidR="5209DDFE" w:rsidRDefault="5209DDFE" w:rsidP="5209DDFE">
      <w:pPr>
        <w:spacing w:after="0" w:line="240" w:lineRule="auto"/>
        <w:ind w:left="1134" w:hanging="708"/>
        <w:contextualSpacing/>
        <w:rPr>
          <w:rFonts w:ascii="Arial" w:eastAsia="Arial" w:hAnsi="Arial" w:cs="Arial"/>
          <w:color w:val="000000" w:themeColor="text1"/>
        </w:rPr>
      </w:pPr>
    </w:p>
    <w:p w14:paraId="4751D838" w14:textId="1E8148FE" w:rsidR="759EC72F" w:rsidRDefault="759EC72F" w:rsidP="00B61A6F">
      <w:pPr>
        <w:pStyle w:val="ListParagraph"/>
        <w:numPr>
          <w:ilvl w:val="0"/>
          <w:numId w:val="27"/>
        </w:numPr>
        <w:tabs>
          <w:tab w:val="left" w:pos="567"/>
        </w:tabs>
        <w:spacing w:after="0" w:line="240" w:lineRule="auto"/>
        <w:ind w:left="567" w:hanging="567"/>
        <w:rPr>
          <w:rFonts w:ascii="Arial" w:eastAsia="Arial" w:hAnsi="Arial" w:cs="Arial"/>
          <w:color w:val="000000" w:themeColor="text1"/>
        </w:rPr>
      </w:pPr>
      <w:r w:rsidRPr="5209DDFE">
        <w:rPr>
          <w:rStyle w:val="normaltextrun"/>
          <w:rFonts w:ascii="Arial" w:eastAsia="Arial" w:hAnsi="Arial" w:cs="Arial"/>
          <w:color w:val="000000" w:themeColor="text1"/>
        </w:rPr>
        <w:t>The Contractor shall define any specialist usage and storage instructions and present them to the Authority for review.</w:t>
      </w:r>
    </w:p>
    <w:p w14:paraId="65721BB7" w14:textId="4F5848A2" w:rsidR="5209DDFE" w:rsidRDefault="5209DDFE" w:rsidP="5209DDFE">
      <w:pPr>
        <w:spacing w:after="0" w:line="240" w:lineRule="auto"/>
        <w:rPr>
          <w:rFonts w:ascii="Arial" w:eastAsia="Arial" w:hAnsi="Arial" w:cs="Arial"/>
          <w:color w:val="000000" w:themeColor="text1"/>
        </w:rPr>
      </w:pPr>
    </w:p>
    <w:p w14:paraId="1628EAA7" w14:textId="5D870F2F" w:rsidR="759EC72F" w:rsidRDefault="759EC72F" w:rsidP="5209DDFE">
      <w:pPr>
        <w:spacing w:after="0" w:line="240" w:lineRule="auto"/>
        <w:rPr>
          <w:rFonts w:ascii="Arial" w:eastAsia="Arial" w:hAnsi="Arial" w:cs="Arial"/>
          <w:color w:val="000000" w:themeColor="text1"/>
        </w:rPr>
      </w:pPr>
      <w:r w:rsidRPr="5209DDFE">
        <w:rPr>
          <w:rFonts w:ascii="Arial" w:eastAsia="Arial" w:hAnsi="Arial" w:cs="Arial"/>
          <w:b/>
          <w:bCs/>
          <w:color w:val="000000" w:themeColor="text1"/>
        </w:rPr>
        <w:t>Quantities of Equipment and Training</w:t>
      </w:r>
    </w:p>
    <w:p w14:paraId="1DE2C75A" w14:textId="754869E0" w:rsidR="5209DDFE" w:rsidRDefault="5209DDFE" w:rsidP="5209DDFE">
      <w:pPr>
        <w:spacing w:after="0" w:line="240" w:lineRule="auto"/>
        <w:rPr>
          <w:rFonts w:ascii="Arial" w:eastAsia="Arial" w:hAnsi="Arial" w:cs="Arial"/>
          <w:color w:val="000000" w:themeColor="text1"/>
        </w:rPr>
      </w:pPr>
    </w:p>
    <w:p w14:paraId="5AC60FE4" w14:textId="1F7B266B" w:rsidR="759EC72F" w:rsidRDefault="759EC72F" w:rsidP="00B61A6F">
      <w:pPr>
        <w:pStyle w:val="ListParagraph"/>
        <w:numPr>
          <w:ilvl w:val="0"/>
          <w:numId w:val="27"/>
        </w:numPr>
        <w:spacing w:after="0" w:line="240" w:lineRule="auto"/>
        <w:contextualSpacing/>
        <w:rPr>
          <w:rFonts w:ascii="Arial" w:eastAsia="Arial" w:hAnsi="Arial" w:cs="Arial"/>
          <w:color w:val="000000" w:themeColor="text1"/>
        </w:rPr>
      </w:pPr>
      <w:r w:rsidRPr="5209DDFE">
        <w:rPr>
          <w:rFonts w:ascii="Arial" w:eastAsia="Arial" w:hAnsi="Arial" w:cs="Arial"/>
          <w:color w:val="000000" w:themeColor="text1"/>
        </w:rPr>
        <w:t xml:space="preserve">It is envisaged that the solution will be a Commercial Off-The-Shelf (COTS) hardware will be required for live use of the system. </w:t>
      </w:r>
    </w:p>
    <w:p w14:paraId="3793B4E1" w14:textId="4D65EF92" w:rsidR="5209DDFE" w:rsidRDefault="5209DDFE" w:rsidP="5209DDFE">
      <w:pPr>
        <w:spacing w:after="0" w:line="240" w:lineRule="auto"/>
        <w:rPr>
          <w:rFonts w:ascii="Arial" w:eastAsia="Arial" w:hAnsi="Arial" w:cs="Arial"/>
          <w:color w:val="000000" w:themeColor="text1"/>
        </w:rPr>
      </w:pPr>
    </w:p>
    <w:p w14:paraId="5332D21B" w14:textId="54280C7F" w:rsidR="759EC72F" w:rsidRDefault="759EC72F" w:rsidP="00B61A6F">
      <w:pPr>
        <w:pStyle w:val="ListParagraph"/>
        <w:numPr>
          <w:ilvl w:val="0"/>
          <w:numId w:val="27"/>
        </w:numPr>
        <w:spacing w:after="0" w:line="240" w:lineRule="auto"/>
        <w:contextualSpacing/>
        <w:rPr>
          <w:rFonts w:ascii="Arial" w:eastAsia="Arial" w:hAnsi="Arial" w:cs="Arial"/>
          <w:color w:val="000000" w:themeColor="text1"/>
        </w:rPr>
      </w:pPr>
      <w:r w:rsidRPr="5209DDFE">
        <w:rPr>
          <w:rFonts w:ascii="Arial" w:eastAsia="Arial" w:hAnsi="Arial" w:cs="Arial"/>
          <w:color w:val="000000" w:themeColor="text1"/>
        </w:rPr>
        <w:t xml:space="preserve">At Full Operating Capacity (FOC) there should be sixty lights for use in the initial order. </w:t>
      </w:r>
    </w:p>
    <w:p w14:paraId="06D89DE0" w14:textId="3812163B" w:rsidR="5209DDFE" w:rsidRDefault="5209DDFE" w:rsidP="5209DDFE">
      <w:pPr>
        <w:spacing w:after="0" w:line="240" w:lineRule="auto"/>
        <w:ind w:left="720"/>
        <w:rPr>
          <w:rFonts w:ascii="Arial" w:eastAsia="Arial" w:hAnsi="Arial" w:cs="Arial"/>
          <w:color w:val="000000" w:themeColor="text1"/>
        </w:rPr>
      </w:pPr>
    </w:p>
    <w:p w14:paraId="4C7AA749" w14:textId="72BB88C2" w:rsidR="759EC72F" w:rsidRDefault="759EC72F" w:rsidP="00B61A6F">
      <w:pPr>
        <w:pStyle w:val="ListParagraph"/>
        <w:numPr>
          <w:ilvl w:val="0"/>
          <w:numId w:val="27"/>
        </w:numPr>
        <w:spacing w:after="0" w:line="240" w:lineRule="auto"/>
        <w:contextualSpacing/>
        <w:rPr>
          <w:rFonts w:ascii="Arial" w:eastAsia="Arial" w:hAnsi="Arial" w:cs="Arial"/>
          <w:color w:val="000000" w:themeColor="text1"/>
        </w:rPr>
      </w:pPr>
      <w:r w:rsidRPr="5209DDFE">
        <w:rPr>
          <w:rFonts w:ascii="Arial" w:eastAsia="Arial" w:hAnsi="Arial" w:cs="Arial"/>
          <w:color w:val="000000" w:themeColor="text1"/>
        </w:rPr>
        <w:t>No training is required.</w:t>
      </w:r>
    </w:p>
    <w:p w14:paraId="5CAFA9EB" w14:textId="4B88C254" w:rsidR="5209DDFE" w:rsidRDefault="5209DDFE" w:rsidP="5209DDFE">
      <w:pPr>
        <w:spacing w:after="0" w:line="240" w:lineRule="auto"/>
        <w:ind w:left="720"/>
        <w:contextualSpacing/>
        <w:rPr>
          <w:rFonts w:ascii="Arial" w:eastAsia="Arial" w:hAnsi="Arial" w:cs="Arial"/>
          <w:color w:val="000000" w:themeColor="text1"/>
        </w:rPr>
      </w:pPr>
    </w:p>
    <w:p w14:paraId="0A992920" w14:textId="6F2A68CF" w:rsidR="759EC72F" w:rsidRDefault="759EC72F" w:rsidP="5209DDFE">
      <w:pPr>
        <w:rPr>
          <w:rFonts w:ascii="Arial" w:eastAsia="Arial" w:hAnsi="Arial" w:cs="Arial"/>
          <w:color w:val="000000" w:themeColor="text1"/>
        </w:rPr>
      </w:pPr>
      <w:r w:rsidRPr="5209DDFE">
        <w:rPr>
          <w:rFonts w:ascii="Arial" w:eastAsia="Arial" w:hAnsi="Arial" w:cs="Arial"/>
          <w:b/>
          <w:bCs/>
          <w:color w:val="000000" w:themeColor="text1"/>
        </w:rPr>
        <w:t>Programme Management</w:t>
      </w:r>
    </w:p>
    <w:p w14:paraId="346DD236" w14:textId="1A4A06F0" w:rsidR="759EC72F" w:rsidRDefault="759EC72F" w:rsidP="00B61A6F">
      <w:pPr>
        <w:pStyle w:val="ListParagraph"/>
        <w:numPr>
          <w:ilvl w:val="0"/>
          <w:numId w:val="27"/>
        </w:numPr>
        <w:tabs>
          <w:tab w:val="left" w:pos="567"/>
        </w:tabs>
        <w:spacing w:after="0" w:line="240" w:lineRule="auto"/>
        <w:ind w:left="567" w:hanging="567"/>
        <w:rPr>
          <w:rFonts w:ascii="Arial" w:eastAsia="Arial" w:hAnsi="Arial" w:cs="Arial"/>
          <w:color w:val="000000" w:themeColor="text1"/>
        </w:rPr>
      </w:pPr>
      <w:r w:rsidRPr="5209DDFE">
        <w:rPr>
          <w:rStyle w:val="normaltextrun"/>
          <w:rFonts w:ascii="Arial" w:eastAsia="Arial" w:hAnsi="Arial" w:cs="Arial"/>
          <w:color w:val="000000" w:themeColor="text1"/>
        </w:rPr>
        <w:t>The Contractor shall keep the Authority informed through:</w:t>
      </w:r>
    </w:p>
    <w:p w14:paraId="5AE9DCB8" w14:textId="4C3F25EC" w:rsidR="5209DDFE" w:rsidRDefault="5209DDFE" w:rsidP="5209DDFE">
      <w:pPr>
        <w:spacing w:after="0" w:line="240" w:lineRule="auto"/>
        <w:ind w:left="567"/>
        <w:contextualSpacing/>
        <w:rPr>
          <w:rFonts w:ascii="Arial" w:eastAsia="Arial" w:hAnsi="Arial" w:cs="Arial"/>
          <w:color w:val="000000" w:themeColor="text1"/>
        </w:rPr>
      </w:pPr>
    </w:p>
    <w:p w14:paraId="670F10D7" w14:textId="317C7EED" w:rsidR="759EC72F" w:rsidRDefault="759EC72F" w:rsidP="00B61A6F">
      <w:pPr>
        <w:pStyle w:val="ListParagraph"/>
        <w:numPr>
          <w:ilvl w:val="1"/>
          <w:numId w:val="25"/>
        </w:numPr>
        <w:contextualSpacing/>
        <w:rPr>
          <w:rFonts w:ascii="Arial" w:eastAsia="Arial" w:hAnsi="Arial" w:cs="Arial"/>
          <w:color w:val="000000" w:themeColor="text1"/>
        </w:rPr>
      </w:pPr>
      <w:r w:rsidRPr="5209DDFE">
        <w:rPr>
          <w:rFonts w:ascii="Arial" w:eastAsia="Arial" w:hAnsi="Arial" w:cs="Arial"/>
          <w:color w:val="000000" w:themeColor="text1"/>
        </w:rPr>
        <w:t>Reporting shall be presented to the authority on Support and Delivery activities when requested with the option for teleconferencing if desired by the authority. The contents shall include but not be limited to a:</w:t>
      </w:r>
    </w:p>
    <w:p w14:paraId="60FD9A1A" w14:textId="266ADA5B" w:rsidR="5209DDFE" w:rsidRDefault="5209DDFE" w:rsidP="5209DDFE">
      <w:pPr>
        <w:ind w:left="1080"/>
        <w:contextualSpacing/>
        <w:rPr>
          <w:rFonts w:ascii="Arial" w:eastAsia="Arial" w:hAnsi="Arial" w:cs="Arial"/>
          <w:color w:val="000000" w:themeColor="text1"/>
        </w:rPr>
      </w:pPr>
    </w:p>
    <w:p w14:paraId="0CB8AE18" w14:textId="701506C9" w:rsidR="759EC72F" w:rsidRDefault="759EC72F" w:rsidP="00B61A6F">
      <w:pPr>
        <w:pStyle w:val="ListParagraph"/>
        <w:numPr>
          <w:ilvl w:val="0"/>
          <w:numId w:val="24"/>
        </w:numPr>
        <w:contextualSpacing/>
        <w:rPr>
          <w:rFonts w:ascii="Arial" w:eastAsia="Arial" w:hAnsi="Arial" w:cs="Arial"/>
          <w:color w:val="000000" w:themeColor="text1"/>
        </w:rPr>
      </w:pPr>
      <w:r w:rsidRPr="5209DDFE">
        <w:rPr>
          <w:rFonts w:ascii="Arial" w:eastAsia="Arial" w:hAnsi="Arial" w:cs="Arial"/>
          <w:color w:val="000000" w:themeColor="text1"/>
        </w:rPr>
        <w:t>Orders delivered.</w:t>
      </w:r>
    </w:p>
    <w:p w14:paraId="506DD06F" w14:textId="2081BD42" w:rsidR="759EC72F" w:rsidRDefault="759EC72F" w:rsidP="00B61A6F">
      <w:pPr>
        <w:pStyle w:val="ListParagraph"/>
        <w:numPr>
          <w:ilvl w:val="0"/>
          <w:numId w:val="24"/>
        </w:numPr>
        <w:contextualSpacing/>
        <w:rPr>
          <w:rFonts w:ascii="Arial" w:eastAsia="Arial" w:hAnsi="Arial" w:cs="Arial"/>
          <w:color w:val="000000" w:themeColor="text1"/>
        </w:rPr>
      </w:pPr>
      <w:r w:rsidRPr="5209DDFE">
        <w:rPr>
          <w:rFonts w:ascii="Arial" w:eastAsia="Arial" w:hAnsi="Arial" w:cs="Arial"/>
          <w:color w:val="000000" w:themeColor="text1"/>
        </w:rPr>
        <w:t>Outstanding orders</w:t>
      </w:r>
    </w:p>
    <w:p w14:paraId="7A3112FD" w14:textId="1BB7813F" w:rsidR="759EC72F" w:rsidRDefault="0060303F" w:rsidP="00B61A6F">
      <w:pPr>
        <w:pStyle w:val="ListParagraph"/>
        <w:numPr>
          <w:ilvl w:val="1"/>
          <w:numId w:val="25"/>
        </w:numPr>
        <w:contextualSpacing/>
        <w:rPr>
          <w:rFonts w:ascii="Arial" w:eastAsia="Arial" w:hAnsi="Arial" w:cs="Arial"/>
          <w:color w:val="000000" w:themeColor="text1"/>
        </w:rPr>
      </w:pPr>
      <w:r>
        <w:rPr>
          <w:rFonts w:ascii="Arial" w:eastAsia="Arial" w:hAnsi="Arial" w:cs="Arial"/>
          <w:color w:val="000000" w:themeColor="text1"/>
        </w:rPr>
        <w:t>The Contractor</w:t>
      </w:r>
      <w:r w:rsidR="759EC72F" w:rsidRPr="5209DDFE">
        <w:rPr>
          <w:rFonts w:ascii="Arial" w:eastAsia="Arial" w:hAnsi="Arial" w:cs="Arial"/>
          <w:color w:val="000000" w:themeColor="text1"/>
        </w:rPr>
        <w:t xml:space="preserve"> will provide the option to increase the frequency of reporting to the DT if demanded to facilitate delivery of further orders.</w:t>
      </w:r>
    </w:p>
    <w:p w14:paraId="4CDFDCAE" w14:textId="2246A5E8" w:rsidR="5209DDFE" w:rsidRDefault="5209DDFE" w:rsidP="5209DDFE">
      <w:pPr>
        <w:widowControl w:val="0"/>
        <w:spacing w:after="0" w:line="240" w:lineRule="auto"/>
        <w:ind w:left="120"/>
        <w:jc w:val="center"/>
        <w:rPr>
          <w:rFonts w:ascii="Arial" w:hAnsi="Arial" w:cs="Arial"/>
          <w:b/>
          <w:bCs/>
          <w:sz w:val="24"/>
          <w:szCs w:val="24"/>
        </w:rPr>
      </w:pPr>
    </w:p>
    <w:p w14:paraId="65DC077A" w14:textId="67C3F211" w:rsidR="5209DDFE" w:rsidRDefault="5209DDFE">
      <w:r>
        <w:br w:type="page"/>
      </w:r>
    </w:p>
    <w:p w14:paraId="0B7C3898" w14:textId="4B7E43D5" w:rsidR="759EC72F" w:rsidRDefault="759EC72F" w:rsidP="5209DDFE">
      <w:pPr>
        <w:spacing w:after="0" w:line="240" w:lineRule="auto"/>
        <w:rPr>
          <w:rFonts w:ascii="Arial" w:eastAsia="Arial" w:hAnsi="Arial" w:cs="Arial"/>
          <w:color w:val="000000" w:themeColor="text1"/>
        </w:rPr>
      </w:pPr>
      <w:r w:rsidRPr="5209DDFE">
        <w:rPr>
          <w:rFonts w:ascii="Arial" w:eastAsia="Arial" w:hAnsi="Arial" w:cs="Arial"/>
          <w:b/>
          <w:bCs/>
          <w:color w:val="000000" w:themeColor="text1"/>
          <w:u w:val="single"/>
        </w:rPr>
        <w:lastRenderedPageBreak/>
        <w:t>KEY USER REQUIREMENTS</w:t>
      </w:r>
    </w:p>
    <w:p w14:paraId="667A9095" w14:textId="1E0ECDFD" w:rsidR="5209DDFE" w:rsidRDefault="5209DDFE" w:rsidP="5209DDFE">
      <w:pPr>
        <w:spacing w:after="0" w:line="240" w:lineRule="auto"/>
        <w:rPr>
          <w:rFonts w:ascii="Arial" w:eastAsia="Arial" w:hAnsi="Arial" w:cs="Arial"/>
          <w:color w:val="000000" w:themeColor="text1"/>
        </w:rPr>
      </w:pPr>
    </w:p>
    <w:tbl>
      <w:tblPr>
        <w:tblW w:w="937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40"/>
        <w:gridCol w:w="1611"/>
        <w:gridCol w:w="1583"/>
        <w:gridCol w:w="1530"/>
        <w:gridCol w:w="1350"/>
        <w:gridCol w:w="810"/>
        <w:gridCol w:w="1352"/>
      </w:tblGrid>
      <w:tr w:rsidR="5209DDFE" w14:paraId="1A333ED5" w14:textId="77777777" w:rsidTr="41C9371A">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E6E6E6"/>
            <w:tcMar>
              <w:left w:w="45" w:type="dxa"/>
              <w:right w:w="45" w:type="dxa"/>
            </w:tcMar>
          </w:tcPr>
          <w:p w14:paraId="63994FCB" w14:textId="6D2CB588" w:rsidR="5209DDFE" w:rsidRDefault="5209DDFE" w:rsidP="5209DDFE">
            <w:pPr>
              <w:tabs>
                <w:tab w:val="left" w:pos="720"/>
              </w:tabs>
              <w:spacing w:before="60" w:after="60" w:line="240" w:lineRule="auto"/>
              <w:jc w:val="center"/>
              <w:rPr>
                <w:rFonts w:ascii="Arial" w:eastAsia="Arial" w:hAnsi="Arial" w:cs="Arial"/>
                <w:sz w:val="18"/>
                <w:szCs w:val="18"/>
              </w:rPr>
            </w:pPr>
            <w:r w:rsidRPr="5209DDFE">
              <w:rPr>
                <w:rFonts w:ascii="Arial" w:eastAsia="Arial" w:hAnsi="Arial" w:cs="Arial"/>
                <w:b/>
                <w:bCs/>
                <w:sz w:val="18"/>
                <w:szCs w:val="18"/>
              </w:rPr>
              <w:t>ID</w:t>
            </w:r>
          </w:p>
        </w:tc>
        <w:tc>
          <w:tcPr>
            <w:tcW w:w="1611" w:type="dxa"/>
            <w:tcBorders>
              <w:top w:val="single" w:sz="6" w:space="0" w:color="auto"/>
              <w:left w:val="single" w:sz="6" w:space="0" w:color="auto"/>
              <w:bottom w:val="single" w:sz="6" w:space="0" w:color="auto"/>
              <w:right w:val="single" w:sz="6" w:space="0" w:color="auto"/>
            </w:tcBorders>
            <w:shd w:val="clear" w:color="auto" w:fill="E6E6E6"/>
            <w:tcMar>
              <w:left w:w="45" w:type="dxa"/>
              <w:right w:w="45" w:type="dxa"/>
            </w:tcMar>
          </w:tcPr>
          <w:p w14:paraId="16D40DED" w14:textId="07629991" w:rsidR="5209DDFE" w:rsidRDefault="5209DDFE" w:rsidP="5209DDFE">
            <w:pPr>
              <w:keepNext/>
              <w:spacing w:before="60" w:after="60" w:line="240" w:lineRule="auto"/>
              <w:jc w:val="center"/>
              <w:rPr>
                <w:rFonts w:ascii="Arial" w:eastAsia="Arial" w:hAnsi="Arial" w:cs="Arial"/>
                <w:sz w:val="18"/>
                <w:szCs w:val="18"/>
              </w:rPr>
            </w:pPr>
            <w:r w:rsidRPr="5209DDFE">
              <w:rPr>
                <w:rFonts w:ascii="Arial" w:eastAsia="Arial" w:hAnsi="Arial" w:cs="Arial"/>
                <w:b/>
                <w:bCs/>
                <w:sz w:val="18"/>
                <w:szCs w:val="18"/>
              </w:rPr>
              <w:t>User Requirement</w:t>
            </w:r>
          </w:p>
        </w:tc>
        <w:tc>
          <w:tcPr>
            <w:tcW w:w="1583" w:type="dxa"/>
            <w:tcBorders>
              <w:top w:val="single" w:sz="6" w:space="0" w:color="auto"/>
              <w:left w:val="single" w:sz="6" w:space="0" w:color="auto"/>
              <w:bottom w:val="single" w:sz="6" w:space="0" w:color="auto"/>
              <w:right w:val="single" w:sz="6" w:space="0" w:color="auto"/>
            </w:tcBorders>
            <w:shd w:val="clear" w:color="auto" w:fill="E6E6E6"/>
            <w:tcMar>
              <w:left w:w="45" w:type="dxa"/>
              <w:right w:w="45" w:type="dxa"/>
            </w:tcMar>
          </w:tcPr>
          <w:p w14:paraId="69F00B72" w14:textId="4267F252" w:rsidR="5209DDFE" w:rsidRDefault="5209DDFE" w:rsidP="5209DDFE">
            <w:pPr>
              <w:keepNext/>
              <w:spacing w:before="60" w:after="60" w:line="240" w:lineRule="auto"/>
              <w:jc w:val="center"/>
              <w:rPr>
                <w:rFonts w:ascii="Arial" w:eastAsia="Arial" w:hAnsi="Arial" w:cs="Arial"/>
                <w:sz w:val="18"/>
                <w:szCs w:val="18"/>
              </w:rPr>
            </w:pPr>
            <w:r w:rsidRPr="5209DDFE">
              <w:rPr>
                <w:rFonts w:ascii="Arial" w:eastAsia="Arial" w:hAnsi="Arial" w:cs="Arial"/>
                <w:b/>
                <w:bCs/>
                <w:sz w:val="18"/>
                <w:szCs w:val="18"/>
              </w:rPr>
              <w:t>Threshold</w:t>
            </w:r>
          </w:p>
        </w:tc>
        <w:tc>
          <w:tcPr>
            <w:tcW w:w="1530" w:type="dxa"/>
            <w:tcBorders>
              <w:top w:val="single" w:sz="6" w:space="0" w:color="auto"/>
              <w:left w:val="single" w:sz="6" w:space="0" w:color="auto"/>
              <w:bottom w:val="single" w:sz="6" w:space="0" w:color="auto"/>
              <w:right w:val="single" w:sz="6" w:space="0" w:color="auto"/>
            </w:tcBorders>
            <w:shd w:val="clear" w:color="auto" w:fill="E6E6E6"/>
            <w:tcMar>
              <w:left w:w="45" w:type="dxa"/>
              <w:right w:w="45" w:type="dxa"/>
            </w:tcMar>
          </w:tcPr>
          <w:p w14:paraId="4D7E1719" w14:textId="22A3A7C0" w:rsidR="5209DDFE" w:rsidRDefault="5209DDFE" w:rsidP="5209DDFE">
            <w:pPr>
              <w:keepNext/>
              <w:spacing w:before="60" w:after="60" w:line="240" w:lineRule="auto"/>
              <w:jc w:val="center"/>
              <w:rPr>
                <w:rFonts w:ascii="Arial" w:eastAsia="Arial" w:hAnsi="Arial" w:cs="Arial"/>
                <w:sz w:val="18"/>
                <w:szCs w:val="18"/>
              </w:rPr>
            </w:pPr>
            <w:r w:rsidRPr="5209DDFE">
              <w:rPr>
                <w:rFonts w:ascii="Arial" w:eastAsia="Arial" w:hAnsi="Arial" w:cs="Arial"/>
                <w:b/>
                <w:bCs/>
                <w:sz w:val="18"/>
                <w:szCs w:val="18"/>
              </w:rPr>
              <w:t>Objective</w:t>
            </w:r>
          </w:p>
        </w:tc>
        <w:tc>
          <w:tcPr>
            <w:tcW w:w="1350" w:type="dxa"/>
            <w:tcBorders>
              <w:top w:val="single" w:sz="6" w:space="0" w:color="auto"/>
              <w:left w:val="single" w:sz="6" w:space="0" w:color="auto"/>
              <w:bottom w:val="single" w:sz="6" w:space="0" w:color="auto"/>
              <w:right w:val="single" w:sz="6" w:space="0" w:color="auto"/>
            </w:tcBorders>
            <w:shd w:val="clear" w:color="auto" w:fill="E6E6E6"/>
            <w:tcMar>
              <w:left w:w="45" w:type="dxa"/>
              <w:right w:w="45" w:type="dxa"/>
            </w:tcMar>
          </w:tcPr>
          <w:p w14:paraId="67146D59" w14:textId="182E9203" w:rsidR="5209DDFE" w:rsidRDefault="5209DDFE" w:rsidP="5209DDFE">
            <w:pPr>
              <w:keepNext/>
              <w:spacing w:before="60" w:after="60" w:line="240" w:lineRule="auto"/>
              <w:jc w:val="center"/>
              <w:rPr>
                <w:rFonts w:ascii="Arial" w:eastAsia="Arial" w:hAnsi="Arial" w:cs="Arial"/>
                <w:sz w:val="18"/>
                <w:szCs w:val="18"/>
              </w:rPr>
            </w:pPr>
            <w:r w:rsidRPr="5209DDFE">
              <w:rPr>
                <w:rFonts w:ascii="Arial" w:eastAsia="Arial" w:hAnsi="Arial" w:cs="Arial"/>
                <w:b/>
                <w:bCs/>
                <w:sz w:val="18"/>
                <w:szCs w:val="18"/>
              </w:rPr>
              <w:t>Justification</w:t>
            </w:r>
          </w:p>
        </w:tc>
        <w:tc>
          <w:tcPr>
            <w:tcW w:w="810" w:type="dxa"/>
            <w:tcBorders>
              <w:top w:val="single" w:sz="6" w:space="0" w:color="auto"/>
              <w:left w:val="single" w:sz="6" w:space="0" w:color="auto"/>
              <w:bottom w:val="single" w:sz="6" w:space="0" w:color="auto"/>
              <w:right w:val="single" w:sz="6" w:space="0" w:color="auto"/>
            </w:tcBorders>
            <w:shd w:val="clear" w:color="auto" w:fill="E6E6E6"/>
            <w:tcMar>
              <w:left w:w="45" w:type="dxa"/>
              <w:right w:w="45" w:type="dxa"/>
            </w:tcMar>
          </w:tcPr>
          <w:p w14:paraId="7429ADB3" w14:textId="3E51231D" w:rsidR="5209DDFE" w:rsidRDefault="5209DDFE" w:rsidP="5209DDFE">
            <w:pPr>
              <w:keepNext/>
              <w:spacing w:before="60" w:after="60" w:line="240" w:lineRule="auto"/>
              <w:jc w:val="center"/>
              <w:rPr>
                <w:rFonts w:ascii="Arial" w:eastAsia="Arial" w:hAnsi="Arial" w:cs="Arial"/>
                <w:sz w:val="18"/>
                <w:szCs w:val="18"/>
              </w:rPr>
            </w:pPr>
            <w:r w:rsidRPr="5209DDFE">
              <w:rPr>
                <w:rFonts w:ascii="Arial" w:eastAsia="Arial" w:hAnsi="Arial" w:cs="Arial"/>
                <w:b/>
                <w:bCs/>
                <w:sz w:val="18"/>
                <w:szCs w:val="18"/>
              </w:rPr>
              <w:t>Priority</w:t>
            </w:r>
          </w:p>
        </w:tc>
        <w:tc>
          <w:tcPr>
            <w:tcW w:w="1352" w:type="dxa"/>
            <w:tcBorders>
              <w:top w:val="single" w:sz="6" w:space="0" w:color="auto"/>
              <w:left w:val="single" w:sz="6" w:space="0" w:color="auto"/>
              <w:bottom w:val="single" w:sz="6" w:space="0" w:color="auto"/>
              <w:right w:val="single" w:sz="6" w:space="0" w:color="auto"/>
            </w:tcBorders>
            <w:shd w:val="clear" w:color="auto" w:fill="E6E6E6"/>
            <w:tcMar>
              <w:left w:w="45" w:type="dxa"/>
              <w:right w:w="45" w:type="dxa"/>
            </w:tcMar>
          </w:tcPr>
          <w:p w14:paraId="0D693A16" w14:textId="55B66B10" w:rsidR="5209DDFE" w:rsidRDefault="5209DDFE" w:rsidP="5209DDFE">
            <w:pPr>
              <w:keepNext/>
              <w:spacing w:before="60" w:after="60" w:line="240" w:lineRule="auto"/>
              <w:jc w:val="center"/>
              <w:rPr>
                <w:rFonts w:ascii="Arial" w:eastAsia="Arial" w:hAnsi="Arial" w:cs="Arial"/>
                <w:sz w:val="18"/>
                <w:szCs w:val="18"/>
              </w:rPr>
            </w:pPr>
            <w:r w:rsidRPr="5209DDFE">
              <w:rPr>
                <w:rFonts w:ascii="Arial" w:eastAsia="Arial" w:hAnsi="Arial" w:cs="Arial"/>
                <w:b/>
                <w:bCs/>
                <w:sz w:val="18"/>
                <w:szCs w:val="18"/>
              </w:rPr>
              <w:t>Remarks</w:t>
            </w:r>
          </w:p>
        </w:tc>
      </w:tr>
      <w:tr w:rsidR="5209DDFE" w14:paraId="005A24EA" w14:textId="77777777" w:rsidTr="41C9371A">
        <w:trPr>
          <w:trHeight w:val="300"/>
        </w:trPr>
        <w:tc>
          <w:tcPr>
            <w:tcW w:w="9376" w:type="dxa"/>
            <w:gridSpan w:val="7"/>
            <w:tcBorders>
              <w:top w:val="single" w:sz="6" w:space="0" w:color="auto"/>
              <w:left w:val="single" w:sz="6" w:space="0" w:color="auto"/>
              <w:bottom w:val="single" w:sz="6" w:space="0" w:color="auto"/>
              <w:right w:val="single" w:sz="6" w:space="0" w:color="auto"/>
            </w:tcBorders>
            <w:shd w:val="clear" w:color="auto" w:fill="C0C0C0"/>
            <w:tcMar>
              <w:left w:w="45" w:type="dxa"/>
              <w:right w:w="45" w:type="dxa"/>
            </w:tcMar>
          </w:tcPr>
          <w:p w14:paraId="53C57952" w14:textId="60B615F8"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AIRCRAFT CLEARANCE &amp; CERTIFICATION</w:t>
            </w:r>
          </w:p>
        </w:tc>
      </w:tr>
      <w:tr w:rsidR="5209DDFE" w14:paraId="5D1ABA8F" w14:textId="77777777" w:rsidTr="41C9371A">
        <w:trPr>
          <w:trHeight w:val="300"/>
        </w:trPr>
        <w:tc>
          <w:tcPr>
            <w:tcW w:w="1140" w:type="dxa"/>
            <w:tcBorders>
              <w:top w:val="single" w:sz="6" w:space="0" w:color="auto"/>
              <w:left w:val="single" w:sz="6" w:space="0" w:color="auto"/>
              <w:bottom w:val="single" w:sz="6" w:space="0" w:color="auto"/>
              <w:right w:val="single" w:sz="6" w:space="0" w:color="auto"/>
            </w:tcBorders>
            <w:tcMar>
              <w:left w:w="45" w:type="dxa"/>
              <w:right w:w="45" w:type="dxa"/>
            </w:tcMar>
          </w:tcPr>
          <w:p w14:paraId="641DE4ED" w14:textId="094BF8D8" w:rsidR="5209DDFE" w:rsidRDefault="5209DDFE" w:rsidP="00B61A6F">
            <w:pPr>
              <w:pStyle w:val="ListParagraph"/>
              <w:numPr>
                <w:ilvl w:val="0"/>
                <w:numId w:val="23"/>
              </w:numPr>
              <w:spacing w:after="0" w:line="240" w:lineRule="auto"/>
              <w:rPr>
                <w:rFonts w:ascii="Arial" w:eastAsia="Arial" w:hAnsi="Arial" w:cs="Arial"/>
                <w:sz w:val="18"/>
                <w:szCs w:val="18"/>
              </w:rPr>
            </w:pPr>
          </w:p>
        </w:tc>
        <w:tc>
          <w:tcPr>
            <w:tcW w:w="1611" w:type="dxa"/>
            <w:tcBorders>
              <w:top w:val="single" w:sz="6" w:space="0" w:color="auto"/>
              <w:left w:val="single" w:sz="6" w:space="0" w:color="auto"/>
              <w:bottom w:val="single" w:sz="6" w:space="0" w:color="auto"/>
              <w:right w:val="single" w:sz="6" w:space="0" w:color="auto"/>
            </w:tcBorders>
            <w:tcMar>
              <w:left w:w="45" w:type="dxa"/>
              <w:right w:w="45" w:type="dxa"/>
            </w:tcMar>
          </w:tcPr>
          <w:p w14:paraId="139BA3E6" w14:textId="00091E8A"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 xml:space="preserve">The User shall be able to (TUSBAT) operate the system within the operating envelope and limitations of the host platform. Applicable to RW aircraft and expected flight envelope is at low level. </w:t>
            </w:r>
          </w:p>
        </w:tc>
        <w:tc>
          <w:tcPr>
            <w:tcW w:w="1583" w:type="dxa"/>
            <w:tcBorders>
              <w:top w:val="single" w:sz="6" w:space="0" w:color="auto"/>
              <w:left w:val="single" w:sz="6" w:space="0" w:color="auto"/>
              <w:bottom w:val="single" w:sz="6" w:space="0" w:color="auto"/>
              <w:right w:val="single" w:sz="6" w:space="0" w:color="auto"/>
            </w:tcBorders>
            <w:tcMar>
              <w:left w:w="45" w:type="dxa"/>
              <w:right w:w="45" w:type="dxa"/>
            </w:tcMar>
          </w:tcPr>
          <w:p w14:paraId="415C9F91" w14:textId="53BBD541"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 xml:space="preserve">Release To Service (RTS) clearance as Portable Electrical Device, Aircrew Equipment Assemblies (PED/AEA). </w:t>
            </w:r>
          </w:p>
          <w:p w14:paraId="19CC87E0" w14:textId="16599727" w:rsidR="5209DDFE" w:rsidRDefault="5209DDFE" w:rsidP="5209DDFE">
            <w:pPr>
              <w:spacing w:after="0" w:line="240" w:lineRule="auto"/>
              <w:rPr>
                <w:rFonts w:ascii="Arial" w:eastAsia="Arial" w:hAnsi="Arial" w:cs="Arial"/>
                <w:sz w:val="18"/>
                <w:szCs w:val="18"/>
              </w:rPr>
            </w:pPr>
          </w:p>
          <w:p w14:paraId="6E8B9C88" w14:textId="38521BFD" w:rsidR="5209DDFE" w:rsidRDefault="5209DDFE" w:rsidP="5209DDFE">
            <w:pPr>
              <w:spacing w:after="0" w:line="240" w:lineRule="auto"/>
              <w:rPr>
                <w:rFonts w:ascii="Arial" w:eastAsia="Arial" w:hAnsi="Arial" w:cs="Arial"/>
                <w:sz w:val="18"/>
                <w:szCs w:val="18"/>
              </w:rPr>
            </w:pPr>
          </w:p>
        </w:tc>
        <w:tc>
          <w:tcPr>
            <w:tcW w:w="1530" w:type="dxa"/>
            <w:tcBorders>
              <w:top w:val="single" w:sz="6" w:space="0" w:color="auto"/>
              <w:left w:val="single" w:sz="6" w:space="0" w:color="auto"/>
              <w:bottom w:val="single" w:sz="6" w:space="0" w:color="auto"/>
              <w:right w:val="single" w:sz="6" w:space="0" w:color="auto"/>
            </w:tcBorders>
            <w:tcMar>
              <w:left w:w="45" w:type="dxa"/>
              <w:right w:w="45" w:type="dxa"/>
            </w:tcMar>
          </w:tcPr>
          <w:p w14:paraId="5C74E95B" w14:textId="75C0E810"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RTS Clearance as PED/AEA; no limitations.</w:t>
            </w:r>
          </w:p>
        </w:tc>
        <w:tc>
          <w:tcPr>
            <w:tcW w:w="1350" w:type="dxa"/>
            <w:tcBorders>
              <w:top w:val="single" w:sz="6" w:space="0" w:color="auto"/>
              <w:left w:val="single" w:sz="6" w:space="0" w:color="auto"/>
              <w:bottom w:val="single" w:sz="6" w:space="0" w:color="auto"/>
              <w:right w:val="single" w:sz="6" w:space="0" w:color="auto"/>
            </w:tcBorders>
            <w:tcMar>
              <w:left w:w="45" w:type="dxa"/>
              <w:right w:w="45" w:type="dxa"/>
            </w:tcMar>
          </w:tcPr>
          <w:p w14:paraId="034DF23E" w14:textId="131F2F57"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 xml:space="preserve">Operational. </w:t>
            </w:r>
          </w:p>
        </w:tc>
        <w:tc>
          <w:tcPr>
            <w:tcW w:w="810" w:type="dxa"/>
            <w:tcBorders>
              <w:top w:val="single" w:sz="6" w:space="0" w:color="auto"/>
              <w:left w:val="single" w:sz="6" w:space="0" w:color="auto"/>
              <w:bottom w:val="single" w:sz="6" w:space="0" w:color="auto"/>
              <w:right w:val="single" w:sz="6" w:space="0" w:color="auto"/>
            </w:tcBorders>
            <w:tcMar>
              <w:left w:w="45" w:type="dxa"/>
              <w:right w:w="45" w:type="dxa"/>
            </w:tcMar>
          </w:tcPr>
          <w:p w14:paraId="3A3C94E8" w14:textId="776D303E"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K</w:t>
            </w:r>
          </w:p>
        </w:tc>
        <w:tc>
          <w:tcPr>
            <w:tcW w:w="1352" w:type="dxa"/>
            <w:tcBorders>
              <w:top w:val="single" w:sz="6" w:space="0" w:color="auto"/>
              <w:left w:val="single" w:sz="6" w:space="0" w:color="auto"/>
              <w:bottom w:val="single" w:sz="6" w:space="0" w:color="auto"/>
              <w:right w:val="single" w:sz="6" w:space="0" w:color="auto"/>
            </w:tcBorders>
            <w:tcMar>
              <w:left w:w="45" w:type="dxa"/>
              <w:right w:w="45" w:type="dxa"/>
            </w:tcMar>
          </w:tcPr>
          <w:p w14:paraId="207465DD" w14:textId="18BB8A20"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Although the final decision will be up to RTS authority / Operational Duty Holder (ODH) the Safety Assessment (SA) will inform this.</w:t>
            </w:r>
          </w:p>
          <w:p w14:paraId="6A7DBA3E" w14:textId="26082537" w:rsidR="5209DDFE" w:rsidRDefault="5209DDFE" w:rsidP="5209DDFE">
            <w:pPr>
              <w:spacing w:after="0" w:line="240" w:lineRule="auto"/>
              <w:rPr>
                <w:rFonts w:ascii="Arial" w:eastAsia="Arial" w:hAnsi="Arial" w:cs="Arial"/>
                <w:sz w:val="18"/>
                <w:szCs w:val="18"/>
              </w:rPr>
            </w:pPr>
          </w:p>
          <w:p w14:paraId="7F9264A5" w14:textId="5434DD28" w:rsidR="5209DDFE" w:rsidRDefault="5209DDFE" w:rsidP="5209DDFE">
            <w:pPr>
              <w:spacing w:after="0" w:line="240" w:lineRule="auto"/>
              <w:rPr>
                <w:rFonts w:ascii="Arial" w:eastAsia="Arial" w:hAnsi="Arial" w:cs="Arial"/>
                <w:sz w:val="18"/>
                <w:szCs w:val="18"/>
              </w:rPr>
            </w:pPr>
          </w:p>
        </w:tc>
      </w:tr>
      <w:tr w:rsidR="5209DDFE" w14:paraId="1F337A85" w14:textId="77777777" w:rsidTr="41C9371A">
        <w:trPr>
          <w:trHeight w:val="300"/>
        </w:trPr>
        <w:tc>
          <w:tcPr>
            <w:tcW w:w="1140" w:type="dxa"/>
            <w:tcBorders>
              <w:top w:val="single" w:sz="6" w:space="0" w:color="auto"/>
              <w:left w:val="single" w:sz="6" w:space="0" w:color="auto"/>
              <w:bottom w:val="single" w:sz="6" w:space="0" w:color="auto"/>
              <w:right w:val="single" w:sz="6" w:space="0" w:color="auto"/>
            </w:tcBorders>
            <w:tcMar>
              <w:left w:w="45" w:type="dxa"/>
              <w:right w:w="45" w:type="dxa"/>
            </w:tcMar>
          </w:tcPr>
          <w:p w14:paraId="7E64E3EC" w14:textId="1D0475B4" w:rsidR="5209DDFE" w:rsidRDefault="5209DDFE" w:rsidP="00B61A6F">
            <w:pPr>
              <w:pStyle w:val="ListParagraph"/>
              <w:numPr>
                <w:ilvl w:val="0"/>
                <w:numId w:val="23"/>
              </w:numPr>
              <w:spacing w:after="0" w:line="240" w:lineRule="auto"/>
              <w:rPr>
                <w:rFonts w:ascii="Arial" w:eastAsia="Arial" w:hAnsi="Arial" w:cs="Arial"/>
                <w:sz w:val="18"/>
                <w:szCs w:val="18"/>
              </w:rPr>
            </w:pPr>
          </w:p>
        </w:tc>
        <w:tc>
          <w:tcPr>
            <w:tcW w:w="1611" w:type="dxa"/>
            <w:tcBorders>
              <w:top w:val="single" w:sz="6" w:space="0" w:color="auto"/>
              <w:left w:val="single" w:sz="6" w:space="0" w:color="auto"/>
              <w:bottom w:val="single" w:sz="6" w:space="0" w:color="auto"/>
              <w:right w:val="single" w:sz="6" w:space="0" w:color="auto"/>
            </w:tcBorders>
            <w:tcMar>
              <w:left w:w="45" w:type="dxa"/>
              <w:right w:w="45" w:type="dxa"/>
            </w:tcMar>
          </w:tcPr>
          <w:p w14:paraId="26F79369" w14:textId="0C956E51"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The User requires a system that permits normal or emergency egress from the host platform.</w:t>
            </w:r>
          </w:p>
        </w:tc>
        <w:tc>
          <w:tcPr>
            <w:tcW w:w="1583" w:type="dxa"/>
            <w:tcBorders>
              <w:top w:val="single" w:sz="6" w:space="0" w:color="auto"/>
              <w:left w:val="single" w:sz="6" w:space="0" w:color="auto"/>
              <w:bottom w:val="single" w:sz="6" w:space="0" w:color="auto"/>
              <w:right w:val="single" w:sz="6" w:space="0" w:color="auto"/>
            </w:tcBorders>
            <w:tcMar>
              <w:left w:w="45" w:type="dxa"/>
              <w:right w:w="45" w:type="dxa"/>
            </w:tcMar>
          </w:tcPr>
          <w:p w14:paraId="612062D2" w14:textId="151E660C"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 xml:space="preserve">The system should not hinder egress from the platform in an emergency. SRD (System Requirements Document) will stipulate maximum Light dimensions. </w:t>
            </w:r>
          </w:p>
        </w:tc>
        <w:tc>
          <w:tcPr>
            <w:tcW w:w="1530" w:type="dxa"/>
            <w:tcBorders>
              <w:top w:val="single" w:sz="6" w:space="0" w:color="auto"/>
              <w:left w:val="single" w:sz="6" w:space="0" w:color="auto"/>
              <w:bottom w:val="single" w:sz="6" w:space="0" w:color="auto"/>
              <w:right w:val="single" w:sz="6" w:space="0" w:color="auto"/>
            </w:tcBorders>
            <w:tcMar>
              <w:left w:w="45" w:type="dxa"/>
              <w:right w:w="45" w:type="dxa"/>
            </w:tcMar>
          </w:tcPr>
          <w:p w14:paraId="7BA8E42B" w14:textId="70433603"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N/A.</w:t>
            </w:r>
          </w:p>
        </w:tc>
        <w:tc>
          <w:tcPr>
            <w:tcW w:w="1350" w:type="dxa"/>
            <w:tcBorders>
              <w:top w:val="single" w:sz="6" w:space="0" w:color="auto"/>
              <w:left w:val="single" w:sz="6" w:space="0" w:color="auto"/>
              <w:bottom w:val="single" w:sz="6" w:space="0" w:color="auto"/>
              <w:right w:val="single" w:sz="6" w:space="0" w:color="auto"/>
            </w:tcBorders>
            <w:tcMar>
              <w:left w:w="45" w:type="dxa"/>
              <w:right w:w="45" w:type="dxa"/>
            </w:tcMar>
          </w:tcPr>
          <w:p w14:paraId="0150D652" w14:textId="73CB3A4C"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Safety.</w:t>
            </w:r>
          </w:p>
        </w:tc>
        <w:tc>
          <w:tcPr>
            <w:tcW w:w="810" w:type="dxa"/>
            <w:tcBorders>
              <w:top w:val="single" w:sz="6" w:space="0" w:color="auto"/>
              <w:left w:val="single" w:sz="6" w:space="0" w:color="auto"/>
              <w:bottom w:val="single" w:sz="6" w:space="0" w:color="auto"/>
              <w:right w:val="single" w:sz="6" w:space="0" w:color="auto"/>
            </w:tcBorders>
            <w:tcMar>
              <w:left w:w="45" w:type="dxa"/>
              <w:right w:w="45" w:type="dxa"/>
            </w:tcMar>
          </w:tcPr>
          <w:p w14:paraId="2FBE3F71" w14:textId="245B5655"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M</w:t>
            </w:r>
          </w:p>
        </w:tc>
        <w:tc>
          <w:tcPr>
            <w:tcW w:w="1352" w:type="dxa"/>
            <w:tcBorders>
              <w:top w:val="single" w:sz="6" w:space="0" w:color="auto"/>
              <w:left w:val="single" w:sz="6" w:space="0" w:color="auto"/>
              <w:bottom w:val="single" w:sz="6" w:space="0" w:color="auto"/>
              <w:right w:val="single" w:sz="6" w:space="0" w:color="auto"/>
            </w:tcBorders>
            <w:tcMar>
              <w:left w:w="45" w:type="dxa"/>
              <w:right w:w="45" w:type="dxa"/>
            </w:tcMar>
          </w:tcPr>
          <w:p w14:paraId="30B32245" w14:textId="1021A6ED"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 xml:space="preserve">System final configuration will require positive method for control of the system in flight. The SA will define the method of operation / stowage and emergency actions. </w:t>
            </w:r>
          </w:p>
          <w:p w14:paraId="1AF98BE0" w14:textId="5BE98720" w:rsidR="5209DDFE" w:rsidRDefault="5209DDFE" w:rsidP="5209DDFE">
            <w:pPr>
              <w:spacing w:after="0" w:line="240" w:lineRule="auto"/>
              <w:rPr>
                <w:rFonts w:ascii="Arial" w:eastAsia="Arial" w:hAnsi="Arial" w:cs="Arial"/>
                <w:sz w:val="18"/>
                <w:szCs w:val="18"/>
              </w:rPr>
            </w:pPr>
          </w:p>
          <w:p w14:paraId="69890844" w14:textId="24F30FE5"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RTS activity will capture ingress / egress from each platform.</w:t>
            </w:r>
          </w:p>
        </w:tc>
      </w:tr>
      <w:tr w:rsidR="5209DDFE" w14:paraId="284DEFD5" w14:textId="77777777" w:rsidTr="41C9371A">
        <w:trPr>
          <w:trHeight w:val="300"/>
        </w:trPr>
        <w:tc>
          <w:tcPr>
            <w:tcW w:w="1140" w:type="dxa"/>
            <w:tcBorders>
              <w:top w:val="single" w:sz="6" w:space="0" w:color="auto"/>
              <w:left w:val="single" w:sz="6" w:space="0" w:color="auto"/>
              <w:bottom w:val="single" w:sz="6" w:space="0" w:color="auto"/>
              <w:right w:val="single" w:sz="6" w:space="0" w:color="auto"/>
            </w:tcBorders>
            <w:tcMar>
              <w:left w:w="45" w:type="dxa"/>
              <w:right w:w="45" w:type="dxa"/>
            </w:tcMar>
          </w:tcPr>
          <w:p w14:paraId="564E4848" w14:textId="390201CD" w:rsidR="5209DDFE" w:rsidRDefault="5209DDFE" w:rsidP="00B61A6F">
            <w:pPr>
              <w:pStyle w:val="ListParagraph"/>
              <w:numPr>
                <w:ilvl w:val="0"/>
                <w:numId w:val="23"/>
              </w:numPr>
              <w:spacing w:after="0" w:line="240" w:lineRule="auto"/>
              <w:rPr>
                <w:rFonts w:ascii="Arial" w:eastAsia="Arial" w:hAnsi="Arial" w:cs="Arial"/>
                <w:sz w:val="18"/>
                <w:szCs w:val="18"/>
              </w:rPr>
            </w:pPr>
          </w:p>
        </w:tc>
        <w:tc>
          <w:tcPr>
            <w:tcW w:w="1611" w:type="dxa"/>
            <w:tcBorders>
              <w:top w:val="single" w:sz="6" w:space="0" w:color="auto"/>
              <w:left w:val="single" w:sz="6" w:space="0" w:color="auto"/>
              <w:bottom w:val="single" w:sz="6" w:space="0" w:color="auto"/>
              <w:right w:val="single" w:sz="6" w:space="0" w:color="auto"/>
            </w:tcBorders>
            <w:tcMar>
              <w:left w:w="45" w:type="dxa"/>
              <w:right w:w="45" w:type="dxa"/>
            </w:tcMar>
          </w:tcPr>
          <w:p w14:paraId="75ECA83D" w14:textId="3F7138F2"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The User requires a system that shall operate independently of, and not interfere with, existing A/C systems including Electro Magnetic Compatibility (EMC).</w:t>
            </w:r>
          </w:p>
        </w:tc>
        <w:tc>
          <w:tcPr>
            <w:tcW w:w="1583" w:type="dxa"/>
            <w:tcBorders>
              <w:top w:val="single" w:sz="6" w:space="0" w:color="auto"/>
              <w:left w:val="single" w:sz="6" w:space="0" w:color="auto"/>
              <w:bottom w:val="single" w:sz="6" w:space="0" w:color="auto"/>
              <w:right w:val="single" w:sz="6" w:space="0" w:color="auto"/>
            </w:tcBorders>
            <w:tcMar>
              <w:left w:w="45" w:type="dxa"/>
              <w:right w:w="45" w:type="dxa"/>
            </w:tcMar>
          </w:tcPr>
          <w:p w14:paraId="426708A9" w14:textId="402FFA57"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Threshold only.</w:t>
            </w:r>
          </w:p>
        </w:tc>
        <w:tc>
          <w:tcPr>
            <w:tcW w:w="1530" w:type="dxa"/>
            <w:tcBorders>
              <w:top w:val="single" w:sz="6" w:space="0" w:color="auto"/>
              <w:left w:val="single" w:sz="6" w:space="0" w:color="auto"/>
              <w:bottom w:val="single" w:sz="6" w:space="0" w:color="auto"/>
              <w:right w:val="single" w:sz="6" w:space="0" w:color="auto"/>
            </w:tcBorders>
            <w:tcMar>
              <w:left w:w="45" w:type="dxa"/>
              <w:right w:w="45" w:type="dxa"/>
            </w:tcMar>
          </w:tcPr>
          <w:p w14:paraId="5758063E" w14:textId="026022DF"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N/A.</w:t>
            </w:r>
          </w:p>
        </w:tc>
        <w:tc>
          <w:tcPr>
            <w:tcW w:w="1350" w:type="dxa"/>
            <w:tcBorders>
              <w:top w:val="single" w:sz="6" w:space="0" w:color="auto"/>
              <w:left w:val="single" w:sz="6" w:space="0" w:color="auto"/>
              <w:bottom w:val="single" w:sz="6" w:space="0" w:color="auto"/>
              <w:right w:val="single" w:sz="6" w:space="0" w:color="auto"/>
            </w:tcBorders>
            <w:tcMar>
              <w:left w:w="45" w:type="dxa"/>
              <w:right w:w="45" w:type="dxa"/>
            </w:tcMar>
          </w:tcPr>
          <w:p w14:paraId="40009A4F" w14:textId="42A24E03"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Safety / Operational.</w:t>
            </w:r>
          </w:p>
        </w:tc>
        <w:tc>
          <w:tcPr>
            <w:tcW w:w="810" w:type="dxa"/>
            <w:tcBorders>
              <w:top w:val="single" w:sz="6" w:space="0" w:color="auto"/>
              <w:left w:val="single" w:sz="6" w:space="0" w:color="auto"/>
              <w:bottom w:val="single" w:sz="6" w:space="0" w:color="auto"/>
              <w:right w:val="single" w:sz="6" w:space="0" w:color="auto"/>
            </w:tcBorders>
            <w:tcMar>
              <w:left w:w="45" w:type="dxa"/>
              <w:right w:w="45" w:type="dxa"/>
            </w:tcMar>
          </w:tcPr>
          <w:p w14:paraId="083E6FB0" w14:textId="31591BFD"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M</w:t>
            </w:r>
          </w:p>
        </w:tc>
        <w:tc>
          <w:tcPr>
            <w:tcW w:w="1352" w:type="dxa"/>
            <w:tcBorders>
              <w:top w:val="single" w:sz="6" w:space="0" w:color="auto"/>
              <w:left w:val="single" w:sz="6" w:space="0" w:color="auto"/>
              <w:bottom w:val="single" w:sz="6" w:space="0" w:color="auto"/>
              <w:right w:val="single" w:sz="6" w:space="0" w:color="auto"/>
            </w:tcBorders>
            <w:tcMar>
              <w:left w:w="45" w:type="dxa"/>
              <w:right w:w="45" w:type="dxa"/>
            </w:tcMar>
          </w:tcPr>
          <w:p w14:paraId="0B358879" w14:textId="7A3BFF0F"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OA report will define any interaction with aircraft controls. Any solution requiring aircraft modification will drive unacceptable timescale into project.</w:t>
            </w:r>
          </w:p>
          <w:p w14:paraId="274661BC" w14:textId="4CC4275F"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 xml:space="preserve"> </w:t>
            </w:r>
          </w:p>
        </w:tc>
      </w:tr>
      <w:tr w:rsidR="5209DDFE" w14:paraId="5B4BCED8" w14:textId="77777777" w:rsidTr="41C9371A">
        <w:trPr>
          <w:trHeight w:val="300"/>
        </w:trPr>
        <w:tc>
          <w:tcPr>
            <w:tcW w:w="1140" w:type="dxa"/>
            <w:tcBorders>
              <w:top w:val="single" w:sz="6" w:space="0" w:color="auto"/>
              <w:left w:val="single" w:sz="6" w:space="0" w:color="auto"/>
              <w:bottom w:val="single" w:sz="6" w:space="0" w:color="auto"/>
              <w:right w:val="single" w:sz="6" w:space="0" w:color="auto"/>
            </w:tcBorders>
            <w:tcMar>
              <w:left w:w="45" w:type="dxa"/>
              <w:right w:w="45" w:type="dxa"/>
            </w:tcMar>
          </w:tcPr>
          <w:p w14:paraId="2453F680" w14:textId="4DFE94BE" w:rsidR="5209DDFE" w:rsidRDefault="5209DDFE" w:rsidP="00B61A6F">
            <w:pPr>
              <w:pStyle w:val="ListParagraph"/>
              <w:numPr>
                <w:ilvl w:val="0"/>
                <w:numId w:val="23"/>
              </w:numPr>
              <w:spacing w:after="0" w:line="240" w:lineRule="auto"/>
              <w:rPr>
                <w:rFonts w:ascii="Arial" w:eastAsia="Arial" w:hAnsi="Arial" w:cs="Arial"/>
                <w:sz w:val="18"/>
                <w:szCs w:val="18"/>
              </w:rPr>
            </w:pPr>
          </w:p>
        </w:tc>
        <w:tc>
          <w:tcPr>
            <w:tcW w:w="1611" w:type="dxa"/>
            <w:tcBorders>
              <w:top w:val="single" w:sz="6" w:space="0" w:color="auto"/>
              <w:left w:val="single" w:sz="6" w:space="0" w:color="auto"/>
              <w:bottom w:val="single" w:sz="6" w:space="0" w:color="auto"/>
              <w:right w:val="single" w:sz="6" w:space="0" w:color="auto"/>
            </w:tcBorders>
            <w:tcMar>
              <w:left w:w="45" w:type="dxa"/>
              <w:right w:w="45" w:type="dxa"/>
            </w:tcMar>
          </w:tcPr>
          <w:p w14:paraId="0F921154" w14:textId="203ABDE6"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The User requires a system that is sufficiently robust to allow sustained operation in a military aviation environment.</w:t>
            </w:r>
          </w:p>
        </w:tc>
        <w:tc>
          <w:tcPr>
            <w:tcW w:w="1583" w:type="dxa"/>
            <w:tcBorders>
              <w:top w:val="single" w:sz="6" w:space="0" w:color="auto"/>
              <w:left w:val="single" w:sz="6" w:space="0" w:color="auto"/>
              <w:bottom w:val="single" w:sz="6" w:space="0" w:color="auto"/>
              <w:right w:val="single" w:sz="6" w:space="0" w:color="auto"/>
            </w:tcBorders>
            <w:tcMar>
              <w:left w:w="45" w:type="dxa"/>
              <w:right w:w="45" w:type="dxa"/>
            </w:tcMar>
          </w:tcPr>
          <w:p w14:paraId="2A3E7B9F" w14:textId="088D2605"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The systems operating environment being flight operations, to include artic cold weather and extreme heat</w:t>
            </w:r>
          </w:p>
          <w:p w14:paraId="16942390" w14:textId="19544EA6"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 xml:space="preserve"> conditions.</w:t>
            </w:r>
          </w:p>
        </w:tc>
        <w:tc>
          <w:tcPr>
            <w:tcW w:w="1530" w:type="dxa"/>
            <w:tcBorders>
              <w:top w:val="single" w:sz="6" w:space="0" w:color="auto"/>
              <w:left w:val="single" w:sz="6" w:space="0" w:color="auto"/>
              <w:bottom w:val="single" w:sz="6" w:space="0" w:color="auto"/>
              <w:right w:val="single" w:sz="6" w:space="0" w:color="auto"/>
            </w:tcBorders>
            <w:tcMar>
              <w:left w:w="45" w:type="dxa"/>
              <w:right w:w="45" w:type="dxa"/>
            </w:tcMar>
          </w:tcPr>
          <w:p w14:paraId="62F4EDA1" w14:textId="05B0F619"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Will be deployed to locations operating in field conditions.</w:t>
            </w:r>
          </w:p>
        </w:tc>
        <w:tc>
          <w:tcPr>
            <w:tcW w:w="1350" w:type="dxa"/>
            <w:tcBorders>
              <w:top w:val="single" w:sz="6" w:space="0" w:color="auto"/>
              <w:left w:val="single" w:sz="6" w:space="0" w:color="auto"/>
              <w:bottom w:val="single" w:sz="6" w:space="0" w:color="auto"/>
              <w:right w:val="single" w:sz="6" w:space="0" w:color="auto"/>
            </w:tcBorders>
            <w:tcMar>
              <w:left w:w="45" w:type="dxa"/>
              <w:right w:w="45" w:type="dxa"/>
            </w:tcMar>
          </w:tcPr>
          <w:p w14:paraId="1F4380ED" w14:textId="766B27AA"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Safety / Operational.</w:t>
            </w:r>
          </w:p>
        </w:tc>
        <w:tc>
          <w:tcPr>
            <w:tcW w:w="810" w:type="dxa"/>
            <w:tcBorders>
              <w:top w:val="single" w:sz="6" w:space="0" w:color="auto"/>
              <w:left w:val="single" w:sz="6" w:space="0" w:color="auto"/>
              <w:bottom w:val="single" w:sz="6" w:space="0" w:color="auto"/>
              <w:right w:val="single" w:sz="6" w:space="0" w:color="auto"/>
            </w:tcBorders>
            <w:tcMar>
              <w:left w:w="45" w:type="dxa"/>
              <w:right w:w="45" w:type="dxa"/>
            </w:tcMar>
          </w:tcPr>
          <w:p w14:paraId="7D7B00F7" w14:textId="452E2996"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M</w:t>
            </w:r>
          </w:p>
        </w:tc>
        <w:tc>
          <w:tcPr>
            <w:tcW w:w="1352" w:type="dxa"/>
            <w:tcBorders>
              <w:top w:val="single" w:sz="6" w:space="0" w:color="auto"/>
              <w:left w:val="single" w:sz="6" w:space="0" w:color="auto"/>
              <w:bottom w:val="single" w:sz="6" w:space="0" w:color="auto"/>
              <w:right w:val="single" w:sz="6" w:space="0" w:color="auto"/>
            </w:tcBorders>
            <w:tcMar>
              <w:left w:w="45" w:type="dxa"/>
              <w:right w:w="45" w:type="dxa"/>
            </w:tcMar>
          </w:tcPr>
          <w:p w14:paraId="64516ECF" w14:textId="0307A372"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Ruggedised equipment will form part of the SA. Ground based elements of the system will need to be included, but derived levels of robustness from system SA will dictate design.</w:t>
            </w:r>
          </w:p>
        </w:tc>
      </w:tr>
      <w:tr w:rsidR="5209DDFE" w14:paraId="05C829EE" w14:textId="77777777" w:rsidTr="41C9371A">
        <w:trPr>
          <w:trHeight w:val="300"/>
        </w:trPr>
        <w:tc>
          <w:tcPr>
            <w:tcW w:w="9376" w:type="dxa"/>
            <w:gridSpan w:val="7"/>
            <w:tcBorders>
              <w:top w:val="single" w:sz="6" w:space="0" w:color="auto"/>
              <w:left w:val="single" w:sz="6" w:space="0" w:color="auto"/>
              <w:bottom w:val="single" w:sz="6" w:space="0" w:color="auto"/>
              <w:right w:val="single" w:sz="6" w:space="0" w:color="auto"/>
            </w:tcBorders>
            <w:shd w:val="clear" w:color="auto" w:fill="C0C0C0"/>
            <w:tcMar>
              <w:left w:w="45" w:type="dxa"/>
              <w:right w:w="45" w:type="dxa"/>
            </w:tcMar>
          </w:tcPr>
          <w:p w14:paraId="74A7A375" w14:textId="1681FA0B"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GROUND PREPARATION</w:t>
            </w:r>
          </w:p>
        </w:tc>
      </w:tr>
      <w:tr w:rsidR="5209DDFE" w14:paraId="72088159" w14:textId="77777777" w:rsidTr="41C9371A">
        <w:trPr>
          <w:trHeight w:val="300"/>
        </w:trPr>
        <w:tc>
          <w:tcPr>
            <w:tcW w:w="1140" w:type="dxa"/>
            <w:tcBorders>
              <w:top w:val="single" w:sz="6" w:space="0" w:color="auto"/>
              <w:left w:val="single" w:sz="6" w:space="0" w:color="auto"/>
              <w:bottom w:val="single" w:sz="6" w:space="0" w:color="auto"/>
              <w:right w:val="single" w:sz="6" w:space="0" w:color="auto"/>
            </w:tcBorders>
            <w:tcMar>
              <w:left w:w="45" w:type="dxa"/>
              <w:right w:w="45" w:type="dxa"/>
            </w:tcMar>
          </w:tcPr>
          <w:p w14:paraId="3E4EC828" w14:textId="19814CBF" w:rsidR="5209DDFE" w:rsidRDefault="5209DDFE" w:rsidP="00B61A6F">
            <w:pPr>
              <w:pStyle w:val="ListParagraph"/>
              <w:numPr>
                <w:ilvl w:val="0"/>
                <w:numId w:val="23"/>
              </w:numPr>
              <w:spacing w:after="0" w:line="240" w:lineRule="auto"/>
              <w:rPr>
                <w:rFonts w:ascii="Arial" w:eastAsia="Arial" w:hAnsi="Arial" w:cs="Arial"/>
                <w:sz w:val="18"/>
                <w:szCs w:val="18"/>
              </w:rPr>
            </w:pPr>
          </w:p>
        </w:tc>
        <w:tc>
          <w:tcPr>
            <w:tcW w:w="1611" w:type="dxa"/>
            <w:tcBorders>
              <w:top w:val="single" w:sz="6" w:space="0" w:color="auto"/>
              <w:left w:val="single" w:sz="6" w:space="0" w:color="auto"/>
              <w:bottom w:val="single" w:sz="6" w:space="0" w:color="auto"/>
              <w:right w:val="single" w:sz="6" w:space="0" w:color="auto"/>
            </w:tcBorders>
            <w:tcMar>
              <w:left w:w="45" w:type="dxa"/>
              <w:right w:w="45" w:type="dxa"/>
            </w:tcMar>
          </w:tcPr>
          <w:p w14:paraId="220FE5E3" w14:textId="54AF5CA7"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TUBSAT Charge torch from mains electricity</w:t>
            </w:r>
          </w:p>
          <w:p w14:paraId="7C9153DA" w14:textId="753F4F97" w:rsidR="5209DDFE" w:rsidRDefault="5209DDFE" w:rsidP="5209DDFE">
            <w:pPr>
              <w:spacing w:after="0" w:line="240" w:lineRule="auto"/>
              <w:rPr>
                <w:rFonts w:ascii="Arial" w:eastAsia="Arial" w:hAnsi="Arial" w:cs="Arial"/>
                <w:sz w:val="18"/>
                <w:szCs w:val="18"/>
              </w:rPr>
            </w:pPr>
          </w:p>
          <w:p w14:paraId="619ED0EE" w14:textId="3885B235"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w:t>
            </w:r>
          </w:p>
        </w:tc>
        <w:tc>
          <w:tcPr>
            <w:tcW w:w="1583" w:type="dxa"/>
            <w:tcBorders>
              <w:top w:val="single" w:sz="6" w:space="0" w:color="auto"/>
              <w:left w:val="single" w:sz="6" w:space="0" w:color="auto"/>
              <w:bottom w:val="single" w:sz="6" w:space="0" w:color="auto"/>
              <w:right w:val="single" w:sz="6" w:space="0" w:color="auto"/>
            </w:tcBorders>
            <w:tcMar>
              <w:left w:w="45" w:type="dxa"/>
              <w:right w:w="45" w:type="dxa"/>
            </w:tcMar>
          </w:tcPr>
          <w:p w14:paraId="2380F4F1" w14:textId="155C0895"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Worldwide. The torch should be able to charge off mains electricity.</w:t>
            </w:r>
          </w:p>
          <w:p w14:paraId="6CBA1024" w14:textId="67EA7464" w:rsidR="5209DDFE" w:rsidRDefault="5209DDFE" w:rsidP="5209DDFE">
            <w:pPr>
              <w:spacing w:after="0" w:line="240" w:lineRule="auto"/>
              <w:rPr>
                <w:rFonts w:ascii="Arial" w:eastAsia="Arial" w:hAnsi="Arial" w:cs="Arial"/>
                <w:sz w:val="18"/>
                <w:szCs w:val="18"/>
              </w:rPr>
            </w:pPr>
          </w:p>
          <w:p w14:paraId="0C26B617" w14:textId="4D4F40B2" w:rsidR="5209DDFE" w:rsidRDefault="5209DDFE" w:rsidP="5209DDFE">
            <w:pPr>
              <w:spacing w:after="0" w:line="240" w:lineRule="auto"/>
              <w:rPr>
                <w:rFonts w:ascii="Arial" w:eastAsia="Arial" w:hAnsi="Arial" w:cs="Arial"/>
                <w:sz w:val="18"/>
                <w:szCs w:val="18"/>
              </w:rPr>
            </w:pPr>
          </w:p>
        </w:tc>
        <w:tc>
          <w:tcPr>
            <w:tcW w:w="1530" w:type="dxa"/>
            <w:tcBorders>
              <w:top w:val="single" w:sz="6" w:space="0" w:color="auto"/>
              <w:left w:val="single" w:sz="6" w:space="0" w:color="auto"/>
              <w:bottom w:val="single" w:sz="6" w:space="0" w:color="auto"/>
              <w:right w:val="single" w:sz="6" w:space="0" w:color="auto"/>
            </w:tcBorders>
            <w:tcMar>
              <w:left w:w="45" w:type="dxa"/>
              <w:right w:w="45" w:type="dxa"/>
            </w:tcMar>
          </w:tcPr>
          <w:p w14:paraId="5556BCAF" w14:textId="7B3442BE" w:rsidR="5209DDFE" w:rsidRDefault="5209DDFE" w:rsidP="5209DDFE">
            <w:pPr>
              <w:spacing w:after="0" w:line="240" w:lineRule="auto"/>
              <w:rPr>
                <w:rFonts w:ascii="Arial" w:eastAsia="Arial" w:hAnsi="Arial" w:cs="Arial"/>
                <w:color w:val="000000" w:themeColor="text1"/>
                <w:sz w:val="18"/>
                <w:szCs w:val="18"/>
              </w:rPr>
            </w:pPr>
          </w:p>
        </w:tc>
        <w:tc>
          <w:tcPr>
            <w:tcW w:w="1350" w:type="dxa"/>
            <w:tcBorders>
              <w:top w:val="single" w:sz="6" w:space="0" w:color="auto"/>
              <w:left w:val="single" w:sz="6" w:space="0" w:color="auto"/>
              <w:bottom w:val="single" w:sz="6" w:space="0" w:color="auto"/>
              <w:right w:val="single" w:sz="6" w:space="0" w:color="auto"/>
            </w:tcBorders>
            <w:tcMar>
              <w:left w:w="45" w:type="dxa"/>
              <w:right w:w="45" w:type="dxa"/>
            </w:tcMar>
          </w:tcPr>
          <w:p w14:paraId="3F70EDC8" w14:textId="312DC091"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 xml:space="preserve">Safety / Operational. </w:t>
            </w:r>
          </w:p>
          <w:p w14:paraId="601D5D44" w14:textId="19A754BD" w:rsidR="5209DDFE" w:rsidRDefault="5209DDFE" w:rsidP="5209DDFE">
            <w:pPr>
              <w:spacing w:after="0" w:line="240" w:lineRule="auto"/>
              <w:rPr>
                <w:rFonts w:ascii="Arial" w:eastAsia="Arial" w:hAnsi="Arial" w:cs="Arial"/>
                <w:sz w:val="18"/>
                <w:szCs w:val="18"/>
              </w:rPr>
            </w:pPr>
          </w:p>
          <w:p w14:paraId="440D4A14" w14:textId="08A4F1D7" w:rsidR="5209DDFE" w:rsidRDefault="5209DDFE" w:rsidP="5209DDFE">
            <w:pPr>
              <w:spacing w:after="0" w:line="240" w:lineRule="auto"/>
              <w:rPr>
                <w:rFonts w:ascii="Arial" w:eastAsia="Arial" w:hAnsi="Arial" w:cs="Arial"/>
                <w:sz w:val="18"/>
                <w:szCs w:val="18"/>
              </w:rPr>
            </w:pPr>
          </w:p>
          <w:p w14:paraId="165D4E3F" w14:textId="23ADF2C7" w:rsidR="5209DDFE" w:rsidRDefault="5209DDFE" w:rsidP="5209DDFE">
            <w:pPr>
              <w:spacing w:after="0" w:line="240" w:lineRule="auto"/>
              <w:rPr>
                <w:rFonts w:ascii="Arial" w:eastAsia="Arial" w:hAnsi="Arial" w:cs="Arial"/>
                <w:sz w:val="18"/>
                <w:szCs w:val="18"/>
              </w:rPr>
            </w:pPr>
          </w:p>
          <w:p w14:paraId="125FE0E6" w14:textId="16F43A45" w:rsidR="5209DDFE" w:rsidRDefault="5209DDFE" w:rsidP="5209DDFE">
            <w:pPr>
              <w:spacing w:after="0" w:line="240" w:lineRule="auto"/>
              <w:rPr>
                <w:rFonts w:ascii="Arial" w:eastAsia="Arial" w:hAnsi="Arial" w:cs="Arial"/>
                <w:sz w:val="18"/>
                <w:szCs w:val="18"/>
              </w:rPr>
            </w:pPr>
          </w:p>
          <w:p w14:paraId="2C10FAD0" w14:textId="3FBF0917" w:rsidR="5209DDFE" w:rsidRDefault="5209DDFE" w:rsidP="5209DDFE">
            <w:pPr>
              <w:spacing w:after="0" w:line="240" w:lineRule="auto"/>
              <w:rPr>
                <w:rFonts w:ascii="Arial" w:eastAsia="Arial" w:hAnsi="Arial" w:cs="Arial"/>
                <w:sz w:val="18"/>
                <w:szCs w:val="18"/>
              </w:rPr>
            </w:pPr>
          </w:p>
          <w:p w14:paraId="0C9135F0" w14:textId="35501B30" w:rsidR="5209DDFE" w:rsidRDefault="5209DDFE" w:rsidP="5209DDFE">
            <w:pPr>
              <w:spacing w:after="0" w:line="240" w:lineRule="auto"/>
              <w:rPr>
                <w:rFonts w:ascii="Arial" w:eastAsia="Arial" w:hAnsi="Arial" w:cs="Arial"/>
                <w:sz w:val="18"/>
                <w:szCs w:val="18"/>
              </w:rPr>
            </w:pPr>
          </w:p>
          <w:p w14:paraId="22D06E18" w14:textId="304D297D" w:rsidR="5209DDFE" w:rsidRDefault="5209DDFE" w:rsidP="5209DDFE">
            <w:pPr>
              <w:spacing w:after="0" w:line="240" w:lineRule="auto"/>
              <w:rPr>
                <w:rFonts w:ascii="Arial" w:eastAsia="Arial" w:hAnsi="Arial" w:cs="Arial"/>
                <w:sz w:val="18"/>
                <w:szCs w:val="18"/>
              </w:rPr>
            </w:pPr>
          </w:p>
        </w:tc>
        <w:tc>
          <w:tcPr>
            <w:tcW w:w="810" w:type="dxa"/>
            <w:tcBorders>
              <w:top w:val="single" w:sz="6" w:space="0" w:color="auto"/>
              <w:left w:val="single" w:sz="6" w:space="0" w:color="auto"/>
              <w:bottom w:val="single" w:sz="6" w:space="0" w:color="auto"/>
              <w:right w:val="single" w:sz="6" w:space="0" w:color="auto"/>
            </w:tcBorders>
            <w:tcMar>
              <w:left w:w="45" w:type="dxa"/>
              <w:right w:w="45" w:type="dxa"/>
            </w:tcMar>
          </w:tcPr>
          <w:p w14:paraId="2FE2B7D5" w14:textId="59F289A8"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 xml:space="preserve">K </w:t>
            </w:r>
          </w:p>
          <w:p w14:paraId="010E4685" w14:textId="3827A82D" w:rsidR="5209DDFE" w:rsidRDefault="5209DDFE" w:rsidP="5209DDFE">
            <w:pPr>
              <w:spacing w:after="0" w:line="240" w:lineRule="auto"/>
              <w:rPr>
                <w:rFonts w:ascii="Arial" w:eastAsia="Arial" w:hAnsi="Arial" w:cs="Arial"/>
                <w:sz w:val="18"/>
                <w:szCs w:val="18"/>
              </w:rPr>
            </w:pPr>
          </w:p>
          <w:p w14:paraId="31FA411E" w14:textId="34329A97" w:rsidR="5209DDFE" w:rsidRDefault="5209DDFE" w:rsidP="5209DDFE">
            <w:pPr>
              <w:spacing w:after="0" w:line="240" w:lineRule="auto"/>
              <w:rPr>
                <w:rFonts w:ascii="Arial" w:eastAsia="Arial" w:hAnsi="Arial" w:cs="Arial"/>
                <w:sz w:val="18"/>
                <w:szCs w:val="18"/>
              </w:rPr>
            </w:pPr>
          </w:p>
          <w:p w14:paraId="51F12C6B" w14:textId="2B5B11DF" w:rsidR="5209DDFE" w:rsidRDefault="5209DDFE" w:rsidP="5209DDFE">
            <w:pPr>
              <w:spacing w:after="0" w:line="240" w:lineRule="auto"/>
              <w:rPr>
                <w:rFonts w:ascii="Arial" w:eastAsia="Arial" w:hAnsi="Arial" w:cs="Arial"/>
                <w:sz w:val="18"/>
                <w:szCs w:val="18"/>
              </w:rPr>
            </w:pPr>
          </w:p>
          <w:p w14:paraId="2C03297A" w14:textId="627C8B7F" w:rsidR="5209DDFE" w:rsidRDefault="5209DDFE" w:rsidP="5209DDFE">
            <w:pPr>
              <w:spacing w:after="0" w:line="240" w:lineRule="auto"/>
              <w:rPr>
                <w:rFonts w:ascii="Arial" w:eastAsia="Arial" w:hAnsi="Arial" w:cs="Arial"/>
                <w:sz w:val="18"/>
                <w:szCs w:val="18"/>
              </w:rPr>
            </w:pPr>
          </w:p>
          <w:p w14:paraId="79C6F28F" w14:textId="08813A8C" w:rsidR="5209DDFE" w:rsidRDefault="5209DDFE" w:rsidP="5209DDFE">
            <w:pPr>
              <w:spacing w:after="0" w:line="240" w:lineRule="auto"/>
              <w:rPr>
                <w:rFonts w:ascii="Arial" w:eastAsia="Arial" w:hAnsi="Arial" w:cs="Arial"/>
                <w:sz w:val="18"/>
                <w:szCs w:val="18"/>
              </w:rPr>
            </w:pPr>
          </w:p>
          <w:p w14:paraId="04A7C656" w14:textId="39994B4E" w:rsidR="5209DDFE" w:rsidRDefault="5209DDFE" w:rsidP="5209DDFE">
            <w:pPr>
              <w:spacing w:after="0" w:line="240" w:lineRule="auto"/>
              <w:rPr>
                <w:rFonts w:ascii="Arial" w:eastAsia="Arial" w:hAnsi="Arial" w:cs="Arial"/>
                <w:sz w:val="18"/>
                <w:szCs w:val="18"/>
              </w:rPr>
            </w:pPr>
          </w:p>
          <w:p w14:paraId="2353152D" w14:textId="43851731" w:rsidR="5209DDFE" w:rsidRDefault="5209DDFE" w:rsidP="5209DDFE">
            <w:pPr>
              <w:spacing w:after="0" w:line="240" w:lineRule="auto"/>
              <w:rPr>
                <w:rFonts w:ascii="Arial" w:eastAsia="Arial" w:hAnsi="Arial" w:cs="Arial"/>
                <w:sz w:val="18"/>
                <w:szCs w:val="18"/>
              </w:rPr>
            </w:pPr>
          </w:p>
        </w:tc>
        <w:tc>
          <w:tcPr>
            <w:tcW w:w="1352" w:type="dxa"/>
            <w:tcBorders>
              <w:top w:val="single" w:sz="6" w:space="0" w:color="auto"/>
              <w:left w:val="single" w:sz="6" w:space="0" w:color="auto"/>
              <w:bottom w:val="single" w:sz="6" w:space="0" w:color="auto"/>
              <w:right w:val="single" w:sz="6" w:space="0" w:color="auto"/>
            </w:tcBorders>
            <w:tcMar>
              <w:left w:w="45" w:type="dxa"/>
              <w:right w:w="45" w:type="dxa"/>
            </w:tcMar>
          </w:tcPr>
          <w:p w14:paraId="31FC9BCC" w14:textId="612FAC43"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 xml:space="preserve"> </w:t>
            </w:r>
          </w:p>
        </w:tc>
      </w:tr>
      <w:tr w:rsidR="5209DDFE" w14:paraId="6214C92B" w14:textId="77777777" w:rsidTr="41C9371A">
        <w:trPr>
          <w:trHeight w:val="300"/>
        </w:trPr>
        <w:tc>
          <w:tcPr>
            <w:tcW w:w="9376" w:type="dxa"/>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45" w:type="dxa"/>
              <w:right w:w="45" w:type="dxa"/>
            </w:tcMar>
          </w:tcPr>
          <w:p w14:paraId="5B6CF6F9" w14:textId="66E8BCF8"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FLIGHT OPERATION</w:t>
            </w:r>
          </w:p>
        </w:tc>
      </w:tr>
      <w:tr w:rsidR="5209DDFE" w14:paraId="14005309" w14:textId="77777777" w:rsidTr="41C9371A">
        <w:trPr>
          <w:trHeight w:val="300"/>
        </w:trPr>
        <w:tc>
          <w:tcPr>
            <w:tcW w:w="1140" w:type="dxa"/>
            <w:tcBorders>
              <w:top w:val="single" w:sz="6" w:space="0" w:color="auto"/>
              <w:left w:val="single" w:sz="6" w:space="0" w:color="auto"/>
              <w:bottom w:val="single" w:sz="6" w:space="0" w:color="auto"/>
              <w:right w:val="single" w:sz="6" w:space="0" w:color="auto"/>
            </w:tcBorders>
            <w:tcMar>
              <w:left w:w="45" w:type="dxa"/>
              <w:right w:w="45" w:type="dxa"/>
            </w:tcMar>
          </w:tcPr>
          <w:p w14:paraId="66DF6EB7" w14:textId="18A2ADC4" w:rsidR="5209DDFE" w:rsidRDefault="5209DDFE" w:rsidP="00B61A6F">
            <w:pPr>
              <w:pStyle w:val="ListParagraph"/>
              <w:numPr>
                <w:ilvl w:val="0"/>
                <w:numId w:val="23"/>
              </w:numPr>
              <w:spacing w:after="0" w:line="240" w:lineRule="auto"/>
              <w:rPr>
                <w:rFonts w:ascii="Arial" w:eastAsia="Arial" w:hAnsi="Arial" w:cs="Arial"/>
                <w:sz w:val="18"/>
                <w:szCs w:val="18"/>
              </w:rPr>
            </w:pPr>
          </w:p>
        </w:tc>
        <w:tc>
          <w:tcPr>
            <w:tcW w:w="1611" w:type="dxa"/>
            <w:tcBorders>
              <w:top w:val="single" w:sz="6" w:space="0" w:color="auto"/>
              <w:left w:val="single" w:sz="6" w:space="0" w:color="auto"/>
              <w:bottom w:val="single" w:sz="6" w:space="0" w:color="auto"/>
              <w:right w:val="single" w:sz="6" w:space="0" w:color="auto"/>
            </w:tcBorders>
            <w:tcMar>
              <w:left w:w="45" w:type="dxa"/>
              <w:right w:w="45" w:type="dxa"/>
            </w:tcMar>
          </w:tcPr>
          <w:p w14:paraId="3519737D" w14:textId="46C95371"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TUBSAT operate the Light single handed.</w:t>
            </w:r>
          </w:p>
        </w:tc>
        <w:tc>
          <w:tcPr>
            <w:tcW w:w="1583" w:type="dxa"/>
            <w:tcBorders>
              <w:top w:val="single" w:sz="6" w:space="0" w:color="auto"/>
              <w:left w:val="single" w:sz="6" w:space="0" w:color="auto"/>
              <w:bottom w:val="single" w:sz="6" w:space="0" w:color="auto"/>
              <w:right w:val="single" w:sz="6" w:space="0" w:color="auto"/>
            </w:tcBorders>
            <w:tcMar>
              <w:left w:w="45" w:type="dxa"/>
              <w:right w:w="45" w:type="dxa"/>
            </w:tcMar>
          </w:tcPr>
          <w:p w14:paraId="0192F3B1" w14:textId="7578F98A"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Weigh less than 3 KG</w:t>
            </w:r>
          </w:p>
        </w:tc>
        <w:tc>
          <w:tcPr>
            <w:tcW w:w="1530" w:type="dxa"/>
            <w:tcBorders>
              <w:top w:val="single" w:sz="6" w:space="0" w:color="auto"/>
              <w:left w:val="single" w:sz="6" w:space="0" w:color="auto"/>
              <w:bottom w:val="single" w:sz="6" w:space="0" w:color="auto"/>
              <w:right w:val="single" w:sz="6" w:space="0" w:color="auto"/>
            </w:tcBorders>
            <w:tcMar>
              <w:left w:w="45" w:type="dxa"/>
              <w:right w:w="45" w:type="dxa"/>
            </w:tcMar>
          </w:tcPr>
          <w:p w14:paraId="35797F13" w14:textId="583E9E79"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N/A.</w:t>
            </w:r>
          </w:p>
        </w:tc>
        <w:tc>
          <w:tcPr>
            <w:tcW w:w="1350" w:type="dxa"/>
            <w:tcBorders>
              <w:top w:val="single" w:sz="6" w:space="0" w:color="auto"/>
              <w:left w:val="single" w:sz="6" w:space="0" w:color="auto"/>
              <w:bottom w:val="single" w:sz="6" w:space="0" w:color="auto"/>
              <w:right w:val="single" w:sz="6" w:space="0" w:color="auto"/>
            </w:tcBorders>
            <w:tcMar>
              <w:left w:w="45" w:type="dxa"/>
              <w:right w:w="45" w:type="dxa"/>
            </w:tcMar>
          </w:tcPr>
          <w:p w14:paraId="140786B6" w14:textId="474FF8C2"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Safety.</w:t>
            </w:r>
          </w:p>
        </w:tc>
        <w:tc>
          <w:tcPr>
            <w:tcW w:w="810" w:type="dxa"/>
            <w:tcBorders>
              <w:top w:val="single" w:sz="6" w:space="0" w:color="auto"/>
              <w:left w:val="single" w:sz="6" w:space="0" w:color="auto"/>
              <w:bottom w:val="single" w:sz="6" w:space="0" w:color="auto"/>
              <w:right w:val="single" w:sz="6" w:space="0" w:color="auto"/>
            </w:tcBorders>
            <w:tcMar>
              <w:left w:w="45" w:type="dxa"/>
              <w:right w:w="45" w:type="dxa"/>
            </w:tcMar>
          </w:tcPr>
          <w:p w14:paraId="225A540D" w14:textId="27A44046"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1</w:t>
            </w:r>
          </w:p>
        </w:tc>
        <w:tc>
          <w:tcPr>
            <w:tcW w:w="1352" w:type="dxa"/>
            <w:tcBorders>
              <w:top w:val="single" w:sz="6" w:space="0" w:color="auto"/>
              <w:left w:val="single" w:sz="6" w:space="0" w:color="auto"/>
              <w:bottom w:val="single" w:sz="6" w:space="0" w:color="auto"/>
              <w:right w:val="single" w:sz="6" w:space="0" w:color="auto"/>
            </w:tcBorders>
            <w:tcMar>
              <w:left w:w="45" w:type="dxa"/>
              <w:right w:w="45" w:type="dxa"/>
            </w:tcMar>
          </w:tcPr>
          <w:p w14:paraId="5B490250" w14:textId="5C9DE303" w:rsidR="5209DDFE" w:rsidRDefault="5209DDFE" w:rsidP="5209DDFE">
            <w:pPr>
              <w:spacing w:after="0" w:line="240" w:lineRule="auto"/>
              <w:rPr>
                <w:rFonts w:ascii="Arial" w:eastAsia="Arial" w:hAnsi="Arial" w:cs="Arial"/>
                <w:sz w:val="18"/>
                <w:szCs w:val="18"/>
              </w:rPr>
            </w:pPr>
          </w:p>
        </w:tc>
      </w:tr>
      <w:tr w:rsidR="5209DDFE" w14:paraId="4F104972" w14:textId="77777777" w:rsidTr="41C9371A">
        <w:trPr>
          <w:trHeight w:val="300"/>
        </w:trPr>
        <w:tc>
          <w:tcPr>
            <w:tcW w:w="1140" w:type="dxa"/>
            <w:tcBorders>
              <w:top w:val="single" w:sz="6" w:space="0" w:color="auto"/>
              <w:left w:val="single" w:sz="6" w:space="0" w:color="auto"/>
              <w:bottom w:val="single" w:sz="6" w:space="0" w:color="auto"/>
              <w:right w:val="single" w:sz="6" w:space="0" w:color="auto"/>
            </w:tcBorders>
            <w:tcMar>
              <w:left w:w="45" w:type="dxa"/>
              <w:right w:w="45" w:type="dxa"/>
            </w:tcMar>
          </w:tcPr>
          <w:p w14:paraId="025A9593" w14:textId="430A2683" w:rsidR="5209DDFE" w:rsidRDefault="5209DDFE" w:rsidP="00B61A6F">
            <w:pPr>
              <w:pStyle w:val="ListParagraph"/>
              <w:numPr>
                <w:ilvl w:val="0"/>
                <w:numId w:val="23"/>
              </w:numPr>
              <w:spacing w:after="0" w:line="240" w:lineRule="auto"/>
              <w:rPr>
                <w:rFonts w:ascii="Arial" w:eastAsia="Arial" w:hAnsi="Arial" w:cs="Arial"/>
                <w:sz w:val="18"/>
                <w:szCs w:val="18"/>
              </w:rPr>
            </w:pPr>
          </w:p>
        </w:tc>
        <w:tc>
          <w:tcPr>
            <w:tcW w:w="1611" w:type="dxa"/>
            <w:tcBorders>
              <w:top w:val="single" w:sz="6" w:space="0" w:color="auto"/>
              <w:left w:val="single" w:sz="6" w:space="0" w:color="auto"/>
              <w:bottom w:val="single" w:sz="6" w:space="0" w:color="auto"/>
              <w:right w:val="single" w:sz="6" w:space="0" w:color="auto"/>
            </w:tcBorders>
            <w:tcMar>
              <w:left w:w="45" w:type="dxa"/>
              <w:right w:w="45" w:type="dxa"/>
            </w:tcMar>
          </w:tcPr>
          <w:p w14:paraId="491129E1" w14:textId="01FB3DA5"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TUBSAT Tether the torch to either himself or the airframe when using in open doors.</w:t>
            </w:r>
          </w:p>
        </w:tc>
        <w:tc>
          <w:tcPr>
            <w:tcW w:w="1583" w:type="dxa"/>
            <w:tcBorders>
              <w:top w:val="single" w:sz="6" w:space="0" w:color="auto"/>
              <w:left w:val="single" w:sz="6" w:space="0" w:color="auto"/>
              <w:bottom w:val="single" w:sz="6" w:space="0" w:color="auto"/>
              <w:right w:val="single" w:sz="6" w:space="0" w:color="auto"/>
            </w:tcBorders>
            <w:tcMar>
              <w:left w:w="45" w:type="dxa"/>
              <w:right w:w="45" w:type="dxa"/>
            </w:tcMar>
          </w:tcPr>
          <w:p w14:paraId="6A907963" w14:textId="1238660A"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No less robust than the current solution.</w:t>
            </w:r>
          </w:p>
        </w:tc>
        <w:tc>
          <w:tcPr>
            <w:tcW w:w="1530" w:type="dxa"/>
            <w:tcBorders>
              <w:top w:val="single" w:sz="6" w:space="0" w:color="auto"/>
              <w:left w:val="single" w:sz="6" w:space="0" w:color="auto"/>
              <w:bottom w:val="single" w:sz="6" w:space="0" w:color="auto"/>
              <w:right w:val="single" w:sz="6" w:space="0" w:color="auto"/>
            </w:tcBorders>
            <w:tcMar>
              <w:left w:w="45" w:type="dxa"/>
              <w:right w:w="45" w:type="dxa"/>
            </w:tcMar>
          </w:tcPr>
          <w:p w14:paraId="128AB41E" w14:textId="7C086051"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N/A</w:t>
            </w:r>
          </w:p>
        </w:tc>
        <w:tc>
          <w:tcPr>
            <w:tcW w:w="1350" w:type="dxa"/>
            <w:tcBorders>
              <w:top w:val="single" w:sz="6" w:space="0" w:color="auto"/>
              <w:left w:val="single" w:sz="6" w:space="0" w:color="auto"/>
              <w:bottom w:val="single" w:sz="6" w:space="0" w:color="auto"/>
              <w:right w:val="single" w:sz="6" w:space="0" w:color="auto"/>
            </w:tcBorders>
            <w:tcMar>
              <w:left w:w="45" w:type="dxa"/>
              <w:right w:w="45" w:type="dxa"/>
            </w:tcMar>
          </w:tcPr>
          <w:p w14:paraId="775B64FB" w14:textId="31C4F803"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 xml:space="preserve">Safety / Operational. </w:t>
            </w:r>
          </w:p>
          <w:p w14:paraId="7E5FC968" w14:textId="64395D1C" w:rsidR="5209DDFE" w:rsidRDefault="5209DDFE" w:rsidP="5209DDFE">
            <w:pPr>
              <w:spacing w:after="0" w:line="240" w:lineRule="auto"/>
              <w:rPr>
                <w:rFonts w:ascii="Arial" w:eastAsia="Arial" w:hAnsi="Arial" w:cs="Arial"/>
                <w:sz w:val="18"/>
                <w:szCs w:val="18"/>
              </w:rPr>
            </w:pPr>
          </w:p>
        </w:tc>
        <w:tc>
          <w:tcPr>
            <w:tcW w:w="810" w:type="dxa"/>
            <w:tcBorders>
              <w:top w:val="single" w:sz="6" w:space="0" w:color="auto"/>
              <w:left w:val="single" w:sz="6" w:space="0" w:color="auto"/>
              <w:bottom w:val="single" w:sz="6" w:space="0" w:color="auto"/>
              <w:right w:val="single" w:sz="6" w:space="0" w:color="auto"/>
            </w:tcBorders>
            <w:tcMar>
              <w:left w:w="45" w:type="dxa"/>
              <w:right w:w="45" w:type="dxa"/>
            </w:tcMar>
          </w:tcPr>
          <w:p w14:paraId="5C3B2852" w14:textId="06D75E1A"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M</w:t>
            </w:r>
          </w:p>
        </w:tc>
        <w:tc>
          <w:tcPr>
            <w:tcW w:w="1352" w:type="dxa"/>
            <w:tcBorders>
              <w:top w:val="single" w:sz="6" w:space="0" w:color="auto"/>
              <w:left w:val="single" w:sz="6" w:space="0" w:color="auto"/>
              <w:bottom w:val="single" w:sz="6" w:space="0" w:color="auto"/>
              <w:right w:val="single" w:sz="6" w:space="0" w:color="auto"/>
            </w:tcBorders>
            <w:tcMar>
              <w:left w:w="45" w:type="dxa"/>
              <w:right w:w="45" w:type="dxa"/>
            </w:tcMar>
          </w:tcPr>
          <w:p w14:paraId="4F525A6A" w14:textId="4FCE7DF3" w:rsidR="5209DDFE" w:rsidRDefault="5209DDFE" w:rsidP="5209DDFE">
            <w:pPr>
              <w:spacing w:after="0" w:line="240" w:lineRule="auto"/>
              <w:rPr>
                <w:rFonts w:ascii="Arial" w:eastAsia="Arial" w:hAnsi="Arial" w:cs="Arial"/>
                <w:sz w:val="18"/>
                <w:szCs w:val="18"/>
              </w:rPr>
            </w:pPr>
          </w:p>
        </w:tc>
      </w:tr>
      <w:tr w:rsidR="5209DDFE" w14:paraId="18705D87" w14:textId="77777777" w:rsidTr="41C9371A">
        <w:trPr>
          <w:trHeight w:val="300"/>
        </w:trPr>
        <w:tc>
          <w:tcPr>
            <w:tcW w:w="1140" w:type="dxa"/>
            <w:tcBorders>
              <w:top w:val="single" w:sz="6" w:space="0" w:color="auto"/>
              <w:left w:val="single" w:sz="6" w:space="0" w:color="auto"/>
              <w:bottom w:val="single" w:sz="6" w:space="0" w:color="auto"/>
              <w:right w:val="single" w:sz="6" w:space="0" w:color="auto"/>
            </w:tcBorders>
            <w:tcMar>
              <w:left w:w="45" w:type="dxa"/>
              <w:right w:w="45" w:type="dxa"/>
            </w:tcMar>
          </w:tcPr>
          <w:p w14:paraId="040310BE" w14:textId="1127F8C8" w:rsidR="5209DDFE" w:rsidRDefault="5209DDFE" w:rsidP="00B61A6F">
            <w:pPr>
              <w:pStyle w:val="ListParagraph"/>
              <w:numPr>
                <w:ilvl w:val="0"/>
                <w:numId w:val="23"/>
              </w:numPr>
              <w:spacing w:after="0" w:line="240" w:lineRule="auto"/>
              <w:rPr>
                <w:rFonts w:ascii="Arial" w:eastAsia="Arial" w:hAnsi="Arial" w:cs="Arial"/>
                <w:sz w:val="18"/>
                <w:szCs w:val="18"/>
              </w:rPr>
            </w:pPr>
          </w:p>
        </w:tc>
        <w:tc>
          <w:tcPr>
            <w:tcW w:w="1611" w:type="dxa"/>
            <w:tcBorders>
              <w:top w:val="single" w:sz="6" w:space="0" w:color="auto"/>
              <w:left w:val="single" w:sz="6" w:space="0" w:color="auto"/>
              <w:bottom w:val="single" w:sz="6" w:space="0" w:color="auto"/>
              <w:right w:val="single" w:sz="6" w:space="0" w:color="auto"/>
            </w:tcBorders>
            <w:tcMar>
              <w:left w:w="45" w:type="dxa"/>
              <w:right w:w="45" w:type="dxa"/>
            </w:tcMar>
          </w:tcPr>
          <w:p w14:paraId="242EA229" w14:textId="36C64212"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The light should be able to operate in both White light and IR light modes.</w:t>
            </w:r>
          </w:p>
        </w:tc>
        <w:tc>
          <w:tcPr>
            <w:tcW w:w="1583" w:type="dxa"/>
            <w:tcBorders>
              <w:top w:val="single" w:sz="6" w:space="0" w:color="auto"/>
              <w:left w:val="single" w:sz="6" w:space="0" w:color="auto"/>
              <w:bottom w:val="single" w:sz="6" w:space="0" w:color="auto"/>
              <w:right w:val="single" w:sz="6" w:space="0" w:color="auto"/>
            </w:tcBorders>
            <w:tcMar>
              <w:left w:w="45" w:type="dxa"/>
              <w:right w:w="45" w:type="dxa"/>
            </w:tcMar>
          </w:tcPr>
          <w:p w14:paraId="0813602C" w14:textId="7F15BA47"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In flight without risk of AFOA whilst changing modes or in operation.</w:t>
            </w:r>
          </w:p>
        </w:tc>
        <w:tc>
          <w:tcPr>
            <w:tcW w:w="1530" w:type="dxa"/>
            <w:tcBorders>
              <w:top w:val="single" w:sz="6" w:space="0" w:color="auto"/>
              <w:left w:val="single" w:sz="6" w:space="0" w:color="auto"/>
              <w:bottom w:val="single" w:sz="6" w:space="0" w:color="auto"/>
              <w:right w:val="single" w:sz="6" w:space="0" w:color="auto"/>
            </w:tcBorders>
            <w:tcMar>
              <w:left w:w="45" w:type="dxa"/>
              <w:right w:w="45" w:type="dxa"/>
            </w:tcMar>
          </w:tcPr>
          <w:p w14:paraId="2424CE00" w14:textId="73C163E1" w:rsidR="5209DDFE" w:rsidRDefault="5209DDFE" w:rsidP="5209DDFE">
            <w:pPr>
              <w:spacing w:after="0" w:line="240" w:lineRule="auto"/>
              <w:rPr>
                <w:rFonts w:ascii="Arial" w:eastAsia="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tcMar>
              <w:left w:w="45" w:type="dxa"/>
              <w:right w:w="45" w:type="dxa"/>
            </w:tcMar>
          </w:tcPr>
          <w:p w14:paraId="145D1D2E" w14:textId="781CFA87"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 xml:space="preserve">Safety / Operational. </w:t>
            </w:r>
          </w:p>
          <w:p w14:paraId="7F5CEBCB" w14:textId="5F423F7F" w:rsidR="5209DDFE" w:rsidRDefault="5209DDFE" w:rsidP="5209DDFE">
            <w:pPr>
              <w:spacing w:after="0" w:line="240" w:lineRule="auto"/>
              <w:rPr>
                <w:rFonts w:ascii="Arial" w:eastAsia="Arial" w:hAnsi="Arial" w:cs="Arial"/>
                <w:sz w:val="18"/>
                <w:szCs w:val="18"/>
              </w:rPr>
            </w:pPr>
          </w:p>
        </w:tc>
        <w:tc>
          <w:tcPr>
            <w:tcW w:w="810" w:type="dxa"/>
            <w:tcBorders>
              <w:top w:val="single" w:sz="6" w:space="0" w:color="auto"/>
              <w:left w:val="single" w:sz="6" w:space="0" w:color="auto"/>
              <w:bottom w:val="single" w:sz="6" w:space="0" w:color="auto"/>
              <w:right w:val="single" w:sz="6" w:space="0" w:color="auto"/>
            </w:tcBorders>
            <w:tcMar>
              <w:left w:w="45" w:type="dxa"/>
              <w:right w:w="45" w:type="dxa"/>
            </w:tcMar>
          </w:tcPr>
          <w:p w14:paraId="776FB005" w14:textId="1DED8A3B"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M</w:t>
            </w:r>
          </w:p>
        </w:tc>
        <w:tc>
          <w:tcPr>
            <w:tcW w:w="1352" w:type="dxa"/>
            <w:tcBorders>
              <w:top w:val="single" w:sz="6" w:space="0" w:color="auto"/>
              <w:left w:val="single" w:sz="6" w:space="0" w:color="auto"/>
              <w:bottom w:val="single" w:sz="6" w:space="0" w:color="auto"/>
              <w:right w:val="single" w:sz="6" w:space="0" w:color="auto"/>
            </w:tcBorders>
            <w:tcMar>
              <w:left w:w="45" w:type="dxa"/>
              <w:right w:w="45" w:type="dxa"/>
            </w:tcMar>
          </w:tcPr>
          <w:p w14:paraId="7183E289" w14:textId="4486028B" w:rsidR="5209DDFE" w:rsidRDefault="5209DDFE" w:rsidP="5209DDFE">
            <w:pPr>
              <w:spacing w:after="0" w:line="240" w:lineRule="auto"/>
              <w:rPr>
                <w:rFonts w:ascii="Arial" w:eastAsia="Arial" w:hAnsi="Arial" w:cs="Arial"/>
                <w:sz w:val="18"/>
                <w:szCs w:val="18"/>
              </w:rPr>
            </w:pPr>
          </w:p>
        </w:tc>
      </w:tr>
      <w:tr w:rsidR="5209DDFE" w14:paraId="6BCCA679" w14:textId="77777777" w:rsidTr="41C9371A">
        <w:trPr>
          <w:trHeight w:val="300"/>
        </w:trPr>
        <w:tc>
          <w:tcPr>
            <w:tcW w:w="1140" w:type="dxa"/>
            <w:tcBorders>
              <w:top w:val="single" w:sz="6" w:space="0" w:color="auto"/>
              <w:left w:val="single" w:sz="6" w:space="0" w:color="auto"/>
              <w:bottom w:val="single" w:sz="6" w:space="0" w:color="auto"/>
              <w:right w:val="single" w:sz="6" w:space="0" w:color="auto"/>
            </w:tcBorders>
            <w:tcMar>
              <w:left w:w="45" w:type="dxa"/>
              <w:right w:w="45" w:type="dxa"/>
            </w:tcMar>
          </w:tcPr>
          <w:p w14:paraId="3B879F44" w14:textId="31D27147" w:rsidR="5209DDFE" w:rsidRDefault="5209DDFE" w:rsidP="00B61A6F">
            <w:pPr>
              <w:pStyle w:val="ListParagraph"/>
              <w:numPr>
                <w:ilvl w:val="0"/>
                <w:numId w:val="23"/>
              </w:numPr>
              <w:spacing w:after="0" w:line="240" w:lineRule="auto"/>
              <w:rPr>
                <w:rFonts w:ascii="Arial" w:eastAsia="Arial" w:hAnsi="Arial" w:cs="Arial"/>
                <w:sz w:val="18"/>
                <w:szCs w:val="18"/>
              </w:rPr>
            </w:pPr>
          </w:p>
        </w:tc>
        <w:tc>
          <w:tcPr>
            <w:tcW w:w="1611" w:type="dxa"/>
            <w:tcBorders>
              <w:top w:val="single" w:sz="6" w:space="0" w:color="auto"/>
              <w:left w:val="single" w:sz="6" w:space="0" w:color="auto"/>
              <w:bottom w:val="single" w:sz="6" w:space="0" w:color="auto"/>
              <w:right w:val="single" w:sz="6" w:space="0" w:color="auto"/>
            </w:tcBorders>
            <w:tcMar>
              <w:left w:w="45" w:type="dxa"/>
              <w:right w:w="45" w:type="dxa"/>
            </w:tcMar>
          </w:tcPr>
          <w:p w14:paraId="37B822D1" w14:textId="0892C30D"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Be capable of at least 4000 Lumens</w:t>
            </w:r>
          </w:p>
        </w:tc>
        <w:tc>
          <w:tcPr>
            <w:tcW w:w="1583" w:type="dxa"/>
            <w:tcBorders>
              <w:top w:val="single" w:sz="6" w:space="0" w:color="auto"/>
              <w:left w:val="single" w:sz="6" w:space="0" w:color="auto"/>
              <w:bottom w:val="single" w:sz="6" w:space="0" w:color="auto"/>
              <w:right w:val="single" w:sz="6" w:space="0" w:color="auto"/>
            </w:tcBorders>
            <w:tcMar>
              <w:left w:w="45" w:type="dxa"/>
              <w:right w:w="45" w:type="dxa"/>
            </w:tcMar>
          </w:tcPr>
          <w:p w14:paraId="1D7143DA" w14:textId="7DE3A14B"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No less than current capability.</w:t>
            </w:r>
          </w:p>
        </w:tc>
        <w:tc>
          <w:tcPr>
            <w:tcW w:w="1530" w:type="dxa"/>
            <w:tcBorders>
              <w:top w:val="single" w:sz="6" w:space="0" w:color="auto"/>
              <w:left w:val="single" w:sz="6" w:space="0" w:color="auto"/>
              <w:bottom w:val="single" w:sz="6" w:space="0" w:color="auto"/>
              <w:right w:val="single" w:sz="6" w:space="0" w:color="auto"/>
            </w:tcBorders>
            <w:tcMar>
              <w:left w:w="45" w:type="dxa"/>
              <w:right w:w="45" w:type="dxa"/>
            </w:tcMar>
          </w:tcPr>
          <w:p w14:paraId="6903457A" w14:textId="6D5018C8" w:rsidR="5209DDFE" w:rsidRDefault="5209DDFE" w:rsidP="5209DDFE">
            <w:pPr>
              <w:spacing w:after="0" w:line="240" w:lineRule="auto"/>
              <w:rPr>
                <w:rFonts w:ascii="Arial" w:eastAsia="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tcMar>
              <w:left w:w="45" w:type="dxa"/>
              <w:right w:w="45" w:type="dxa"/>
            </w:tcMar>
          </w:tcPr>
          <w:p w14:paraId="2992C3A5" w14:textId="0791259C" w:rsidR="5209DDFE" w:rsidRDefault="5209DDFE" w:rsidP="5209DDFE">
            <w:pPr>
              <w:spacing w:after="0" w:line="240" w:lineRule="auto"/>
              <w:rPr>
                <w:rFonts w:ascii="Arial" w:eastAsia="Arial" w:hAnsi="Arial" w:cs="Arial"/>
                <w:sz w:val="18"/>
                <w:szCs w:val="18"/>
              </w:rPr>
            </w:pPr>
          </w:p>
        </w:tc>
        <w:tc>
          <w:tcPr>
            <w:tcW w:w="810" w:type="dxa"/>
            <w:tcBorders>
              <w:top w:val="single" w:sz="6" w:space="0" w:color="auto"/>
              <w:left w:val="single" w:sz="6" w:space="0" w:color="auto"/>
              <w:bottom w:val="single" w:sz="6" w:space="0" w:color="auto"/>
              <w:right w:val="single" w:sz="6" w:space="0" w:color="auto"/>
            </w:tcBorders>
            <w:tcMar>
              <w:left w:w="45" w:type="dxa"/>
              <w:right w:w="45" w:type="dxa"/>
            </w:tcMar>
          </w:tcPr>
          <w:p w14:paraId="51CE83CA" w14:textId="133FF847"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1</w:t>
            </w:r>
          </w:p>
        </w:tc>
        <w:tc>
          <w:tcPr>
            <w:tcW w:w="1352" w:type="dxa"/>
            <w:tcBorders>
              <w:top w:val="single" w:sz="6" w:space="0" w:color="auto"/>
              <w:left w:val="single" w:sz="6" w:space="0" w:color="auto"/>
              <w:bottom w:val="single" w:sz="6" w:space="0" w:color="auto"/>
              <w:right w:val="single" w:sz="6" w:space="0" w:color="auto"/>
            </w:tcBorders>
            <w:tcMar>
              <w:left w:w="45" w:type="dxa"/>
              <w:right w:w="45" w:type="dxa"/>
            </w:tcMar>
          </w:tcPr>
          <w:p w14:paraId="4DC16745" w14:textId="2C459305" w:rsidR="5209DDFE" w:rsidRDefault="5209DDFE" w:rsidP="5209DDFE">
            <w:pPr>
              <w:spacing w:after="0" w:line="240" w:lineRule="auto"/>
              <w:rPr>
                <w:rFonts w:ascii="Arial" w:eastAsia="Arial" w:hAnsi="Arial" w:cs="Arial"/>
                <w:sz w:val="18"/>
                <w:szCs w:val="18"/>
              </w:rPr>
            </w:pPr>
          </w:p>
        </w:tc>
      </w:tr>
      <w:tr w:rsidR="5209DDFE" w14:paraId="46884B6A" w14:textId="77777777" w:rsidTr="41C9371A">
        <w:trPr>
          <w:trHeight w:val="300"/>
        </w:trPr>
        <w:tc>
          <w:tcPr>
            <w:tcW w:w="1140" w:type="dxa"/>
            <w:tcBorders>
              <w:top w:val="single" w:sz="6" w:space="0" w:color="auto"/>
              <w:left w:val="single" w:sz="6" w:space="0" w:color="auto"/>
              <w:bottom w:val="single" w:sz="6" w:space="0" w:color="auto"/>
              <w:right w:val="single" w:sz="6" w:space="0" w:color="auto"/>
            </w:tcBorders>
            <w:tcMar>
              <w:left w:w="45" w:type="dxa"/>
              <w:right w:w="45" w:type="dxa"/>
            </w:tcMar>
          </w:tcPr>
          <w:p w14:paraId="559CFCBB" w14:textId="0E551C0E" w:rsidR="5209DDFE" w:rsidRDefault="5209DDFE" w:rsidP="00B61A6F">
            <w:pPr>
              <w:pStyle w:val="ListParagraph"/>
              <w:numPr>
                <w:ilvl w:val="0"/>
                <w:numId w:val="23"/>
              </w:numPr>
              <w:spacing w:after="0" w:line="240" w:lineRule="auto"/>
              <w:rPr>
                <w:rFonts w:ascii="Arial" w:eastAsia="Arial" w:hAnsi="Arial" w:cs="Arial"/>
                <w:sz w:val="18"/>
                <w:szCs w:val="18"/>
              </w:rPr>
            </w:pPr>
          </w:p>
        </w:tc>
        <w:tc>
          <w:tcPr>
            <w:tcW w:w="1611" w:type="dxa"/>
            <w:tcBorders>
              <w:top w:val="single" w:sz="6" w:space="0" w:color="auto"/>
              <w:left w:val="single" w:sz="6" w:space="0" w:color="auto"/>
              <w:bottom w:val="single" w:sz="6" w:space="0" w:color="auto"/>
              <w:right w:val="single" w:sz="6" w:space="0" w:color="auto"/>
            </w:tcBorders>
            <w:tcMar>
              <w:left w:w="45" w:type="dxa"/>
              <w:right w:w="45" w:type="dxa"/>
            </w:tcMar>
          </w:tcPr>
          <w:p w14:paraId="331E4119" w14:textId="4C521722"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Be effective out to no less than 1000m. With an Ideal range 1250m – 1500m+</w:t>
            </w:r>
          </w:p>
        </w:tc>
        <w:tc>
          <w:tcPr>
            <w:tcW w:w="1583" w:type="dxa"/>
            <w:tcBorders>
              <w:top w:val="single" w:sz="6" w:space="0" w:color="auto"/>
              <w:left w:val="single" w:sz="6" w:space="0" w:color="auto"/>
              <w:bottom w:val="single" w:sz="6" w:space="0" w:color="auto"/>
              <w:right w:val="single" w:sz="6" w:space="0" w:color="auto"/>
            </w:tcBorders>
            <w:tcMar>
              <w:left w:w="45" w:type="dxa"/>
              <w:right w:w="45" w:type="dxa"/>
            </w:tcMar>
          </w:tcPr>
          <w:p w14:paraId="19906325" w14:textId="584D716F"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With a similar beam angle / spread of the current capability.</w:t>
            </w:r>
          </w:p>
        </w:tc>
        <w:tc>
          <w:tcPr>
            <w:tcW w:w="1530" w:type="dxa"/>
            <w:tcBorders>
              <w:top w:val="single" w:sz="6" w:space="0" w:color="auto"/>
              <w:left w:val="single" w:sz="6" w:space="0" w:color="auto"/>
              <w:bottom w:val="single" w:sz="6" w:space="0" w:color="auto"/>
              <w:right w:val="single" w:sz="6" w:space="0" w:color="auto"/>
            </w:tcBorders>
            <w:tcMar>
              <w:left w:w="45" w:type="dxa"/>
              <w:right w:w="45" w:type="dxa"/>
            </w:tcMar>
          </w:tcPr>
          <w:p w14:paraId="0BB68DE3" w14:textId="66FDFB94" w:rsidR="5209DDFE" w:rsidRDefault="5209DDFE" w:rsidP="5209DDFE">
            <w:pPr>
              <w:spacing w:after="0" w:line="240" w:lineRule="auto"/>
              <w:rPr>
                <w:rFonts w:ascii="Arial" w:eastAsia="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tcMar>
              <w:left w:w="45" w:type="dxa"/>
              <w:right w:w="45" w:type="dxa"/>
            </w:tcMar>
          </w:tcPr>
          <w:p w14:paraId="39558EF3" w14:textId="6854D612" w:rsidR="5209DDFE" w:rsidRDefault="5209DDFE" w:rsidP="5209DDFE">
            <w:pPr>
              <w:spacing w:after="0" w:line="240" w:lineRule="auto"/>
              <w:rPr>
                <w:rFonts w:ascii="Arial" w:eastAsia="Arial" w:hAnsi="Arial" w:cs="Arial"/>
                <w:sz w:val="18"/>
                <w:szCs w:val="18"/>
              </w:rPr>
            </w:pPr>
          </w:p>
        </w:tc>
        <w:tc>
          <w:tcPr>
            <w:tcW w:w="810" w:type="dxa"/>
            <w:tcBorders>
              <w:top w:val="single" w:sz="6" w:space="0" w:color="auto"/>
              <w:left w:val="single" w:sz="6" w:space="0" w:color="auto"/>
              <w:bottom w:val="single" w:sz="6" w:space="0" w:color="auto"/>
              <w:right w:val="single" w:sz="6" w:space="0" w:color="auto"/>
            </w:tcBorders>
            <w:tcMar>
              <w:left w:w="45" w:type="dxa"/>
              <w:right w:w="45" w:type="dxa"/>
            </w:tcMar>
          </w:tcPr>
          <w:p w14:paraId="5EDCF968" w14:textId="77611090"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1</w:t>
            </w:r>
          </w:p>
        </w:tc>
        <w:tc>
          <w:tcPr>
            <w:tcW w:w="1352" w:type="dxa"/>
            <w:tcBorders>
              <w:top w:val="single" w:sz="6" w:space="0" w:color="auto"/>
              <w:left w:val="single" w:sz="6" w:space="0" w:color="auto"/>
              <w:bottom w:val="single" w:sz="6" w:space="0" w:color="auto"/>
              <w:right w:val="single" w:sz="6" w:space="0" w:color="auto"/>
            </w:tcBorders>
            <w:tcMar>
              <w:left w:w="45" w:type="dxa"/>
              <w:right w:w="45" w:type="dxa"/>
            </w:tcMar>
          </w:tcPr>
          <w:p w14:paraId="43FF58CA" w14:textId="5AC4AD96" w:rsidR="5209DDFE" w:rsidRDefault="5209DDFE" w:rsidP="5209DDFE">
            <w:pPr>
              <w:spacing w:after="0" w:line="240" w:lineRule="auto"/>
              <w:rPr>
                <w:rFonts w:ascii="Arial" w:eastAsia="Arial" w:hAnsi="Arial" w:cs="Arial"/>
                <w:sz w:val="18"/>
                <w:szCs w:val="18"/>
              </w:rPr>
            </w:pPr>
          </w:p>
        </w:tc>
      </w:tr>
      <w:tr w:rsidR="5209DDFE" w14:paraId="1AF9B2F5" w14:textId="77777777" w:rsidTr="41C9371A">
        <w:trPr>
          <w:trHeight w:val="300"/>
        </w:trPr>
        <w:tc>
          <w:tcPr>
            <w:tcW w:w="1140" w:type="dxa"/>
            <w:tcBorders>
              <w:top w:val="single" w:sz="6" w:space="0" w:color="auto"/>
              <w:left w:val="single" w:sz="6" w:space="0" w:color="auto"/>
              <w:bottom w:val="single" w:sz="6" w:space="0" w:color="auto"/>
              <w:right w:val="single" w:sz="6" w:space="0" w:color="auto"/>
            </w:tcBorders>
            <w:tcMar>
              <w:left w:w="45" w:type="dxa"/>
              <w:right w:w="45" w:type="dxa"/>
            </w:tcMar>
          </w:tcPr>
          <w:p w14:paraId="5CF0F88C" w14:textId="34F13867" w:rsidR="5209DDFE" w:rsidRDefault="5209DDFE" w:rsidP="00B61A6F">
            <w:pPr>
              <w:pStyle w:val="ListParagraph"/>
              <w:numPr>
                <w:ilvl w:val="0"/>
                <w:numId w:val="23"/>
              </w:numPr>
              <w:spacing w:after="0" w:line="240" w:lineRule="auto"/>
              <w:rPr>
                <w:rFonts w:ascii="Arial" w:eastAsia="Arial" w:hAnsi="Arial" w:cs="Arial"/>
                <w:sz w:val="18"/>
                <w:szCs w:val="18"/>
              </w:rPr>
            </w:pPr>
          </w:p>
        </w:tc>
        <w:tc>
          <w:tcPr>
            <w:tcW w:w="1611" w:type="dxa"/>
            <w:tcBorders>
              <w:top w:val="single" w:sz="6" w:space="0" w:color="auto"/>
              <w:left w:val="single" w:sz="6" w:space="0" w:color="auto"/>
              <w:bottom w:val="single" w:sz="6" w:space="0" w:color="auto"/>
              <w:right w:val="single" w:sz="6" w:space="0" w:color="auto"/>
            </w:tcBorders>
            <w:tcMar>
              <w:left w:w="45" w:type="dxa"/>
              <w:right w:w="45" w:type="dxa"/>
            </w:tcMar>
          </w:tcPr>
          <w:p w14:paraId="16D2585B" w14:textId="1BF66217"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Be powered on internal battery for no less than 60 mins constant operation.</w:t>
            </w:r>
          </w:p>
        </w:tc>
        <w:tc>
          <w:tcPr>
            <w:tcW w:w="1583" w:type="dxa"/>
            <w:tcBorders>
              <w:top w:val="single" w:sz="6" w:space="0" w:color="auto"/>
              <w:left w:val="single" w:sz="6" w:space="0" w:color="auto"/>
              <w:bottom w:val="single" w:sz="6" w:space="0" w:color="auto"/>
              <w:right w:val="single" w:sz="6" w:space="0" w:color="auto"/>
            </w:tcBorders>
            <w:tcMar>
              <w:left w:w="45" w:type="dxa"/>
              <w:right w:w="45" w:type="dxa"/>
            </w:tcMar>
          </w:tcPr>
          <w:p w14:paraId="2C54E373" w14:textId="3DEA4B10"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 xml:space="preserve">On all ‘brightness settings’ Highest to lowest. </w:t>
            </w:r>
          </w:p>
        </w:tc>
        <w:tc>
          <w:tcPr>
            <w:tcW w:w="1530" w:type="dxa"/>
            <w:tcBorders>
              <w:top w:val="single" w:sz="6" w:space="0" w:color="auto"/>
              <w:left w:val="single" w:sz="6" w:space="0" w:color="auto"/>
              <w:bottom w:val="single" w:sz="6" w:space="0" w:color="auto"/>
              <w:right w:val="single" w:sz="6" w:space="0" w:color="auto"/>
            </w:tcBorders>
            <w:tcMar>
              <w:left w:w="45" w:type="dxa"/>
              <w:right w:w="45" w:type="dxa"/>
            </w:tcMar>
          </w:tcPr>
          <w:p w14:paraId="2C77275F" w14:textId="0473C149" w:rsidR="5209DDFE" w:rsidRDefault="5209DDFE" w:rsidP="5209DDFE">
            <w:pPr>
              <w:spacing w:after="0" w:line="240" w:lineRule="auto"/>
              <w:rPr>
                <w:rFonts w:ascii="Arial" w:eastAsia="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tcMar>
              <w:left w:w="45" w:type="dxa"/>
              <w:right w:w="45" w:type="dxa"/>
            </w:tcMar>
          </w:tcPr>
          <w:p w14:paraId="62E9137A" w14:textId="3C0CF812" w:rsidR="5209DDFE" w:rsidRDefault="5209DDFE" w:rsidP="5209DDFE">
            <w:pPr>
              <w:spacing w:after="0" w:line="240" w:lineRule="auto"/>
              <w:rPr>
                <w:rFonts w:ascii="Arial" w:eastAsia="Arial" w:hAnsi="Arial" w:cs="Arial"/>
                <w:sz w:val="18"/>
                <w:szCs w:val="18"/>
              </w:rPr>
            </w:pPr>
          </w:p>
        </w:tc>
        <w:tc>
          <w:tcPr>
            <w:tcW w:w="810" w:type="dxa"/>
            <w:tcBorders>
              <w:top w:val="single" w:sz="6" w:space="0" w:color="auto"/>
              <w:left w:val="single" w:sz="6" w:space="0" w:color="auto"/>
              <w:bottom w:val="single" w:sz="6" w:space="0" w:color="auto"/>
              <w:right w:val="single" w:sz="6" w:space="0" w:color="auto"/>
            </w:tcBorders>
            <w:tcMar>
              <w:left w:w="45" w:type="dxa"/>
              <w:right w:w="45" w:type="dxa"/>
            </w:tcMar>
          </w:tcPr>
          <w:p w14:paraId="14B41979" w14:textId="0B3715BA"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1</w:t>
            </w:r>
          </w:p>
        </w:tc>
        <w:tc>
          <w:tcPr>
            <w:tcW w:w="1352" w:type="dxa"/>
            <w:tcBorders>
              <w:top w:val="single" w:sz="6" w:space="0" w:color="auto"/>
              <w:left w:val="single" w:sz="6" w:space="0" w:color="auto"/>
              <w:bottom w:val="single" w:sz="6" w:space="0" w:color="auto"/>
              <w:right w:val="single" w:sz="6" w:space="0" w:color="auto"/>
            </w:tcBorders>
            <w:tcMar>
              <w:left w:w="45" w:type="dxa"/>
              <w:right w:w="45" w:type="dxa"/>
            </w:tcMar>
          </w:tcPr>
          <w:p w14:paraId="1D9A8748" w14:textId="13E45CCF" w:rsidR="5209DDFE" w:rsidRDefault="5209DDFE" w:rsidP="5209DDFE">
            <w:pPr>
              <w:spacing w:after="0" w:line="240" w:lineRule="auto"/>
              <w:rPr>
                <w:rFonts w:ascii="Arial" w:eastAsia="Arial" w:hAnsi="Arial" w:cs="Arial"/>
                <w:sz w:val="18"/>
                <w:szCs w:val="18"/>
              </w:rPr>
            </w:pPr>
          </w:p>
        </w:tc>
      </w:tr>
      <w:tr w:rsidR="5209DDFE" w14:paraId="1E68FAAD" w14:textId="77777777" w:rsidTr="41C9371A">
        <w:trPr>
          <w:trHeight w:val="300"/>
        </w:trPr>
        <w:tc>
          <w:tcPr>
            <w:tcW w:w="1140" w:type="dxa"/>
            <w:tcBorders>
              <w:top w:val="single" w:sz="6" w:space="0" w:color="auto"/>
              <w:left w:val="single" w:sz="6" w:space="0" w:color="auto"/>
              <w:bottom w:val="single" w:sz="6" w:space="0" w:color="auto"/>
              <w:right w:val="single" w:sz="6" w:space="0" w:color="auto"/>
            </w:tcBorders>
            <w:tcMar>
              <w:left w:w="45" w:type="dxa"/>
              <w:right w:w="45" w:type="dxa"/>
            </w:tcMar>
          </w:tcPr>
          <w:p w14:paraId="420C736C" w14:textId="08C46841" w:rsidR="5209DDFE" w:rsidRDefault="5209DDFE" w:rsidP="00B61A6F">
            <w:pPr>
              <w:pStyle w:val="ListParagraph"/>
              <w:numPr>
                <w:ilvl w:val="0"/>
                <w:numId w:val="23"/>
              </w:numPr>
              <w:spacing w:after="0" w:line="240" w:lineRule="auto"/>
              <w:rPr>
                <w:rFonts w:ascii="Arial" w:eastAsia="Arial" w:hAnsi="Arial" w:cs="Arial"/>
                <w:sz w:val="18"/>
                <w:szCs w:val="18"/>
              </w:rPr>
            </w:pPr>
          </w:p>
        </w:tc>
        <w:tc>
          <w:tcPr>
            <w:tcW w:w="1611" w:type="dxa"/>
            <w:tcBorders>
              <w:top w:val="single" w:sz="6" w:space="0" w:color="auto"/>
              <w:left w:val="single" w:sz="6" w:space="0" w:color="auto"/>
              <w:bottom w:val="single" w:sz="6" w:space="0" w:color="auto"/>
              <w:right w:val="single" w:sz="6" w:space="0" w:color="auto"/>
            </w:tcBorders>
            <w:tcMar>
              <w:left w:w="45" w:type="dxa"/>
              <w:right w:w="45" w:type="dxa"/>
            </w:tcMar>
          </w:tcPr>
          <w:p w14:paraId="553055D4" w14:textId="7336EB5B"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Have a built in Power level indicator.</w:t>
            </w:r>
          </w:p>
        </w:tc>
        <w:tc>
          <w:tcPr>
            <w:tcW w:w="1583" w:type="dxa"/>
            <w:tcBorders>
              <w:top w:val="single" w:sz="6" w:space="0" w:color="auto"/>
              <w:left w:val="single" w:sz="6" w:space="0" w:color="auto"/>
              <w:bottom w:val="single" w:sz="6" w:space="0" w:color="auto"/>
              <w:right w:val="single" w:sz="6" w:space="0" w:color="auto"/>
            </w:tcBorders>
            <w:tcMar>
              <w:left w:w="45" w:type="dxa"/>
              <w:right w:w="45" w:type="dxa"/>
            </w:tcMar>
          </w:tcPr>
          <w:p w14:paraId="1A1A3EF7" w14:textId="30B15534"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NVG compatible. Illuminated battery indicators must be NVG compatible.</w:t>
            </w:r>
          </w:p>
        </w:tc>
        <w:tc>
          <w:tcPr>
            <w:tcW w:w="1530" w:type="dxa"/>
            <w:tcBorders>
              <w:top w:val="single" w:sz="6" w:space="0" w:color="auto"/>
              <w:left w:val="single" w:sz="6" w:space="0" w:color="auto"/>
              <w:bottom w:val="single" w:sz="6" w:space="0" w:color="auto"/>
              <w:right w:val="single" w:sz="6" w:space="0" w:color="auto"/>
            </w:tcBorders>
            <w:tcMar>
              <w:left w:w="45" w:type="dxa"/>
              <w:right w:w="45" w:type="dxa"/>
            </w:tcMar>
          </w:tcPr>
          <w:p w14:paraId="3BEAC5D5" w14:textId="633870B7" w:rsidR="5209DDFE" w:rsidRDefault="5209DDFE" w:rsidP="5209DDFE">
            <w:pPr>
              <w:spacing w:after="0" w:line="240" w:lineRule="auto"/>
              <w:rPr>
                <w:rFonts w:ascii="Arial" w:eastAsia="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tcMar>
              <w:left w:w="45" w:type="dxa"/>
              <w:right w:w="45" w:type="dxa"/>
            </w:tcMar>
          </w:tcPr>
          <w:p w14:paraId="243E0843" w14:textId="7D5D5550" w:rsidR="5209DDFE" w:rsidRDefault="5209DDFE" w:rsidP="5209DDFE">
            <w:pPr>
              <w:spacing w:after="0" w:line="240" w:lineRule="auto"/>
              <w:rPr>
                <w:rFonts w:ascii="Arial" w:eastAsia="Arial" w:hAnsi="Arial" w:cs="Arial"/>
                <w:sz w:val="18"/>
                <w:szCs w:val="18"/>
              </w:rPr>
            </w:pPr>
          </w:p>
        </w:tc>
        <w:tc>
          <w:tcPr>
            <w:tcW w:w="810" w:type="dxa"/>
            <w:tcBorders>
              <w:top w:val="single" w:sz="6" w:space="0" w:color="auto"/>
              <w:left w:val="single" w:sz="6" w:space="0" w:color="auto"/>
              <w:bottom w:val="single" w:sz="6" w:space="0" w:color="auto"/>
              <w:right w:val="single" w:sz="6" w:space="0" w:color="auto"/>
            </w:tcBorders>
            <w:tcMar>
              <w:left w:w="45" w:type="dxa"/>
              <w:right w:w="45" w:type="dxa"/>
            </w:tcMar>
          </w:tcPr>
          <w:p w14:paraId="1A533D7F" w14:textId="43C5F459" w:rsidR="5209DDFE" w:rsidRDefault="5209DDFE" w:rsidP="5209DDFE">
            <w:pPr>
              <w:spacing w:after="0" w:line="240" w:lineRule="auto"/>
              <w:rPr>
                <w:rFonts w:ascii="Arial" w:eastAsia="Arial" w:hAnsi="Arial" w:cs="Arial"/>
                <w:sz w:val="18"/>
                <w:szCs w:val="18"/>
              </w:rPr>
            </w:pPr>
            <w:r w:rsidRPr="5209DDFE">
              <w:rPr>
                <w:rFonts w:ascii="Arial" w:eastAsia="Arial" w:hAnsi="Arial" w:cs="Arial"/>
                <w:sz w:val="18"/>
                <w:szCs w:val="18"/>
              </w:rPr>
              <w:t>1</w:t>
            </w:r>
          </w:p>
        </w:tc>
        <w:tc>
          <w:tcPr>
            <w:tcW w:w="1352" w:type="dxa"/>
            <w:tcBorders>
              <w:top w:val="single" w:sz="6" w:space="0" w:color="auto"/>
              <w:left w:val="single" w:sz="6" w:space="0" w:color="auto"/>
              <w:bottom w:val="single" w:sz="6" w:space="0" w:color="auto"/>
              <w:right w:val="single" w:sz="6" w:space="0" w:color="auto"/>
            </w:tcBorders>
            <w:tcMar>
              <w:left w:w="45" w:type="dxa"/>
              <w:right w:w="45" w:type="dxa"/>
            </w:tcMar>
          </w:tcPr>
          <w:p w14:paraId="2A495670" w14:textId="6755B054" w:rsidR="5209DDFE" w:rsidRDefault="5209DDFE" w:rsidP="5209DDFE">
            <w:pPr>
              <w:spacing w:after="0" w:line="240" w:lineRule="auto"/>
              <w:rPr>
                <w:rFonts w:ascii="Arial" w:eastAsia="Arial" w:hAnsi="Arial" w:cs="Arial"/>
                <w:sz w:val="18"/>
                <w:szCs w:val="18"/>
              </w:rPr>
            </w:pPr>
          </w:p>
        </w:tc>
      </w:tr>
    </w:tbl>
    <w:p w14:paraId="3779A6CB" w14:textId="41FAE315" w:rsidR="5209DDFE" w:rsidRDefault="5209DDFE" w:rsidP="5209DDFE">
      <w:pPr>
        <w:spacing w:after="0" w:line="240" w:lineRule="auto"/>
        <w:rPr>
          <w:rFonts w:ascii="Arial" w:eastAsia="Arial" w:hAnsi="Arial" w:cs="Arial"/>
          <w:color w:val="000000" w:themeColor="text1"/>
          <w:sz w:val="20"/>
          <w:szCs w:val="20"/>
        </w:rPr>
      </w:pPr>
    </w:p>
    <w:p w14:paraId="180B7DC3" w14:textId="33FBF7A8" w:rsidR="5209DDFE" w:rsidRDefault="5209DDFE" w:rsidP="5209DDFE">
      <w:pPr>
        <w:spacing w:after="0" w:line="240" w:lineRule="auto"/>
        <w:rPr>
          <w:rFonts w:ascii="Arial" w:eastAsia="Arial" w:hAnsi="Arial" w:cs="Arial"/>
          <w:color w:val="000000" w:themeColor="text1"/>
        </w:rPr>
      </w:pPr>
    </w:p>
    <w:p w14:paraId="443EEE79" w14:textId="6C9DBFD9" w:rsidR="5209DDFE" w:rsidRDefault="5209DDFE" w:rsidP="5209DDFE">
      <w:pPr>
        <w:widowControl w:val="0"/>
        <w:spacing w:after="0" w:line="240" w:lineRule="auto"/>
        <w:ind w:left="120"/>
        <w:jc w:val="center"/>
        <w:rPr>
          <w:rFonts w:ascii="Arial" w:hAnsi="Arial" w:cs="Arial"/>
          <w:b/>
          <w:bCs/>
          <w:sz w:val="24"/>
          <w:szCs w:val="24"/>
        </w:rPr>
      </w:pPr>
    </w:p>
    <w:p w14:paraId="55170278" w14:textId="30CBBB4E" w:rsidR="00217E80" w:rsidRDefault="009A5C99" w:rsidP="001C44ED">
      <w:pPr>
        <w:widowControl w:val="0"/>
        <w:autoSpaceDE w:val="0"/>
        <w:autoSpaceDN w:val="0"/>
        <w:adjustRightInd w:val="0"/>
        <w:spacing w:after="0" w:line="276" w:lineRule="auto"/>
        <w:ind w:left="120" w:right="114"/>
        <w:rPr>
          <w:rFonts w:ascii="Arial" w:hAnsi="Arial" w:cs="Arial"/>
          <w:sz w:val="24"/>
          <w:szCs w:val="24"/>
        </w:rPr>
      </w:pPr>
      <w:r w:rsidRPr="5209DDFE">
        <w:rPr>
          <w:rFonts w:ascii="Arial" w:hAnsi="Arial" w:cs="Arial"/>
          <w:color w:val="000000" w:themeColor="text1"/>
        </w:rPr>
        <w:t xml:space="preserve"> </w:t>
      </w:r>
    </w:p>
    <w:p w14:paraId="1C6E0FCF" w14:textId="4F764D59" w:rsidR="5209DDFE" w:rsidRDefault="5209DDFE">
      <w:r>
        <w:br w:type="page"/>
      </w:r>
    </w:p>
    <w:p w14:paraId="6EC6AB74" w14:textId="77777777" w:rsidR="00217E80" w:rsidRDefault="009A5C99" w:rsidP="41C9371A">
      <w:pPr>
        <w:keepNext/>
        <w:keepLines/>
        <w:widowControl w:val="0"/>
        <w:autoSpaceDE w:val="0"/>
        <w:autoSpaceDN w:val="0"/>
        <w:adjustRightInd w:val="0"/>
        <w:spacing w:before="480" w:after="0" w:line="276" w:lineRule="auto"/>
        <w:ind w:left="120" w:right="114"/>
        <w:jc w:val="center"/>
        <w:rPr>
          <w:rFonts w:ascii="Arial" w:hAnsi="Arial" w:cs="Arial"/>
          <w:sz w:val="24"/>
          <w:szCs w:val="24"/>
        </w:rPr>
      </w:pPr>
      <w:bookmarkStart w:id="46" w:name="_Toc501022445_13"/>
      <w:r w:rsidRPr="41C9371A">
        <w:rPr>
          <w:rFonts w:ascii="Arial" w:hAnsi="Arial" w:cs="Arial"/>
          <w:b/>
          <w:color w:val="000000" w:themeColor="text1"/>
          <w:sz w:val="28"/>
          <w:szCs w:val="28"/>
        </w:rPr>
        <w:lastRenderedPageBreak/>
        <w:t>DEFFORM 111</w:t>
      </w:r>
      <w:bookmarkEnd w:id="46"/>
    </w:p>
    <w:p w14:paraId="56AC76A1" w14:textId="77777777" w:rsidR="00217E80" w:rsidRDefault="009A5C9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14FD123" w14:textId="77777777" w:rsidR="00217E80" w:rsidRDefault="009A5C99" w:rsidP="41C9371A">
      <w:pPr>
        <w:keepNext/>
        <w:keepLines/>
        <w:widowControl w:val="0"/>
        <w:autoSpaceDE w:val="0"/>
        <w:autoSpaceDN w:val="0"/>
        <w:adjustRightInd w:val="0"/>
        <w:spacing w:after="0" w:line="276" w:lineRule="auto"/>
        <w:ind w:left="120" w:right="114"/>
        <w:jc w:val="center"/>
        <w:rPr>
          <w:rFonts w:ascii="Arial" w:hAnsi="Arial" w:cs="Arial"/>
          <w:sz w:val="24"/>
          <w:szCs w:val="24"/>
          <w:u w:val="single"/>
        </w:rPr>
      </w:pPr>
      <w:bookmarkStart w:id="47" w:name="_Toc501022446_13_1"/>
      <w:r w:rsidRPr="41C9371A">
        <w:rPr>
          <w:rFonts w:ascii="Arial" w:hAnsi="Arial" w:cs="Arial"/>
          <w:b/>
          <w:color w:val="000000" w:themeColor="text1"/>
          <w:u w:val="single"/>
        </w:rPr>
        <w:t>DEFFORM 111</w:t>
      </w:r>
      <w:bookmarkEnd w:id="47"/>
    </w:p>
    <w:p w14:paraId="5E16EC9A" w14:textId="77777777" w:rsidR="00217E80" w:rsidRDefault="009A5C99" w:rsidP="41C9371A">
      <w:pPr>
        <w:widowControl w:val="0"/>
        <w:autoSpaceDE w:val="0"/>
        <w:autoSpaceDN w:val="0"/>
        <w:adjustRightInd w:val="0"/>
        <w:spacing w:after="60" w:line="240" w:lineRule="auto"/>
        <w:ind w:left="120"/>
        <w:jc w:val="center"/>
        <w:rPr>
          <w:rFonts w:ascii="Arial" w:hAnsi="Arial" w:cs="Arial"/>
          <w:sz w:val="24"/>
          <w:szCs w:val="24"/>
        </w:rPr>
      </w:pPr>
      <w:r w:rsidRPr="41C9371A">
        <w:rPr>
          <w:rFonts w:ascii="Arial" w:hAnsi="Arial" w:cs="Arial"/>
          <w:b/>
          <w:color w:val="000000" w:themeColor="text1"/>
        </w:rPr>
        <w:t>Appendix - Addresses and Other Information</w:t>
      </w:r>
    </w:p>
    <w:p w14:paraId="307FB553" w14:textId="77777777" w:rsidR="00217E80" w:rsidRDefault="00217E80">
      <w:pPr>
        <w:widowControl w:val="0"/>
        <w:autoSpaceDE w:val="0"/>
        <w:autoSpaceDN w:val="0"/>
        <w:adjustRightInd w:val="0"/>
        <w:spacing w:after="60" w:line="240" w:lineRule="auto"/>
        <w:ind w:left="840"/>
        <w:rPr>
          <w:rFonts w:ascii="Arial" w:hAnsi="Arial" w:cs="Arial"/>
          <w:sz w:val="24"/>
          <w:szCs w:val="24"/>
        </w:rPr>
      </w:pPr>
    </w:p>
    <w:p w14:paraId="2E5C01C7"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1ABCF3DB"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Tracey Honey</w:t>
      </w:r>
    </w:p>
    <w:p w14:paraId="5DE3D3C0"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MOD </w:t>
      </w:r>
      <w:proofErr w:type="spellStart"/>
      <w:r>
        <w:rPr>
          <w:rFonts w:ascii="Arial" w:hAnsi="Arial" w:cs="Arial"/>
          <w:color w:val="000000"/>
        </w:rPr>
        <w:t>AbbeyWood</w:t>
      </w:r>
      <w:proofErr w:type="spellEnd"/>
      <w:r>
        <w:rPr>
          <w:rFonts w:ascii="Arial" w:hAnsi="Arial" w:cs="Arial"/>
          <w:color w:val="000000"/>
        </w:rPr>
        <w:t>, Teak Level 1, Bristol, BS34 8QW</w:t>
      </w:r>
    </w:p>
    <w:p w14:paraId="083F59A0"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Tracey.Honey104@mod.gov.uk        </w:t>
      </w:r>
      <w:r>
        <w:rPr>
          <w:rFonts w:ascii="Wingdings" w:hAnsi="Wingdings" w:cs="Wingdings"/>
          <w:color w:val="000000"/>
          <w:sz w:val="20"/>
          <w:szCs w:val="20"/>
        </w:rPr>
        <w:t>((</w:t>
      </w:r>
    </w:p>
    <w:p w14:paraId="015DFFAF"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0E2684AA"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76BC280D"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Gemma Malcolm</w:t>
      </w:r>
    </w:p>
    <w:p w14:paraId="2B596C34"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MOD </w:t>
      </w:r>
      <w:proofErr w:type="spellStart"/>
      <w:r>
        <w:rPr>
          <w:rFonts w:ascii="Arial" w:hAnsi="Arial" w:cs="Arial"/>
          <w:color w:val="000000"/>
        </w:rPr>
        <w:t>AbbeyWood</w:t>
      </w:r>
      <w:proofErr w:type="spellEnd"/>
      <w:r>
        <w:rPr>
          <w:rFonts w:ascii="Arial" w:hAnsi="Arial" w:cs="Arial"/>
          <w:color w:val="000000"/>
        </w:rPr>
        <w:t>, Teak Level 1, Bristol, BS34 8QW</w:t>
      </w:r>
    </w:p>
    <w:p w14:paraId="2098D14C"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Gemma.Malcolm102@mod.gov.uk                </w:t>
      </w:r>
      <w:r>
        <w:rPr>
          <w:rFonts w:ascii="Wingdings" w:hAnsi="Wingdings" w:cs="Wingdings"/>
          <w:color w:val="000000"/>
          <w:sz w:val="20"/>
          <w:szCs w:val="20"/>
        </w:rPr>
        <w:t>((</w:t>
      </w:r>
    </w:p>
    <w:p w14:paraId="21A21240"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61A2D938"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3F742D7C" w14:textId="77777777" w:rsidR="00217E80" w:rsidRDefault="00217E80">
      <w:pPr>
        <w:widowControl w:val="0"/>
        <w:autoSpaceDE w:val="0"/>
        <w:autoSpaceDN w:val="0"/>
        <w:adjustRightInd w:val="0"/>
        <w:spacing w:after="60" w:line="240" w:lineRule="auto"/>
        <w:ind w:left="120"/>
        <w:rPr>
          <w:rFonts w:ascii="Arial" w:hAnsi="Arial" w:cs="Arial"/>
          <w:color w:val="000000"/>
        </w:rPr>
      </w:pPr>
    </w:p>
    <w:p w14:paraId="6701B65A"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47BD7F66"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4BCD4AB0"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1DB72B97"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170FF7AE"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14:paraId="5A9D8E0C"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695F5945"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09F09006"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6CD1F57E"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p>
    <w:p w14:paraId="4DC3CF45"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6BF36481" w14:textId="77777777" w:rsidR="00217E80" w:rsidRDefault="009A5C99">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73638BEA"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4CFB954E" w14:textId="77777777" w:rsidR="00217E80" w:rsidRDefault="009A5C99">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Michael Joshi</w:t>
      </w:r>
    </w:p>
    <w:p w14:paraId="6A9BB091"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71D1A5B5"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12CEF456" w14:textId="77777777" w:rsidR="00217E80" w:rsidRDefault="009A5C99">
      <w:pPr>
        <w:widowControl w:val="0"/>
        <w:tabs>
          <w:tab w:val="left" w:pos="400"/>
        </w:tabs>
        <w:autoSpaceDE w:val="0"/>
        <w:autoSpaceDN w:val="0"/>
        <w:adjustRightInd w:val="0"/>
        <w:spacing w:after="0" w:line="240" w:lineRule="auto"/>
        <w:ind w:left="400" w:hanging="280"/>
        <w:rPr>
          <w:rFonts w:ascii="Arial" w:hAnsi="Arial" w:cs="Arial"/>
          <w:sz w:val="24"/>
          <w:szCs w:val="24"/>
        </w:rPr>
      </w:pPr>
      <w:r w:rsidRPr="41C9371A">
        <w:rPr>
          <w:rFonts w:ascii="Arial" w:hAnsi="Arial" w:cs="Arial"/>
          <w:b/>
          <w:color w:val="000000" w:themeColor="text1"/>
        </w:rPr>
        <w:t>8.</w:t>
      </w:r>
      <w:r>
        <w:tab/>
      </w:r>
      <w:r w:rsidRPr="41C9371A">
        <w:rPr>
          <w:rFonts w:ascii="Arial" w:hAnsi="Arial" w:cs="Arial"/>
          <w:b/>
          <w:color w:val="000000" w:themeColor="text1"/>
          <w:sz w:val="20"/>
          <w:szCs w:val="20"/>
        </w:rPr>
        <w:t>AQAPS</w:t>
      </w:r>
      <w:r w:rsidRPr="41C9371A">
        <w:rPr>
          <w:rFonts w:ascii="Arial" w:hAnsi="Arial" w:cs="Arial"/>
          <w:color w:val="000000" w:themeColor="text1"/>
          <w:sz w:val="20"/>
          <w:szCs w:val="20"/>
        </w:rPr>
        <w:t xml:space="preserve"> and </w:t>
      </w:r>
      <w:r w:rsidRPr="41C9371A">
        <w:rPr>
          <w:rFonts w:ascii="Arial" w:hAnsi="Arial" w:cs="Arial"/>
          <w:b/>
          <w:color w:val="000000" w:themeColor="text1"/>
          <w:sz w:val="20"/>
          <w:szCs w:val="20"/>
        </w:rPr>
        <w:t>DEF STANs</w:t>
      </w:r>
      <w:r w:rsidRPr="41C9371A">
        <w:rPr>
          <w:rFonts w:ascii="Arial" w:hAnsi="Arial" w:cs="Arial"/>
          <w:color w:val="000000" w:themeColor="text1"/>
          <w:sz w:val="20"/>
          <w:szCs w:val="20"/>
        </w:rPr>
        <w:t xml:space="preserve"> are available from UK Defence Standardization, for access to the documents and details of the helpdesk visit </w:t>
      </w:r>
      <w:proofErr w:type="gramStart"/>
      <w:r>
        <w:rPr>
          <w:rFonts w:ascii="Arial" w:hAnsi="Arial" w:cs="Arial"/>
          <w:color w:val="0000FF"/>
          <w:sz w:val="20"/>
          <w:szCs w:val="20"/>
          <w:u w:val="single"/>
        </w:rPr>
        <w:t>http://dstan.uwh.diif.r.mil.uk/ </w:t>
      </w:r>
      <w:r w:rsidRPr="41C9371A">
        <w:rPr>
          <w:rFonts w:ascii="Arial" w:hAnsi="Arial" w:cs="Arial"/>
          <w:color w:val="000000" w:themeColor="text1"/>
          <w:sz w:val="20"/>
          <w:szCs w:val="20"/>
        </w:rPr>
        <w:t> [</w:t>
      </w:r>
      <w:proofErr w:type="gramEnd"/>
      <w:r w:rsidRPr="41C9371A">
        <w:rPr>
          <w:rFonts w:ascii="Arial" w:hAnsi="Arial" w:cs="Arial"/>
          <w:color w:val="000000" w:themeColor="text1"/>
          <w:sz w:val="20"/>
          <w:szCs w:val="20"/>
        </w:rPr>
        <w:t xml:space="preserve">intranet] or </w:t>
      </w:r>
      <w:r>
        <w:rPr>
          <w:rFonts w:ascii="Arial" w:hAnsi="Arial" w:cs="Arial"/>
          <w:color w:val="0000FF"/>
          <w:sz w:val="20"/>
          <w:szCs w:val="20"/>
          <w:u w:val="single"/>
        </w:rPr>
        <w:t>https://www.dstan.mod.uk/</w:t>
      </w:r>
      <w:r w:rsidRPr="41C9371A">
        <w:rPr>
          <w:rFonts w:ascii="Arial" w:hAnsi="Arial" w:cs="Arial"/>
          <w:color w:val="000000" w:themeColor="text1"/>
          <w:sz w:val="20"/>
          <w:szCs w:val="20"/>
        </w:rPr>
        <w:t xml:space="preserve"> [extranet, registration needed].</w:t>
      </w:r>
    </w:p>
    <w:p w14:paraId="28804A28"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5CA99BDF"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p>
    <w:p w14:paraId="71CDB4D1"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7B9EAAF6"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11119515"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6A9107E4"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58E897AF"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6E0FF6F4"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7581DB6F"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11CC27A4"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60196ADC"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4A25612C" w14:textId="77777777" w:rsidR="00217E80" w:rsidRDefault="009A5C99">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170DBA5D"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04B35269"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6E6D4AB4" w14:textId="77777777" w:rsidR="00217E80" w:rsidRDefault="00000000">
      <w:pPr>
        <w:widowControl w:val="0"/>
        <w:autoSpaceDE w:val="0"/>
        <w:autoSpaceDN w:val="0"/>
        <w:adjustRightInd w:val="0"/>
        <w:spacing w:after="60" w:line="240" w:lineRule="auto"/>
        <w:ind w:left="120"/>
        <w:rPr>
          <w:rFonts w:ascii="Arial" w:hAnsi="Arial" w:cs="Arial"/>
          <w:sz w:val="24"/>
          <w:szCs w:val="24"/>
        </w:rPr>
      </w:pPr>
      <w:hyperlink r:id="rId21" w:history="1">
        <w:r w:rsidR="009A5C99">
          <w:rPr>
            <w:rFonts w:ascii="Arial" w:hAnsi="Arial" w:cs="Arial"/>
            <w:color w:val="0000FF"/>
            <w:u w:val="single"/>
          </w:rPr>
          <w:t>www.freightcollection.com</w:t>
        </w:r>
      </w:hyperlink>
    </w:p>
    <w:p w14:paraId="71D7BCF2"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7C787CEE"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355DC1C1"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68DED65D"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47D2920A"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743964D1"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58DDA84D"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4A8E6DE9"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551B589D" w14:textId="0FE23B2B"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2" w:history="1">
        <w:r>
          <w:rPr>
            <w:rFonts w:ascii="Arial" w:hAnsi="Arial" w:cs="Arial"/>
            <w:color w:val="0000FF"/>
            <w:u w:val="single"/>
          </w:rPr>
          <w:t>Leidos-FormsPublications@teamleidos.mod.uk</w:t>
        </w:r>
      </w:hyperlink>
    </w:p>
    <w:p w14:paraId="15235821" w14:textId="77777777" w:rsidR="00217E80" w:rsidRDefault="00217E80">
      <w:pPr>
        <w:widowControl w:val="0"/>
        <w:autoSpaceDE w:val="0"/>
        <w:autoSpaceDN w:val="0"/>
        <w:adjustRightInd w:val="0"/>
        <w:spacing w:after="60" w:line="240" w:lineRule="auto"/>
        <w:ind w:left="120"/>
        <w:rPr>
          <w:rFonts w:ascii="Arial" w:hAnsi="Arial" w:cs="Arial"/>
          <w:sz w:val="24"/>
          <w:szCs w:val="24"/>
        </w:rPr>
      </w:pPr>
    </w:p>
    <w:p w14:paraId="07F89C58"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679291D7"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p>
    <w:p w14:paraId="7CF1D5F2"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https://www.kid.mod.uk/maincontent/business/commercial/index.htm</w:t>
      </w:r>
    </w:p>
    <w:p w14:paraId="64A993E2" w14:textId="77777777" w:rsidR="00217E80" w:rsidRDefault="00217E80">
      <w:pPr>
        <w:widowControl w:val="0"/>
        <w:autoSpaceDE w:val="0"/>
        <w:autoSpaceDN w:val="0"/>
        <w:adjustRightInd w:val="0"/>
        <w:spacing w:after="60" w:line="240" w:lineRule="auto"/>
        <w:ind w:left="120"/>
        <w:rPr>
          <w:rFonts w:ascii="Arial" w:hAnsi="Arial" w:cs="Arial"/>
          <w:color w:val="000000"/>
        </w:rPr>
      </w:pPr>
    </w:p>
    <w:p w14:paraId="589B1F64"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sidRPr="41C9371A">
        <w:rPr>
          <w:rFonts w:ascii="Arial" w:hAnsi="Arial" w:cs="Arial"/>
          <w:b/>
          <w:color w:val="000000" w:themeColor="text1"/>
        </w:rPr>
        <w:t>2.</w:t>
      </w:r>
      <w:r w:rsidRPr="41C9371A">
        <w:rPr>
          <w:rFonts w:ascii="Arial" w:hAnsi="Arial" w:cs="Arial"/>
          <w:color w:val="000000" w:themeColor="text1"/>
        </w:rPr>
        <w:t xml:space="preserve"> If the required forms or documentation are not available on the MOD Internet site requests should be submitted through the Commercial Officer named in Section 1.  </w:t>
      </w:r>
    </w:p>
    <w:p w14:paraId="52101472" w14:textId="77777777" w:rsidR="00217E80" w:rsidRDefault="00217E80">
      <w:pPr>
        <w:widowControl w:val="0"/>
        <w:autoSpaceDE w:val="0"/>
        <w:autoSpaceDN w:val="0"/>
        <w:adjustRightInd w:val="0"/>
        <w:spacing w:after="200" w:line="276" w:lineRule="auto"/>
        <w:ind w:left="120" w:right="114"/>
        <w:rPr>
          <w:rFonts w:ascii="Arial" w:hAnsi="Arial" w:cs="Arial"/>
          <w:sz w:val="24"/>
          <w:szCs w:val="24"/>
        </w:rPr>
      </w:pPr>
    </w:p>
    <w:p w14:paraId="76D094AA" w14:textId="2A785EFF" w:rsidR="00217E80" w:rsidRDefault="00217E80" w:rsidP="24CE7AE6">
      <w:pPr>
        <w:widowControl w:val="0"/>
        <w:autoSpaceDE w:val="0"/>
        <w:autoSpaceDN w:val="0"/>
        <w:adjustRightInd w:val="0"/>
        <w:spacing w:after="0" w:line="240" w:lineRule="auto"/>
        <w:ind w:left="120"/>
        <w:rPr>
          <w:rFonts w:ascii="Arial" w:hAnsi="Arial" w:cs="Arial"/>
          <w:sz w:val="24"/>
          <w:szCs w:val="24"/>
        </w:rPr>
      </w:pPr>
    </w:p>
    <w:p w14:paraId="1F2E6C56" w14:textId="7611B90A" w:rsidR="089889B6" w:rsidRDefault="089889B6" w:rsidP="089889B6">
      <w:pPr>
        <w:widowControl w:val="0"/>
        <w:spacing w:after="0" w:line="240" w:lineRule="auto"/>
        <w:ind w:left="120"/>
        <w:rPr>
          <w:rFonts w:ascii="Arial" w:hAnsi="Arial" w:cs="Arial"/>
          <w:sz w:val="24"/>
          <w:szCs w:val="24"/>
        </w:rPr>
      </w:pPr>
    </w:p>
    <w:p w14:paraId="6B7DDA64" w14:textId="0E4E5077" w:rsidR="089889B6" w:rsidRDefault="089889B6" w:rsidP="089889B6">
      <w:pPr>
        <w:widowControl w:val="0"/>
        <w:spacing w:after="0" w:line="240" w:lineRule="auto"/>
        <w:ind w:left="120"/>
        <w:rPr>
          <w:rFonts w:ascii="Arial" w:hAnsi="Arial" w:cs="Arial"/>
          <w:sz w:val="24"/>
          <w:szCs w:val="24"/>
        </w:rPr>
      </w:pPr>
    </w:p>
    <w:p w14:paraId="7DB54C13" w14:textId="366FC5C4" w:rsidR="089889B6" w:rsidRDefault="089889B6" w:rsidP="089889B6">
      <w:pPr>
        <w:widowControl w:val="0"/>
        <w:spacing w:after="0" w:line="240" w:lineRule="auto"/>
        <w:ind w:left="120"/>
        <w:rPr>
          <w:rFonts w:ascii="Arial" w:hAnsi="Arial" w:cs="Arial"/>
          <w:sz w:val="24"/>
          <w:szCs w:val="24"/>
        </w:rPr>
      </w:pPr>
    </w:p>
    <w:p w14:paraId="3AA0B43D" w14:textId="0A727CEE" w:rsidR="089889B6" w:rsidRDefault="089889B6" w:rsidP="089889B6">
      <w:pPr>
        <w:widowControl w:val="0"/>
        <w:spacing w:after="0" w:line="240" w:lineRule="auto"/>
        <w:ind w:left="120"/>
        <w:rPr>
          <w:rFonts w:ascii="Arial" w:hAnsi="Arial" w:cs="Arial"/>
          <w:sz w:val="24"/>
          <w:szCs w:val="24"/>
        </w:rPr>
      </w:pPr>
    </w:p>
    <w:p w14:paraId="05C36825" w14:textId="0EA233AE" w:rsidR="089889B6" w:rsidRDefault="089889B6" w:rsidP="089889B6">
      <w:pPr>
        <w:widowControl w:val="0"/>
        <w:spacing w:after="0" w:line="240" w:lineRule="auto"/>
        <w:ind w:left="120"/>
        <w:rPr>
          <w:rFonts w:ascii="Arial" w:hAnsi="Arial" w:cs="Arial"/>
          <w:sz w:val="24"/>
          <w:szCs w:val="24"/>
        </w:rPr>
      </w:pPr>
    </w:p>
    <w:p w14:paraId="465E39DF" w14:textId="77777777" w:rsidR="00BD2816" w:rsidRDefault="00BD2816" w:rsidP="00BD2816">
      <w:pPr>
        <w:widowControl w:val="0"/>
        <w:autoSpaceDE w:val="0"/>
        <w:autoSpaceDN w:val="0"/>
        <w:adjustRightInd w:val="0"/>
        <w:spacing w:after="0" w:line="276" w:lineRule="auto"/>
        <w:ind w:right="114"/>
        <w:rPr>
          <w:rFonts w:ascii="Arial" w:hAnsi="Arial" w:cs="Arial"/>
          <w:sz w:val="24"/>
          <w:szCs w:val="24"/>
        </w:rPr>
      </w:pPr>
      <w:bookmarkStart w:id="48" w:name="_Toc501022445_14"/>
    </w:p>
    <w:p w14:paraId="44D1548A" w14:textId="77777777" w:rsidR="005D52BB" w:rsidRDefault="005D52BB" w:rsidP="00BD2816">
      <w:pPr>
        <w:widowControl w:val="0"/>
        <w:autoSpaceDE w:val="0"/>
        <w:autoSpaceDN w:val="0"/>
        <w:adjustRightInd w:val="0"/>
        <w:spacing w:after="0" w:line="276" w:lineRule="auto"/>
        <w:ind w:right="114"/>
        <w:rPr>
          <w:rFonts w:ascii="Arial" w:hAnsi="Arial" w:cs="Arial"/>
          <w:sz w:val="24"/>
          <w:szCs w:val="24"/>
        </w:rPr>
      </w:pPr>
    </w:p>
    <w:p w14:paraId="3A60B9C5" w14:textId="77777777" w:rsidR="005D52BB" w:rsidRDefault="005D52BB" w:rsidP="00BD2816">
      <w:pPr>
        <w:widowControl w:val="0"/>
        <w:autoSpaceDE w:val="0"/>
        <w:autoSpaceDN w:val="0"/>
        <w:adjustRightInd w:val="0"/>
        <w:spacing w:after="0" w:line="276" w:lineRule="auto"/>
        <w:ind w:right="114"/>
        <w:rPr>
          <w:rFonts w:ascii="Arial" w:hAnsi="Arial" w:cs="Arial"/>
          <w:sz w:val="24"/>
          <w:szCs w:val="24"/>
        </w:rPr>
      </w:pPr>
    </w:p>
    <w:p w14:paraId="5A35E43F" w14:textId="77777777" w:rsidR="00C63689" w:rsidRDefault="00C63689" w:rsidP="00BD2816">
      <w:pPr>
        <w:widowControl w:val="0"/>
        <w:autoSpaceDE w:val="0"/>
        <w:autoSpaceDN w:val="0"/>
        <w:adjustRightInd w:val="0"/>
        <w:spacing w:after="0" w:line="276" w:lineRule="auto"/>
        <w:ind w:right="114"/>
        <w:rPr>
          <w:rFonts w:ascii="Arial" w:hAnsi="Arial" w:cs="Arial"/>
          <w:sz w:val="24"/>
          <w:szCs w:val="24"/>
        </w:rPr>
      </w:pPr>
    </w:p>
    <w:p w14:paraId="60165450" w14:textId="77777777" w:rsidR="00C63689" w:rsidRDefault="00C63689" w:rsidP="00BD2816">
      <w:pPr>
        <w:widowControl w:val="0"/>
        <w:autoSpaceDE w:val="0"/>
        <w:autoSpaceDN w:val="0"/>
        <w:adjustRightInd w:val="0"/>
        <w:spacing w:after="0" w:line="276" w:lineRule="auto"/>
        <w:ind w:right="114"/>
        <w:rPr>
          <w:rFonts w:ascii="Arial" w:hAnsi="Arial" w:cs="Arial"/>
          <w:sz w:val="24"/>
          <w:szCs w:val="24"/>
        </w:rPr>
      </w:pPr>
    </w:p>
    <w:p w14:paraId="3CA4C02B" w14:textId="77777777" w:rsidR="00C63689" w:rsidRDefault="00C63689" w:rsidP="00BD2816">
      <w:pPr>
        <w:widowControl w:val="0"/>
        <w:autoSpaceDE w:val="0"/>
        <w:autoSpaceDN w:val="0"/>
        <w:adjustRightInd w:val="0"/>
        <w:spacing w:after="0" w:line="276" w:lineRule="auto"/>
        <w:ind w:right="114"/>
        <w:rPr>
          <w:rFonts w:ascii="Arial" w:hAnsi="Arial" w:cs="Arial"/>
          <w:sz w:val="24"/>
          <w:szCs w:val="24"/>
        </w:rPr>
      </w:pPr>
    </w:p>
    <w:p w14:paraId="4C40EC58" w14:textId="77777777" w:rsidR="00C63689" w:rsidRDefault="00C63689" w:rsidP="00BD2816">
      <w:pPr>
        <w:widowControl w:val="0"/>
        <w:autoSpaceDE w:val="0"/>
        <w:autoSpaceDN w:val="0"/>
        <w:adjustRightInd w:val="0"/>
        <w:spacing w:after="0" w:line="276" w:lineRule="auto"/>
        <w:ind w:right="114"/>
        <w:rPr>
          <w:rFonts w:ascii="Arial" w:hAnsi="Arial" w:cs="Arial"/>
          <w:sz w:val="24"/>
          <w:szCs w:val="24"/>
        </w:rPr>
      </w:pPr>
    </w:p>
    <w:p w14:paraId="3001A0D5" w14:textId="77777777" w:rsidR="00C63689" w:rsidRDefault="00C63689" w:rsidP="00BD2816">
      <w:pPr>
        <w:widowControl w:val="0"/>
        <w:autoSpaceDE w:val="0"/>
        <w:autoSpaceDN w:val="0"/>
        <w:adjustRightInd w:val="0"/>
        <w:spacing w:after="0" w:line="276" w:lineRule="auto"/>
        <w:ind w:right="114"/>
        <w:rPr>
          <w:rFonts w:ascii="Arial" w:hAnsi="Arial" w:cs="Arial"/>
          <w:sz w:val="24"/>
          <w:szCs w:val="24"/>
        </w:rPr>
      </w:pPr>
    </w:p>
    <w:p w14:paraId="62653961" w14:textId="77777777" w:rsidR="00C63689" w:rsidRDefault="00C63689" w:rsidP="00BD2816">
      <w:pPr>
        <w:widowControl w:val="0"/>
        <w:autoSpaceDE w:val="0"/>
        <w:autoSpaceDN w:val="0"/>
        <w:adjustRightInd w:val="0"/>
        <w:spacing w:after="0" w:line="276" w:lineRule="auto"/>
        <w:ind w:right="114"/>
        <w:rPr>
          <w:rFonts w:ascii="Arial" w:hAnsi="Arial" w:cs="Arial"/>
          <w:sz w:val="24"/>
          <w:szCs w:val="24"/>
        </w:rPr>
      </w:pPr>
    </w:p>
    <w:p w14:paraId="517E2AA8" w14:textId="77777777" w:rsidR="005D52BB" w:rsidRDefault="005D52BB" w:rsidP="00BD2816">
      <w:pPr>
        <w:widowControl w:val="0"/>
        <w:autoSpaceDE w:val="0"/>
        <w:autoSpaceDN w:val="0"/>
        <w:adjustRightInd w:val="0"/>
        <w:spacing w:after="0" w:line="276" w:lineRule="auto"/>
        <w:ind w:right="114"/>
        <w:rPr>
          <w:rFonts w:ascii="Arial" w:hAnsi="Arial" w:cs="Arial"/>
          <w:sz w:val="24"/>
          <w:szCs w:val="24"/>
        </w:rPr>
      </w:pPr>
    </w:p>
    <w:p w14:paraId="16BEC47E" w14:textId="77777777" w:rsidR="005D52BB" w:rsidRDefault="005D52BB" w:rsidP="00BD2816">
      <w:pPr>
        <w:widowControl w:val="0"/>
        <w:autoSpaceDE w:val="0"/>
        <w:autoSpaceDN w:val="0"/>
        <w:adjustRightInd w:val="0"/>
        <w:spacing w:after="0" w:line="276" w:lineRule="auto"/>
        <w:ind w:right="114"/>
        <w:rPr>
          <w:rFonts w:ascii="Arial" w:hAnsi="Arial" w:cs="Arial"/>
          <w:sz w:val="24"/>
          <w:szCs w:val="24"/>
        </w:rPr>
      </w:pPr>
    </w:p>
    <w:p w14:paraId="511423B7" w14:textId="2AE37587" w:rsidR="00217E80" w:rsidRPr="00BD2816" w:rsidRDefault="009A5C99" w:rsidP="41C9371A">
      <w:pPr>
        <w:widowControl w:val="0"/>
        <w:autoSpaceDE w:val="0"/>
        <w:autoSpaceDN w:val="0"/>
        <w:adjustRightInd w:val="0"/>
        <w:spacing w:after="0" w:line="276" w:lineRule="auto"/>
        <w:ind w:right="114"/>
        <w:jc w:val="center"/>
        <w:rPr>
          <w:rFonts w:ascii="Arial" w:hAnsi="Arial" w:cs="Arial"/>
          <w:sz w:val="24"/>
          <w:szCs w:val="24"/>
          <w:u w:val="single"/>
        </w:rPr>
      </w:pPr>
      <w:r w:rsidRPr="0084622D">
        <w:rPr>
          <w:rFonts w:ascii="Arial" w:hAnsi="Arial" w:cs="Arial"/>
          <w:b/>
          <w:color w:val="000000" w:themeColor="text1"/>
          <w:sz w:val="28"/>
          <w:szCs w:val="28"/>
          <w:u w:val="single"/>
        </w:rPr>
        <w:lastRenderedPageBreak/>
        <w:t>Deliverables</w:t>
      </w:r>
      <w:bookmarkEnd w:id="48"/>
    </w:p>
    <w:p w14:paraId="0CAAF4C8" w14:textId="629FB509" w:rsidR="00217E80" w:rsidRPr="0084622D" w:rsidRDefault="00217E80">
      <w:pPr>
        <w:widowControl w:val="0"/>
        <w:autoSpaceDE w:val="0"/>
        <w:autoSpaceDN w:val="0"/>
        <w:adjustRightInd w:val="0"/>
        <w:spacing w:after="200" w:line="276" w:lineRule="auto"/>
        <w:ind w:left="120" w:right="114"/>
        <w:rPr>
          <w:rFonts w:ascii="Arial" w:hAnsi="Arial" w:cs="Arial"/>
          <w:sz w:val="24"/>
          <w:szCs w:val="24"/>
          <w:highlight w:val="yellow"/>
        </w:rPr>
      </w:pPr>
    </w:p>
    <w:p w14:paraId="157D5335" w14:textId="77777777" w:rsidR="00217E80" w:rsidRPr="00BD2816" w:rsidRDefault="009A5C99" w:rsidP="00BD2816">
      <w:pPr>
        <w:keepNext/>
        <w:keepLines/>
        <w:widowControl w:val="0"/>
        <w:autoSpaceDE w:val="0"/>
        <w:autoSpaceDN w:val="0"/>
        <w:adjustRightInd w:val="0"/>
        <w:spacing w:after="0" w:line="276" w:lineRule="auto"/>
        <w:ind w:right="114"/>
        <w:rPr>
          <w:rFonts w:ascii="Arial" w:hAnsi="Arial" w:cs="Arial"/>
          <w:sz w:val="24"/>
          <w:szCs w:val="24"/>
        </w:rPr>
      </w:pPr>
      <w:bookmarkStart w:id="49" w:name="_Toc501022446_14_1"/>
      <w:r w:rsidRPr="00BD2816">
        <w:rPr>
          <w:rFonts w:ascii="Arial" w:hAnsi="Arial" w:cs="Arial"/>
          <w:b/>
          <w:bCs/>
          <w:color w:val="000000"/>
        </w:rPr>
        <w:t>Deliverables Note</w:t>
      </w:r>
      <w:bookmarkEnd w:id="49"/>
    </w:p>
    <w:p w14:paraId="53793494" w14:textId="53C33A63" w:rsidR="00217E80" w:rsidRPr="001B0994" w:rsidRDefault="009A5C99" w:rsidP="001B0994">
      <w:pPr>
        <w:widowControl w:val="0"/>
        <w:autoSpaceDE w:val="0"/>
        <w:autoSpaceDN w:val="0"/>
        <w:adjustRightInd w:val="0"/>
        <w:spacing w:after="220" w:line="240" w:lineRule="auto"/>
        <w:rPr>
          <w:rFonts w:ascii="Arial" w:hAnsi="Arial" w:cs="Arial"/>
          <w:sz w:val="24"/>
          <w:szCs w:val="24"/>
        </w:rPr>
      </w:pPr>
      <w:r w:rsidRPr="00BD2816">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6BE2E695" w14:textId="77777777" w:rsidR="00217E80" w:rsidRPr="001B0994" w:rsidRDefault="009A5C99">
      <w:pPr>
        <w:keepNext/>
        <w:keepLines/>
        <w:widowControl w:val="0"/>
        <w:autoSpaceDE w:val="0"/>
        <w:autoSpaceDN w:val="0"/>
        <w:adjustRightInd w:val="0"/>
        <w:spacing w:after="0" w:line="276" w:lineRule="auto"/>
        <w:ind w:left="120" w:right="114"/>
        <w:rPr>
          <w:rFonts w:ascii="Arial" w:hAnsi="Arial" w:cs="Arial"/>
          <w:sz w:val="24"/>
          <w:szCs w:val="24"/>
        </w:rPr>
      </w:pPr>
      <w:bookmarkStart w:id="50" w:name="_Toc501022446_14_2"/>
      <w:r w:rsidRPr="001B0994">
        <w:rPr>
          <w:rFonts w:ascii="Arial" w:hAnsi="Arial" w:cs="Arial"/>
          <w:b/>
          <w:bCs/>
          <w:color w:val="000000"/>
        </w:rPr>
        <w:t>Negotiation Deliverables</w:t>
      </w:r>
      <w:bookmarkEnd w:id="50"/>
    </w:p>
    <w:tbl>
      <w:tblPr>
        <w:tblStyle w:val="TableGrid"/>
        <w:tblW w:w="0" w:type="auto"/>
        <w:tblInd w:w="120" w:type="dxa"/>
        <w:tblLook w:val="04A0" w:firstRow="1" w:lastRow="0" w:firstColumn="1" w:lastColumn="0" w:noHBand="0" w:noVBand="1"/>
      </w:tblPr>
      <w:tblGrid>
        <w:gridCol w:w="2277"/>
        <w:gridCol w:w="2287"/>
        <w:gridCol w:w="2276"/>
        <w:gridCol w:w="2290"/>
      </w:tblGrid>
      <w:tr w:rsidR="00472D99" w14:paraId="04C53AF6" w14:textId="77777777" w:rsidTr="00472D99">
        <w:tc>
          <w:tcPr>
            <w:tcW w:w="2312" w:type="dxa"/>
            <w:shd w:val="clear" w:color="auto" w:fill="8EAADB" w:themeFill="accent1" w:themeFillTint="99"/>
          </w:tcPr>
          <w:p w14:paraId="1677D15E" w14:textId="2D830174" w:rsidR="00092BEE" w:rsidRPr="00092BEE" w:rsidRDefault="00092BEE">
            <w:pPr>
              <w:widowControl w:val="0"/>
              <w:autoSpaceDE w:val="0"/>
              <w:autoSpaceDN w:val="0"/>
              <w:adjustRightInd w:val="0"/>
              <w:spacing w:before="120" w:after="180" w:line="240" w:lineRule="auto"/>
              <w:rPr>
                <w:rFonts w:ascii="Arial" w:hAnsi="Arial" w:cs="Arial"/>
                <w:sz w:val="18"/>
                <w:szCs w:val="18"/>
              </w:rPr>
            </w:pPr>
            <w:r w:rsidRPr="00092BEE">
              <w:rPr>
                <w:rFonts w:ascii="Arial" w:hAnsi="Arial" w:cs="Arial"/>
                <w:sz w:val="18"/>
                <w:szCs w:val="18"/>
              </w:rPr>
              <w:t>Name</w:t>
            </w:r>
          </w:p>
        </w:tc>
        <w:tc>
          <w:tcPr>
            <w:tcW w:w="2312" w:type="dxa"/>
            <w:shd w:val="clear" w:color="auto" w:fill="8EAADB" w:themeFill="accent1" w:themeFillTint="99"/>
          </w:tcPr>
          <w:p w14:paraId="0DA7B009" w14:textId="1B218E07" w:rsidR="00092BEE" w:rsidRPr="00092BEE" w:rsidRDefault="00092BEE">
            <w:pPr>
              <w:widowControl w:val="0"/>
              <w:autoSpaceDE w:val="0"/>
              <w:autoSpaceDN w:val="0"/>
              <w:adjustRightInd w:val="0"/>
              <w:spacing w:before="120" w:after="180" w:line="240" w:lineRule="auto"/>
              <w:rPr>
                <w:rFonts w:ascii="Arial" w:hAnsi="Arial" w:cs="Arial"/>
                <w:sz w:val="18"/>
                <w:szCs w:val="18"/>
              </w:rPr>
            </w:pPr>
            <w:r w:rsidRPr="00092BEE">
              <w:rPr>
                <w:rFonts w:ascii="Arial" w:hAnsi="Arial" w:cs="Arial"/>
                <w:sz w:val="18"/>
                <w:szCs w:val="18"/>
              </w:rPr>
              <w:t>Description</w:t>
            </w:r>
          </w:p>
        </w:tc>
        <w:tc>
          <w:tcPr>
            <w:tcW w:w="2313" w:type="dxa"/>
            <w:shd w:val="clear" w:color="auto" w:fill="8EAADB" w:themeFill="accent1" w:themeFillTint="99"/>
          </w:tcPr>
          <w:p w14:paraId="7518F52D" w14:textId="38B472BB" w:rsidR="00092BEE" w:rsidRPr="00092BEE" w:rsidRDefault="00092BEE">
            <w:pPr>
              <w:widowControl w:val="0"/>
              <w:autoSpaceDE w:val="0"/>
              <w:autoSpaceDN w:val="0"/>
              <w:adjustRightInd w:val="0"/>
              <w:spacing w:before="120" w:after="180" w:line="240" w:lineRule="auto"/>
              <w:rPr>
                <w:rFonts w:ascii="Arial" w:hAnsi="Arial" w:cs="Arial"/>
                <w:sz w:val="18"/>
                <w:szCs w:val="18"/>
              </w:rPr>
            </w:pPr>
            <w:r w:rsidRPr="00092BEE">
              <w:rPr>
                <w:rFonts w:ascii="Arial" w:hAnsi="Arial" w:cs="Arial"/>
                <w:sz w:val="18"/>
                <w:szCs w:val="18"/>
              </w:rPr>
              <w:t>Due</w:t>
            </w:r>
          </w:p>
        </w:tc>
        <w:tc>
          <w:tcPr>
            <w:tcW w:w="2313" w:type="dxa"/>
            <w:shd w:val="clear" w:color="auto" w:fill="8EAADB" w:themeFill="accent1" w:themeFillTint="99"/>
          </w:tcPr>
          <w:p w14:paraId="5982AA1F" w14:textId="3D5E33F6" w:rsidR="00092BEE" w:rsidRPr="00092BEE" w:rsidRDefault="00092BEE">
            <w:pPr>
              <w:widowControl w:val="0"/>
              <w:autoSpaceDE w:val="0"/>
              <w:autoSpaceDN w:val="0"/>
              <w:adjustRightInd w:val="0"/>
              <w:spacing w:before="120" w:after="180" w:line="240" w:lineRule="auto"/>
              <w:rPr>
                <w:rFonts w:ascii="Arial" w:hAnsi="Arial" w:cs="Arial"/>
                <w:sz w:val="18"/>
                <w:szCs w:val="18"/>
              </w:rPr>
            </w:pPr>
            <w:r w:rsidRPr="00092BEE">
              <w:rPr>
                <w:rFonts w:ascii="Arial" w:hAnsi="Arial" w:cs="Arial"/>
                <w:sz w:val="18"/>
                <w:szCs w:val="18"/>
              </w:rPr>
              <w:t>Responsible Party</w:t>
            </w:r>
          </w:p>
        </w:tc>
      </w:tr>
      <w:tr w:rsidR="00092BEE" w14:paraId="4CB8A37D" w14:textId="77777777" w:rsidTr="00472D99">
        <w:trPr>
          <w:trHeight w:val="467"/>
        </w:trPr>
        <w:tc>
          <w:tcPr>
            <w:tcW w:w="2312" w:type="dxa"/>
          </w:tcPr>
          <w:p w14:paraId="1D739EB9" w14:textId="1F54C5C8" w:rsidR="00092BEE" w:rsidRPr="000922A0" w:rsidRDefault="000922A0">
            <w:pPr>
              <w:widowControl w:val="0"/>
              <w:autoSpaceDE w:val="0"/>
              <w:autoSpaceDN w:val="0"/>
              <w:adjustRightInd w:val="0"/>
              <w:spacing w:before="120" w:after="180" w:line="240" w:lineRule="auto"/>
              <w:rPr>
                <w:rFonts w:ascii="Arial" w:hAnsi="Arial" w:cs="Arial"/>
                <w:sz w:val="18"/>
                <w:szCs w:val="18"/>
              </w:rPr>
            </w:pPr>
            <w:r>
              <w:rPr>
                <w:rFonts w:ascii="Arial" w:hAnsi="Arial" w:cs="Arial"/>
                <w:sz w:val="18"/>
                <w:szCs w:val="18"/>
              </w:rPr>
              <w:t>None</w:t>
            </w:r>
          </w:p>
        </w:tc>
        <w:tc>
          <w:tcPr>
            <w:tcW w:w="2312" w:type="dxa"/>
          </w:tcPr>
          <w:p w14:paraId="779CF140" w14:textId="77777777" w:rsidR="00092BEE" w:rsidRDefault="00092BEE">
            <w:pPr>
              <w:widowControl w:val="0"/>
              <w:autoSpaceDE w:val="0"/>
              <w:autoSpaceDN w:val="0"/>
              <w:adjustRightInd w:val="0"/>
              <w:spacing w:before="120" w:after="180" w:line="240" w:lineRule="auto"/>
              <w:rPr>
                <w:rFonts w:ascii="Arial" w:hAnsi="Arial" w:cs="Arial"/>
                <w:sz w:val="24"/>
                <w:szCs w:val="24"/>
              </w:rPr>
            </w:pPr>
          </w:p>
        </w:tc>
        <w:tc>
          <w:tcPr>
            <w:tcW w:w="2313" w:type="dxa"/>
          </w:tcPr>
          <w:p w14:paraId="5AE0207B" w14:textId="77777777" w:rsidR="00092BEE" w:rsidRDefault="00092BEE">
            <w:pPr>
              <w:widowControl w:val="0"/>
              <w:autoSpaceDE w:val="0"/>
              <w:autoSpaceDN w:val="0"/>
              <w:adjustRightInd w:val="0"/>
              <w:spacing w:before="120" w:after="180" w:line="240" w:lineRule="auto"/>
              <w:rPr>
                <w:rFonts w:ascii="Arial" w:hAnsi="Arial" w:cs="Arial"/>
                <w:sz w:val="24"/>
                <w:szCs w:val="24"/>
              </w:rPr>
            </w:pPr>
          </w:p>
        </w:tc>
        <w:tc>
          <w:tcPr>
            <w:tcW w:w="2313" w:type="dxa"/>
          </w:tcPr>
          <w:p w14:paraId="634AEED1" w14:textId="77777777" w:rsidR="00092BEE" w:rsidRDefault="00092BEE">
            <w:pPr>
              <w:widowControl w:val="0"/>
              <w:autoSpaceDE w:val="0"/>
              <w:autoSpaceDN w:val="0"/>
              <w:adjustRightInd w:val="0"/>
              <w:spacing w:before="120" w:after="180" w:line="240" w:lineRule="auto"/>
              <w:rPr>
                <w:rFonts w:ascii="Arial" w:hAnsi="Arial" w:cs="Arial"/>
                <w:sz w:val="24"/>
                <w:szCs w:val="24"/>
              </w:rPr>
            </w:pPr>
          </w:p>
        </w:tc>
      </w:tr>
    </w:tbl>
    <w:p w14:paraId="062841FA" w14:textId="55C4DD6A" w:rsidR="00217E80" w:rsidRPr="001B0994" w:rsidRDefault="00217E80">
      <w:pPr>
        <w:widowControl w:val="0"/>
        <w:autoSpaceDE w:val="0"/>
        <w:autoSpaceDN w:val="0"/>
        <w:adjustRightInd w:val="0"/>
        <w:spacing w:before="120" w:after="180" w:line="240" w:lineRule="auto"/>
        <w:ind w:left="120"/>
        <w:rPr>
          <w:rFonts w:ascii="Arial" w:hAnsi="Arial" w:cs="Arial"/>
          <w:sz w:val="24"/>
          <w:szCs w:val="24"/>
        </w:rPr>
      </w:pPr>
    </w:p>
    <w:p w14:paraId="7C72F147" w14:textId="1208FC8F" w:rsidR="00217E80" w:rsidRPr="0084622D" w:rsidRDefault="00217E80" w:rsidP="001B0994">
      <w:pPr>
        <w:widowControl w:val="0"/>
        <w:autoSpaceDE w:val="0"/>
        <w:autoSpaceDN w:val="0"/>
        <w:adjustRightInd w:val="0"/>
        <w:spacing w:after="200" w:line="276" w:lineRule="auto"/>
        <w:ind w:right="114"/>
        <w:rPr>
          <w:rFonts w:ascii="Arial" w:hAnsi="Arial" w:cs="Arial"/>
          <w:sz w:val="24"/>
          <w:szCs w:val="24"/>
          <w:highlight w:val="yellow"/>
        </w:rPr>
      </w:pPr>
    </w:p>
    <w:p w14:paraId="09ECDBA0" w14:textId="2E3918C7" w:rsidR="41C9371A" w:rsidRDefault="41C9371A">
      <w:r>
        <w:br w:type="page"/>
      </w:r>
    </w:p>
    <w:p w14:paraId="609F1EDC" w14:textId="77777777" w:rsidR="00217E80" w:rsidRPr="0099519A" w:rsidRDefault="009A5C99">
      <w:pPr>
        <w:keepNext/>
        <w:keepLines/>
        <w:widowControl w:val="0"/>
        <w:autoSpaceDE w:val="0"/>
        <w:autoSpaceDN w:val="0"/>
        <w:adjustRightInd w:val="0"/>
        <w:spacing w:after="0" w:line="276" w:lineRule="auto"/>
        <w:ind w:left="120" w:right="114"/>
        <w:rPr>
          <w:rFonts w:ascii="Arial" w:hAnsi="Arial" w:cs="Arial"/>
          <w:sz w:val="24"/>
          <w:szCs w:val="24"/>
        </w:rPr>
      </w:pPr>
      <w:bookmarkStart w:id="51" w:name="_Toc501022446_14_3"/>
      <w:r w:rsidRPr="00467736">
        <w:rPr>
          <w:rFonts w:ascii="Arial" w:hAnsi="Arial" w:cs="Arial"/>
          <w:b/>
          <w:bCs/>
          <w:color w:val="000000"/>
        </w:rPr>
        <w:lastRenderedPageBreak/>
        <w:t>Supplier Contractual Deliverables</w:t>
      </w:r>
      <w:bookmarkEnd w:id="51"/>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6915FC" w:rsidRPr="00467736" w14:paraId="02F28C0E" w14:textId="77777777" w:rsidTr="0084622D">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Pr>
          <w:p w14:paraId="3EF4E167" w14:textId="77777777" w:rsidR="006915FC" w:rsidRPr="00467736" w:rsidRDefault="006915FC" w:rsidP="002F22DD">
            <w:pPr>
              <w:widowControl w:val="0"/>
              <w:autoSpaceDE w:val="0"/>
              <w:autoSpaceDN w:val="0"/>
              <w:adjustRightInd w:val="0"/>
              <w:spacing w:after="0" w:line="240" w:lineRule="auto"/>
              <w:ind w:left="108" w:right="100"/>
              <w:rPr>
                <w:rFonts w:ascii="Arial" w:hAnsi="Arial" w:cs="Arial"/>
                <w:sz w:val="24"/>
                <w:szCs w:val="24"/>
              </w:rPr>
            </w:pPr>
            <w:r w:rsidRPr="00467736">
              <w:rPr>
                <w:rFonts w:ascii="Arial" w:hAnsi="Arial" w:cs="Arial"/>
                <w:color w:val="000000"/>
                <w:sz w:val="18"/>
                <w:szCs w:val="18"/>
              </w:rPr>
              <w:t>Name</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Pr>
          <w:p w14:paraId="5377F4F3" w14:textId="77777777" w:rsidR="006915FC" w:rsidRPr="00467736" w:rsidRDefault="006915FC" w:rsidP="002F22DD">
            <w:pPr>
              <w:widowControl w:val="0"/>
              <w:autoSpaceDE w:val="0"/>
              <w:autoSpaceDN w:val="0"/>
              <w:adjustRightInd w:val="0"/>
              <w:spacing w:after="0" w:line="240" w:lineRule="auto"/>
              <w:ind w:left="116" w:right="100"/>
              <w:rPr>
                <w:rFonts w:ascii="Arial" w:hAnsi="Arial" w:cs="Arial"/>
                <w:sz w:val="24"/>
                <w:szCs w:val="24"/>
              </w:rPr>
            </w:pPr>
            <w:r w:rsidRPr="00467736">
              <w:rPr>
                <w:rFonts w:ascii="Arial" w:hAnsi="Arial" w:cs="Arial"/>
                <w:color w:val="000000"/>
                <w:sz w:val="18"/>
                <w:szCs w:val="18"/>
              </w:rPr>
              <w:t>Description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Pr>
          <w:p w14:paraId="3BFCE186" w14:textId="77777777" w:rsidR="006915FC" w:rsidRPr="00467736" w:rsidRDefault="006915FC" w:rsidP="002F22DD">
            <w:pPr>
              <w:widowControl w:val="0"/>
              <w:autoSpaceDE w:val="0"/>
              <w:autoSpaceDN w:val="0"/>
              <w:adjustRightInd w:val="0"/>
              <w:spacing w:after="0" w:line="240" w:lineRule="auto"/>
              <w:ind w:left="116" w:right="100"/>
              <w:rPr>
                <w:rFonts w:ascii="Arial" w:hAnsi="Arial" w:cs="Arial"/>
                <w:sz w:val="24"/>
                <w:szCs w:val="24"/>
              </w:rPr>
            </w:pPr>
            <w:r w:rsidRPr="00467736">
              <w:rPr>
                <w:rFonts w:ascii="Arial" w:hAnsi="Arial" w:cs="Arial"/>
                <w:color w:val="000000"/>
                <w:sz w:val="18"/>
                <w:szCs w:val="18"/>
              </w:rPr>
              <w:t>Due</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Pr>
          <w:p w14:paraId="6F64A3F3" w14:textId="77777777" w:rsidR="006915FC" w:rsidRPr="00467736" w:rsidRDefault="006915FC" w:rsidP="002F22DD">
            <w:pPr>
              <w:widowControl w:val="0"/>
              <w:autoSpaceDE w:val="0"/>
              <w:autoSpaceDN w:val="0"/>
              <w:adjustRightInd w:val="0"/>
              <w:spacing w:after="0" w:line="240" w:lineRule="auto"/>
              <w:ind w:left="116" w:right="92"/>
              <w:rPr>
                <w:rFonts w:ascii="Arial" w:hAnsi="Arial" w:cs="Arial"/>
                <w:sz w:val="24"/>
                <w:szCs w:val="24"/>
              </w:rPr>
            </w:pPr>
            <w:r w:rsidRPr="00467736">
              <w:rPr>
                <w:rFonts w:ascii="Arial" w:hAnsi="Arial" w:cs="Arial"/>
                <w:color w:val="000000"/>
                <w:sz w:val="18"/>
                <w:szCs w:val="18"/>
              </w:rPr>
              <w:t>Responsible Party</w:t>
            </w:r>
          </w:p>
        </w:tc>
      </w:tr>
      <w:tr w:rsidR="006915FC" w:rsidRPr="00467736" w14:paraId="26049C2E" w14:textId="77777777" w:rsidTr="0084622D">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F3A26B" w14:textId="77777777" w:rsidR="006915FC" w:rsidRPr="00467736" w:rsidRDefault="006915FC" w:rsidP="002F22DD">
            <w:pPr>
              <w:widowControl w:val="0"/>
              <w:autoSpaceDE w:val="0"/>
              <w:autoSpaceDN w:val="0"/>
              <w:adjustRightInd w:val="0"/>
              <w:spacing w:after="0" w:line="240" w:lineRule="auto"/>
              <w:ind w:left="108" w:right="100"/>
              <w:rPr>
                <w:rFonts w:ascii="Arial" w:hAnsi="Arial" w:cs="Arial"/>
                <w:sz w:val="24"/>
                <w:szCs w:val="24"/>
              </w:rPr>
            </w:pPr>
            <w:r w:rsidRPr="00467736">
              <w:rPr>
                <w:rFonts w:ascii="Arial" w:hAnsi="Arial" w:cs="Arial"/>
                <w:color w:val="000000"/>
                <w:sz w:val="18"/>
                <w:szCs w:val="18"/>
              </w:rPr>
              <w:t>Obligation Condition 5.b - Notice of inconsistency between contract documents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AAB897" w14:textId="77777777" w:rsidR="006915FC" w:rsidRPr="00467736" w:rsidRDefault="006915FC" w:rsidP="002F22DD">
            <w:pPr>
              <w:widowControl w:val="0"/>
              <w:autoSpaceDE w:val="0"/>
              <w:autoSpaceDN w:val="0"/>
              <w:adjustRightInd w:val="0"/>
              <w:spacing w:after="0" w:line="240" w:lineRule="auto"/>
              <w:ind w:left="116" w:right="100"/>
              <w:rPr>
                <w:rFonts w:ascii="Arial" w:hAnsi="Arial" w:cs="Arial"/>
                <w:sz w:val="24"/>
                <w:szCs w:val="24"/>
              </w:rPr>
            </w:pPr>
            <w:r w:rsidRPr="00467736">
              <w:rPr>
                <w:rFonts w:ascii="Arial" w:hAnsi="Arial" w:cs="Arial"/>
                <w:color w:val="000000"/>
                <w:sz w:val="18"/>
                <w:szCs w:val="18"/>
              </w:rPr>
              <w:t xml:space="preserve">If either Party becomes aware of any inconsistency within or between Contractual </w:t>
            </w:r>
            <w:proofErr w:type="gramStart"/>
            <w:r w:rsidRPr="00467736">
              <w:rPr>
                <w:rFonts w:ascii="Arial" w:hAnsi="Arial" w:cs="Arial"/>
                <w:color w:val="000000"/>
                <w:sz w:val="18"/>
                <w:szCs w:val="18"/>
              </w:rPr>
              <w:t>documents</w:t>
            </w:r>
            <w:proofErr w:type="gramEnd"/>
            <w:r w:rsidRPr="00467736">
              <w:rPr>
                <w:rFonts w:ascii="Arial" w:hAnsi="Arial" w:cs="Arial"/>
                <w:color w:val="000000"/>
                <w:sz w:val="18"/>
                <w:szCs w:val="18"/>
              </w:rPr>
              <w:t xml:space="preserve"> they shall notify the other Party forthwith</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7861E9" w14:textId="77777777" w:rsidR="006915FC" w:rsidRPr="00467736" w:rsidRDefault="006915FC" w:rsidP="002F22DD">
            <w:pPr>
              <w:widowControl w:val="0"/>
              <w:autoSpaceDE w:val="0"/>
              <w:autoSpaceDN w:val="0"/>
              <w:adjustRightInd w:val="0"/>
              <w:spacing w:after="0" w:line="240" w:lineRule="auto"/>
              <w:ind w:right="100"/>
              <w:rPr>
                <w:rFonts w:ascii="Arial" w:hAnsi="Arial" w:cs="Arial"/>
                <w:color w:val="FF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50CE3C" w14:textId="77777777" w:rsidR="006915FC" w:rsidRPr="00467736" w:rsidRDefault="006915FC" w:rsidP="002F22DD">
            <w:pPr>
              <w:widowControl w:val="0"/>
              <w:autoSpaceDE w:val="0"/>
              <w:autoSpaceDN w:val="0"/>
              <w:adjustRightInd w:val="0"/>
              <w:spacing w:after="0" w:line="240" w:lineRule="auto"/>
              <w:ind w:left="116" w:right="92"/>
              <w:rPr>
                <w:rFonts w:ascii="Arial" w:hAnsi="Arial" w:cs="Arial"/>
                <w:sz w:val="24"/>
                <w:szCs w:val="24"/>
              </w:rPr>
            </w:pPr>
            <w:r w:rsidRPr="00467736">
              <w:rPr>
                <w:rFonts w:ascii="Arial" w:hAnsi="Arial" w:cs="Arial"/>
                <w:color w:val="000000"/>
                <w:sz w:val="18"/>
                <w:szCs w:val="18"/>
              </w:rPr>
              <w:t>Supplier Organization</w:t>
            </w:r>
          </w:p>
        </w:tc>
      </w:tr>
      <w:tr w:rsidR="006915FC" w:rsidRPr="00467736" w14:paraId="11888029" w14:textId="77777777" w:rsidTr="0084622D">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2C2805" w14:textId="77777777" w:rsidR="006915FC" w:rsidRPr="00467736" w:rsidRDefault="006915FC" w:rsidP="002F22DD">
            <w:pPr>
              <w:widowControl w:val="0"/>
              <w:autoSpaceDE w:val="0"/>
              <w:autoSpaceDN w:val="0"/>
              <w:adjustRightInd w:val="0"/>
              <w:spacing w:after="0" w:line="240" w:lineRule="auto"/>
              <w:ind w:left="108" w:right="100"/>
              <w:rPr>
                <w:rFonts w:ascii="Arial" w:hAnsi="Arial" w:cs="Arial"/>
                <w:sz w:val="24"/>
                <w:szCs w:val="24"/>
              </w:rPr>
            </w:pPr>
            <w:r w:rsidRPr="00467736">
              <w:rPr>
                <w:rFonts w:ascii="Arial" w:hAnsi="Arial" w:cs="Arial"/>
                <w:color w:val="000000"/>
                <w:sz w:val="18"/>
                <w:szCs w:val="18"/>
              </w:rPr>
              <w:t>Obligation DEFCON 21 (</w:t>
            </w:r>
            <w:proofErr w:type="spellStart"/>
            <w:r w:rsidRPr="00467736">
              <w:rPr>
                <w:rFonts w:ascii="Arial" w:hAnsi="Arial" w:cs="Arial"/>
                <w:color w:val="000000"/>
                <w:sz w:val="18"/>
                <w:szCs w:val="18"/>
              </w:rPr>
              <w:t>Edn</w:t>
            </w:r>
            <w:proofErr w:type="spellEnd"/>
            <w:r w:rsidRPr="00467736">
              <w:rPr>
                <w:rFonts w:ascii="Arial" w:hAnsi="Arial" w:cs="Arial"/>
                <w:color w:val="000000"/>
                <w:sz w:val="18"/>
                <w:szCs w:val="18"/>
              </w:rPr>
              <w:t xml:space="preserve"> 10/04) Clause - 3a - Maintenance of Deliverables (reminder)</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0808A2" w14:textId="77777777" w:rsidR="006915FC" w:rsidRPr="00467736" w:rsidRDefault="006915FC" w:rsidP="002F22DD">
            <w:pPr>
              <w:widowControl w:val="0"/>
              <w:autoSpaceDE w:val="0"/>
              <w:autoSpaceDN w:val="0"/>
              <w:adjustRightInd w:val="0"/>
              <w:spacing w:after="0" w:line="240" w:lineRule="auto"/>
              <w:ind w:left="116" w:right="100"/>
              <w:rPr>
                <w:rFonts w:ascii="Arial" w:hAnsi="Arial" w:cs="Arial"/>
                <w:sz w:val="24"/>
                <w:szCs w:val="24"/>
              </w:rPr>
            </w:pPr>
            <w:r w:rsidRPr="00467736">
              <w:rPr>
                <w:rFonts w:ascii="Arial" w:hAnsi="Arial" w:cs="Arial"/>
                <w:color w:val="000000"/>
                <w:sz w:val="18"/>
                <w:szCs w:val="18"/>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3FE6E6" w14:textId="77777777" w:rsidR="006915FC" w:rsidRPr="00467736" w:rsidRDefault="006915FC" w:rsidP="002F22D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89DA4D" w14:textId="77777777" w:rsidR="006915FC" w:rsidRPr="00467736" w:rsidRDefault="006915FC" w:rsidP="002F22DD">
            <w:pPr>
              <w:widowControl w:val="0"/>
              <w:autoSpaceDE w:val="0"/>
              <w:autoSpaceDN w:val="0"/>
              <w:adjustRightInd w:val="0"/>
              <w:spacing w:after="0" w:line="240" w:lineRule="auto"/>
              <w:ind w:left="116" w:right="92"/>
              <w:rPr>
                <w:rFonts w:ascii="Arial" w:hAnsi="Arial" w:cs="Arial"/>
                <w:sz w:val="24"/>
                <w:szCs w:val="24"/>
              </w:rPr>
            </w:pPr>
            <w:r w:rsidRPr="00467736">
              <w:rPr>
                <w:rFonts w:ascii="Arial" w:hAnsi="Arial" w:cs="Arial"/>
                <w:color w:val="000000"/>
                <w:sz w:val="18"/>
                <w:szCs w:val="18"/>
              </w:rPr>
              <w:t>Supplier Organization</w:t>
            </w:r>
          </w:p>
        </w:tc>
      </w:tr>
      <w:tr w:rsidR="006915FC" w:rsidRPr="00467736" w14:paraId="04AEFC37" w14:textId="77777777" w:rsidTr="0084622D">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85BCEB" w14:textId="77777777" w:rsidR="006915FC" w:rsidRPr="00467736" w:rsidRDefault="006915FC" w:rsidP="002F22DD">
            <w:pPr>
              <w:widowControl w:val="0"/>
              <w:autoSpaceDE w:val="0"/>
              <w:autoSpaceDN w:val="0"/>
              <w:adjustRightInd w:val="0"/>
              <w:spacing w:after="0" w:line="240" w:lineRule="auto"/>
              <w:ind w:left="108" w:right="100"/>
              <w:rPr>
                <w:rFonts w:ascii="Arial" w:hAnsi="Arial" w:cs="Arial"/>
                <w:sz w:val="24"/>
                <w:szCs w:val="24"/>
              </w:rPr>
            </w:pPr>
            <w:r w:rsidRPr="00467736">
              <w:rPr>
                <w:rFonts w:ascii="Arial" w:hAnsi="Arial" w:cs="Arial"/>
                <w:color w:val="000000"/>
                <w:sz w:val="18"/>
                <w:szCs w:val="18"/>
              </w:rPr>
              <w:t>Obligation Condition 24.d - Schedule 6 hazardous Contractor Deliverables, Materials or Substances Supplied under the Contract: Data Requirements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AD70B0" w14:textId="77777777" w:rsidR="006915FC" w:rsidRPr="00467736" w:rsidRDefault="006915FC" w:rsidP="002F22DD">
            <w:pPr>
              <w:widowControl w:val="0"/>
              <w:autoSpaceDE w:val="0"/>
              <w:autoSpaceDN w:val="0"/>
              <w:adjustRightInd w:val="0"/>
              <w:spacing w:after="0" w:line="240" w:lineRule="auto"/>
              <w:ind w:left="116" w:right="100"/>
              <w:rPr>
                <w:rFonts w:ascii="Arial" w:hAnsi="Arial" w:cs="Arial"/>
                <w:sz w:val="24"/>
                <w:szCs w:val="24"/>
              </w:rPr>
            </w:pPr>
            <w:r w:rsidRPr="00467736">
              <w:rPr>
                <w:rFonts w:ascii="Arial" w:hAnsi="Arial" w:cs="Arial"/>
                <w:color w:val="000000"/>
                <w:sz w:val="18"/>
                <w:szCs w:val="18"/>
              </w:rPr>
              <w:t>a completed Schedule 6 (Hazardous Contractor Deliverables, Materials or Substances Supplied under the Contract: Data Requirements)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C910BC" w14:textId="63E2D739" w:rsidR="006915FC" w:rsidRPr="00467736" w:rsidRDefault="006915FC" w:rsidP="002F22D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9405CA" w14:textId="77777777" w:rsidR="006915FC" w:rsidRPr="00467736" w:rsidRDefault="006915FC" w:rsidP="002F22DD">
            <w:pPr>
              <w:widowControl w:val="0"/>
              <w:autoSpaceDE w:val="0"/>
              <w:autoSpaceDN w:val="0"/>
              <w:adjustRightInd w:val="0"/>
              <w:spacing w:after="0" w:line="240" w:lineRule="auto"/>
              <w:ind w:left="116" w:right="92"/>
              <w:rPr>
                <w:rFonts w:ascii="Arial" w:hAnsi="Arial" w:cs="Arial"/>
                <w:sz w:val="24"/>
                <w:szCs w:val="24"/>
              </w:rPr>
            </w:pPr>
            <w:r w:rsidRPr="00467736">
              <w:rPr>
                <w:rFonts w:ascii="Arial" w:hAnsi="Arial" w:cs="Arial"/>
                <w:color w:val="000000"/>
                <w:sz w:val="18"/>
                <w:szCs w:val="18"/>
              </w:rPr>
              <w:t>Supplier Organization</w:t>
            </w:r>
          </w:p>
        </w:tc>
      </w:tr>
      <w:tr w:rsidR="006915FC" w:rsidRPr="00467736" w14:paraId="7155CD80" w14:textId="77777777" w:rsidTr="0084622D">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F40F47" w14:textId="77777777" w:rsidR="006915FC" w:rsidRPr="00467736" w:rsidRDefault="006915FC" w:rsidP="002F22DD">
            <w:pPr>
              <w:widowControl w:val="0"/>
              <w:autoSpaceDE w:val="0"/>
              <w:autoSpaceDN w:val="0"/>
              <w:adjustRightInd w:val="0"/>
              <w:spacing w:after="0" w:line="240" w:lineRule="auto"/>
              <w:ind w:left="108" w:right="100"/>
              <w:rPr>
                <w:rFonts w:ascii="Arial" w:hAnsi="Arial" w:cs="Arial"/>
                <w:sz w:val="24"/>
                <w:szCs w:val="24"/>
              </w:rPr>
            </w:pPr>
            <w:r w:rsidRPr="00467736">
              <w:rPr>
                <w:rFonts w:ascii="Arial" w:hAnsi="Arial" w:cs="Arial"/>
                <w:color w:val="000000"/>
                <w:sz w:val="18"/>
                <w:szCs w:val="18"/>
              </w:rPr>
              <w:t>Obligation Condition 23.e, 24.a, and 24.c - Safety Data Sheet</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FB15F2" w14:textId="77777777" w:rsidR="006915FC" w:rsidRPr="00467736" w:rsidRDefault="006915FC" w:rsidP="002F22DD">
            <w:pPr>
              <w:widowControl w:val="0"/>
              <w:autoSpaceDE w:val="0"/>
              <w:autoSpaceDN w:val="0"/>
              <w:adjustRightInd w:val="0"/>
              <w:spacing w:after="0" w:line="240" w:lineRule="auto"/>
              <w:ind w:left="116" w:right="100"/>
              <w:rPr>
                <w:rFonts w:ascii="Arial" w:hAnsi="Arial" w:cs="Arial"/>
                <w:sz w:val="24"/>
                <w:szCs w:val="24"/>
              </w:rPr>
            </w:pPr>
            <w:r w:rsidRPr="00467736">
              <w:rPr>
                <w:rFonts w:ascii="Arial" w:hAnsi="Arial" w:cs="Arial"/>
                <w:color w:val="000000"/>
                <w:sz w:val="18"/>
                <w:szCs w:val="18"/>
              </w:rPr>
              <w:t>provide a Safety Data Sheet in respect of each Dangerous/Hazardous Material or substance supplied or deliverable containing such.</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85C831" w14:textId="77777777" w:rsidR="006915FC" w:rsidRPr="00467736" w:rsidRDefault="006915FC" w:rsidP="002F22D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5DF391" w14:textId="77777777" w:rsidR="006915FC" w:rsidRPr="00467736" w:rsidRDefault="006915FC" w:rsidP="002F22DD">
            <w:pPr>
              <w:widowControl w:val="0"/>
              <w:autoSpaceDE w:val="0"/>
              <w:autoSpaceDN w:val="0"/>
              <w:adjustRightInd w:val="0"/>
              <w:spacing w:after="0" w:line="240" w:lineRule="auto"/>
              <w:ind w:left="116" w:right="92"/>
              <w:rPr>
                <w:rFonts w:ascii="Arial" w:hAnsi="Arial" w:cs="Arial"/>
                <w:sz w:val="24"/>
                <w:szCs w:val="24"/>
              </w:rPr>
            </w:pPr>
            <w:r w:rsidRPr="00467736">
              <w:rPr>
                <w:rFonts w:ascii="Arial" w:hAnsi="Arial" w:cs="Arial"/>
                <w:color w:val="000000"/>
                <w:sz w:val="18"/>
                <w:szCs w:val="18"/>
              </w:rPr>
              <w:t>Supplier Organization</w:t>
            </w:r>
          </w:p>
        </w:tc>
      </w:tr>
      <w:tr w:rsidR="006915FC" w:rsidRPr="00467736" w14:paraId="554D108A" w14:textId="77777777" w:rsidTr="0084622D">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A7C060" w14:textId="77777777" w:rsidR="006915FC" w:rsidRPr="00467736" w:rsidRDefault="006915FC" w:rsidP="002F22DD">
            <w:pPr>
              <w:widowControl w:val="0"/>
              <w:autoSpaceDE w:val="0"/>
              <w:autoSpaceDN w:val="0"/>
              <w:adjustRightInd w:val="0"/>
              <w:spacing w:after="0" w:line="240" w:lineRule="auto"/>
              <w:ind w:left="108" w:right="100"/>
              <w:rPr>
                <w:rFonts w:ascii="Arial" w:hAnsi="Arial" w:cs="Arial"/>
                <w:sz w:val="24"/>
                <w:szCs w:val="24"/>
              </w:rPr>
            </w:pPr>
            <w:r w:rsidRPr="00467736">
              <w:rPr>
                <w:rFonts w:ascii="Arial" w:hAnsi="Arial" w:cs="Arial"/>
                <w:color w:val="000000"/>
                <w:sz w:val="18"/>
                <w:szCs w:val="18"/>
              </w:rPr>
              <w:t>Obligation Condition 16.a - Change of Control of Contractor</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8BFBBE" w14:textId="77777777" w:rsidR="006915FC" w:rsidRPr="00467736" w:rsidRDefault="006915FC" w:rsidP="002F22DD">
            <w:pPr>
              <w:widowControl w:val="0"/>
              <w:autoSpaceDE w:val="0"/>
              <w:autoSpaceDN w:val="0"/>
              <w:adjustRightInd w:val="0"/>
              <w:spacing w:after="0" w:line="240" w:lineRule="auto"/>
              <w:ind w:left="116" w:right="100"/>
              <w:rPr>
                <w:rFonts w:ascii="Arial" w:hAnsi="Arial" w:cs="Arial"/>
                <w:sz w:val="24"/>
                <w:szCs w:val="24"/>
              </w:rPr>
            </w:pPr>
            <w:r w:rsidRPr="00467736">
              <w:rPr>
                <w:rFonts w:ascii="Arial" w:hAnsi="Arial" w:cs="Arial"/>
                <w:color w:val="000000"/>
                <w:sz w:val="18"/>
                <w:szCs w:val="18"/>
              </w:rPr>
              <w:t xml:space="preserve">Written Notification of any intended, </w:t>
            </w:r>
            <w:proofErr w:type="gramStart"/>
            <w:r w:rsidRPr="00467736">
              <w:rPr>
                <w:rFonts w:ascii="Arial" w:hAnsi="Arial" w:cs="Arial"/>
                <w:color w:val="000000"/>
                <w:sz w:val="18"/>
                <w:szCs w:val="18"/>
              </w:rPr>
              <w:t>planned</w:t>
            </w:r>
            <w:proofErr w:type="gramEnd"/>
            <w:r w:rsidRPr="00467736">
              <w:rPr>
                <w:rFonts w:ascii="Arial" w:hAnsi="Arial" w:cs="Arial"/>
                <w:color w:val="000000"/>
                <w:sz w:val="18"/>
                <w:szCs w:val="18"/>
              </w:rPr>
              <w:t xml:space="preserve"> or actual change in control of the Contractor, including any Sub-contractors.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456BD6" w14:textId="77777777" w:rsidR="006915FC" w:rsidRPr="00467736" w:rsidRDefault="006915FC" w:rsidP="002F22D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46B2FB" w14:textId="77777777" w:rsidR="006915FC" w:rsidRPr="00467736" w:rsidRDefault="006915FC" w:rsidP="002F22DD">
            <w:pPr>
              <w:widowControl w:val="0"/>
              <w:autoSpaceDE w:val="0"/>
              <w:autoSpaceDN w:val="0"/>
              <w:adjustRightInd w:val="0"/>
              <w:spacing w:after="0" w:line="240" w:lineRule="auto"/>
              <w:ind w:left="116" w:right="92"/>
              <w:rPr>
                <w:rFonts w:ascii="Arial" w:hAnsi="Arial" w:cs="Arial"/>
                <w:sz w:val="24"/>
                <w:szCs w:val="24"/>
              </w:rPr>
            </w:pPr>
            <w:r w:rsidRPr="00467736">
              <w:rPr>
                <w:rFonts w:ascii="Arial" w:hAnsi="Arial" w:cs="Arial"/>
                <w:color w:val="000000"/>
                <w:sz w:val="18"/>
                <w:szCs w:val="18"/>
              </w:rPr>
              <w:t>Supplier Organization</w:t>
            </w:r>
          </w:p>
        </w:tc>
      </w:tr>
      <w:tr w:rsidR="006915FC" w:rsidRPr="00467736" w14:paraId="3A367038" w14:textId="77777777" w:rsidTr="0084622D">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80514F" w14:textId="77777777" w:rsidR="006915FC" w:rsidRPr="00467736" w:rsidRDefault="006915FC" w:rsidP="002F22DD">
            <w:pPr>
              <w:widowControl w:val="0"/>
              <w:autoSpaceDE w:val="0"/>
              <w:autoSpaceDN w:val="0"/>
              <w:adjustRightInd w:val="0"/>
              <w:spacing w:after="0" w:line="240" w:lineRule="auto"/>
              <w:ind w:left="108" w:right="100"/>
              <w:rPr>
                <w:rFonts w:ascii="Arial" w:hAnsi="Arial" w:cs="Arial"/>
                <w:sz w:val="24"/>
                <w:szCs w:val="24"/>
              </w:rPr>
            </w:pPr>
            <w:r w:rsidRPr="00467736">
              <w:rPr>
                <w:rFonts w:ascii="Arial" w:hAnsi="Arial" w:cs="Arial"/>
                <w:color w:val="000000"/>
                <w:sz w:val="18"/>
                <w:szCs w:val="18"/>
              </w:rPr>
              <w:t>Obligation Condition 16.b - Notification of Concern due to Change of Control</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BBE8A4" w14:textId="77777777" w:rsidR="006915FC" w:rsidRPr="00467736" w:rsidRDefault="006915FC" w:rsidP="002F22DD">
            <w:pPr>
              <w:widowControl w:val="0"/>
              <w:autoSpaceDE w:val="0"/>
              <w:autoSpaceDN w:val="0"/>
              <w:adjustRightInd w:val="0"/>
              <w:spacing w:after="0" w:line="240" w:lineRule="auto"/>
              <w:ind w:left="116" w:right="100"/>
              <w:rPr>
                <w:rFonts w:ascii="Arial" w:hAnsi="Arial" w:cs="Arial"/>
                <w:sz w:val="24"/>
                <w:szCs w:val="24"/>
              </w:rPr>
            </w:pPr>
            <w:r w:rsidRPr="00467736">
              <w:rPr>
                <w:rFonts w:ascii="Arial" w:hAnsi="Arial" w:cs="Arial"/>
                <w:color w:val="000000"/>
                <w:sz w:val="18"/>
                <w:szCs w:val="18"/>
              </w:rPr>
              <w:t>advise the Contractor in writing of any concerns due to Change of Control</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D8A41B" w14:textId="77777777" w:rsidR="006915FC" w:rsidRPr="00467736" w:rsidRDefault="006915FC" w:rsidP="002F22D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1C996B" w14:textId="77777777" w:rsidR="006915FC" w:rsidRPr="00467736" w:rsidRDefault="006915FC" w:rsidP="002F22DD">
            <w:pPr>
              <w:widowControl w:val="0"/>
              <w:autoSpaceDE w:val="0"/>
              <w:autoSpaceDN w:val="0"/>
              <w:adjustRightInd w:val="0"/>
              <w:spacing w:after="0" w:line="240" w:lineRule="auto"/>
              <w:ind w:left="116" w:right="92"/>
              <w:rPr>
                <w:rFonts w:ascii="Arial" w:hAnsi="Arial" w:cs="Arial"/>
                <w:sz w:val="24"/>
                <w:szCs w:val="24"/>
              </w:rPr>
            </w:pPr>
            <w:r w:rsidRPr="00467736">
              <w:rPr>
                <w:rFonts w:ascii="Arial" w:hAnsi="Arial" w:cs="Arial"/>
                <w:color w:val="000000"/>
                <w:sz w:val="18"/>
                <w:szCs w:val="18"/>
              </w:rPr>
              <w:t>Supplier Organization</w:t>
            </w:r>
          </w:p>
        </w:tc>
      </w:tr>
      <w:tr w:rsidR="006915FC" w:rsidRPr="00467736" w14:paraId="2CD6A03A" w14:textId="77777777" w:rsidTr="0084622D">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E1EBD5" w14:textId="77777777" w:rsidR="006915FC" w:rsidRPr="00467736" w:rsidRDefault="006915FC" w:rsidP="002F22DD">
            <w:pPr>
              <w:widowControl w:val="0"/>
              <w:autoSpaceDE w:val="0"/>
              <w:autoSpaceDN w:val="0"/>
              <w:adjustRightInd w:val="0"/>
              <w:spacing w:after="0" w:line="240" w:lineRule="auto"/>
              <w:ind w:left="108" w:right="100"/>
              <w:rPr>
                <w:rFonts w:ascii="Arial" w:hAnsi="Arial" w:cs="Arial"/>
                <w:sz w:val="24"/>
                <w:szCs w:val="24"/>
              </w:rPr>
            </w:pPr>
            <w:r w:rsidRPr="00467736">
              <w:rPr>
                <w:rFonts w:ascii="Arial" w:hAnsi="Arial" w:cs="Arial"/>
                <w:color w:val="000000"/>
                <w:sz w:val="18"/>
                <w:szCs w:val="18"/>
              </w:rPr>
              <w:t>Obligation Condition 18.a - Contractors Records (reminder)</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21371A" w14:textId="77777777" w:rsidR="006915FC" w:rsidRPr="00467736" w:rsidRDefault="006915FC" w:rsidP="002F22DD">
            <w:pPr>
              <w:widowControl w:val="0"/>
              <w:autoSpaceDE w:val="0"/>
              <w:autoSpaceDN w:val="0"/>
              <w:adjustRightInd w:val="0"/>
              <w:spacing w:after="0" w:line="240" w:lineRule="auto"/>
              <w:ind w:left="116" w:right="100"/>
              <w:rPr>
                <w:rFonts w:ascii="Arial" w:hAnsi="Arial" w:cs="Arial"/>
                <w:sz w:val="24"/>
                <w:szCs w:val="24"/>
              </w:rPr>
            </w:pPr>
            <w:r w:rsidRPr="00467736">
              <w:rPr>
                <w:rFonts w:ascii="Arial" w:hAnsi="Arial" w:cs="Arial"/>
                <w:color w:val="000000"/>
                <w:sz w:val="18"/>
                <w:szCs w:val="18"/>
              </w:rPr>
              <w:t xml:space="preserve">maintain all records in connection with the </w:t>
            </w:r>
            <w:proofErr w:type="gramStart"/>
            <w:r w:rsidRPr="00467736">
              <w:rPr>
                <w:rFonts w:ascii="Arial" w:hAnsi="Arial" w:cs="Arial"/>
                <w:color w:val="000000"/>
                <w:sz w:val="18"/>
                <w:szCs w:val="18"/>
              </w:rPr>
              <w:t>Contract  for</w:t>
            </w:r>
            <w:proofErr w:type="gramEnd"/>
            <w:r w:rsidRPr="00467736">
              <w:rPr>
                <w:rFonts w:ascii="Arial" w:hAnsi="Arial" w:cs="Arial"/>
                <w:color w:val="000000"/>
                <w:sz w:val="18"/>
                <w:szCs w:val="18"/>
              </w:rPr>
              <w:t xml:space="preserve"> a period of at least six (6) years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4BC06E" w14:textId="77777777" w:rsidR="006915FC" w:rsidRPr="00467736" w:rsidRDefault="006915FC" w:rsidP="002F22D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220996" w14:textId="77777777" w:rsidR="006915FC" w:rsidRPr="00467736" w:rsidRDefault="006915FC" w:rsidP="002F22DD">
            <w:pPr>
              <w:widowControl w:val="0"/>
              <w:autoSpaceDE w:val="0"/>
              <w:autoSpaceDN w:val="0"/>
              <w:adjustRightInd w:val="0"/>
              <w:spacing w:after="0" w:line="240" w:lineRule="auto"/>
              <w:ind w:left="116" w:right="92"/>
              <w:rPr>
                <w:rFonts w:ascii="Arial" w:hAnsi="Arial" w:cs="Arial"/>
                <w:sz w:val="24"/>
                <w:szCs w:val="24"/>
              </w:rPr>
            </w:pPr>
            <w:r w:rsidRPr="00467736">
              <w:rPr>
                <w:rFonts w:ascii="Arial" w:hAnsi="Arial" w:cs="Arial"/>
                <w:color w:val="000000"/>
                <w:sz w:val="18"/>
                <w:szCs w:val="18"/>
              </w:rPr>
              <w:t>Supplier Organization</w:t>
            </w:r>
          </w:p>
        </w:tc>
      </w:tr>
      <w:tr w:rsidR="006915FC" w:rsidRPr="00467736" w14:paraId="4A286017" w14:textId="77777777" w:rsidTr="0084622D">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CD97A7" w14:textId="77777777" w:rsidR="006915FC" w:rsidRPr="00467736" w:rsidRDefault="006915FC" w:rsidP="002F22DD">
            <w:pPr>
              <w:widowControl w:val="0"/>
              <w:autoSpaceDE w:val="0"/>
              <w:autoSpaceDN w:val="0"/>
              <w:adjustRightInd w:val="0"/>
              <w:spacing w:after="0" w:line="240" w:lineRule="auto"/>
              <w:ind w:left="108" w:right="100"/>
              <w:rPr>
                <w:rFonts w:ascii="Arial" w:hAnsi="Arial" w:cs="Arial"/>
                <w:sz w:val="24"/>
                <w:szCs w:val="24"/>
              </w:rPr>
            </w:pPr>
            <w:r w:rsidRPr="00467736">
              <w:rPr>
                <w:rFonts w:ascii="Arial" w:hAnsi="Arial" w:cs="Arial"/>
                <w:color w:val="000000"/>
                <w:sz w:val="18"/>
                <w:szCs w:val="18"/>
              </w:rPr>
              <w:t>Obligation Condition 20.a - Attendance at Progress Meetings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3FBF8E" w14:textId="77777777" w:rsidR="006915FC" w:rsidRPr="00467736" w:rsidRDefault="006915FC" w:rsidP="002F22DD">
            <w:pPr>
              <w:widowControl w:val="0"/>
              <w:autoSpaceDE w:val="0"/>
              <w:autoSpaceDN w:val="0"/>
              <w:adjustRightInd w:val="0"/>
              <w:spacing w:after="0" w:line="240" w:lineRule="auto"/>
              <w:ind w:left="116" w:right="100"/>
              <w:rPr>
                <w:rFonts w:ascii="Arial" w:hAnsi="Arial" w:cs="Arial"/>
                <w:sz w:val="24"/>
                <w:szCs w:val="24"/>
              </w:rPr>
            </w:pPr>
            <w:r w:rsidRPr="00467736">
              <w:rPr>
                <w:rFonts w:ascii="Arial" w:hAnsi="Arial" w:cs="Arial"/>
                <w:color w:val="000000"/>
                <w:sz w:val="18"/>
                <w:szCs w:val="18"/>
              </w:rPr>
              <w:t>attend progress meetings at the frequency or times specified in the contract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A474EA" w14:textId="77777777" w:rsidR="006915FC" w:rsidRPr="00467736" w:rsidRDefault="006915FC" w:rsidP="002F22D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26160A" w14:textId="77777777" w:rsidR="006915FC" w:rsidRPr="00467736" w:rsidRDefault="006915FC" w:rsidP="002F22DD">
            <w:pPr>
              <w:widowControl w:val="0"/>
              <w:autoSpaceDE w:val="0"/>
              <w:autoSpaceDN w:val="0"/>
              <w:adjustRightInd w:val="0"/>
              <w:spacing w:after="0" w:line="240" w:lineRule="auto"/>
              <w:ind w:left="116" w:right="92"/>
              <w:rPr>
                <w:rFonts w:ascii="Arial" w:hAnsi="Arial" w:cs="Arial"/>
                <w:sz w:val="24"/>
                <w:szCs w:val="24"/>
              </w:rPr>
            </w:pPr>
            <w:r w:rsidRPr="00467736">
              <w:rPr>
                <w:rFonts w:ascii="Arial" w:hAnsi="Arial" w:cs="Arial"/>
                <w:color w:val="000000"/>
                <w:sz w:val="18"/>
                <w:szCs w:val="18"/>
              </w:rPr>
              <w:t>Supplier Organization</w:t>
            </w:r>
          </w:p>
        </w:tc>
      </w:tr>
      <w:tr w:rsidR="006915FC" w:rsidRPr="00467736" w14:paraId="581FF142" w14:textId="77777777" w:rsidTr="0084622D">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FB1FC3" w14:textId="77777777" w:rsidR="006915FC" w:rsidRPr="00467736" w:rsidRDefault="006915FC" w:rsidP="002F22DD">
            <w:pPr>
              <w:widowControl w:val="0"/>
              <w:autoSpaceDE w:val="0"/>
              <w:autoSpaceDN w:val="0"/>
              <w:adjustRightInd w:val="0"/>
              <w:spacing w:after="0" w:line="240" w:lineRule="auto"/>
              <w:ind w:left="108" w:right="100"/>
              <w:rPr>
                <w:rFonts w:ascii="Arial" w:hAnsi="Arial" w:cs="Arial"/>
                <w:sz w:val="24"/>
                <w:szCs w:val="24"/>
              </w:rPr>
            </w:pPr>
            <w:r w:rsidRPr="00467736">
              <w:rPr>
                <w:rFonts w:ascii="Arial" w:hAnsi="Arial" w:cs="Arial"/>
                <w:color w:val="000000"/>
                <w:sz w:val="18"/>
                <w:szCs w:val="18"/>
              </w:rPr>
              <w:t>Obligation Condition 20.b - Progress Reports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FE214F" w14:textId="77777777" w:rsidR="006915FC" w:rsidRPr="00467736" w:rsidRDefault="006915FC" w:rsidP="002F22DD">
            <w:pPr>
              <w:widowControl w:val="0"/>
              <w:autoSpaceDE w:val="0"/>
              <w:autoSpaceDN w:val="0"/>
              <w:adjustRightInd w:val="0"/>
              <w:spacing w:after="0" w:line="240" w:lineRule="auto"/>
              <w:ind w:left="116" w:right="100"/>
              <w:rPr>
                <w:rFonts w:ascii="Arial" w:hAnsi="Arial" w:cs="Arial"/>
                <w:sz w:val="24"/>
                <w:szCs w:val="24"/>
              </w:rPr>
            </w:pPr>
            <w:r w:rsidRPr="00467736">
              <w:rPr>
                <w:rFonts w:ascii="Arial" w:hAnsi="Arial" w:cs="Arial"/>
                <w:color w:val="000000"/>
                <w:sz w:val="18"/>
                <w:szCs w:val="18"/>
              </w:rPr>
              <w:t>submit progress reports at the times and in the format specified in the contract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508049" w14:textId="69CA607A" w:rsidR="006915FC" w:rsidRPr="00467736" w:rsidRDefault="006915FC" w:rsidP="002F22D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5626EB" w14:textId="77777777" w:rsidR="006915FC" w:rsidRPr="00467736" w:rsidRDefault="006915FC" w:rsidP="002F22DD">
            <w:pPr>
              <w:widowControl w:val="0"/>
              <w:autoSpaceDE w:val="0"/>
              <w:autoSpaceDN w:val="0"/>
              <w:adjustRightInd w:val="0"/>
              <w:spacing w:after="0" w:line="240" w:lineRule="auto"/>
              <w:ind w:left="116" w:right="92"/>
              <w:rPr>
                <w:rFonts w:ascii="Arial" w:hAnsi="Arial" w:cs="Arial"/>
                <w:sz w:val="24"/>
                <w:szCs w:val="24"/>
              </w:rPr>
            </w:pPr>
            <w:r w:rsidRPr="00467736">
              <w:rPr>
                <w:rFonts w:ascii="Arial" w:hAnsi="Arial" w:cs="Arial"/>
                <w:color w:val="000000"/>
                <w:sz w:val="18"/>
                <w:szCs w:val="18"/>
              </w:rPr>
              <w:t>Supplier Organization</w:t>
            </w:r>
          </w:p>
        </w:tc>
      </w:tr>
      <w:tr w:rsidR="006915FC" w:rsidRPr="00467736" w14:paraId="6804C239" w14:textId="77777777" w:rsidTr="0084622D">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869213" w14:textId="77777777" w:rsidR="006915FC" w:rsidRPr="00467736" w:rsidRDefault="006915FC" w:rsidP="002F22DD">
            <w:pPr>
              <w:widowControl w:val="0"/>
              <w:autoSpaceDE w:val="0"/>
              <w:autoSpaceDN w:val="0"/>
              <w:adjustRightInd w:val="0"/>
              <w:spacing w:after="0" w:line="240" w:lineRule="auto"/>
              <w:ind w:left="108" w:right="100"/>
              <w:rPr>
                <w:rFonts w:ascii="Arial" w:hAnsi="Arial" w:cs="Arial"/>
                <w:sz w:val="24"/>
                <w:szCs w:val="24"/>
              </w:rPr>
            </w:pPr>
            <w:r w:rsidRPr="00467736">
              <w:rPr>
                <w:rFonts w:ascii="Arial" w:hAnsi="Arial" w:cs="Arial"/>
                <w:color w:val="000000"/>
                <w:sz w:val="18"/>
                <w:szCs w:val="18"/>
              </w:rPr>
              <w:t>Obligation Condition 26.a - Certificate of Conformity</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9EC536" w14:textId="77777777" w:rsidR="006915FC" w:rsidRPr="00467736" w:rsidRDefault="006915FC" w:rsidP="002F22DD">
            <w:pPr>
              <w:widowControl w:val="0"/>
              <w:autoSpaceDE w:val="0"/>
              <w:autoSpaceDN w:val="0"/>
              <w:adjustRightInd w:val="0"/>
              <w:spacing w:after="0" w:line="240" w:lineRule="auto"/>
              <w:ind w:left="116" w:right="100"/>
              <w:rPr>
                <w:rFonts w:ascii="Arial" w:hAnsi="Arial" w:cs="Arial"/>
                <w:sz w:val="24"/>
                <w:szCs w:val="24"/>
              </w:rPr>
            </w:pPr>
            <w:r w:rsidRPr="00467736">
              <w:rPr>
                <w:rFonts w:ascii="Arial" w:hAnsi="Arial" w:cs="Arial"/>
                <w:color w:val="000000"/>
                <w:sz w:val="18"/>
                <w:szCs w:val="18"/>
              </w:rPr>
              <w:t xml:space="preserve">sufficient information, certification, </w:t>
            </w:r>
            <w:proofErr w:type="gramStart"/>
            <w:r w:rsidRPr="00467736">
              <w:rPr>
                <w:rFonts w:ascii="Arial" w:hAnsi="Arial" w:cs="Arial"/>
                <w:color w:val="000000"/>
                <w:sz w:val="18"/>
                <w:szCs w:val="18"/>
              </w:rPr>
              <w:t>documentation</w:t>
            </w:r>
            <w:proofErr w:type="gramEnd"/>
            <w:r w:rsidRPr="00467736">
              <w:rPr>
                <w:rFonts w:ascii="Arial" w:hAnsi="Arial" w:cs="Arial"/>
                <w:color w:val="000000"/>
                <w:sz w:val="18"/>
                <w:szCs w:val="18"/>
              </w:rPr>
              <w:t xml:space="preserve"> and other reasonable assistance to obtain necessary UK import/export licence or to facilitate the granting of export/import licences or authorisations by a foreign Government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006816" w14:textId="77777777" w:rsidR="006915FC" w:rsidRPr="00467736" w:rsidRDefault="006915FC" w:rsidP="002F22D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A5C1B2" w14:textId="77777777" w:rsidR="006915FC" w:rsidRPr="00467736" w:rsidRDefault="006915FC" w:rsidP="002F22DD">
            <w:pPr>
              <w:widowControl w:val="0"/>
              <w:autoSpaceDE w:val="0"/>
              <w:autoSpaceDN w:val="0"/>
              <w:adjustRightInd w:val="0"/>
              <w:spacing w:after="0" w:line="240" w:lineRule="auto"/>
              <w:ind w:left="116" w:right="92"/>
              <w:rPr>
                <w:rFonts w:ascii="Arial" w:hAnsi="Arial" w:cs="Arial"/>
                <w:sz w:val="24"/>
                <w:szCs w:val="24"/>
              </w:rPr>
            </w:pPr>
            <w:r w:rsidRPr="00467736">
              <w:rPr>
                <w:rFonts w:ascii="Arial" w:hAnsi="Arial" w:cs="Arial"/>
                <w:color w:val="000000"/>
                <w:sz w:val="18"/>
                <w:szCs w:val="18"/>
              </w:rPr>
              <w:t>Supplier Organization</w:t>
            </w:r>
          </w:p>
        </w:tc>
      </w:tr>
      <w:tr w:rsidR="005D6AEC" w14:paraId="12B16FE3" w14:textId="77777777" w:rsidTr="0084622D">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29CE8F" w14:textId="7F5515CC" w:rsidR="005D6AEC" w:rsidRPr="00467736" w:rsidRDefault="005D6AEC" w:rsidP="002F22DD">
            <w:pPr>
              <w:widowControl w:val="0"/>
              <w:autoSpaceDE w:val="0"/>
              <w:autoSpaceDN w:val="0"/>
              <w:adjustRightInd w:val="0"/>
              <w:spacing w:after="0" w:line="240" w:lineRule="auto"/>
              <w:ind w:left="108" w:right="100"/>
              <w:rPr>
                <w:rFonts w:ascii="Arial" w:hAnsi="Arial" w:cs="Arial"/>
                <w:sz w:val="24"/>
                <w:szCs w:val="24"/>
              </w:rPr>
            </w:pPr>
            <w:r w:rsidRPr="00467736">
              <w:rPr>
                <w:rFonts w:ascii="Arial" w:hAnsi="Arial" w:cs="Arial"/>
                <w:color w:val="000000"/>
                <w:sz w:val="18"/>
                <w:szCs w:val="18"/>
              </w:rPr>
              <w:t>Mandatory Standstill Period Ending</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E5F421" w14:textId="6626BE66" w:rsidR="005D6AEC" w:rsidRPr="00467736" w:rsidRDefault="005D6AEC" w:rsidP="002F22DD">
            <w:pPr>
              <w:widowControl w:val="0"/>
              <w:autoSpaceDE w:val="0"/>
              <w:autoSpaceDN w:val="0"/>
              <w:adjustRightInd w:val="0"/>
              <w:spacing w:after="0" w:line="240" w:lineRule="auto"/>
              <w:ind w:left="116" w:right="100"/>
              <w:rPr>
                <w:rFonts w:ascii="Arial" w:hAnsi="Arial" w:cs="Arial"/>
                <w:sz w:val="24"/>
                <w:szCs w:val="24"/>
              </w:rPr>
            </w:pPr>
            <w:r w:rsidRPr="00467736">
              <w:rPr>
                <w:rFonts w:ascii="Arial" w:hAnsi="Arial" w:cs="Arial"/>
                <w:color w:val="000000"/>
                <w:sz w:val="18"/>
                <w:szCs w:val="18"/>
              </w:rPr>
              <w:t xml:space="preserve">The </w:t>
            </w:r>
            <w:proofErr w:type="gramStart"/>
            <w:r w:rsidRPr="00467736">
              <w:rPr>
                <w:rFonts w:ascii="Arial" w:hAnsi="Arial" w:cs="Arial"/>
                <w:color w:val="000000"/>
                <w:sz w:val="18"/>
                <w:szCs w:val="18"/>
              </w:rPr>
              <w:t>10 day</w:t>
            </w:r>
            <w:proofErr w:type="gramEnd"/>
            <w:r w:rsidRPr="00467736">
              <w:rPr>
                <w:rFonts w:ascii="Arial" w:hAnsi="Arial" w:cs="Arial"/>
                <w:color w:val="000000"/>
                <w:sz w:val="18"/>
                <w:szCs w:val="18"/>
              </w:rPr>
              <w:t xml:space="preserve"> mandatory Standstill Period is closing</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D367F5" w14:textId="77777777" w:rsidR="005D6AEC" w:rsidRPr="00467736" w:rsidRDefault="005D6AEC" w:rsidP="002F22D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481745" w14:textId="33389E73" w:rsidR="005D6AEC" w:rsidRPr="00467736" w:rsidRDefault="005D6AEC" w:rsidP="002F22DD">
            <w:pPr>
              <w:widowControl w:val="0"/>
              <w:autoSpaceDE w:val="0"/>
              <w:autoSpaceDN w:val="0"/>
              <w:adjustRightInd w:val="0"/>
              <w:spacing w:after="0" w:line="240" w:lineRule="auto"/>
              <w:ind w:left="116" w:right="92"/>
              <w:rPr>
                <w:rFonts w:ascii="Arial" w:hAnsi="Arial" w:cs="Arial"/>
                <w:sz w:val="24"/>
                <w:szCs w:val="24"/>
              </w:rPr>
            </w:pPr>
            <w:r w:rsidRPr="00467736">
              <w:rPr>
                <w:rFonts w:ascii="Arial" w:hAnsi="Arial" w:cs="Arial"/>
                <w:color w:val="000000"/>
                <w:sz w:val="18"/>
                <w:szCs w:val="18"/>
              </w:rPr>
              <w:t>Supplier Organization</w:t>
            </w:r>
          </w:p>
        </w:tc>
      </w:tr>
    </w:tbl>
    <w:p w14:paraId="55A2A0C9" w14:textId="3703AF5F" w:rsidR="00217E80" w:rsidRPr="0084622D" w:rsidRDefault="00217E80" w:rsidP="001B0994">
      <w:pPr>
        <w:widowControl w:val="0"/>
        <w:autoSpaceDE w:val="0"/>
        <w:autoSpaceDN w:val="0"/>
        <w:adjustRightInd w:val="0"/>
        <w:spacing w:after="200" w:line="276" w:lineRule="auto"/>
        <w:ind w:right="114"/>
        <w:rPr>
          <w:rFonts w:ascii="Arial" w:hAnsi="Arial" w:cs="Arial"/>
          <w:sz w:val="24"/>
          <w:szCs w:val="24"/>
          <w:highlight w:val="yellow"/>
        </w:rPr>
      </w:pPr>
    </w:p>
    <w:p w14:paraId="775AA15A" w14:textId="6249F0DE" w:rsidR="41C9371A" w:rsidRDefault="41C9371A">
      <w:r>
        <w:br w:type="page"/>
      </w:r>
    </w:p>
    <w:p w14:paraId="5AFF2D16" w14:textId="77777777" w:rsidR="00217E80" w:rsidRPr="0084622D" w:rsidRDefault="009A5C99">
      <w:pPr>
        <w:keepNext/>
        <w:keepLines/>
        <w:widowControl w:val="0"/>
        <w:autoSpaceDE w:val="0"/>
        <w:autoSpaceDN w:val="0"/>
        <w:adjustRightInd w:val="0"/>
        <w:spacing w:after="0" w:line="276" w:lineRule="auto"/>
        <w:ind w:left="120" w:right="114"/>
        <w:rPr>
          <w:rFonts w:ascii="Arial" w:hAnsi="Arial" w:cs="Arial"/>
          <w:sz w:val="24"/>
          <w:szCs w:val="24"/>
          <w:highlight w:val="yellow"/>
        </w:rPr>
      </w:pPr>
      <w:bookmarkStart w:id="52" w:name="_Toc501022446_14_4"/>
      <w:r w:rsidRPr="0099519A">
        <w:rPr>
          <w:rFonts w:ascii="Arial" w:hAnsi="Arial" w:cs="Arial"/>
          <w:b/>
          <w:bCs/>
          <w:color w:val="000000"/>
        </w:rPr>
        <w:lastRenderedPageBreak/>
        <w:t>Buyer Contractual Deliverables</w:t>
      </w:r>
      <w:bookmarkEnd w:id="52"/>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99519A" w14:paraId="3051D217" w14:textId="77777777" w:rsidTr="002F22DD">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3B420F20" w14:textId="77777777" w:rsidR="0099519A" w:rsidRDefault="0099519A" w:rsidP="002F22D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704B0E45" w14:textId="77777777" w:rsidR="0099519A" w:rsidRDefault="0099519A" w:rsidP="002F22D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0A6F707F" w14:textId="77777777" w:rsidR="0099519A" w:rsidRDefault="0099519A" w:rsidP="002F22D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703B5C53" w14:textId="77777777" w:rsidR="0099519A" w:rsidRDefault="0099519A" w:rsidP="002F22D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99519A" w14:paraId="6659A9CE" w14:textId="77777777" w:rsidTr="002F22D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DF59299" w14:textId="77777777" w:rsidR="0099519A" w:rsidRDefault="0099519A" w:rsidP="002F22D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5.b - Notice of inconsistency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105D40B" w14:textId="77777777" w:rsidR="0099519A" w:rsidRDefault="0099519A" w:rsidP="002F22D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 xml:space="preserve">If either Party becomes aware of any inconsistency within or between Contractual </w:t>
            </w:r>
            <w:proofErr w:type="gramStart"/>
            <w:r>
              <w:rPr>
                <w:rFonts w:ascii="Arial" w:hAnsi="Arial" w:cs="Arial"/>
                <w:color w:val="000000"/>
                <w:sz w:val="18"/>
                <w:szCs w:val="18"/>
              </w:rPr>
              <w:t>documents</w:t>
            </w:r>
            <w:proofErr w:type="gramEnd"/>
            <w:r>
              <w:rPr>
                <w:rFonts w:ascii="Arial" w:hAnsi="Arial" w:cs="Arial"/>
                <w:color w:val="000000"/>
                <w:sz w:val="18"/>
                <w:szCs w:val="18"/>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7A48961" w14:textId="77777777" w:rsidR="0099519A" w:rsidRDefault="0099519A" w:rsidP="002F22D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E3730D8" w14:textId="77777777" w:rsidR="0099519A" w:rsidRDefault="0099519A" w:rsidP="002F22D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99519A" w14:paraId="12A60446" w14:textId="77777777" w:rsidTr="002F22D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8D42DCA" w14:textId="77777777" w:rsidR="0099519A" w:rsidRDefault="0099519A" w:rsidP="002F22D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EED4BB7" w14:textId="77777777" w:rsidR="0099519A" w:rsidRDefault="0099519A" w:rsidP="002F22D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07E8134" w14:textId="77777777" w:rsidR="0099519A" w:rsidRDefault="0099519A" w:rsidP="002F22D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02F5392" w14:textId="77777777" w:rsidR="0099519A" w:rsidRDefault="0099519A" w:rsidP="002F22D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99519A" w14:paraId="468A9EC1" w14:textId="77777777" w:rsidTr="002F22D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9AC2DDC" w14:textId="515E93A6" w:rsidR="0099519A" w:rsidRDefault="008F00D4" w:rsidP="002F22D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33</w:t>
            </w:r>
            <w:r w:rsidR="00F104CE">
              <w:rPr>
                <w:rFonts w:ascii="Arial" w:hAnsi="Arial" w:cs="Arial"/>
                <w:color w:val="000000"/>
                <w:sz w:val="18"/>
                <w:szCs w:val="18"/>
              </w:rPr>
              <w:t>.a 33.1 – Import Export License Information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D680358" w14:textId="071014C6" w:rsidR="0099519A" w:rsidRPr="00F104CE" w:rsidRDefault="00F104CE" w:rsidP="002F22DD">
            <w:pPr>
              <w:widowControl w:val="0"/>
              <w:autoSpaceDE w:val="0"/>
              <w:autoSpaceDN w:val="0"/>
              <w:adjustRightInd w:val="0"/>
              <w:spacing w:after="0" w:line="240" w:lineRule="auto"/>
              <w:ind w:left="116" w:right="100"/>
              <w:rPr>
                <w:rFonts w:ascii="Arial" w:hAnsi="Arial" w:cs="Arial"/>
                <w:sz w:val="18"/>
                <w:szCs w:val="18"/>
              </w:rPr>
            </w:pPr>
            <w:r>
              <w:rPr>
                <w:rFonts w:ascii="Arial" w:hAnsi="Arial" w:cs="Arial"/>
                <w:sz w:val="18"/>
                <w:szCs w:val="18"/>
              </w:rPr>
              <w:t xml:space="preserve">Sufficient information, certification, </w:t>
            </w:r>
            <w:proofErr w:type="gramStart"/>
            <w:r>
              <w:rPr>
                <w:rFonts w:ascii="Arial" w:hAnsi="Arial" w:cs="Arial"/>
                <w:sz w:val="18"/>
                <w:szCs w:val="18"/>
              </w:rPr>
              <w:t>documentation</w:t>
            </w:r>
            <w:proofErr w:type="gramEnd"/>
            <w:r>
              <w:rPr>
                <w:rFonts w:ascii="Arial" w:hAnsi="Arial" w:cs="Arial"/>
                <w:sz w:val="18"/>
                <w:szCs w:val="18"/>
              </w:rPr>
              <w:t xml:space="preserve"> and other reasonable assistance to obtain necessary </w:t>
            </w:r>
            <w:r w:rsidR="00181F61">
              <w:rPr>
                <w:rFonts w:ascii="Arial" w:hAnsi="Arial" w:cs="Arial"/>
                <w:sz w:val="18"/>
                <w:szCs w:val="18"/>
              </w:rPr>
              <w:t>UK import/export license to facilitate the granting of export/import</w:t>
            </w:r>
            <w:r w:rsidR="007B3E95">
              <w:rPr>
                <w:rFonts w:ascii="Arial" w:hAnsi="Arial" w:cs="Arial"/>
                <w:sz w:val="18"/>
                <w:szCs w:val="18"/>
              </w:rPr>
              <w:t xml:space="preserve"> licenses or authorisations by a foreign Government. </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A55508A" w14:textId="77777777" w:rsidR="0099519A" w:rsidRDefault="0099519A" w:rsidP="002F22D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5FF847D" w14:textId="77777777" w:rsidR="0099519A" w:rsidRDefault="0099519A" w:rsidP="002F22D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99519A" w14:paraId="1C8D0768" w14:textId="77777777" w:rsidTr="002F22D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EF928CE" w14:textId="77777777" w:rsidR="0099519A" w:rsidRDefault="0099519A" w:rsidP="002F22D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33.l - Notification of restrictions in use due to non-UK licence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79F46BE" w14:textId="77777777" w:rsidR="0099519A" w:rsidRDefault="0099519A" w:rsidP="002F22D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If all or any part of the Contractor Deliverables are subject to Clause 33.k(1) or 33.k(2), it shall notify the Authority of this as soon as reasonably practicable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469D40B" w14:textId="77777777" w:rsidR="0099519A" w:rsidRDefault="0099519A" w:rsidP="002F22D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AF88EDA" w14:textId="77777777" w:rsidR="0099519A" w:rsidRDefault="0099519A" w:rsidP="002F22D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99519A" w14:paraId="7C4E1EEC" w14:textId="77777777" w:rsidTr="002F22D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961DBD3" w14:textId="5E1CFA2E" w:rsidR="0099519A" w:rsidRPr="00D22702" w:rsidRDefault="00D22702" w:rsidP="002F22DD">
            <w:pPr>
              <w:widowControl w:val="0"/>
              <w:autoSpaceDE w:val="0"/>
              <w:autoSpaceDN w:val="0"/>
              <w:adjustRightInd w:val="0"/>
              <w:spacing w:after="0" w:line="240" w:lineRule="auto"/>
              <w:ind w:left="108" w:right="100"/>
              <w:rPr>
                <w:rFonts w:ascii="Arial" w:hAnsi="Arial" w:cs="Arial"/>
                <w:sz w:val="18"/>
                <w:szCs w:val="18"/>
              </w:rPr>
            </w:pPr>
            <w:r>
              <w:rPr>
                <w:rFonts w:ascii="Arial" w:hAnsi="Arial" w:cs="Arial"/>
                <w:sz w:val="18"/>
                <w:szCs w:val="18"/>
              </w:rPr>
              <w:t xml:space="preserve">Obligation </w:t>
            </w:r>
            <w:r w:rsidR="003C2EA9">
              <w:rPr>
                <w:rFonts w:ascii="Arial" w:hAnsi="Arial" w:cs="Arial"/>
                <w:sz w:val="18"/>
                <w:szCs w:val="18"/>
              </w:rPr>
              <w:t>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A3B0C96" w14:textId="110ED413" w:rsidR="0099519A" w:rsidRPr="003C2EA9" w:rsidRDefault="003C2EA9" w:rsidP="002F22DD">
            <w:pPr>
              <w:widowControl w:val="0"/>
              <w:autoSpaceDE w:val="0"/>
              <w:autoSpaceDN w:val="0"/>
              <w:adjustRightInd w:val="0"/>
              <w:spacing w:after="0" w:line="240" w:lineRule="auto"/>
              <w:ind w:left="116" w:right="100"/>
              <w:rPr>
                <w:rFonts w:ascii="Arial" w:hAnsi="Arial" w:cs="Arial"/>
                <w:sz w:val="18"/>
                <w:szCs w:val="18"/>
              </w:rPr>
            </w:pPr>
            <w:r>
              <w:rPr>
                <w:rFonts w:ascii="Arial" w:hAnsi="Arial" w:cs="Arial"/>
                <w:sz w:val="18"/>
                <w:szCs w:val="18"/>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65EB5A6" w14:textId="77777777" w:rsidR="0099519A" w:rsidRDefault="0099519A" w:rsidP="002F22D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5331C8E" w14:textId="77777777" w:rsidR="0065330C" w:rsidRDefault="00865E19" w:rsidP="00865E19">
            <w:pPr>
              <w:widowControl w:val="0"/>
              <w:autoSpaceDE w:val="0"/>
              <w:autoSpaceDN w:val="0"/>
              <w:adjustRightInd w:val="0"/>
              <w:spacing w:after="0" w:line="240" w:lineRule="auto"/>
              <w:ind w:right="92"/>
              <w:rPr>
                <w:rFonts w:ascii="Arial" w:hAnsi="Arial" w:cs="Arial"/>
                <w:color w:val="000000"/>
                <w:sz w:val="18"/>
                <w:szCs w:val="18"/>
              </w:rPr>
            </w:pPr>
            <w:r>
              <w:rPr>
                <w:rFonts w:ascii="Arial" w:hAnsi="Arial" w:cs="Arial"/>
                <w:color w:val="000000"/>
                <w:sz w:val="18"/>
                <w:szCs w:val="18"/>
              </w:rPr>
              <w:t xml:space="preserve"> Buyer </w:t>
            </w:r>
          </w:p>
          <w:p w14:paraId="2A6B955F" w14:textId="0CF81349" w:rsidR="0099519A" w:rsidRDefault="0065330C" w:rsidP="00865E19">
            <w:pPr>
              <w:widowControl w:val="0"/>
              <w:autoSpaceDE w:val="0"/>
              <w:autoSpaceDN w:val="0"/>
              <w:adjustRightInd w:val="0"/>
              <w:spacing w:after="0" w:line="240" w:lineRule="auto"/>
              <w:ind w:right="92"/>
              <w:rPr>
                <w:rFonts w:ascii="Arial" w:hAnsi="Arial" w:cs="Arial"/>
                <w:sz w:val="24"/>
                <w:szCs w:val="24"/>
              </w:rPr>
            </w:pPr>
            <w:r>
              <w:rPr>
                <w:rFonts w:ascii="Arial" w:hAnsi="Arial" w:cs="Arial"/>
                <w:color w:val="000000"/>
                <w:sz w:val="18"/>
                <w:szCs w:val="18"/>
              </w:rPr>
              <w:t xml:space="preserve"> </w:t>
            </w:r>
            <w:r w:rsidR="00865E19">
              <w:rPr>
                <w:rFonts w:ascii="Arial" w:hAnsi="Arial" w:cs="Arial"/>
                <w:color w:val="000000"/>
                <w:sz w:val="18"/>
                <w:szCs w:val="18"/>
              </w:rPr>
              <w:t>Organization</w:t>
            </w:r>
          </w:p>
        </w:tc>
      </w:tr>
      <w:tr w:rsidR="0099519A" w14:paraId="295E17D4" w14:textId="77777777" w:rsidTr="002F22D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C053387" w14:textId="77777777" w:rsidR="0099519A" w:rsidRDefault="0099519A" w:rsidP="002F22D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w:t>
            </w:r>
            <w:proofErr w:type="gramStart"/>
            <w:r>
              <w:rPr>
                <w:rFonts w:ascii="Arial" w:hAnsi="Arial" w:cs="Arial"/>
                <w:color w:val="000000"/>
                <w:sz w:val="18"/>
                <w:szCs w:val="18"/>
              </w:rPr>
              <w:t>Condition  42.a</w:t>
            </w:r>
            <w:proofErr w:type="gramEnd"/>
            <w:r>
              <w:rPr>
                <w:rFonts w:ascii="Arial" w:hAnsi="Arial" w:cs="Arial"/>
                <w:color w:val="000000"/>
                <w:sz w:val="18"/>
                <w:szCs w:val="18"/>
              </w:rPr>
              <w:t xml:space="preserve">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E969C2E" w14:textId="77777777" w:rsidR="0099519A" w:rsidRDefault="0099519A" w:rsidP="002F22D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2F27E43" w14:textId="77777777" w:rsidR="0099519A" w:rsidRDefault="0099519A" w:rsidP="002F22D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BE272E2" w14:textId="77777777" w:rsidR="0099519A" w:rsidRDefault="0099519A" w:rsidP="002F22D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bl>
    <w:p w14:paraId="43E12C16" w14:textId="5FC97587" w:rsidR="00217E80" w:rsidRDefault="00217E80">
      <w:pPr>
        <w:widowControl w:val="0"/>
        <w:autoSpaceDE w:val="0"/>
        <w:autoSpaceDN w:val="0"/>
        <w:adjustRightInd w:val="0"/>
        <w:spacing w:before="120" w:after="180" w:line="240" w:lineRule="auto"/>
        <w:ind w:left="120"/>
        <w:rPr>
          <w:rFonts w:ascii="Arial" w:hAnsi="Arial" w:cs="Arial"/>
          <w:sz w:val="24"/>
          <w:szCs w:val="24"/>
        </w:rPr>
      </w:pPr>
    </w:p>
    <w:p w14:paraId="30652EA5" w14:textId="77777777" w:rsidR="00217E80" w:rsidRDefault="00217E80">
      <w:pPr>
        <w:widowControl w:val="0"/>
        <w:autoSpaceDE w:val="0"/>
        <w:autoSpaceDN w:val="0"/>
        <w:adjustRightInd w:val="0"/>
        <w:spacing w:after="200" w:line="276" w:lineRule="auto"/>
        <w:ind w:left="120" w:right="114"/>
        <w:rPr>
          <w:rFonts w:ascii="Arial" w:hAnsi="Arial" w:cs="Arial"/>
          <w:sz w:val="24"/>
          <w:szCs w:val="24"/>
        </w:rPr>
      </w:pPr>
    </w:p>
    <w:p w14:paraId="34BB43F0" w14:textId="77777777" w:rsidR="00217E80" w:rsidRDefault="009A5C9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5D1DDF6F" w14:textId="548AA8E0" w:rsidR="00217E80" w:rsidRDefault="009A5C99" w:rsidP="005D52BB">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bookmarkStart w:id="53" w:name="_Toc501022445_15"/>
      <w:r w:rsidR="005D52BB">
        <w:rPr>
          <w:rFonts w:ascii="Arial" w:hAnsi="Arial" w:cs="Arial"/>
          <w:b/>
          <w:bCs/>
          <w:color w:val="000000"/>
          <w:sz w:val="28"/>
          <w:szCs w:val="28"/>
        </w:rPr>
        <w:t>Q</w:t>
      </w:r>
      <w:r>
        <w:rPr>
          <w:rFonts w:ascii="Arial" w:hAnsi="Arial" w:cs="Arial"/>
          <w:b/>
          <w:bCs/>
          <w:color w:val="000000"/>
          <w:sz w:val="28"/>
          <w:szCs w:val="28"/>
        </w:rPr>
        <w:t>uality Assurance Conditions</w:t>
      </w:r>
      <w:bookmarkEnd w:id="53"/>
    </w:p>
    <w:p w14:paraId="5E117CB0" w14:textId="77777777" w:rsidR="00217E80" w:rsidRDefault="009A5C9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FE96432" w14:textId="77777777" w:rsidR="00217E80" w:rsidRDefault="009A5C99">
      <w:pPr>
        <w:keepNext/>
        <w:keepLines/>
        <w:widowControl w:val="0"/>
        <w:autoSpaceDE w:val="0"/>
        <w:autoSpaceDN w:val="0"/>
        <w:adjustRightInd w:val="0"/>
        <w:spacing w:after="0" w:line="276" w:lineRule="auto"/>
        <w:ind w:left="120" w:right="114"/>
        <w:rPr>
          <w:rFonts w:ascii="Arial" w:hAnsi="Arial" w:cs="Arial"/>
          <w:sz w:val="24"/>
          <w:szCs w:val="24"/>
        </w:rPr>
      </w:pPr>
      <w:bookmarkStart w:id="54" w:name="_Toc501022446_15_1"/>
      <w:r>
        <w:rPr>
          <w:rFonts w:ascii="Arial" w:hAnsi="Arial" w:cs="Arial"/>
          <w:b/>
          <w:bCs/>
          <w:color w:val="000000"/>
        </w:rPr>
        <w:t>AQAP 2105</w:t>
      </w:r>
      <w:bookmarkEnd w:id="54"/>
    </w:p>
    <w:p w14:paraId="064B42D0" w14:textId="52774AE0"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NATO Requirements for Deliverable Quality Plans </w:t>
      </w:r>
    </w:p>
    <w:p w14:paraId="31382D39" w14:textId="341F2C65" w:rsidR="00217E80" w:rsidRDefault="009A5C99" w:rsidP="00F73AB5">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Edition 2</w:t>
      </w:r>
    </w:p>
    <w:p w14:paraId="387F3537" w14:textId="77777777" w:rsidR="0077373D" w:rsidRDefault="0077373D" w:rsidP="00F73AB5">
      <w:pPr>
        <w:widowControl w:val="0"/>
        <w:autoSpaceDE w:val="0"/>
        <w:autoSpaceDN w:val="0"/>
        <w:adjustRightInd w:val="0"/>
        <w:spacing w:after="60" w:line="240" w:lineRule="auto"/>
        <w:ind w:left="120"/>
        <w:rPr>
          <w:rFonts w:ascii="Arial" w:hAnsi="Arial" w:cs="Arial"/>
          <w:color w:val="000000"/>
        </w:rPr>
      </w:pPr>
    </w:p>
    <w:p w14:paraId="01DBE329" w14:textId="36475151" w:rsidR="00927F31" w:rsidRDefault="00927F31" w:rsidP="00F73AB5">
      <w:pPr>
        <w:widowControl w:val="0"/>
        <w:autoSpaceDE w:val="0"/>
        <w:autoSpaceDN w:val="0"/>
        <w:adjustRightInd w:val="0"/>
        <w:spacing w:after="60" w:line="240" w:lineRule="auto"/>
        <w:ind w:left="120"/>
        <w:rPr>
          <w:rFonts w:ascii="Arial" w:hAnsi="Arial" w:cs="Arial"/>
          <w:b/>
          <w:bCs/>
          <w:color w:val="000000"/>
        </w:rPr>
      </w:pPr>
      <w:r>
        <w:rPr>
          <w:rFonts w:ascii="Arial" w:hAnsi="Arial" w:cs="Arial"/>
          <w:b/>
          <w:bCs/>
          <w:color w:val="000000"/>
        </w:rPr>
        <w:t>AQAP 2110</w:t>
      </w:r>
    </w:p>
    <w:p w14:paraId="5AAA39B6" w14:textId="3221B46B" w:rsidR="00927F31" w:rsidRPr="00927F31" w:rsidRDefault="00927F31" w:rsidP="00F73AB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NATO Quality Assurance Requirements for Design, Development and Production</w:t>
      </w:r>
    </w:p>
    <w:p w14:paraId="532BA69E" w14:textId="77777777" w:rsidR="00217E80" w:rsidRDefault="009A5C9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CA3DD1B" w14:textId="77777777" w:rsidR="00217E80" w:rsidRDefault="009A5C99">
      <w:pPr>
        <w:keepNext/>
        <w:keepLines/>
        <w:widowControl w:val="0"/>
        <w:autoSpaceDE w:val="0"/>
        <w:autoSpaceDN w:val="0"/>
        <w:adjustRightInd w:val="0"/>
        <w:spacing w:after="0" w:line="276" w:lineRule="auto"/>
        <w:ind w:left="120" w:right="114"/>
        <w:rPr>
          <w:rFonts w:ascii="Arial" w:hAnsi="Arial" w:cs="Arial"/>
          <w:sz w:val="24"/>
          <w:szCs w:val="24"/>
        </w:rPr>
      </w:pPr>
      <w:bookmarkStart w:id="55" w:name="_Toc501022446_15_3"/>
      <w:r>
        <w:rPr>
          <w:rFonts w:ascii="Arial" w:hAnsi="Arial" w:cs="Arial"/>
          <w:b/>
          <w:bCs/>
          <w:color w:val="000000"/>
        </w:rPr>
        <w:t>DEFSTAN 05-061 Pt 1</w:t>
      </w:r>
      <w:bookmarkEnd w:id="55"/>
    </w:p>
    <w:p w14:paraId="7B497149" w14:textId="2023B1EC"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Quality Assurance Procedural Requirements - Concessions </w:t>
      </w:r>
    </w:p>
    <w:p w14:paraId="4B8BF315"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Issue 6</w:t>
      </w:r>
    </w:p>
    <w:p w14:paraId="400B7B86" w14:textId="146D7C2F" w:rsidR="00217E80" w:rsidRDefault="00217E80" w:rsidP="00910B0B">
      <w:pPr>
        <w:widowControl w:val="0"/>
        <w:autoSpaceDE w:val="0"/>
        <w:autoSpaceDN w:val="0"/>
        <w:adjustRightInd w:val="0"/>
        <w:spacing w:after="200" w:line="276" w:lineRule="auto"/>
        <w:ind w:right="114"/>
        <w:rPr>
          <w:rFonts w:ascii="Arial" w:hAnsi="Arial" w:cs="Arial"/>
          <w:sz w:val="24"/>
          <w:szCs w:val="24"/>
        </w:rPr>
      </w:pPr>
    </w:p>
    <w:p w14:paraId="138EA550" w14:textId="77777777" w:rsidR="00217E80" w:rsidRDefault="009A5C99">
      <w:pPr>
        <w:keepNext/>
        <w:keepLines/>
        <w:widowControl w:val="0"/>
        <w:autoSpaceDE w:val="0"/>
        <w:autoSpaceDN w:val="0"/>
        <w:adjustRightInd w:val="0"/>
        <w:spacing w:after="0" w:line="276" w:lineRule="auto"/>
        <w:ind w:left="120" w:right="114"/>
        <w:rPr>
          <w:rFonts w:ascii="Arial" w:hAnsi="Arial" w:cs="Arial"/>
          <w:sz w:val="24"/>
          <w:szCs w:val="24"/>
        </w:rPr>
      </w:pPr>
      <w:bookmarkStart w:id="56" w:name="_Toc501022446_15_4"/>
      <w:r>
        <w:rPr>
          <w:rFonts w:ascii="Arial" w:hAnsi="Arial" w:cs="Arial"/>
          <w:b/>
          <w:bCs/>
          <w:color w:val="000000"/>
        </w:rPr>
        <w:t>DEFSTAN 05-135</w:t>
      </w:r>
      <w:bookmarkEnd w:id="56"/>
    </w:p>
    <w:p w14:paraId="6268BB89" w14:textId="77777777" w:rsidR="00217E80" w:rsidRDefault="009A5C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Avoidance of Counterfeit materiel</w:t>
      </w:r>
    </w:p>
    <w:p w14:paraId="66EF6FED" w14:textId="77777777" w:rsidR="00217E80" w:rsidRDefault="00217E80">
      <w:pPr>
        <w:widowControl w:val="0"/>
        <w:autoSpaceDE w:val="0"/>
        <w:autoSpaceDN w:val="0"/>
        <w:adjustRightInd w:val="0"/>
        <w:spacing w:after="200" w:line="276" w:lineRule="auto"/>
        <w:ind w:left="120" w:right="114"/>
        <w:rPr>
          <w:rFonts w:ascii="Arial" w:hAnsi="Arial" w:cs="Arial"/>
          <w:sz w:val="24"/>
          <w:szCs w:val="24"/>
        </w:rPr>
      </w:pPr>
    </w:p>
    <w:p w14:paraId="159AE9A9" w14:textId="5D337155" w:rsidR="00217E80" w:rsidRDefault="00217E80" w:rsidP="24CE7AE6">
      <w:pPr>
        <w:widowControl w:val="0"/>
        <w:autoSpaceDE w:val="0"/>
        <w:autoSpaceDN w:val="0"/>
        <w:adjustRightInd w:val="0"/>
        <w:spacing w:after="200" w:line="276" w:lineRule="auto"/>
        <w:ind w:left="120" w:right="114"/>
        <w:rPr>
          <w:rFonts w:ascii="Arial" w:hAnsi="Arial" w:cs="Arial"/>
          <w:sz w:val="24"/>
          <w:szCs w:val="24"/>
        </w:rPr>
      </w:pPr>
    </w:p>
    <w:p w14:paraId="6D50B1F3" w14:textId="77777777" w:rsidR="00217E80" w:rsidRDefault="00217E80">
      <w:pPr>
        <w:widowControl w:val="0"/>
        <w:autoSpaceDE w:val="0"/>
        <w:autoSpaceDN w:val="0"/>
        <w:adjustRightInd w:val="0"/>
        <w:spacing w:after="200" w:line="276" w:lineRule="auto"/>
        <w:ind w:left="120" w:right="114"/>
        <w:rPr>
          <w:rFonts w:ascii="Arial" w:hAnsi="Arial" w:cs="Arial"/>
          <w:sz w:val="24"/>
          <w:szCs w:val="24"/>
        </w:rPr>
      </w:pPr>
    </w:p>
    <w:p w14:paraId="4BC79E3A" w14:textId="77777777" w:rsidR="00217E80" w:rsidRDefault="00217E80">
      <w:pPr>
        <w:widowControl w:val="0"/>
        <w:autoSpaceDE w:val="0"/>
        <w:autoSpaceDN w:val="0"/>
        <w:adjustRightInd w:val="0"/>
        <w:spacing w:after="200" w:line="276" w:lineRule="auto"/>
        <w:ind w:left="120" w:right="114"/>
        <w:rPr>
          <w:rFonts w:ascii="Arial" w:hAnsi="Arial" w:cs="Arial"/>
          <w:color w:val="000000"/>
        </w:rPr>
      </w:pPr>
    </w:p>
    <w:p w14:paraId="440E0717" w14:textId="77777777" w:rsidR="00217E80" w:rsidRDefault="00217E80">
      <w:pPr>
        <w:widowControl w:val="0"/>
        <w:autoSpaceDE w:val="0"/>
        <w:autoSpaceDN w:val="0"/>
        <w:adjustRightInd w:val="0"/>
        <w:spacing w:after="200" w:line="276" w:lineRule="auto"/>
        <w:ind w:left="120" w:right="114"/>
        <w:rPr>
          <w:rFonts w:ascii="Arial" w:hAnsi="Arial" w:cs="Arial"/>
          <w:color w:val="000000"/>
        </w:rPr>
      </w:pPr>
    </w:p>
    <w:p w14:paraId="6932C609" w14:textId="77777777" w:rsidR="00091402" w:rsidRDefault="00091402">
      <w:pPr>
        <w:widowControl w:val="0"/>
        <w:autoSpaceDE w:val="0"/>
        <w:autoSpaceDN w:val="0"/>
        <w:adjustRightInd w:val="0"/>
        <w:spacing w:after="200" w:line="276" w:lineRule="auto"/>
        <w:ind w:left="120" w:right="114"/>
        <w:rPr>
          <w:rFonts w:ascii="Arial" w:hAnsi="Arial" w:cs="Arial"/>
          <w:sz w:val="24"/>
          <w:szCs w:val="24"/>
        </w:rPr>
      </w:pPr>
      <w:bookmarkStart w:id="57" w:name="page_total_master0"/>
      <w:bookmarkStart w:id="58" w:name="page_total"/>
      <w:bookmarkEnd w:id="57"/>
      <w:bookmarkEnd w:id="58"/>
    </w:p>
    <w:p w14:paraId="4F502DCC" w14:textId="77777777" w:rsidR="004967E9" w:rsidRDefault="004967E9">
      <w:pPr>
        <w:widowControl w:val="0"/>
        <w:autoSpaceDE w:val="0"/>
        <w:autoSpaceDN w:val="0"/>
        <w:adjustRightInd w:val="0"/>
        <w:spacing w:after="200" w:line="276" w:lineRule="auto"/>
        <w:ind w:left="120" w:right="114"/>
        <w:rPr>
          <w:rFonts w:ascii="Arial" w:hAnsi="Arial" w:cs="Arial"/>
          <w:sz w:val="24"/>
          <w:szCs w:val="24"/>
        </w:rPr>
      </w:pPr>
    </w:p>
    <w:p w14:paraId="6B300E72" w14:textId="77777777" w:rsidR="004967E9" w:rsidRDefault="004967E9">
      <w:pPr>
        <w:widowControl w:val="0"/>
        <w:autoSpaceDE w:val="0"/>
        <w:autoSpaceDN w:val="0"/>
        <w:adjustRightInd w:val="0"/>
        <w:spacing w:after="200" w:line="276" w:lineRule="auto"/>
        <w:ind w:left="120" w:right="114"/>
        <w:rPr>
          <w:rFonts w:ascii="Arial" w:hAnsi="Arial" w:cs="Arial"/>
          <w:sz w:val="24"/>
          <w:szCs w:val="24"/>
        </w:rPr>
      </w:pPr>
    </w:p>
    <w:p w14:paraId="00A8C514" w14:textId="77777777" w:rsidR="004967E9" w:rsidRDefault="004967E9">
      <w:pPr>
        <w:widowControl w:val="0"/>
        <w:autoSpaceDE w:val="0"/>
        <w:autoSpaceDN w:val="0"/>
        <w:adjustRightInd w:val="0"/>
        <w:spacing w:after="200" w:line="276" w:lineRule="auto"/>
        <w:ind w:left="120" w:right="114"/>
        <w:rPr>
          <w:rFonts w:ascii="Arial" w:hAnsi="Arial" w:cs="Arial"/>
          <w:sz w:val="24"/>
          <w:szCs w:val="24"/>
        </w:rPr>
      </w:pPr>
    </w:p>
    <w:p w14:paraId="5D7EBEB8" w14:textId="77777777" w:rsidR="004967E9" w:rsidRDefault="004967E9">
      <w:pPr>
        <w:widowControl w:val="0"/>
        <w:autoSpaceDE w:val="0"/>
        <w:autoSpaceDN w:val="0"/>
        <w:adjustRightInd w:val="0"/>
        <w:spacing w:after="200" w:line="276" w:lineRule="auto"/>
        <w:ind w:left="120" w:right="114"/>
        <w:rPr>
          <w:rFonts w:ascii="Arial" w:hAnsi="Arial" w:cs="Arial"/>
          <w:sz w:val="24"/>
          <w:szCs w:val="24"/>
        </w:rPr>
      </w:pPr>
    </w:p>
    <w:p w14:paraId="3A58FF30" w14:textId="77777777" w:rsidR="004967E9" w:rsidRDefault="004967E9">
      <w:pPr>
        <w:widowControl w:val="0"/>
        <w:autoSpaceDE w:val="0"/>
        <w:autoSpaceDN w:val="0"/>
        <w:adjustRightInd w:val="0"/>
        <w:spacing w:after="200" w:line="276" w:lineRule="auto"/>
        <w:ind w:left="120" w:right="114"/>
        <w:rPr>
          <w:rFonts w:ascii="Arial" w:hAnsi="Arial" w:cs="Arial"/>
          <w:sz w:val="24"/>
          <w:szCs w:val="24"/>
        </w:rPr>
      </w:pPr>
    </w:p>
    <w:p w14:paraId="30A325C7" w14:textId="77777777" w:rsidR="004967E9" w:rsidRDefault="004967E9">
      <w:pPr>
        <w:widowControl w:val="0"/>
        <w:autoSpaceDE w:val="0"/>
        <w:autoSpaceDN w:val="0"/>
        <w:adjustRightInd w:val="0"/>
        <w:spacing w:after="200" w:line="276" w:lineRule="auto"/>
        <w:ind w:left="120" w:right="114"/>
        <w:rPr>
          <w:rFonts w:ascii="Arial" w:hAnsi="Arial" w:cs="Arial"/>
          <w:sz w:val="24"/>
          <w:szCs w:val="24"/>
        </w:rPr>
      </w:pPr>
    </w:p>
    <w:p w14:paraId="0844FAEA" w14:textId="77777777" w:rsidR="004967E9" w:rsidRDefault="004967E9">
      <w:pPr>
        <w:widowControl w:val="0"/>
        <w:autoSpaceDE w:val="0"/>
        <w:autoSpaceDN w:val="0"/>
        <w:adjustRightInd w:val="0"/>
        <w:spacing w:after="200" w:line="276" w:lineRule="auto"/>
        <w:ind w:left="120" w:right="114"/>
        <w:rPr>
          <w:rFonts w:ascii="Arial" w:hAnsi="Arial" w:cs="Arial"/>
          <w:sz w:val="24"/>
          <w:szCs w:val="24"/>
        </w:rPr>
      </w:pPr>
    </w:p>
    <w:p w14:paraId="055CCCED" w14:textId="77777777" w:rsidR="004967E9" w:rsidRDefault="004967E9">
      <w:pPr>
        <w:widowControl w:val="0"/>
        <w:autoSpaceDE w:val="0"/>
        <w:autoSpaceDN w:val="0"/>
        <w:adjustRightInd w:val="0"/>
        <w:spacing w:after="200" w:line="276" w:lineRule="auto"/>
        <w:ind w:left="120" w:right="114"/>
        <w:rPr>
          <w:rFonts w:ascii="Arial" w:hAnsi="Arial" w:cs="Arial"/>
          <w:sz w:val="24"/>
          <w:szCs w:val="24"/>
        </w:rPr>
      </w:pPr>
    </w:p>
    <w:p w14:paraId="1190B156" w14:textId="77777777" w:rsidR="004967E9" w:rsidRDefault="004967E9">
      <w:pPr>
        <w:widowControl w:val="0"/>
        <w:autoSpaceDE w:val="0"/>
        <w:autoSpaceDN w:val="0"/>
        <w:adjustRightInd w:val="0"/>
        <w:spacing w:after="200" w:line="276" w:lineRule="auto"/>
        <w:ind w:left="120" w:right="114"/>
        <w:rPr>
          <w:rFonts w:ascii="Arial" w:hAnsi="Arial" w:cs="Arial"/>
          <w:sz w:val="24"/>
          <w:szCs w:val="24"/>
        </w:rPr>
      </w:pPr>
    </w:p>
    <w:p w14:paraId="6A846C96" w14:textId="77777777" w:rsidR="004967E9" w:rsidRDefault="004967E9">
      <w:pPr>
        <w:widowControl w:val="0"/>
        <w:autoSpaceDE w:val="0"/>
        <w:autoSpaceDN w:val="0"/>
        <w:adjustRightInd w:val="0"/>
        <w:spacing w:after="200" w:line="276" w:lineRule="auto"/>
        <w:ind w:left="120" w:right="114"/>
        <w:rPr>
          <w:rFonts w:ascii="Arial" w:hAnsi="Arial" w:cs="Arial"/>
          <w:sz w:val="24"/>
          <w:szCs w:val="24"/>
        </w:rPr>
      </w:pPr>
    </w:p>
    <w:p w14:paraId="3018D32C" w14:textId="77777777" w:rsidR="004967E9" w:rsidRDefault="004967E9">
      <w:pPr>
        <w:widowControl w:val="0"/>
        <w:autoSpaceDE w:val="0"/>
        <w:autoSpaceDN w:val="0"/>
        <w:adjustRightInd w:val="0"/>
        <w:spacing w:after="200" w:line="276" w:lineRule="auto"/>
        <w:ind w:left="120" w:right="114"/>
        <w:rPr>
          <w:rFonts w:ascii="Arial" w:hAnsi="Arial" w:cs="Arial"/>
          <w:sz w:val="24"/>
          <w:szCs w:val="24"/>
        </w:rPr>
      </w:pPr>
    </w:p>
    <w:p w14:paraId="23305CFE" w14:textId="7FD18895" w:rsidR="000937DE" w:rsidRDefault="006300F6" w:rsidP="000937DE">
      <w:pPr>
        <w:widowControl w:val="0"/>
        <w:autoSpaceDE w:val="0"/>
        <w:autoSpaceDN w:val="0"/>
        <w:adjustRightInd w:val="0"/>
        <w:spacing w:after="200" w:line="276" w:lineRule="auto"/>
        <w:ind w:left="120" w:right="114"/>
        <w:jc w:val="both"/>
        <w:rPr>
          <w:rFonts w:ascii="Arial" w:hAnsi="Arial" w:cs="Arial"/>
          <w:b/>
          <w:bCs/>
          <w:sz w:val="24"/>
          <w:szCs w:val="24"/>
        </w:rPr>
      </w:pPr>
      <w:r>
        <w:rPr>
          <w:rFonts w:ascii="Arial" w:hAnsi="Arial" w:cs="Arial"/>
          <w:b/>
          <w:bCs/>
          <w:sz w:val="24"/>
          <w:szCs w:val="24"/>
        </w:rPr>
        <w:lastRenderedPageBreak/>
        <w:t xml:space="preserve">CHC/655 (710353451) </w:t>
      </w:r>
      <w:r w:rsidR="000937DE">
        <w:rPr>
          <w:rFonts w:ascii="Arial" w:hAnsi="Arial" w:cs="Arial"/>
          <w:b/>
          <w:bCs/>
          <w:sz w:val="24"/>
          <w:szCs w:val="24"/>
        </w:rPr>
        <w:t>for the Supply of Air Crew Lights</w:t>
      </w:r>
    </w:p>
    <w:p w14:paraId="392AC7DF" w14:textId="04A1142A" w:rsidR="000937DE" w:rsidRDefault="000937DE" w:rsidP="000937DE">
      <w:pPr>
        <w:widowControl w:val="0"/>
        <w:autoSpaceDE w:val="0"/>
        <w:autoSpaceDN w:val="0"/>
        <w:adjustRightInd w:val="0"/>
        <w:spacing w:after="200" w:line="276" w:lineRule="auto"/>
        <w:ind w:left="120" w:right="114"/>
        <w:jc w:val="both"/>
        <w:rPr>
          <w:rFonts w:ascii="Arial" w:hAnsi="Arial" w:cs="Arial"/>
          <w:sz w:val="24"/>
          <w:szCs w:val="24"/>
        </w:rPr>
      </w:pPr>
      <w:r>
        <w:rPr>
          <w:rFonts w:ascii="Arial" w:hAnsi="Arial" w:cs="Arial"/>
          <w:sz w:val="24"/>
          <w:szCs w:val="24"/>
        </w:rPr>
        <w:t xml:space="preserve">This Contract shall come into effect on the date of signature by both </w:t>
      </w:r>
      <w:proofErr w:type="spellStart"/>
      <w:r>
        <w:rPr>
          <w:rFonts w:ascii="Arial" w:hAnsi="Arial" w:cs="Arial"/>
          <w:sz w:val="24"/>
          <w:szCs w:val="24"/>
        </w:rPr>
        <w:t>paries</w:t>
      </w:r>
      <w:proofErr w:type="spellEnd"/>
      <w:r>
        <w:rPr>
          <w:rFonts w:ascii="Arial" w:hAnsi="Arial" w:cs="Arial"/>
          <w:sz w:val="24"/>
          <w:szCs w:val="24"/>
        </w:rPr>
        <w:t xml:space="preserve">. </w:t>
      </w:r>
    </w:p>
    <w:p w14:paraId="497B9001" w14:textId="27088ADF" w:rsidR="004B58B9" w:rsidRPr="00573B29" w:rsidRDefault="004B58B9" w:rsidP="000937DE">
      <w:pPr>
        <w:widowControl w:val="0"/>
        <w:autoSpaceDE w:val="0"/>
        <w:autoSpaceDN w:val="0"/>
        <w:adjustRightInd w:val="0"/>
        <w:spacing w:after="200" w:line="276" w:lineRule="auto"/>
        <w:ind w:left="120" w:right="114"/>
        <w:jc w:val="both"/>
        <w:rPr>
          <w:rFonts w:ascii="Arial" w:hAnsi="Arial" w:cs="Arial"/>
          <w:b/>
          <w:bCs/>
          <w:sz w:val="24"/>
          <w:szCs w:val="24"/>
        </w:rPr>
      </w:pPr>
      <w:r w:rsidRPr="00573B29">
        <w:rPr>
          <w:rFonts w:ascii="Arial" w:hAnsi="Arial" w:cs="Arial"/>
          <w:b/>
          <w:bCs/>
          <w:sz w:val="24"/>
          <w:szCs w:val="24"/>
        </w:rPr>
        <w:t>For and on behalf of the Company Name Ian Edgar (Liverpool) Ltd</w:t>
      </w:r>
    </w:p>
    <w:tbl>
      <w:tblPr>
        <w:tblStyle w:val="TableGrid"/>
        <w:tblW w:w="0" w:type="auto"/>
        <w:tblInd w:w="120" w:type="dxa"/>
        <w:tblLook w:val="04A0" w:firstRow="1" w:lastRow="0" w:firstColumn="1" w:lastColumn="0" w:noHBand="0" w:noVBand="1"/>
      </w:tblPr>
      <w:tblGrid>
        <w:gridCol w:w="2977"/>
        <w:gridCol w:w="2959"/>
      </w:tblGrid>
      <w:tr w:rsidR="00573B29" w:rsidRPr="008B0D23" w14:paraId="0020480F" w14:textId="77777777" w:rsidTr="0077467B">
        <w:tc>
          <w:tcPr>
            <w:tcW w:w="2977" w:type="dxa"/>
          </w:tcPr>
          <w:p w14:paraId="74484ED1" w14:textId="77777777" w:rsidR="00573B29" w:rsidRPr="008B0D23" w:rsidRDefault="00573B29" w:rsidP="0077467B">
            <w:pPr>
              <w:widowControl w:val="0"/>
              <w:autoSpaceDE w:val="0"/>
              <w:autoSpaceDN w:val="0"/>
              <w:adjustRightInd w:val="0"/>
              <w:spacing w:after="200" w:line="276" w:lineRule="auto"/>
              <w:ind w:right="114"/>
              <w:rPr>
                <w:rFonts w:ascii="Arial" w:hAnsi="Arial" w:cs="Arial"/>
              </w:rPr>
            </w:pPr>
            <w:r w:rsidRPr="008B0D23">
              <w:rPr>
                <w:rFonts w:ascii="Arial" w:hAnsi="Arial" w:cs="Arial"/>
              </w:rPr>
              <w:t xml:space="preserve">Name, </w:t>
            </w:r>
            <w:proofErr w:type="gramStart"/>
            <w:r w:rsidRPr="008B0D23">
              <w:rPr>
                <w:rFonts w:ascii="Arial" w:hAnsi="Arial" w:cs="Arial"/>
              </w:rPr>
              <w:t>Title</w:t>
            </w:r>
            <w:proofErr w:type="gramEnd"/>
            <w:r w:rsidRPr="008B0D23">
              <w:rPr>
                <w:rFonts w:ascii="Arial" w:hAnsi="Arial" w:cs="Arial"/>
              </w:rPr>
              <w:t xml:space="preserve"> and Company Position</w:t>
            </w:r>
          </w:p>
        </w:tc>
        <w:tc>
          <w:tcPr>
            <w:tcW w:w="2959" w:type="dxa"/>
          </w:tcPr>
          <w:p w14:paraId="25887C96" w14:textId="6B05F063" w:rsidR="00573B29" w:rsidRPr="008B0D23" w:rsidRDefault="00573B29" w:rsidP="0077467B">
            <w:pPr>
              <w:widowControl w:val="0"/>
              <w:autoSpaceDE w:val="0"/>
              <w:autoSpaceDN w:val="0"/>
              <w:adjustRightInd w:val="0"/>
              <w:ind w:right="113"/>
              <w:rPr>
                <w:rFonts w:ascii="Arial" w:hAnsi="Arial" w:cs="Arial"/>
              </w:rPr>
            </w:pPr>
          </w:p>
        </w:tc>
      </w:tr>
      <w:tr w:rsidR="00573B29" w:rsidRPr="008B0D23" w14:paraId="578B1206" w14:textId="77777777" w:rsidTr="0077467B">
        <w:tc>
          <w:tcPr>
            <w:tcW w:w="2977" w:type="dxa"/>
          </w:tcPr>
          <w:p w14:paraId="71791873" w14:textId="77777777" w:rsidR="00573B29" w:rsidRPr="008B0D23" w:rsidRDefault="00573B29" w:rsidP="0077467B">
            <w:pPr>
              <w:widowControl w:val="0"/>
              <w:autoSpaceDE w:val="0"/>
              <w:autoSpaceDN w:val="0"/>
              <w:adjustRightInd w:val="0"/>
              <w:spacing w:after="200" w:line="276" w:lineRule="auto"/>
              <w:ind w:right="114"/>
              <w:rPr>
                <w:rFonts w:ascii="Arial" w:hAnsi="Arial" w:cs="Arial"/>
              </w:rPr>
            </w:pPr>
            <w:r w:rsidRPr="008B0D23">
              <w:rPr>
                <w:rFonts w:ascii="Arial" w:hAnsi="Arial" w:cs="Arial"/>
              </w:rPr>
              <w:t>Signature</w:t>
            </w:r>
          </w:p>
        </w:tc>
        <w:tc>
          <w:tcPr>
            <w:tcW w:w="2959" w:type="dxa"/>
          </w:tcPr>
          <w:p w14:paraId="4DABEC0A" w14:textId="77777777" w:rsidR="00573B29" w:rsidRPr="008B0D23" w:rsidRDefault="00573B29" w:rsidP="0077467B">
            <w:pPr>
              <w:widowControl w:val="0"/>
              <w:autoSpaceDE w:val="0"/>
              <w:autoSpaceDN w:val="0"/>
              <w:adjustRightInd w:val="0"/>
              <w:spacing w:after="200" w:line="276" w:lineRule="auto"/>
              <w:ind w:right="114"/>
              <w:rPr>
                <w:rFonts w:ascii="Arial" w:hAnsi="Arial" w:cs="Arial"/>
              </w:rPr>
            </w:pPr>
          </w:p>
        </w:tc>
      </w:tr>
      <w:tr w:rsidR="00573B29" w:rsidRPr="008B0D23" w14:paraId="7BAFC5A2" w14:textId="77777777" w:rsidTr="0077467B">
        <w:tc>
          <w:tcPr>
            <w:tcW w:w="2977" w:type="dxa"/>
          </w:tcPr>
          <w:p w14:paraId="0D3F5A95" w14:textId="77777777" w:rsidR="00573B29" w:rsidRPr="008B0D23" w:rsidRDefault="00573B29" w:rsidP="0077467B">
            <w:pPr>
              <w:widowControl w:val="0"/>
              <w:autoSpaceDE w:val="0"/>
              <w:autoSpaceDN w:val="0"/>
              <w:adjustRightInd w:val="0"/>
              <w:spacing w:after="200" w:line="276" w:lineRule="auto"/>
              <w:ind w:right="114"/>
              <w:rPr>
                <w:rFonts w:ascii="Arial" w:hAnsi="Arial" w:cs="Arial"/>
              </w:rPr>
            </w:pPr>
            <w:r w:rsidRPr="008B0D23">
              <w:rPr>
                <w:rFonts w:ascii="Arial" w:hAnsi="Arial" w:cs="Arial"/>
              </w:rPr>
              <w:t>Date</w:t>
            </w:r>
          </w:p>
        </w:tc>
        <w:tc>
          <w:tcPr>
            <w:tcW w:w="2959" w:type="dxa"/>
          </w:tcPr>
          <w:p w14:paraId="5282B6E8" w14:textId="5DE3EA38" w:rsidR="00573B29" w:rsidRPr="008B0D23" w:rsidRDefault="00573B29" w:rsidP="0077467B">
            <w:pPr>
              <w:widowControl w:val="0"/>
              <w:autoSpaceDE w:val="0"/>
              <w:autoSpaceDN w:val="0"/>
              <w:adjustRightInd w:val="0"/>
              <w:spacing w:after="200" w:line="276" w:lineRule="auto"/>
              <w:ind w:right="114"/>
              <w:rPr>
                <w:rFonts w:ascii="Arial" w:hAnsi="Arial" w:cs="Arial"/>
              </w:rPr>
            </w:pPr>
          </w:p>
        </w:tc>
      </w:tr>
    </w:tbl>
    <w:p w14:paraId="40ADC1C2" w14:textId="77777777" w:rsidR="004B58B9" w:rsidRDefault="004B58B9" w:rsidP="000937DE">
      <w:pPr>
        <w:widowControl w:val="0"/>
        <w:autoSpaceDE w:val="0"/>
        <w:autoSpaceDN w:val="0"/>
        <w:adjustRightInd w:val="0"/>
        <w:spacing w:after="200" w:line="276" w:lineRule="auto"/>
        <w:ind w:left="120" w:right="114"/>
        <w:jc w:val="both"/>
        <w:rPr>
          <w:rFonts w:ascii="Arial" w:hAnsi="Arial" w:cs="Arial"/>
          <w:sz w:val="24"/>
          <w:szCs w:val="24"/>
        </w:rPr>
      </w:pPr>
    </w:p>
    <w:p w14:paraId="2AED9A29" w14:textId="77777777" w:rsidR="00573B29" w:rsidRDefault="00573B29" w:rsidP="000937DE">
      <w:pPr>
        <w:widowControl w:val="0"/>
        <w:autoSpaceDE w:val="0"/>
        <w:autoSpaceDN w:val="0"/>
        <w:adjustRightInd w:val="0"/>
        <w:spacing w:after="200" w:line="276" w:lineRule="auto"/>
        <w:ind w:left="120" w:right="114"/>
        <w:jc w:val="both"/>
        <w:rPr>
          <w:rFonts w:ascii="Arial" w:hAnsi="Arial" w:cs="Arial"/>
          <w:sz w:val="24"/>
          <w:szCs w:val="24"/>
        </w:rPr>
      </w:pPr>
    </w:p>
    <w:p w14:paraId="47177893" w14:textId="470C06C5" w:rsidR="00573B29" w:rsidRPr="00573B29" w:rsidRDefault="00573B29" w:rsidP="000937DE">
      <w:pPr>
        <w:widowControl w:val="0"/>
        <w:autoSpaceDE w:val="0"/>
        <w:autoSpaceDN w:val="0"/>
        <w:adjustRightInd w:val="0"/>
        <w:spacing w:after="200" w:line="276" w:lineRule="auto"/>
        <w:ind w:left="120" w:right="114"/>
        <w:jc w:val="both"/>
        <w:rPr>
          <w:rFonts w:ascii="Arial" w:hAnsi="Arial" w:cs="Arial"/>
          <w:b/>
          <w:bCs/>
          <w:sz w:val="24"/>
          <w:szCs w:val="24"/>
        </w:rPr>
      </w:pPr>
      <w:r w:rsidRPr="00573B29">
        <w:rPr>
          <w:rFonts w:ascii="Arial" w:hAnsi="Arial" w:cs="Arial"/>
          <w:b/>
          <w:bCs/>
          <w:sz w:val="24"/>
          <w:szCs w:val="24"/>
        </w:rPr>
        <w:t>For and on behalf of the Secretary of State for Defence</w:t>
      </w:r>
    </w:p>
    <w:tbl>
      <w:tblPr>
        <w:tblStyle w:val="TableGrid"/>
        <w:tblW w:w="0" w:type="auto"/>
        <w:tblInd w:w="120" w:type="dxa"/>
        <w:tblLook w:val="04A0" w:firstRow="1" w:lastRow="0" w:firstColumn="1" w:lastColumn="0" w:noHBand="0" w:noVBand="1"/>
      </w:tblPr>
      <w:tblGrid>
        <w:gridCol w:w="2977"/>
        <w:gridCol w:w="2959"/>
      </w:tblGrid>
      <w:tr w:rsidR="00573B29" w:rsidRPr="008B0D23" w14:paraId="29FCFC8F" w14:textId="77777777" w:rsidTr="0077467B">
        <w:tc>
          <w:tcPr>
            <w:tcW w:w="2977" w:type="dxa"/>
          </w:tcPr>
          <w:p w14:paraId="2A66DC6E" w14:textId="77777777" w:rsidR="00573B29" w:rsidRPr="008B0D23" w:rsidRDefault="00573B29" w:rsidP="0077467B">
            <w:pPr>
              <w:widowControl w:val="0"/>
              <w:autoSpaceDE w:val="0"/>
              <w:autoSpaceDN w:val="0"/>
              <w:adjustRightInd w:val="0"/>
              <w:spacing w:after="200" w:line="276" w:lineRule="auto"/>
              <w:ind w:right="114"/>
              <w:rPr>
                <w:rFonts w:ascii="Arial" w:hAnsi="Arial" w:cs="Arial"/>
              </w:rPr>
            </w:pPr>
            <w:r w:rsidRPr="008B0D23">
              <w:rPr>
                <w:rFonts w:ascii="Arial" w:hAnsi="Arial" w:cs="Arial"/>
              </w:rPr>
              <w:t xml:space="preserve">Name, </w:t>
            </w:r>
            <w:proofErr w:type="gramStart"/>
            <w:r w:rsidRPr="008B0D23">
              <w:rPr>
                <w:rFonts w:ascii="Arial" w:hAnsi="Arial" w:cs="Arial"/>
              </w:rPr>
              <w:t>Title</w:t>
            </w:r>
            <w:proofErr w:type="gramEnd"/>
            <w:r w:rsidRPr="008B0D23">
              <w:rPr>
                <w:rFonts w:ascii="Arial" w:hAnsi="Arial" w:cs="Arial"/>
              </w:rPr>
              <w:t xml:space="preserve"> and Company Position</w:t>
            </w:r>
          </w:p>
        </w:tc>
        <w:tc>
          <w:tcPr>
            <w:tcW w:w="2959" w:type="dxa"/>
          </w:tcPr>
          <w:p w14:paraId="17E3AE7B" w14:textId="77777777" w:rsidR="00573B29" w:rsidRDefault="00573B29" w:rsidP="0077467B">
            <w:pPr>
              <w:widowControl w:val="0"/>
              <w:autoSpaceDE w:val="0"/>
              <w:autoSpaceDN w:val="0"/>
              <w:adjustRightInd w:val="0"/>
              <w:ind w:right="113"/>
              <w:rPr>
                <w:rFonts w:ascii="Arial" w:hAnsi="Arial" w:cs="Arial"/>
              </w:rPr>
            </w:pPr>
            <w:r>
              <w:rPr>
                <w:rFonts w:ascii="Arial" w:hAnsi="Arial" w:cs="Arial"/>
              </w:rPr>
              <w:t>Tracey Honey</w:t>
            </w:r>
          </w:p>
          <w:p w14:paraId="472322DB" w14:textId="0E9EB424" w:rsidR="00573B29" w:rsidRPr="008B0D23" w:rsidRDefault="00573B29" w:rsidP="0077467B">
            <w:pPr>
              <w:widowControl w:val="0"/>
              <w:autoSpaceDE w:val="0"/>
              <w:autoSpaceDN w:val="0"/>
              <w:adjustRightInd w:val="0"/>
              <w:ind w:right="113"/>
              <w:rPr>
                <w:rFonts w:ascii="Arial" w:hAnsi="Arial" w:cs="Arial"/>
              </w:rPr>
            </w:pPr>
            <w:r>
              <w:rPr>
                <w:rFonts w:ascii="Arial" w:hAnsi="Arial" w:cs="Arial"/>
              </w:rPr>
              <w:t>DES Chinook-Comrcl 4</w:t>
            </w:r>
          </w:p>
        </w:tc>
      </w:tr>
      <w:tr w:rsidR="00573B29" w:rsidRPr="008B0D23" w14:paraId="0A3B0EAB" w14:textId="77777777" w:rsidTr="0077467B">
        <w:tc>
          <w:tcPr>
            <w:tcW w:w="2977" w:type="dxa"/>
          </w:tcPr>
          <w:p w14:paraId="6971BAFC" w14:textId="77777777" w:rsidR="00573B29" w:rsidRPr="008B0D23" w:rsidRDefault="00573B29" w:rsidP="0077467B">
            <w:pPr>
              <w:widowControl w:val="0"/>
              <w:autoSpaceDE w:val="0"/>
              <w:autoSpaceDN w:val="0"/>
              <w:adjustRightInd w:val="0"/>
              <w:spacing w:after="200" w:line="276" w:lineRule="auto"/>
              <w:ind w:right="114"/>
              <w:rPr>
                <w:rFonts w:ascii="Arial" w:hAnsi="Arial" w:cs="Arial"/>
              </w:rPr>
            </w:pPr>
            <w:r w:rsidRPr="008B0D23">
              <w:rPr>
                <w:rFonts w:ascii="Arial" w:hAnsi="Arial" w:cs="Arial"/>
              </w:rPr>
              <w:t>Signature</w:t>
            </w:r>
          </w:p>
        </w:tc>
        <w:tc>
          <w:tcPr>
            <w:tcW w:w="2959" w:type="dxa"/>
          </w:tcPr>
          <w:p w14:paraId="4B1F48DC" w14:textId="6AFB7AFC" w:rsidR="00573B29" w:rsidRPr="00C24EDA" w:rsidRDefault="00573B29" w:rsidP="0077467B">
            <w:pPr>
              <w:widowControl w:val="0"/>
              <w:autoSpaceDE w:val="0"/>
              <w:autoSpaceDN w:val="0"/>
              <w:adjustRightInd w:val="0"/>
              <w:spacing w:after="200" w:line="276" w:lineRule="auto"/>
              <w:ind w:right="114"/>
              <w:rPr>
                <w:rFonts w:ascii="Harlow Solid Italic" w:hAnsi="Harlow Solid Italic" w:cs="Arial"/>
              </w:rPr>
            </w:pPr>
            <w:r w:rsidRPr="00C24EDA">
              <w:rPr>
                <w:rFonts w:ascii="Harlow Solid Italic" w:hAnsi="Harlow Solid Italic" w:cs="Arial"/>
              </w:rPr>
              <w:t>T Honey</w:t>
            </w:r>
          </w:p>
        </w:tc>
      </w:tr>
      <w:tr w:rsidR="00573B29" w:rsidRPr="008B0D23" w14:paraId="3458DCFB" w14:textId="77777777" w:rsidTr="0077467B">
        <w:tc>
          <w:tcPr>
            <w:tcW w:w="2977" w:type="dxa"/>
          </w:tcPr>
          <w:p w14:paraId="16AE7B6F" w14:textId="77777777" w:rsidR="00573B29" w:rsidRPr="008B0D23" w:rsidRDefault="00573B29" w:rsidP="0077467B">
            <w:pPr>
              <w:widowControl w:val="0"/>
              <w:autoSpaceDE w:val="0"/>
              <w:autoSpaceDN w:val="0"/>
              <w:adjustRightInd w:val="0"/>
              <w:spacing w:after="200" w:line="276" w:lineRule="auto"/>
              <w:ind w:right="114"/>
              <w:rPr>
                <w:rFonts w:ascii="Arial" w:hAnsi="Arial" w:cs="Arial"/>
              </w:rPr>
            </w:pPr>
            <w:r w:rsidRPr="008B0D23">
              <w:rPr>
                <w:rFonts w:ascii="Arial" w:hAnsi="Arial" w:cs="Arial"/>
              </w:rPr>
              <w:t>Date</w:t>
            </w:r>
          </w:p>
        </w:tc>
        <w:tc>
          <w:tcPr>
            <w:tcW w:w="2959" w:type="dxa"/>
          </w:tcPr>
          <w:p w14:paraId="3EC2057A" w14:textId="18EBAE0B" w:rsidR="00573B29" w:rsidRPr="008B0D23" w:rsidRDefault="00046A45" w:rsidP="0077467B">
            <w:pPr>
              <w:widowControl w:val="0"/>
              <w:autoSpaceDE w:val="0"/>
              <w:autoSpaceDN w:val="0"/>
              <w:adjustRightInd w:val="0"/>
              <w:spacing w:after="200" w:line="276" w:lineRule="auto"/>
              <w:ind w:right="114"/>
              <w:rPr>
                <w:rFonts w:ascii="Arial" w:hAnsi="Arial" w:cs="Arial"/>
              </w:rPr>
            </w:pPr>
            <w:r>
              <w:rPr>
                <w:rFonts w:ascii="Arial" w:hAnsi="Arial" w:cs="Arial"/>
              </w:rPr>
              <w:t>13</w:t>
            </w:r>
            <w:r w:rsidR="00573B29">
              <w:rPr>
                <w:rFonts w:ascii="Arial" w:hAnsi="Arial" w:cs="Arial"/>
              </w:rPr>
              <w:t>/03/202</w:t>
            </w:r>
            <w:r w:rsidR="000A0761">
              <w:rPr>
                <w:rFonts w:ascii="Arial" w:hAnsi="Arial" w:cs="Arial"/>
              </w:rPr>
              <w:t>4</w:t>
            </w:r>
          </w:p>
        </w:tc>
      </w:tr>
    </w:tbl>
    <w:p w14:paraId="654EADE7" w14:textId="77777777" w:rsidR="00573B29" w:rsidRPr="000937DE" w:rsidRDefault="00573B29" w:rsidP="000937DE">
      <w:pPr>
        <w:widowControl w:val="0"/>
        <w:autoSpaceDE w:val="0"/>
        <w:autoSpaceDN w:val="0"/>
        <w:adjustRightInd w:val="0"/>
        <w:spacing w:after="200" w:line="276" w:lineRule="auto"/>
        <w:ind w:left="120" w:right="114"/>
        <w:jc w:val="both"/>
        <w:rPr>
          <w:rFonts w:ascii="Arial" w:hAnsi="Arial" w:cs="Arial"/>
          <w:sz w:val="24"/>
          <w:szCs w:val="24"/>
        </w:rPr>
      </w:pPr>
    </w:p>
    <w:sectPr w:rsidR="00573B29" w:rsidRPr="000937DE">
      <w:headerReference w:type="default" r:id="rId23"/>
      <w:footerReference w:type="default" r:id="rId24"/>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21C8F" w14:textId="77777777" w:rsidR="0012680F" w:rsidRDefault="0012680F">
      <w:pPr>
        <w:spacing w:after="0" w:line="240" w:lineRule="auto"/>
      </w:pPr>
      <w:r>
        <w:separator/>
      </w:r>
    </w:p>
  </w:endnote>
  <w:endnote w:type="continuationSeparator" w:id="0">
    <w:p w14:paraId="75CD967F" w14:textId="77777777" w:rsidR="0012680F" w:rsidRDefault="0012680F">
      <w:pPr>
        <w:spacing w:after="0" w:line="240" w:lineRule="auto"/>
      </w:pPr>
      <w:r>
        <w:continuationSeparator/>
      </w:r>
    </w:p>
  </w:endnote>
  <w:endnote w:type="continuationNotice" w:id="1">
    <w:p w14:paraId="6304F82B" w14:textId="77777777" w:rsidR="0012680F" w:rsidRDefault="001268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Harlow Solid Italic">
    <w:panose1 w:val="04030604020F02020D02"/>
    <w:charset w:val="00"/>
    <w:family w:val="decorativ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F07F1" w14:textId="388BF484" w:rsidR="24CE7AE6" w:rsidRDefault="24CE7AE6" w:rsidP="00AC4B05">
    <w:pPr>
      <w:pStyle w:val="Footer"/>
    </w:pPr>
  </w:p>
  <w:p w14:paraId="46EA85EC" w14:textId="45FB85F3" w:rsidR="00217E80" w:rsidRPr="00AC4B05" w:rsidRDefault="009A5C99" w:rsidP="00AC4B05">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9D482" w14:textId="77777777" w:rsidR="0012680F" w:rsidRDefault="0012680F">
      <w:pPr>
        <w:spacing w:after="0" w:line="240" w:lineRule="auto"/>
      </w:pPr>
      <w:r>
        <w:separator/>
      </w:r>
    </w:p>
  </w:footnote>
  <w:footnote w:type="continuationSeparator" w:id="0">
    <w:p w14:paraId="19E8FC7A" w14:textId="77777777" w:rsidR="0012680F" w:rsidRDefault="0012680F">
      <w:pPr>
        <w:spacing w:after="0" w:line="240" w:lineRule="auto"/>
      </w:pPr>
      <w:r>
        <w:continuationSeparator/>
      </w:r>
    </w:p>
  </w:footnote>
  <w:footnote w:type="continuationNotice" w:id="1">
    <w:p w14:paraId="6EFB7402" w14:textId="77777777" w:rsidR="0012680F" w:rsidRDefault="001268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BA8F" w14:textId="493F1DA3" w:rsidR="00A621AE" w:rsidRDefault="00584E25">
    <w:pPr>
      <w:pStyle w:val="Header"/>
    </w:pPr>
    <w:r>
      <w:rPr>
        <w:rFonts w:ascii="Arial" w:hAnsi="Arial" w:cs="Arial"/>
        <w:b/>
        <w:bCs/>
        <w:noProof/>
      </w:rPr>
      <mc:AlternateContent>
        <mc:Choice Requires="wps">
          <w:drawing>
            <wp:anchor distT="0" distB="0" distL="0" distR="0" simplePos="0" relativeHeight="251658240" behindDoc="0" locked="0" layoutInCell="1" allowOverlap="1" wp14:anchorId="5DB2C73F" wp14:editId="7C1698FE">
              <wp:simplePos x="0" y="0"/>
              <wp:positionH relativeFrom="margin">
                <wp:align>center</wp:align>
              </wp:positionH>
              <wp:positionV relativeFrom="paragraph">
                <wp:posOffset>60960</wp:posOffset>
              </wp:positionV>
              <wp:extent cx="443865" cy="443865"/>
              <wp:effectExtent l="0" t="0" r="10160" b="1397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1793C8" w14:textId="77777777" w:rsidR="00584E25" w:rsidRPr="00796026" w:rsidRDefault="00584E25" w:rsidP="00584E25">
                          <w:pPr>
                            <w:rPr>
                              <w:rFonts w:ascii="Arial" w:eastAsia="Calibri" w:hAnsi="Arial" w:cs="Arial"/>
                              <w:b/>
                              <w:bCs/>
                              <w:noProof/>
                              <w:color w:val="000000"/>
                              <w:sz w:val="24"/>
                              <w:szCs w:val="24"/>
                            </w:rPr>
                          </w:pPr>
                          <w:r w:rsidRPr="00796026">
                            <w:rPr>
                              <w:rFonts w:ascii="Arial" w:eastAsia="Calibri" w:hAnsi="Arial" w:cs="Arial"/>
                              <w:b/>
                              <w:bCs/>
                              <w:noProof/>
                              <w:color w:val="000000"/>
                              <w:sz w:val="24"/>
                              <w:szCs w:val="24"/>
                            </w:rPr>
                            <w:t>OFFICIAL</w:t>
                          </w:r>
                          <w:r>
                            <w:rPr>
                              <w:rFonts w:ascii="Arial" w:eastAsia="Calibri" w:hAnsi="Arial" w:cs="Arial"/>
                              <w:b/>
                              <w:bCs/>
                              <w:noProof/>
                              <w:color w:val="000000"/>
                              <w:sz w:val="24"/>
                              <w:szCs w:val="24"/>
                            </w:rPr>
                            <w:t xml:space="preserve"> </w:t>
                          </w:r>
                          <w:r w:rsidRPr="00796026">
                            <w:rPr>
                              <w:rFonts w:ascii="Arial" w:eastAsia="Calibri" w:hAnsi="Arial" w:cs="Arial"/>
                              <w:b/>
                              <w:bCs/>
                              <w:noProof/>
                              <w:color w:val="000000"/>
                              <w:sz w:val="24"/>
                              <w:szCs w:val="24"/>
                            </w:rPr>
                            <w:t>SENSITIVE</w:t>
                          </w:r>
                          <w:r>
                            <w:rPr>
                              <w:rFonts w:ascii="Arial" w:eastAsia="Calibri" w:hAnsi="Arial" w:cs="Arial"/>
                              <w:b/>
                              <w:bCs/>
                              <w:noProof/>
                              <w:color w:val="000000"/>
                              <w:sz w:val="24"/>
                              <w:szCs w:val="24"/>
                            </w:rPr>
                            <w:t>–</w:t>
                          </w:r>
                          <w:r w:rsidRPr="00796026">
                            <w:rPr>
                              <w:rFonts w:ascii="Arial" w:eastAsia="Calibri" w:hAnsi="Arial" w:cs="Arial"/>
                              <w:b/>
                              <w:bCs/>
                              <w:noProof/>
                              <w:color w:val="000000"/>
                              <w:sz w:val="24"/>
                              <w:szCs w:val="24"/>
                            </w:rPr>
                            <w:t>COMMERCIA</w:t>
                          </w:r>
                          <w:r>
                            <w:rPr>
                              <w:rFonts w:ascii="Arial" w:eastAsia="Calibri" w:hAnsi="Arial" w:cs="Arial"/>
                              <w:b/>
                              <w:bCs/>
                              <w:noProof/>
                              <w:color w:val="000000"/>
                              <w:sz w:val="24"/>
                              <w:szCs w:val="24"/>
                            </w:rPr>
                            <w:t>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B2C73F" id="_x0000_t202" coordsize="21600,21600" o:spt="202" path="m,l,21600r21600,l21600,xe">
              <v:stroke joinstyle="miter"/>
              <v:path gradientshapeok="t" o:connecttype="rect"/>
            </v:shapetype>
            <v:shape id="Text Box 4" o:spid="_x0000_s1026" type="#_x0000_t202" alt="OFFICIAL-SENSITIVE COMMERCIAL" style="position:absolute;margin-left:0;margin-top:4.8pt;width:34.95pt;height:34.95pt;z-index:25165824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" filled="f" stroked="f">
              <v:textbox style="mso-fit-shape-to-text:t" inset="0,0,0,0">
                <w:txbxContent>
                  <w:p w14:paraId="591793C8" w14:textId="77777777" w:rsidR="00584E25" w:rsidRPr="00796026" w:rsidRDefault="00584E25" w:rsidP="00584E25">
                    <w:pPr>
                      <w:rPr>
                        <w:rFonts w:ascii="Arial" w:eastAsia="Calibri" w:hAnsi="Arial" w:cs="Arial"/>
                        <w:b/>
                        <w:bCs/>
                        <w:noProof/>
                        <w:color w:val="000000"/>
                        <w:sz w:val="24"/>
                        <w:szCs w:val="24"/>
                      </w:rPr>
                    </w:pPr>
                    <w:r w:rsidRPr="00796026">
                      <w:rPr>
                        <w:rFonts w:ascii="Arial" w:eastAsia="Calibri" w:hAnsi="Arial" w:cs="Arial"/>
                        <w:b/>
                        <w:bCs/>
                        <w:noProof/>
                        <w:color w:val="000000"/>
                        <w:sz w:val="24"/>
                        <w:szCs w:val="24"/>
                      </w:rPr>
                      <w:t>OFFICIAL</w:t>
                    </w:r>
                    <w:r>
                      <w:rPr>
                        <w:rFonts w:ascii="Arial" w:eastAsia="Calibri" w:hAnsi="Arial" w:cs="Arial"/>
                        <w:b/>
                        <w:bCs/>
                        <w:noProof/>
                        <w:color w:val="000000"/>
                        <w:sz w:val="24"/>
                        <w:szCs w:val="24"/>
                      </w:rPr>
                      <w:t xml:space="preserve"> </w:t>
                    </w:r>
                    <w:r w:rsidRPr="00796026">
                      <w:rPr>
                        <w:rFonts w:ascii="Arial" w:eastAsia="Calibri" w:hAnsi="Arial" w:cs="Arial"/>
                        <w:b/>
                        <w:bCs/>
                        <w:noProof/>
                        <w:color w:val="000000"/>
                        <w:sz w:val="24"/>
                        <w:szCs w:val="24"/>
                      </w:rPr>
                      <w:t>SENSITIVE</w:t>
                    </w:r>
                    <w:r>
                      <w:rPr>
                        <w:rFonts w:ascii="Arial" w:eastAsia="Calibri" w:hAnsi="Arial" w:cs="Arial"/>
                        <w:b/>
                        <w:bCs/>
                        <w:noProof/>
                        <w:color w:val="000000"/>
                        <w:sz w:val="24"/>
                        <w:szCs w:val="24"/>
                      </w:rPr>
                      <w:t>–</w:t>
                    </w:r>
                    <w:r w:rsidRPr="00796026">
                      <w:rPr>
                        <w:rFonts w:ascii="Arial" w:eastAsia="Calibri" w:hAnsi="Arial" w:cs="Arial"/>
                        <w:b/>
                        <w:bCs/>
                        <w:noProof/>
                        <w:color w:val="000000"/>
                        <w:sz w:val="24"/>
                        <w:szCs w:val="24"/>
                      </w:rPr>
                      <w:t>COMMERCIA</w:t>
                    </w:r>
                    <w:r>
                      <w:rPr>
                        <w:rFonts w:ascii="Arial" w:eastAsia="Calibri" w:hAnsi="Arial" w:cs="Arial"/>
                        <w:b/>
                        <w:bCs/>
                        <w:noProof/>
                        <w:color w:val="000000"/>
                        <w:sz w:val="24"/>
                        <w:szCs w:val="24"/>
                      </w:rPr>
                      <w:t>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706C"/>
    <w:multiLevelType w:val="hybridMultilevel"/>
    <w:tmpl w:val="FFFFFFFF"/>
    <w:lvl w:ilvl="0" w:tplc="B3E03BF8">
      <w:start w:val="1"/>
      <w:numFmt w:val="decimal"/>
      <w:lvlText w:val="%1."/>
      <w:lvlJc w:val="left"/>
      <w:pPr>
        <w:ind w:left="720" w:hanging="360"/>
      </w:pPr>
    </w:lvl>
    <w:lvl w:ilvl="1" w:tplc="266EBF6E">
      <w:start w:val="1"/>
      <w:numFmt w:val="lowerLetter"/>
      <w:lvlText w:val="%2."/>
      <w:lvlJc w:val="left"/>
      <w:pPr>
        <w:ind w:left="1080" w:hanging="360"/>
      </w:pPr>
    </w:lvl>
    <w:lvl w:ilvl="2" w:tplc="7C867C2C">
      <w:start w:val="1"/>
      <w:numFmt w:val="lowerRoman"/>
      <w:lvlText w:val="%3."/>
      <w:lvlJc w:val="right"/>
      <w:pPr>
        <w:ind w:left="2160" w:hanging="180"/>
      </w:pPr>
    </w:lvl>
    <w:lvl w:ilvl="3" w:tplc="16C0042E">
      <w:start w:val="1"/>
      <w:numFmt w:val="decimal"/>
      <w:lvlText w:val="%4."/>
      <w:lvlJc w:val="left"/>
      <w:pPr>
        <w:ind w:left="2880" w:hanging="360"/>
      </w:pPr>
    </w:lvl>
    <w:lvl w:ilvl="4" w:tplc="9A761706">
      <w:start w:val="1"/>
      <w:numFmt w:val="lowerLetter"/>
      <w:lvlText w:val="%5."/>
      <w:lvlJc w:val="left"/>
      <w:pPr>
        <w:ind w:left="3600" w:hanging="360"/>
      </w:pPr>
    </w:lvl>
    <w:lvl w:ilvl="5" w:tplc="A4608D12">
      <w:start w:val="1"/>
      <w:numFmt w:val="lowerRoman"/>
      <w:lvlText w:val="%6."/>
      <w:lvlJc w:val="right"/>
      <w:pPr>
        <w:ind w:left="4320" w:hanging="180"/>
      </w:pPr>
    </w:lvl>
    <w:lvl w:ilvl="6" w:tplc="8202E922">
      <w:start w:val="1"/>
      <w:numFmt w:val="decimal"/>
      <w:lvlText w:val="%7."/>
      <w:lvlJc w:val="left"/>
      <w:pPr>
        <w:ind w:left="5040" w:hanging="360"/>
      </w:pPr>
    </w:lvl>
    <w:lvl w:ilvl="7" w:tplc="63C26CFE">
      <w:start w:val="1"/>
      <w:numFmt w:val="lowerLetter"/>
      <w:lvlText w:val="%8."/>
      <w:lvlJc w:val="left"/>
      <w:pPr>
        <w:ind w:left="5760" w:hanging="360"/>
      </w:pPr>
    </w:lvl>
    <w:lvl w:ilvl="8" w:tplc="DB447490">
      <w:start w:val="1"/>
      <w:numFmt w:val="lowerRoman"/>
      <w:lvlText w:val="%9."/>
      <w:lvlJc w:val="right"/>
      <w:pPr>
        <w:ind w:left="6480" w:hanging="180"/>
      </w:pPr>
    </w:lvl>
  </w:abstractNum>
  <w:abstractNum w:abstractNumId="1" w15:restartNumberingAfterBreak="0">
    <w:nsid w:val="053C03A6"/>
    <w:multiLevelType w:val="hybridMultilevel"/>
    <w:tmpl w:val="6C66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B3701"/>
    <w:multiLevelType w:val="hybridMultilevel"/>
    <w:tmpl w:val="7F4AA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B62DB"/>
    <w:multiLevelType w:val="hybridMultilevel"/>
    <w:tmpl w:val="132E2C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5" w15:restartNumberingAfterBreak="0">
    <w:nsid w:val="133E1073"/>
    <w:multiLevelType w:val="hybridMultilevel"/>
    <w:tmpl w:val="FFFFFFFF"/>
    <w:lvl w:ilvl="0" w:tplc="0C1606FC">
      <w:start w:val="1"/>
      <w:numFmt w:val="decimal"/>
      <w:lvlText w:val="%1."/>
      <w:lvlJc w:val="left"/>
      <w:pPr>
        <w:ind w:left="720" w:hanging="360"/>
      </w:pPr>
    </w:lvl>
    <w:lvl w:ilvl="1" w:tplc="4F38A2D6">
      <w:start w:val="1"/>
      <w:numFmt w:val="lowerLetter"/>
      <w:lvlText w:val="%2."/>
      <w:lvlJc w:val="left"/>
      <w:pPr>
        <w:ind w:left="1080" w:hanging="360"/>
      </w:pPr>
    </w:lvl>
    <w:lvl w:ilvl="2" w:tplc="8D4AD7D4">
      <w:start w:val="1"/>
      <w:numFmt w:val="lowerRoman"/>
      <w:lvlText w:val="%3."/>
      <w:lvlJc w:val="right"/>
      <w:pPr>
        <w:ind w:left="2160" w:hanging="180"/>
      </w:pPr>
    </w:lvl>
    <w:lvl w:ilvl="3" w:tplc="9EE89A96">
      <w:start w:val="1"/>
      <w:numFmt w:val="decimal"/>
      <w:lvlText w:val="%4."/>
      <w:lvlJc w:val="left"/>
      <w:pPr>
        <w:ind w:left="2880" w:hanging="360"/>
      </w:pPr>
    </w:lvl>
    <w:lvl w:ilvl="4" w:tplc="00B0AF6E">
      <w:start w:val="1"/>
      <w:numFmt w:val="lowerLetter"/>
      <w:lvlText w:val="%5."/>
      <w:lvlJc w:val="left"/>
      <w:pPr>
        <w:ind w:left="3600" w:hanging="360"/>
      </w:pPr>
    </w:lvl>
    <w:lvl w:ilvl="5" w:tplc="A72E1FA2">
      <w:start w:val="1"/>
      <w:numFmt w:val="lowerRoman"/>
      <w:lvlText w:val="%6."/>
      <w:lvlJc w:val="right"/>
      <w:pPr>
        <w:ind w:left="4320" w:hanging="180"/>
      </w:pPr>
    </w:lvl>
    <w:lvl w:ilvl="6" w:tplc="F95A9EF8">
      <w:start w:val="1"/>
      <w:numFmt w:val="decimal"/>
      <w:lvlText w:val="%7."/>
      <w:lvlJc w:val="left"/>
      <w:pPr>
        <w:ind w:left="5040" w:hanging="360"/>
      </w:pPr>
    </w:lvl>
    <w:lvl w:ilvl="7" w:tplc="F98AE91C">
      <w:start w:val="1"/>
      <w:numFmt w:val="lowerLetter"/>
      <w:lvlText w:val="%8."/>
      <w:lvlJc w:val="left"/>
      <w:pPr>
        <w:ind w:left="5760" w:hanging="360"/>
      </w:pPr>
    </w:lvl>
    <w:lvl w:ilvl="8" w:tplc="7786DF60">
      <w:start w:val="1"/>
      <w:numFmt w:val="lowerRoman"/>
      <w:lvlText w:val="%9."/>
      <w:lvlJc w:val="right"/>
      <w:pPr>
        <w:ind w:left="6480" w:hanging="180"/>
      </w:pPr>
    </w:lvl>
  </w:abstractNum>
  <w:abstractNum w:abstractNumId="6" w15:restartNumberingAfterBreak="0">
    <w:nsid w:val="15424336"/>
    <w:multiLevelType w:val="hybridMultilevel"/>
    <w:tmpl w:val="619AB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8" w15:restartNumberingAfterBreak="0">
    <w:nsid w:val="1D4C2419"/>
    <w:multiLevelType w:val="hybridMultilevel"/>
    <w:tmpl w:val="1E1C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930AC"/>
    <w:multiLevelType w:val="hybridMultilevel"/>
    <w:tmpl w:val="FFFFFFFF"/>
    <w:lvl w:ilvl="0" w:tplc="D1A4164C">
      <w:start w:val="1"/>
      <w:numFmt w:val="decimal"/>
      <w:lvlText w:val="%1."/>
      <w:lvlJc w:val="left"/>
      <w:pPr>
        <w:ind w:left="720" w:hanging="360"/>
      </w:pPr>
    </w:lvl>
    <w:lvl w:ilvl="1" w:tplc="C2305A68">
      <w:start w:val="1"/>
      <w:numFmt w:val="lowerLetter"/>
      <w:lvlText w:val="%2."/>
      <w:lvlJc w:val="left"/>
      <w:pPr>
        <w:ind w:left="1440" w:hanging="360"/>
      </w:pPr>
    </w:lvl>
    <w:lvl w:ilvl="2" w:tplc="D6AAB060">
      <w:start w:val="1"/>
      <w:numFmt w:val="lowerRoman"/>
      <w:lvlText w:val="%3."/>
      <w:lvlJc w:val="right"/>
      <w:pPr>
        <w:ind w:left="2160" w:hanging="180"/>
      </w:pPr>
    </w:lvl>
    <w:lvl w:ilvl="3" w:tplc="E1A2A300">
      <w:start w:val="1"/>
      <w:numFmt w:val="decimal"/>
      <w:lvlText w:val="%4."/>
      <w:lvlJc w:val="left"/>
      <w:pPr>
        <w:ind w:left="2880" w:hanging="360"/>
      </w:pPr>
    </w:lvl>
    <w:lvl w:ilvl="4" w:tplc="9F5645DA">
      <w:start w:val="1"/>
      <w:numFmt w:val="lowerLetter"/>
      <w:lvlText w:val="%5."/>
      <w:lvlJc w:val="left"/>
      <w:pPr>
        <w:ind w:left="3600" w:hanging="360"/>
      </w:pPr>
    </w:lvl>
    <w:lvl w:ilvl="5" w:tplc="1F869992">
      <w:start w:val="1"/>
      <w:numFmt w:val="lowerRoman"/>
      <w:lvlText w:val="%6."/>
      <w:lvlJc w:val="right"/>
      <w:pPr>
        <w:ind w:left="4320" w:hanging="180"/>
      </w:pPr>
    </w:lvl>
    <w:lvl w:ilvl="6" w:tplc="EA544670">
      <w:start w:val="1"/>
      <w:numFmt w:val="decimal"/>
      <w:lvlText w:val="%7."/>
      <w:lvlJc w:val="left"/>
      <w:pPr>
        <w:ind w:left="5040" w:hanging="360"/>
      </w:pPr>
    </w:lvl>
    <w:lvl w:ilvl="7" w:tplc="B9184B4C">
      <w:start w:val="1"/>
      <w:numFmt w:val="lowerLetter"/>
      <w:lvlText w:val="%8."/>
      <w:lvlJc w:val="left"/>
      <w:pPr>
        <w:ind w:left="5760" w:hanging="360"/>
      </w:pPr>
    </w:lvl>
    <w:lvl w:ilvl="8" w:tplc="0F14C5CC">
      <w:start w:val="1"/>
      <w:numFmt w:val="lowerRoman"/>
      <w:lvlText w:val="%9."/>
      <w:lvlJc w:val="right"/>
      <w:pPr>
        <w:ind w:left="6480" w:hanging="180"/>
      </w:pPr>
    </w:lvl>
  </w:abstractNum>
  <w:abstractNum w:abstractNumId="10" w15:restartNumberingAfterBreak="0">
    <w:nsid w:val="2F0D4716"/>
    <w:multiLevelType w:val="hybridMultilevel"/>
    <w:tmpl w:val="D7685D40"/>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2" w15:restartNumberingAfterBreak="0">
    <w:nsid w:val="3DBC0B8B"/>
    <w:multiLevelType w:val="hybridMultilevel"/>
    <w:tmpl w:val="0824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24D253"/>
    <w:multiLevelType w:val="hybridMultilevel"/>
    <w:tmpl w:val="FFFFFFFF"/>
    <w:lvl w:ilvl="0" w:tplc="3CD2C28C">
      <w:start w:val="1"/>
      <w:numFmt w:val="lowerRoman"/>
      <w:lvlText w:val="%1."/>
      <w:lvlJc w:val="right"/>
      <w:pPr>
        <w:ind w:left="1440" w:hanging="360"/>
      </w:pPr>
    </w:lvl>
    <w:lvl w:ilvl="1" w:tplc="2006D430">
      <w:start w:val="1"/>
      <w:numFmt w:val="lowerLetter"/>
      <w:lvlText w:val="%2."/>
      <w:lvlJc w:val="left"/>
      <w:pPr>
        <w:ind w:left="1440" w:hanging="360"/>
      </w:pPr>
    </w:lvl>
    <w:lvl w:ilvl="2" w:tplc="DF7674B2">
      <w:start w:val="1"/>
      <w:numFmt w:val="lowerRoman"/>
      <w:lvlText w:val="%3."/>
      <w:lvlJc w:val="right"/>
      <w:pPr>
        <w:ind w:left="2160" w:hanging="180"/>
      </w:pPr>
    </w:lvl>
    <w:lvl w:ilvl="3" w:tplc="36FEFB60">
      <w:start w:val="1"/>
      <w:numFmt w:val="decimal"/>
      <w:lvlText w:val="%4."/>
      <w:lvlJc w:val="left"/>
      <w:pPr>
        <w:ind w:left="2880" w:hanging="360"/>
      </w:pPr>
    </w:lvl>
    <w:lvl w:ilvl="4" w:tplc="3D1226A0">
      <w:start w:val="1"/>
      <w:numFmt w:val="lowerLetter"/>
      <w:lvlText w:val="%5."/>
      <w:lvlJc w:val="left"/>
      <w:pPr>
        <w:ind w:left="3600" w:hanging="360"/>
      </w:pPr>
    </w:lvl>
    <w:lvl w:ilvl="5" w:tplc="31E0C872">
      <w:start w:val="1"/>
      <w:numFmt w:val="lowerRoman"/>
      <w:lvlText w:val="%6."/>
      <w:lvlJc w:val="right"/>
      <w:pPr>
        <w:ind w:left="4320" w:hanging="180"/>
      </w:pPr>
    </w:lvl>
    <w:lvl w:ilvl="6" w:tplc="7AD01370">
      <w:start w:val="1"/>
      <w:numFmt w:val="decimal"/>
      <w:lvlText w:val="%7."/>
      <w:lvlJc w:val="left"/>
      <w:pPr>
        <w:ind w:left="5040" w:hanging="360"/>
      </w:pPr>
    </w:lvl>
    <w:lvl w:ilvl="7" w:tplc="FC86669A">
      <w:start w:val="1"/>
      <w:numFmt w:val="lowerLetter"/>
      <w:lvlText w:val="%8."/>
      <w:lvlJc w:val="left"/>
      <w:pPr>
        <w:ind w:left="5760" w:hanging="360"/>
      </w:pPr>
    </w:lvl>
    <w:lvl w:ilvl="8" w:tplc="ACE691B8">
      <w:start w:val="1"/>
      <w:numFmt w:val="lowerRoman"/>
      <w:lvlText w:val="%9."/>
      <w:lvlJc w:val="right"/>
      <w:pPr>
        <w:ind w:left="6480" w:hanging="180"/>
      </w:pPr>
    </w:lvl>
  </w:abstractNum>
  <w:abstractNum w:abstractNumId="14" w15:restartNumberingAfterBreak="0">
    <w:nsid w:val="52A24C42"/>
    <w:multiLevelType w:val="hybridMultilevel"/>
    <w:tmpl w:val="44A4B7A2"/>
    <w:lvl w:ilvl="0" w:tplc="390CE46A">
      <w:start w:val="1"/>
      <w:numFmt w:val="upp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5" w15:restartNumberingAfterBreak="0">
    <w:nsid w:val="5C004142"/>
    <w:multiLevelType w:val="hybridMultilevel"/>
    <w:tmpl w:val="A25626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F02A187"/>
    <w:multiLevelType w:val="hybridMultilevel"/>
    <w:tmpl w:val="FFFFFFFF"/>
    <w:lvl w:ilvl="0" w:tplc="56E86596">
      <w:start w:val="1"/>
      <w:numFmt w:val="decimal"/>
      <w:lvlText w:val="%1."/>
      <w:lvlJc w:val="left"/>
      <w:pPr>
        <w:ind w:left="0" w:firstLine="0"/>
      </w:pPr>
    </w:lvl>
    <w:lvl w:ilvl="1" w:tplc="9F74C3C0">
      <w:start w:val="1"/>
      <w:numFmt w:val="lowerLetter"/>
      <w:lvlText w:val="%2."/>
      <w:lvlJc w:val="left"/>
      <w:pPr>
        <w:ind w:left="1440" w:hanging="360"/>
      </w:pPr>
    </w:lvl>
    <w:lvl w:ilvl="2" w:tplc="2F5E7D58">
      <w:start w:val="1"/>
      <w:numFmt w:val="lowerRoman"/>
      <w:lvlText w:val="%3."/>
      <w:lvlJc w:val="right"/>
      <w:pPr>
        <w:ind w:left="2160" w:hanging="180"/>
      </w:pPr>
    </w:lvl>
    <w:lvl w:ilvl="3" w:tplc="0E4E41F8">
      <w:start w:val="1"/>
      <w:numFmt w:val="decimal"/>
      <w:lvlText w:val="%4."/>
      <w:lvlJc w:val="left"/>
      <w:pPr>
        <w:ind w:left="2880" w:hanging="360"/>
      </w:pPr>
    </w:lvl>
    <w:lvl w:ilvl="4" w:tplc="343EB294">
      <w:start w:val="1"/>
      <w:numFmt w:val="lowerLetter"/>
      <w:lvlText w:val="%5."/>
      <w:lvlJc w:val="left"/>
      <w:pPr>
        <w:ind w:left="3600" w:hanging="360"/>
      </w:pPr>
    </w:lvl>
    <w:lvl w:ilvl="5" w:tplc="63E22D76">
      <w:start w:val="1"/>
      <w:numFmt w:val="lowerRoman"/>
      <w:lvlText w:val="%6."/>
      <w:lvlJc w:val="right"/>
      <w:pPr>
        <w:ind w:left="4320" w:hanging="180"/>
      </w:pPr>
    </w:lvl>
    <w:lvl w:ilvl="6" w:tplc="8B5A7580">
      <w:start w:val="1"/>
      <w:numFmt w:val="decimal"/>
      <w:lvlText w:val="%7."/>
      <w:lvlJc w:val="left"/>
      <w:pPr>
        <w:ind w:left="5040" w:hanging="360"/>
      </w:pPr>
    </w:lvl>
    <w:lvl w:ilvl="7" w:tplc="440C1756">
      <w:start w:val="1"/>
      <w:numFmt w:val="lowerLetter"/>
      <w:lvlText w:val="%8."/>
      <w:lvlJc w:val="left"/>
      <w:pPr>
        <w:ind w:left="5760" w:hanging="360"/>
      </w:pPr>
    </w:lvl>
    <w:lvl w:ilvl="8" w:tplc="ADF883F6">
      <w:start w:val="1"/>
      <w:numFmt w:val="lowerRoman"/>
      <w:lvlText w:val="%9."/>
      <w:lvlJc w:val="right"/>
      <w:pPr>
        <w:ind w:left="6480" w:hanging="180"/>
      </w:pPr>
    </w:lvl>
  </w:abstractNum>
  <w:abstractNum w:abstractNumId="17" w15:restartNumberingAfterBreak="0">
    <w:nsid w:val="67113CF1"/>
    <w:multiLevelType w:val="hybridMultilevel"/>
    <w:tmpl w:val="64988E8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8" w15:restartNumberingAfterBreak="0">
    <w:nsid w:val="680DB86F"/>
    <w:multiLevelType w:val="hybridMultilevel"/>
    <w:tmpl w:val="FFFFFFFF"/>
    <w:lvl w:ilvl="0" w:tplc="B0D8CDFC">
      <w:start w:val="1"/>
      <w:numFmt w:val="decimal"/>
      <w:lvlText w:val="%1."/>
      <w:lvlJc w:val="left"/>
      <w:pPr>
        <w:ind w:left="918" w:hanging="493"/>
      </w:pPr>
    </w:lvl>
    <w:lvl w:ilvl="1" w:tplc="B0842AE6">
      <w:start w:val="1"/>
      <w:numFmt w:val="lowerLetter"/>
      <w:lvlText w:val="%2."/>
      <w:lvlJc w:val="left"/>
      <w:pPr>
        <w:ind w:left="1440" w:hanging="360"/>
      </w:pPr>
    </w:lvl>
    <w:lvl w:ilvl="2" w:tplc="131EB038">
      <w:start w:val="1"/>
      <w:numFmt w:val="lowerRoman"/>
      <w:lvlText w:val="%3."/>
      <w:lvlJc w:val="right"/>
      <w:pPr>
        <w:ind w:left="2160" w:hanging="180"/>
      </w:pPr>
    </w:lvl>
    <w:lvl w:ilvl="3" w:tplc="D668EBEE">
      <w:start w:val="1"/>
      <w:numFmt w:val="decimal"/>
      <w:lvlText w:val="%4."/>
      <w:lvlJc w:val="left"/>
      <w:pPr>
        <w:ind w:left="2880" w:hanging="360"/>
      </w:pPr>
    </w:lvl>
    <w:lvl w:ilvl="4" w:tplc="AD3E9F04">
      <w:start w:val="1"/>
      <w:numFmt w:val="lowerLetter"/>
      <w:lvlText w:val="%5."/>
      <w:lvlJc w:val="left"/>
      <w:pPr>
        <w:ind w:left="3600" w:hanging="360"/>
      </w:pPr>
    </w:lvl>
    <w:lvl w:ilvl="5" w:tplc="F6941422">
      <w:start w:val="1"/>
      <w:numFmt w:val="lowerRoman"/>
      <w:lvlText w:val="%6."/>
      <w:lvlJc w:val="right"/>
      <w:pPr>
        <w:ind w:left="4320" w:hanging="180"/>
      </w:pPr>
    </w:lvl>
    <w:lvl w:ilvl="6" w:tplc="B672A8A2">
      <w:start w:val="1"/>
      <w:numFmt w:val="decimal"/>
      <w:lvlText w:val="%7."/>
      <w:lvlJc w:val="left"/>
      <w:pPr>
        <w:ind w:left="5040" w:hanging="360"/>
      </w:pPr>
    </w:lvl>
    <w:lvl w:ilvl="7" w:tplc="C0FCF8A4">
      <w:start w:val="1"/>
      <w:numFmt w:val="lowerLetter"/>
      <w:lvlText w:val="%8."/>
      <w:lvlJc w:val="left"/>
      <w:pPr>
        <w:ind w:left="5760" w:hanging="360"/>
      </w:pPr>
    </w:lvl>
    <w:lvl w:ilvl="8" w:tplc="60169754">
      <w:start w:val="1"/>
      <w:numFmt w:val="lowerRoman"/>
      <w:lvlText w:val="%9."/>
      <w:lvlJc w:val="right"/>
      <w:pPr>
        <w:ind w:left="6480" w:hanging="180"/>
      </w:pPr>
    </w:lvl>
  </w:abstractNum>
  <w:abstractNum w:abstractNumId="19" w15:restartNumberingAfterBreak="0">
    <w:nsid w:val="6A127157"/>
    <w:multiLevelType w:val="hybridMultilevel"/>
    <w:tmpl w:val="E6AAC896"/>
    <w:lvl w:ilvl="0" w:tplc="08090001">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20"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1"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2" w15:restartNumberingAfterBreak="0">
    <w:nsid w:val="6D9D7FA7"/>
    <w:multiLevelType w:val="hybridMultilevel"/>
    <w:tmpl w:val="FEC0B4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707766DA"/>
    <w:multiLevelType w:val="hybridMultilevel"/>
    <w:tmpl w:val="FFFFFFFF"/>
    <w:lvl w:ilvl="0" w:tplc="0CD23FAC">
      <w:start w:val="1"/>
      <w:numFmt w:val="bullet"/>
      <w:lvlText w:val=""/>
      <w:lvlJc w:val="left"/>
      <w:pPr>
        <w:ind w:left="720" w:hanging="360"/>
      </w:pPr>
      <w:rPr>
        <w:rFonts w:ascii="Symbol" w:hAnsi="Symbol" w:hint="default"/>
      </w:rPr>
    </w:lvl>
    <w:lvl w:ilvl="1" w:tplc="3A4AA4BE">
      <w:start w:val="1"/>
      <w:numFmt w:val="bullet"/>
      <w:lvlText w:val="o"/>
      <w:lvlJc w:val="left"/>
      <w:pPr>
        <w:ind w:left="1440" w:hanging="360"/>
      </w:pPr>
      <w:rPr>
        <w:rFonts w:ascii="Courier New" w:hAnsi="Courier New" w:hint="default"/>
      </w:rPr>
    </w:lvl>
    <w:lvl w:ilvl="2" w:tplc="8EEA1FE8">
      <w:start w:val="1"/>
      <w:numFmt w:val="bullet"/>
      <w:lvlText w:val=""/>
      <w:lvlJc w:val="left"/>
      <w:pPr>
        <w:ind w:left="2160" w:hanging="360"/>
      </w:pPr>
      <w:rPr>
        <w:rFonts w:ascii="Wingdings" w:hAnsi="Wingdings" w:hint="default"/>
      </w:rPr>
    </w:lvl>
    <w:lvl w:ilvl="3" w:tplc="755A914C">
      <w:start w:val="1"/>
      <w:numFmt w:val="bullet"/>
      <w:lvlText w:val=""/>
      <w:lvlJc w:val="left"/>
      <w:pPr>
        <w:ind w:left="2880" w:hanging="360"/>
      </w:pPr>
      <w:rPr>
        <w:rFonts w:ascii="Symbol" w:hAnsi="Symbol" w:hint="default"/>
      </w:rPr>
    </w:lvl>
    <w:lvl w:ilvl="4" w:tplc="7EA4B764">
      <w:start w:val="1"/>
      <w:numFmt w:val="bullet"/>
      <w:lvlText w:val="o"/>
      <w:lvlJc w:val="left"/>
      <w:pPr>
        <w:ind w:left="3600" w:hanging="360"/>
      </w:pPr>
      <w:rPr>
        <w:rFonts w:ascii="Courier New" w:hAnsi="Courier New" w:hint="default"/>
      </w:rPr>
    </w:lvl>
    <w:lvl w:ilvl="5" w:tplc="129EA54C">
      <w:start w:val="1"/>
      <w:numFmt w:val="bullet"/>
      <w:lvlText w:val=""/>
      <w:lvlJc w:val="left"/>
      <w:pPr>
        <w:ind w:left="4320" w:hanging="360"/>
      </w:pPr>
      <w:rPr>
        <w:rFonts w:ascii="Wingdings" w:hAnsi="Wingdings" w:hint="default"/>
      </w:rPr>
    </w:lvl>
    <w:lvl w:ilvl="6" w:tplc="D8ACCEC2">
      <w:start w:val="1"/>
      <w:numFmt w:val="bullet"/>
      <w:lvlText w:val=""/>
      <w:lvlJc w:val="left"/>
      <w:pPr>
        <w:ind w:left="5040" w:hanging="360"/>
      </w:pPr>
      <w:rPr>
        <w:rFonts w:ascii="Symbol" w:hAnsi="Symbol" w:hint="default"/>
      </w:rPr>
    </w:lvl>
    <w:lvl w:ilvl="7" w:tplc="88384954">
      <w:start w:val="1"/>
      <w:numFmt w:val="bullet"/>
      <w:lvlText w:val="o"/>
      <w:lvlJc w:val="left"/>
      <w:pPr>
        <w:ind w:left="5760" w:hanging="360"/>
      </w:pPr>
      <w:rPr>
        <w:rFonts w:ascii="Courier New" w:hAnsi="Courier New" w:hint="default"/>
      </w:rPr>
    </w:lvl>
    <w:lvl w:ilvl="8" w:tplc="A6BC1950">
      <w:start w:val="1"/>
      <w:numFmt w:val="bullet"/>
      <w:lvlText w:val=""/>
      <w:lvlJc w:val="left"/>
      <w:pPr>
        <w:ind w:left="6480" w:hanging="360"/>
      </w:pPr>
      <w:rPr>
        <w:rFonts w:ascii="Wingdings" w:hAnsi="Wingdings" w:hint="default"/>
      </w:rPr>
    </w:lvl>
  </w:abstractNum>
  <w:abstractNum w:abstractNumId="24" w15:restartNumberingAfterBreak="0">
    <w:nsid w:val="70886268"/>
    <w:multiLevelType w:val="hybridMultilevel"/>
    <w:tmpl w:val="14C64544"/>
    <w:lvl w:ilvl="0" w:tplc="08090001">
      <w:start w:val="1"/>
      <w:numFmt w:val="bullet"/>
      <w:lvlText w:val=""/>
      <w:lvlJc w:val="left"/>
      <w:pPr>
        <w:ind w:left="1833" w:hanging="360"/>
      </w:pPr>
      <w:rPr>
        <w:rFonts w:ascii="Symbol" w:hAnsi="Symbol" w:hint="default"/>
      </w:rPr>
    </w:lvl>
    <w:lvl w:ilvl="1" w:tplc="08090003" w:tentative="1">
      <w:start w:val="1"/>
      <w:numFmt w:val="bullet"/>
      <w:lvlText w:val="o"/>
      <w:lvlJc w:val="left"/>
      <w:pPr>
        <w:ind w:left="2553" w:hanging="360"/>
      </w:pPr>
      <w:rPr>
        <w:rFonts w:ascii="Courier New" w:hAnsi="Courier New" w:cs="Courier New" w:hint="default"/>
      </w:rPr>
    </w:lvl>
    <w:lvl w:ilvl="2" w:tplc="08090005" w:tentative="1">
      <w:start w:val="1"/>
      <w:numFmt w:val="bullet"/>
      <w:lvlText w:val=""/>
      <w:lvlJc w:val="left"/>
      <w:pPr>
        <w:ind w:left="3273" w:hanging="360"/>
      </w:pPr>
      <w:rPr>
        <w:rFonts w:ascii="Wingdings" w:hAnsi="Wingdings" w:hint="default"/>
      </w:rPr>
    </w:lvl>
    <w:lvl w:ilvl="3" w:tplc="08090001" w:tentative="1">
      <w:start w:val="1"/>
      <w:numFmt w:val="bullet"/>
      <w:lvlText w:val=""/>
      <w:lvlJc w:val="left"/>
      <w:pPr>
        <w:ind w:left="3993" w:hanging="360"/>
      </w:pPr>
      <w:rPr>
        <w:rFonts w:ascii="Symbol" w:hAnsi="Symbol" w:hint="default"/>
      </w:rPr>
    </w:lvl>
    <w:lvl w:ilvl="4" w:tplc="08090003" w:tentative="1">
      <w:start w:val="1"/>
      <w:numFmt w:val="bullet"/>
      <w:lvlText w:val="o"/>
      <w:lvlJc w:val="left"/>
      <w:pPr>
        <w:ind w:left="4713" w:hanging="360"/>
      </w:pPr>
      <w:rPr>
        <w:rFonts w:ascii="Courier New" w:hAnsi="Courier New" w:cs="Courier New" w:hint="default"/>
      </w:rPr>
    </w:lvl>
    <w:lvl w:ilvl="5" w:tplc="08090005" w:tentative="1">
      <w:start w:val="1"/>
      <w:numFmt w:val="bullet"/>
      <w:lvlText w:val=""/>
      <w:lvlJc w:val="left"/>
      <w:pPr>
        <w:ind w:left="5433" w:hanging="360"/>
      </w:pPr>
      <w:rPr>
        <w:rFonts w:ascii="Wingdings" w:hAnsi="Wingdings" w:hint="default"/>
      </w:rPr>
    </w:lvl>
    <w:lvl w:ilvl="6" w:tplc="08090001" w:tentative="1">
      <w:start w:val="1"/>
      <w:numFmt w:val="bullet"/>
      <w:lvlText w:val=""/>
      <w:lvlJc w:val="left"/>
      <w:pPr>
        <w:ind w:left="6153" w:hanging="360"/>
      </w:pPr>
      <w:rPr>
        <w:rFonts w:ascii="Symbol" w:hAnsi="Symbol" w:hint="default"/>
      </w:rPr>
    </w:lvl>
    <w:lvl w:ilvl="7" w:tplc="08090003" w:tentative="1">
      <w:start w:val="1"/>
      <w:numFmt w:val="bullet"/>
      <w:lvlText w:val="o"/>
      <w:lvlJc w:val="left"/>
      <w:pPr>
        <w:ind w:left="6873" w:hanging="360"/>
      </w:pPr>
      <w:rPr>
        <w:rFonts w:ascii="Courier New" w:hAnsi="Courier New" w:cs="Courier New" w:hint="default"/>
      </w:rPr>
    </w:lvl>
    <w:lvl w:ilvl="8" w:tplc="08090005" w:tentative="1">
      <w:start w:val="1"/>
      <w:numFmt w:val="bullet"/>
      <w:lvlText w:val=""/>
      <w:lvlJc w:val="left"/>
      <w:pPr>
        <w:ind w:left="7593" w:hanging="360"/>
      </w:pPr>
      <w:rPr>
        <w:rFonts w:ascii="Wingdings" w:hAnsi="Wingdings" w:hint="default"/>
      </w:rPr>
    </w:lvl>
  </w:abstractNum>
  <w:abstractNum w:abstractNumId="25" w15:restartNumberingAfterBreak="0">
    <w:nsid w:val="711C15D0"/>
    <w:multiLevelType w:val="hybridMultilevel"/>
    <w:tmpl w:val="21284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5813C1"/>
    <w:multiLevelType w:val="hybridMultilevel"/>
    <w:tmpl w:val="FCB67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773946">
    <w:abstractNumId w:val="11"/>
  </w:num>
  <w:num w:numId="2" w16cid:durableId="8222198">
    <w:abstractNumId w:val="21"/>
  </w:num>
  <w:num w:numId="3" w16cid:durableId="741679436">
    <w:abstractNumId w:val="4"/>
  </w:num>
  <w:num w:numId="4" w16cid:durableId="260115268">
    <w:abstractNumId w:val="7"/>
  </w:num>
  <w:num w:numId="5" w16cid:durableId="1650668047">
    <w:abstractNumId w:val="20"/>
  </w:num>
  <w:num w:numId="6" w16cid:durableId="1957785853">
    <w:abstractNumId w:val="19"/>
  </w:num>
  <w:num w:numId="7" w16cid:durableId="1146824706">
    <w:abstractNumId w:val="23"/>
  </w:num>
  <w:num w:numId="8" w16cid:durableId="1883982221">
    <w:abstractNumId w:val="26"/>
  </w:num>
  <w:num w:numId="9" w16cid:durableId="2024474544">
    <w:abstractNumId w:val="22"/>
  </w:num>
  <w:num w:numId="10" w16cid:durableId="503397738">
    <w:abstractNumId w:val="25"/>
  </w:num>
  <w:num w:numId="11" w16cid:durableId="1253322069">
    <w:abstractNumId w:val="2"/>
  </w:num>
  <w:num w:numId="12" w16cid:durableId="1067729444">
    <w:abstractNumId w:val="12"/>
  </w:num>
  <w:num w:numId="13" w16cid:durableId="517276291">
    <w:abstractNumId w:val="8"/>
  </w:num>
  <w:num w:numId="14" w16cid:durableId="192033861">
    <w:abstractNumId w:val="6"/>
  </w:num>
  <w:num w:numId="15" w16cid:durableId="2005010918">
    <w:abstractNumId w:val="3"/>
  </w:num>
  <w:num w:numId="16" w16cid:durableId="191503735">
    <w:abstractNumId w:val="9"/>
  </w:num>
  <w:num w:numId="17" w16cid:durableId="191891848">
    <w:abstractNumId w:val="15"/>
  </w:num>
  <w:num w:numId="18" w16cid:durableId="1756896011">
    <w:abstractNumId w:val="14"/>
  </w:num>
  <w:num w:numId="19" w16cid:durableId="954214668">
    <w:abstractNumId w:val="24"/>
  </w:num>
  <w:num w:numId="20" w16cid:durableId="1913008046">
    <w:abstractNumId w:val="10"/>
  </w:num>
  <w:num w:numId="21" w16cid:durableId="1966235319">
    <w:abstractNumId w:val="17"/>
  </w:num>
  <w:num w:numId="22" w16cid:durableId="1679700033">
    <w:abstractNumId w:val="1"/>
  </w:num>
  <w:num w:numId="23" w16cid:durableId="967705929">
    <w:abstractNumId w:val="18"/>
  </w:num>
  <w:num w:numId="24" w16cid:durableId="22637733">
    <w:abstractNumId w:val="13"/>
  </w:num>
  <w:num w:numId="25" w16cid:durableId="851647712">
    <w:abstractNumId w:val="0"/>
  </w:num>
  <w:num w:numId="26" w16cid:durableId="1907837304">
    <w:abstractNumId w:val="5"/>
  </w:num>
  <w:num w:numId="27" w16cid:durableId="12762095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AE"/>
    <w:rsid w:val="000002E6"/>
    <w:rsid w:val="00004252"/>
    <w:rsid w:val="00007A79"/>
    <w:rsid w:val="00007DC1"/>
    <w:rsid w:val="000104BD"/>
    <w:rsid w:val="00011BD1"/>
    <w:rsid w:val="00014252"/>
    <w:rsid w:val="000164F9"/>
    <w:rsid w:val="00020294"/>
    <w:rsid w:val="00021929"/>
    <w:rsid w:val="00021FF4"/>
    <w:rsid w:val="0002214A"/>
    <w:rsid w:val="00025013"/>
    <w:rsid w:val="0002595B"/>
    <w:rsid w:val="00026463"/>
    <w:rsid w:val="00033C7D"/>
    <w:rsid w:val="000346AA"/>
    <w:rsid w:val="000355C9"/>
    <w:rsid w:val="000357C5"/>
    <w:rsid w:val="00036F43"/>
    <w:rsid w:val="0003736A"/>
    <w:rsid w:val="000374C7"/>
    <w:rsid w:val="000377A5"/>
    <w:rsid w:val="00043B00"/>
    <w:rsid w:val="00044807"/>
    <w:rsid w:val="00046A45"/>
    <w:rsid w:val="00050C58"/>
    <w:rsid w:val="00052861"/>
    <w:rsid w:val="00052F3E"/>
    <w:rsid w:val="00054736"/>
    <w:rsid w:val="00055BE6"/>
    <w:rsid w:val="000609E1"/>
    <w:rsid w:val="000618E9"/>
    <w:rsid w:val="00064678"/>
    <w:rsid w:val="00065A10"/>
    <w:rsid w:val="00065AD5"/>
    <w:rsid w:val="00066FE3"/>
    <w:rsid w:val="0007029A"/>
    <w:rsid w:val="00072950"/>
    <w:rsid w:val="00073696"/>
    <w:rsid w:val="00080F78"/>
    <w:rsid w:val="00085CEA"/>
    <w:rsid w:val="00086911"/>
    <w:rsid w:val="00086E2D"/>
    <w:rsid w:val="00087CE3"/>
    <w:rsid w:val="0009075C"/>
    <w:rsid w:val="00091402"/>
    <w:rsid w:val="000922A0"/>
    <w:rsid w:val="00092BEE"/>
    <w:rsid w:val="000937DE"/>
    <w:rsid w:val="00093D21"/>
    <w:rsid w:val="00095134"/>
    <w:rsid w:val="000A0761"/>
    <w:rsid w:val="000A0DD3"/>
    <w:rsid w:val="000A27BD"/>
    <w:rsid w:val="000B10AA"/>
    <w:rsid w:val="000B205B"/>
    <w:rsid w:val="000B6866"/>
    <w:rsid w:val="000B757B"/>
    <w:rsid w:val="000C0E50"/>
    <w:rsid w:val="000C1DCD"/>
    <w:rsid w:val="000C25F8"/>
    <w:rsid w:val="000C7BF4"/>
    <w:rsid w:val="000C7C6F"/>
    <w:rsid w:val="000D4519"/>
    <w:rsid w:val="000D4EAC"/>
    <w:rsid w:val="000D74BE"/>
    <w:rsid w:val="000D7DBE"/>
    <w:rsid w:val="000E7A29"/>
    <w:rsid w:val="000F0B06"/>
    <w:rsid w:val="000F667B"/>
    <w:rsid w:val="00100690"/>
    <w:rsid w:val="001006F8"/>
    <w:rsid w:val="0010179D"/>
    <w:rsid w:val="00101F78"/>
    <w:rsid w:val="00102429"/>
    <w:rsid w:val="00104308"/>
    <w:rsid w:val="0010519B"/>
    <w:rsid w:val="00105A17"/>
    <w:rsid w:val="00105B6B"/>
    <w:rsid w:val="0011079A"/>
    <w:rsid w:val="00110A72"/>
    <w:rsid w:val="00110C41"/>
    <w:rsid w:val="00110FBB"/>
    <w:rsid w:val="00111DB5"/>
    <w:rsid w:val="00117B5F"/>
    <w:rsid w:val="00123BE7"/>
    <w:rsid w:val="00124CE5"/>
    <w:rsid w:val="0012680F"/>
    <w:rsid w:val="0012705D"/>
    <w:rsid w:val="0013040F"/>
    <w:rsid w:val="00134F67"/>
    <w:rsid w:val="0013F58C"/>
    <w:rsid w:val="001400A4"/>
    <w:rsid w:val="00140E6A"/>
    <w:rsid w:val="00143E07"/>
    <w:rsid w:val="0014779A"/>
    <w:rsid w:val="00150B02"/>
    <w:rsid w:val="001518BD"/>
    <w:rsid w:val="00153A01"/>
    <w:rsid w:val="00153AD2"/>
    <w:rsid w:val="001552CB"/>
    <w:rsid w:val="00156615"/>
    <w:rsid w:val="001612EC"/>
    <w:rsid w:val="001629FE"/>
    <w:rsid w:val="00162B29"/>
    <w:rsid w:val="00163B96"/>
    <w:rsid w:val="00165B34"/>
    <w:rsid w:val="00177858"/>
    <w:rsid w:val="00181F61"/>
    <w:rsid w:val="00186833"/>
    <w:rsid w:val="001869F1"/>
    <w:rsid w:val="00187A5C"/>
    <w:rsid w:val="00190483"/>
    <w:rsid w:val="00192D45"/>
    <w:rsid w:val="00195B7A"/>
    <w:rsid w:val="00197F89"/>
    <w:rsid w:val="001A1764"/>
    <w:rsid w:val="001A4780"/>
    <w:rsid w:val="001A508F"/>
    <w:rsid w:val="001A66CA"/>
    <w:rsid w:val="001A7483"/>
    <w:rsid w:val="001A7665"/>
    <w:rsid w:val="001AC218"/>
    <w:rsid w:val="001B03A8"/>
    <w:rsid w:val="001B0994"/>
    <w:rsid w:val="001B09BF"/>
    <w:rsid w:val="001B2D1B"/>
    <w:rsid w:val="001B6138"/>
    <w:rsid w:val="001C032F"/>
    <w:rsid w:val="001C1549"/>
    <w:rsid w:val="001C1B64"/>
    <w:rsid w:val="001C44ED"/>
    <w:rsid w:val="001C7307"/>
    <w:rsid w:val="001D0415"/>
    <w:rsid w:val="001D1ADB"/>
    <w:rsid w:val="001D4E80"/>
    <w:rsid w:val="001D72FD"/>
    <w:rsid w:val="001E142E"/>
    <w:rsid w:val="001E1AEA"/>
    <w:rsid w:val="001F03BD"/>
    <w:rsid w:val="001F223A"/>
    <w:rsid w:val="001F34E3"/>
    <w:rsid w:val="001F3C1F"/>
    <w:rsid w:val="001F3FF8"/>
    <w:rsid w:val="001F4581"/>
    <w:rsid w:val="002071FE"/>
    <w:rsid w:val="002118CD"/>
    <w:rsid w:val="00212E57"/>
    <w:rsid w:val="00214A6C"/>
    <w:rsid w:val="00214B42"/>
    <w:rsid w:val="002169D5"/>
    <w:rsid w:val="00217E80"/>
    <w:rsid w:val="00221944"/>
    <w:rsid w:val="00236B73"/>
    <w:rsid w:val="002470FF"/>
    <w:rsid w:val="00253846"/>
    <w:rsid w:val="00255991"/>
    <w:rsid w:val="002617C2"/>
    <w:rsid w:val="00261F1C"/>
    <w:rsid w:val="0026203A"/>
    <w:rsid w:val="00264A59"/>
    <w:rsid w:val="00267E6D"/>
    <w:rsid w:val="00282EBC"/>
    <w:rsid w:val="0028579E"/>
    <w:rsid w:val="00286048"/>
    <w:rsid w:val="00286A95"/>
    <w:rsid w:val="00287F31"/>
    <w:rsid w:val="00291122"/>
    <w:rsid w:val="00291AB8"/>
    <w:rsid w:val="00293D06"/>
    <w:rsid w:val="00296590"/>
    <w:rsid w:val="00296F03"/>
    <w:rsid w:val="002A6864"/>
    <w:rsid w:val="002A6CD2"/>
    <w:rsid w:val="002A7245"/>
    <w:rsid w:val="002B5B6C"/>
    <w:rsid w:val="002B6BE9"/>
    <w:rsid w:val="002B7FE0"/>
    <w:rsid w:val="002C063B"/>
    <w:rsid w:val="002C11A0"/>
    <w:rsid w:val="002C34E2"/>
    <w:rsid w:val="002C35D4"/>
    <w:rsid w:val="002C4AF6"/>
    <w:rsid w:val="002D1BCE"/>
    <w:rsid w:val="002D2F39"/>
    <w:rsid w:val="002D2FDD"/>
    <w:rsid w:val="002D3357"/>
    <w:rsid w:val="002D5523"/>
    <w:rsid w:val="002E2A83"/>
    <w:rsid w:val="002E42C6"/>
    <w:rsid w:val="002E7FEA"/>
    <w:rsid w:val="002F48B3"/>
    <w:rsid w:val="002F558B"/>
    <w:rsid w:val="002F6954"/>
    <w:rsid w:val="002F6B46"/>
    <w:rsid w:val="002F7B40"/>
    <w:rsid w:val="00301B8D"/>
    <w:rsid w:val="00302E29"/>
    <w:rsid w:val="00306C6F"/>
    <w:rsid w:val="00307BAD"/>
    <w:rsid w:val="0031118A"/>
    <w:rsid w:val="003111C8"/>
    <w:rsid w:val="00311DE4"/>
    <w:rsid w:val="00316A52"/>
    <w:rsid w:val="003173AD"/>
    <w:rsid w:val="00317ABA"/>
    <w:rsid w:val="00320DC2"/>
    <w:rsid w:val="00321439"/>
    <w:rsid w:val="00326E64"/>
    <w:rsid w:val="00333FF8"/>
    <w:rsid w:val="0033680A"/>
    <w:rsid w:val="00336BF6"/>
    <w:rsid w:val="0035244B"/>
    <w:rsid w:val="00355C2E"/>
    <w:rsid w:val="0036421E"/>
    <w:rsid w:val="00364F50"/>
    <w:rsid w:val="003736C0"/>
    <w:rsid w:val="00373D33"/>
    <w:rsid w:val="00374584"/>
    <w:rsid w:val="00377411"/>
    <w:rsid w:val="00381FA6"/>
    <w:rsid w:val="003835CB"/>
    <w:rsid w:val="00385504"/>
    <w:rsid w:val="003863F2"/>
    <w:rsid w:val="00387E9C"/>
    <w:rsid w:val="003908D7"/>
    <w:rsid w:val="00390B70"/>
    <w:rsid w:val="00390EF7"/>
    <w:rsid w:val="00391276"/>
    <w:rsid w:val="00392DC9"/>
    <w:rsid w:val="00393F2C"/>
    <w:rsid w:val="00395A33"/>
    <w:rsid w:val="00396B98"/>
    <w:rsid w:val="00396DA8"/>
    <w:rsid w:val="00397465"/>
    <w:rsid w:val="003A0CDA"/>
    <w:rsid w:val="003A2C65"/>
    <w:rsid w:val="003A2D90"/>
    <w:rsid w:val="003A5DC5"/>
    <w:rsid w:val="003A6B33"/>
    <w:rsid w:val="003B5727"/>
    <w:rsid w:val="003B65C7"/>
    <w:rsid w:val="003C0872"/>
    <w:rsid w:val="003C223C"/>
    <w:rsid w:val="003C2EA9"/>
    <w:rsid w:val="003C4BDA"/>
    <w:rsid w:val="003D19D1"/>
    <w:rsid w:val="003D477E"/>
    <w:rsid w:val="003D5916"/>
    <w:rsid w:val="003D6980"/>
    <w:rsid w:val="003D7033"/>
    <w:rsid w:val="003E0008"/>
    <w:rsid w:val="003E13B7"/>
    <w:rsid w:val="003E19F9"/>
    <w:rsid w:val="003E2386"/>
    <w:rsid w:val="003E38D4"/>
    <w:rsid w:val="003E4E72"/>
    <w:rsid w:val="003F1B0C"/>
    <w:rsid w:val="003F1B65"/>
    <w:rsid w:val="003F340A"/>
    <w:rsid w:val="003F4C24"/>
    <w:rsid w:val="003F4F4D"/>
    <w:rsid w:val="003F6C61"/>
    <w:rsid w:val="004006D7"/>
    <w:rsid w:val="00400744"/>
    <w:rsid w:val="0040116E"/>
    <w:rsid w:val="0040249A"/>
    <w:rsid w:val="004046B4"/>
    <w:rsid w:val="00405FC0"/>
    <w:rsid w:val="00406B51"/>
    <w:rsid w:val="004102A2"/>
    <w:rsid w:val="004104F0"/>
    <w:rsid w:val="00412259"/>
    <w:rsid w:val="004129FC"/>
    <w:rsid w:val="004143CD"/>
    <w:rsid w:val="004147BE"/>
    <w:rsid w:val="00420CC2"/>
    <w:rsid w:val="0042117B"/>
    <w:rsid w:val="00422F11"/>
    <w:rsid w:val="004242DE"/>
    <w:rsid w:val="00424B10"/>
    <w:rsid w:val="00424D6C"/>
    <w:rsid w:val="0042761B"/>
    <w:rsid w:val="00427EA7"/>
    <w:rsid w:val="0043249A"/>
    <w:rsid w:val="004326B4"/>
    <w:rsid w:val="00433C88"/>
    <w:rsid w:val="00434682"/>
    <w:rsid w:val="00434CEA"/>
    <w:rsid w:val="00435950"/>
    <w:rsid w:val="004429A0"/>
    <w:rsid w:val="00443546"/>
    <w:rsid w:val="00444DFA"/>
    <w:rsid w:val="004527ED"/>
    <w:rsid w:val="00452B21"/>
    <w:rsid w:val="00454D6D"/>
    <w:rsid w:val="00455DCA"/>
    <w:rsid w:val="004629BE"/>
    <w:rsid w:val="004650D0"/>
    <w:rsid w:val="00466394"/>
    <w:rsid w:val="00467736"/>
    <w:rsid w:val="00470848"/>
    <w:rsid w:val="004713EB"/>
    <w:rsid w:val="00472203"/>
    <w:rsid w:val="00472CB7"/>
    <w:rsid w:val="00472D99"/>
    <w:rsid w:val="00473D58"/>
    <w:rsid w:val="00476A57"/>
    <w:rsid w:val="0047831F"/>
    <w:rsid w:val="004847B1"/>
    <w:rsid w:val="00486BE4"/>
    <w:rsid w:val="00490431"/>
    <w:rsid w:val="00490E27"/>
    <w:rsid w:val="004911EB"/>
    <w:rsid w:val="00491FCF"/>
    <w:rsid w:val="0049673B"/>
    <w:rsid w:val="004967E9"/>
    <w:rsid w:val="004A33DE"/>
    <w:rsid w:val="004A39CA"/>
    <w:rsid w:val="004A428B"/>
    <w:rsid w:val="004A49C5"/>
    <w:rsid w:val="004B4EBC"/>
    <w:rsid w:val="004B51A2"/>
    <w:rsid w:val="004B556D"/>
    <w:rsid w:val="004B58B9"/>
    <w:rsid w:val="004B6909"/>
    <w:rsid w:val="004C1D87"/>
    <w:rsid w:val="004C3D57"/>
    <w:rsid w:val="004C42B6"/>
    <w:rsid w:val="004C5D90"/>
    <w:rsid w:val="004D0955"/>
    <w:rsid w:val="004E037C"/>
    <w:rsid w:val="004E0A11"/>
    <w:rsid w:val="004E2FF0"/>
    <w:rsid w:val="004E35DD"/>
    <w:rsid w:val="004E41DA"/>
    <w:rsid w:val="004E4524"/>
    <w:rsid w:val="004E5310"/>
    <w:rsid w:val="004E61AF"/>
    <w:rsid w:val="004E6B4A"/>
    <w:rsid w:val="004E6C56"/>
    <w:rsid w:val="004E6ED7"/>
    <w:rsid w:val="004E7977"/>
    <w:rsid w:val="004E7A6C"/>
    <w:rsid w:val="004E7D0E"/>
    <w:rsid w:val="004F2945"/>
    <w:rsid w:val="004F4DF3"/>
    <w:rsid w:val="004F624F"/>
    <w:rsid w:val="004F6C6F"/>
    <w:rsid w:val="005029CE"/>
    <w:rsid w:val="005060C5"/>
    <w:rsid w:val="00506D15"/>
    <w:rsid w:val="005123DE"/>
    <w:rsid w:val="005144E6"/>
    <w:rsid w:val="00516AC8"/>
    <w:rsid w:val="0052005B"/>
    <w:rsid w:val="00523C49"/>
    <w:rsid w:val="0052487F"/>
    <w:rsid w:val="00535381"/>
    <w:rsid w:val="00536FAD"/>
    <w:rsid w:val="00537DB0"/>
    <w:rsid w:val="005407F4"/>
    <w:rsid w:val="00542158"/>
    <w:rsid w:val="00542993"/>
    <w:rsid w:val="00546087"/>
    <w:rsid w:val="0054689C"/>
    <w:rsid w:val="0054776A"/>
    <w:rsid w:val="00551FF0"/>
    <w:rsid w:val="00553F18"/>
    <w:rsid w:val="00554A73"/>
    <w:rsid w:val="005552F1"/>
    <w:rsid w:val="00555929"/>
    <w:rsid w:val="00555DD3"/>
    <w:rsid w:val="005570C4"/>
    <w:rsid w:val="00562DF3"/>
    <w:rsid w:val="00566258"/>
    <w:rsid w:val="00566359"/>
    <w:rsid w:val="00566C16"/>
    <w:rsid w:val="0057173C"/>
    <w:rsid w:val="00573B29"/>
    <w:rsid w:val="005748F9"/>
    <w:rsid w:val="00574AD6"/>
    <w:rsid w:val="00574C07"/>
    <w:rsid w:val="00580AFF"/>
    <w:rsid w:val="0058169B"/>
    <w:rsid w:val="00584E25"/>
    <w:rsid w:val="00590F2F"/>
    <w:rsid w:val="00592D18"/>
    <w:rsid w:val="00594208"/>
    <w:rsid w:val="005A0642"/>
    <w:rsid w:val="005A06DD"/>
    <w:rsid w:val="005A12F9"/>
    <w:rsid w:val="005A4C6C"/>
    <w:rsid w:val="005A5A20"/>
    <w:rsid w:val="005A6575"/>
    <w:rsid w:val="005A762A"/>
    <w:rsid w:val="005B32EF"/>
    <w:rsid w:val="005B40F2"/>
    <w:rsid w:val="005B57BB"/>
    <w:rsid w:val="005B65E4"/>
    <w:rsid w:val="005B7695"/>
    <w:rsid w:val="005C00EE"/>
    <w:rsid w:val="005C023D"/>
    <w:rsid w:val="005C0858"/>
    <w:rsid w:val="005C0CD9"/>
    <w:rsid w:val="005C0D4A"/>
    <w:rsid w:val="005C3360"/>
    <w:rsid w:val="005C35CE"/>
    <w:rsid w:val="005C5782"/>
    <w:rsid w:val="005C58F5"/>
    <w:rsid w:val="005D0993"/>
    <w:rsid w:val="005D0C14"/>
    <w:rsid w:val="005D1754"/>
    <w:rsid w:val="005D52BB"/>
    <w:rsid w:val="005D6374"/>
    <w:rsid w:val="005D669A"/>
    <w:rsid w:val="005D67D7"/>
    <w:rsid w:val="005D6AEC"/>
    <w:rsid w:val="005E1D27"/>
    <w:rsid w:val="005E7310"/>
    <w:rsid w:val="005F6AF3"/>
    <w:rsid w:val="005F743C"/>
    <w:rsid w:val="00600C4C"/>
    <w:rsid w:val="00600F81"/>
    <w:rsid w:val="00601702"/>
    <w:rsid w:val="0060303F"/>
    <w:rsid w:val="00603B87"/>
    <w:rsid w:val="00612045"/>
    <w:rsid w:val="00617820"/>
    <w:rsid w:val="00624B44"/>
    <w:rsid w:val="006254B7"/>
    <w:rsid w:val="006300F6"/>
    <w:rsid w:val="0063328A"/>
    <w:rsid w:val="00635568"/>
    <w:rsid w:val="006362C0"/>
    <w:rsid w:val="00637B91"/>
    <w:rsid w:val="00640DF3"/>
    <w:rsid w:val="00642E4A"/>
    <w:rsid w:val="00643118"/>
    <w:rsid w:val="006440FF"/>
    <w:rsid w:val="00646B8D"/>
    <w:rsid w:val="00647CBB"/>
    <w:rsid w:val="00651740"/>
    <w:rsid w:val="0065330C"/>
    <w:rsid w:val="00653DAD"/>
    <w:rsid w:val="00654212"/>
    <w:rsid w:val="00663D6E"/>
    <w:rsid w:val="00667D9B"/>
    <w:rsid w:val="006712EE"/>
    <w:rsid w:val="0067390D"/>
    <w:rsid w:val="00674220"/>
    <w:rsid w:val="00674E80"/>
    <w:rsid w:val="00677FF3"/>
    <w:rsid w:val="00682C7A"/>
    <w:rsid w:val="00687761"/>
    <w:rsid w:val="00687C12"/>
    <w:rsid w:val="00690A57"/>
    <w:rsid w:val="006915FC"/>
    <w:rsid w:val="00692D05"/>
    <w:rsid w:val="006938EE"/>
    <w:rsid w:val="00693B96"/>
    <w:rsid w:val="00694CD4"/>
    <w:rsid w:val="006A0FE9"/>
    <w:rsid w:val="006A4435"/>
    <w:rsid w:val="006A6DB2"/>
    <w:rsid w:val="006B0F41"/>
    <w:rsid w:val="006B6A82"/>
    <w:rsid w:val="006B6F6A"/>
    <w:rsid w:val="006B7972"/>
    <w:rsid w:val="006B9A6C"/>
    <w:rsid w:val="006C1228"/>
    <w:rsid w:val="006C2F9B"/>
    <w:rsid w:val="006C5D37"/>
    <w:rsid w:val="006C7D62"/>
    <w:rsid w:val="006D0888"/>
    <w:rsid w:val="006D19FE"/>
    <w:rsid w:val="006D3343"/>
    <w:rsid w:val="006D3FAE"/>
    <w:rsid w:val="006E0806"/>
    <w:rsid w:val="006F02F2"/>
    <w:rsid w:val="006F1DCC"/>
    <w:rsid w:val="006F25F8"/>
    <w:rsid w:val="006F462E"/>
    <w:rsid w:val="0070112C"/>
    <w:rsid w:val="0070295D"/>
    <w:rsid w:val="007041E1"/>
    <w:rsid w:val="00706259"/>
    <w:rsid w:val="00710944"/>
    <w:rsid w:val="00713338"/>
    <w:rsid w:val="00716C3D"/>
    <w:rsid w:val="00720265"/>
    <w:rsid w:val="00721F9A"/>
    <w:rsid w:val="00723268"/>
    <w:rsid w:val="00724FAE"/>
    <w:rsid w:val="00725116"/>
    <w:rsid w:val="007314CC"/>
    <w:rsid w:val="00734409"/>
    <w:rsid w:val="00735C96"/>
    <w:rsid w:val="00736BB2"/>
    <w:rsid w:val="00736CCB"/>
    <w:rsid w:val="00737598"/>
    <w:rsid w:val="00737707"/>
    <w:rsid w:val="00737A30"/>
    <w:rsid w:val="00737C47"/>
    <w:rsid w:val="00743875"/>
    <w:rsid w:val="00746E6E"/>
    <w:rsid w:val="007470C7"/>
    <w:rsid w:val="00747D55"/>
    <w:rsid w:val="00747E5C"/>
    <w:rsid w:val="007530BA"/>
    <w:rsid w:val="00757523"/>
    <w:rsid w:val="007614F6"/>
    <w:rsid w:val="00763DDF"/>
    <w:rsid w:val="007649F2"/>
    <w:rsid w:val="00765529"/>
    <w:rsid w:val="00766EA4"/>
    <w:rsid w:val="0077373D"/>
    <w:rsid w:val="0077727B"/>
    <w:rsid w:val="007843F0"/>
    <w:rsid w:val="00794E79"/>
    <w:rsid w:val="00794FB0"/>
    <w:rsid w:val="007A1E51"/>
    <w:rsid w:val="007A4DBB"/>
    <w:rsid w:val="007A5A43"/>
    <w:rsid w:val="007A5F09"/>
    <w:rsid w:val="007B3E95"/>
    <w:rsid w:val="007B49FD"/>
    <w:rsid w:val="007B5E3B"/>
    <w:rsid w:val="007C09C5"/>
    <w:rsid w:val="007C0BBB"/>
    <w:rsid w:val="007C0BE1"/>
    <w:rsid w:val="007C1547"/>
    <w:rsid w:val="007C2702"/>
    <w:rsid w:val="007C312F"/>
    <w:rsid w:val="007D1F96"/>
    <w:rsid w:val="007D31F6"/>
    <w:rsid w:val="007D591C"/>
    <w:rsid w:val="007E4028"/>
    <w:rsid w:val="007E482F"/>
    <w:rsid w:val="007E4937"/>
    <w:rsid w:val="007F3390"/>
    <w:rsid w:val="00800974"/>
    <w:rsid w:val="008027E9"/>
    <w:rsid w:val="00802FFA"/>
    <w:rsid w:val="00804B8E"/>
    <w:rsid w:val="00805139"/>
    <w:rsid w:val="00807979"/>
    <w:rsid w:val="00813AEB"/>
    <w:rsid w:val="00813B49"/>
    <w:rsid w:val="00815A32"/>
    <w:rsid w:val="0081623C"/>
    <w:rsid w:val="0082423D"/>
    <w:rsid w:val="00826BCF"/>
    <w:rsid w:val="00830BA4"/>
    <w:rsid w:val="0083428C"/>
    <w:rsid w:val="00834D1A"/>
    <w:rsid w:val="008359E2"/>
    <w:rsid w:val="00835AA7"/>
    <w:rsid w:val="00837002"/>
    <w:rsid w:val="00837909"/>
    <w:rsid w:val="00837B89"/>
    <w:rsid w:val="00841AB2"/>
    <w:rsid w:val="008424B9"/>
    <w:rsid w:val="00844F63"/>
    <w:rsid w:val="0084622D"/>
    <w:rsid w:val="00851FAD"/>
    <w:rsid w:val="00852073"/>
    <w:rsid w:val="00853DD7"/>
    <w:rsid w:val="008616DC"/>
    <w:rsid w:val="00865E19"/>
    <w:rsid w:val="00866BA9"/>
    <w:rsid w:val="008674ED"/>
    <w:rsid w:val="00871E33"/>
    <w:rsid w:val="0087615E"/>
    <w:rsid w:val="00877A2E"/>
    <w:rsid w:val="00881FD2"/>
    <w:rsid w:val="00882350"/>
    <w:rsid w:val="00885AE3"/>
    <w:rsid w:val="008875C2"/>
    <w:rsid w:val="00896E4E"/>
    <w:rsid w:val="008A19B9"/>
    <w:rsid w:val="008A573A"/>
    <w:rsid w:val="008A5FB3"/>
    <w:rsid w:val="008C3917"/>
    <w:rsid w:val="008C506D"/>
    <w:rsid w:val="008C56E9"/>
    <w:rsid w:val="008C5BA9"/>
    <w:rsid w:val="008C6B9B"/>
    <w:rsid w:val="008C6FE5"/>
    <w:rsid w:val="008D23E1"/>
    <w:rsid w:val="008D3BC6"/>
    <w:rsid w:val="008D5AE5"/>
    <w:rsid w:val="008D725B"/>
    <w:rsid w:val="008E384C"/>
    <w:rsid w:val="008E708A"/>
    <w:rsid w:val="008F00D4"/>
    <w:rsid w:val="008F0D65"/>
    <w:rsid w:val="008F2F53"/>
    <w:rsid w:val="008F7D84"/>
    <w:rsid w:val="00900734"/>
    <w:rsid w:val="00900CD5"/>
    <w:rsid w:val="009021B1"/>
    <w:rsid w:val="00902A0D"/>
    <w:rsid w:val="0090373A"/>
    <w:rsid w:val="00903CA2"/>
    <w:rsid w:val="00907B45"/>
    <w:rsid w:val="00910B0B"/>
    <w:rsid w:val="00912633"/>
    <w:rsid w:val="00916A0B"/>
    <w:rsid w:val="00917D19"/>
    <w:rsid w:val="00920B6C"/>
    <w:rsid w:val="0092172F"/>
    <w:rsid w:val="00923DDF"/>
    <w:rsid w:val="00927AA1"/>
    <w:rsid w:val="00927F31"/>
    <w:rsid w:val="00930E1F"/>
    <w:rsid w:val="00932EA2"/>
    <w:rsid w:val="00933307"/>
    <w:rsid w:val="009364F4"/>
    <w:rsid w:val="009366A0"/>
    <w:rsid w:val="009366E9"/>
    <w:rsid w:val="00937249"/>
    <w:rsid w:val="00941CC1"/>
    <w:rsid w:val="00942502"/>
    <w:rsid w:val="00943914"/>
    <w:rsid w:val="00944230"/>
    <w:rsid w:val="009465CA"/>
    <w:rsid w:val="009465F5"/>
    <w:rsid w:val="00946623"/>
    <w:rsid w:val="009512FC"/>
    <w:rsid w:val="009551E1"/>
    <w:rsid w:val="00956E43"/>
    <w:rsid w:val="00957AB5"/>
    <w:rsid w:val="0096361A"/>
    <w:rsid w:val="00965216"/>
    <w:rsid w:val="00970A7D"/>
    <w:rsid w:val="009736B6"/>
    <w:rsid w:val="00973A7A"/>
    <w:rsid w:val="009837D0"/>
    <w:rsid w:val="00984BE4"/>
    <w:rsid w:val="0098600A"/>
    <w:rsid w:val="0098739E"/>
    <w:rsid w:val="009912E5"/>
    <w:rsid w:val="0099378A"/>
    <w:rsid w:val="00994BF2"/>
    <w:rsid w:val="0099519A"/>
    <w:rsid w:val="009A0F37"/>
    <w:rsid w:val="009A322A"/>
    <w:rsid w:val="009A5C99"/>
    <w:rsid w:val="009A6D4F"/>
    <w:rsid w:val="009C0F42"/>
    <w:rsid w:val="009C2934"/>
    <w:rsid w:val="009C467B"/>
    <w:rsid w:val="009C54B4"/>
    <w:rsid w:val="009C5C63"/>
    <w:rsid w:val="009D0EBA"/>
    <w:rsid w:val="009D30D3"/>
    <w:rsid w:val="009D3805"/>
    <w:rsid w:val="009D38F9"/>
    <w:rsid w:val="009D50DC"/>
    <w:rsid w:val="009E4178"/>
    <w:rsid w:val="009F0175"/>
    <w:rsid w:val="009F20F8"/>
    <w:rsid w:val="009F41DC"/>
    <w:rsid w:val="00A0194E"/>
    <w:rsid w:val="00A039B3"/>
    <w:rsid w:val="00A06CB1"/>
    <w:rsid w:val="00A10077"/>
    <w:rsid w:val="00A1256D"/>
    <w:rsid w:val="00A15210"/>
    <w:rsid w:val="00A15E17"/>
    <w:rsid w:val="00A179F8"/>
    <w:rsid w:val="00A21841"/>
    <w:rsid w:val="00A2184D"/>
    <w:rsid w:val="00A2276F"/>
    <w:rsid w:val="00A2593A"/>
    <w:rsid w:val="00A27B6D"/>
    <w:rsid w:val="00A31689"/>
    <w:rsid w:val="00A33FAB"/>
    <w:rsid w:val="00A419D0"/>
    <w:rsid w:val="00A43D88"/>
    <w:rsid w:val="00A45E46"/>
    <w:rsid w:val="00A460F8"/>
    <w:rsid w:val="00A502C0"/>
    <w:rsid w:val="00A522D6"/>
    <w:rsid w:val="00A5361C"/>
    <w:rsid w:val="00A60AC0"/>
    <w:rsid w:val="00A621AE"/>
    <w:rsid w:val="00A64651"/>
    <w:rsid w:val="00A65341"/>
    <w:rsid w:val="00A6734A"/>
    <w:rsid w:val="00A6795B"/>
    <w:rsid w:val="00A7069D"/>
    <w:rsid w:val="00A71958"/>
    <w:rsid w:val="00A80533"/>
    <w:rsid w:val="00A823A8"/>
    <w:rsid w:val="00A82580"/>
    <w:rsid w:val="00A82D2F"/>
    <w:rsid w:val="00A84440"/>
    <w:rsid w:val="00A8624C"/>
    <w:rsid w:val="00A865F9"/>
    <w:rsid w:val="00A913F7"/>
    <w:rsid w:val="00A91599"/>
    <w:rsid w:val="00A93999"/>
    <w:rsid w:val="00A947BA"/>
    <w:rsid w:val="00A96C79"/>
    <w:rsid w:val="00AA3E0E"/>
    <w:rsid w:val="00AA4565"/>
    <w:rsid w:val="00AA7351"/>
    <w:rsid w:val="00AB1A41"/>
    <w:rsid w:val="00AB69A3"/>
    <w:rsid w:val="00AB72C0"/>
    <w:rsid w:val="00AC155B"/>
    <w:rsid w:val="00AC28F9"/>
    <w:rsid w:val="00AC4B05"/>
    <w:rsid w:val="00AC4ECF"/>
    <w:rsid w:val="00AC51F9"/>
    <w:rsid w:val="00AD1289"/>
    <w:rsid w:val="00AD1F86"/>
    <w:rsid w:val="00AD3BBC"/>
    <w:rsid w:val="00AD4338"/>
    <w:rsid w:val="00AD6B8D"/>
    <w:rsid w:val="00AE05C8"/>
    <w:rsid w:val="00AE05F8"/>
    <w:rsid w:val="00AE0EE4"/>
    <w:rsid w:val="00AE27FC"/>
    <w:rsid w:val="00AE4E42"/>
    <w:rsid w:val="00AE5BEF"/>
    <w:rsid w:val="00AE7CDC"/>
    <w:rsid w:val="00AF06E8"/>
    <w:rsid w:val="00AF0CC0"/>
    <w:rsid w:val="00B033C3"/>
    <w:rsid w:val="00B10FE7"/>
    <w:rsid w:val="00B139A2"/>
    <w:rsid w:val="00B16DA2"/>
    <w:rsid w:val="00B17956"/>
    <w:rsid w:val="00B20BBD"/>
    <w:rsid w:val="00B212F4"/>
    <w:rsid w:val="00B22824"/>
    <w:rsid w:val="00B2367C"/>
    <w:rsid w:val="00B236BF"/>
    <w:rsid w:val="00B24E49"/>
    <w:rsid w:val="00B2703D"/>
    <w:rsid w:val="00B27108"/>
    <w:rsid w:val="00B304C4"/>
    <w:rsid w:val="00B31259"/>
    <w:rsid w:val="00B313DD"/>
    <w:rsid w:val="00B347CA"/>
    <w:rsid w:val="00B35E4A"/>
    <w:rsid w:val="00B45284"/>
    <w:rsid w:val="00B52577"/>
    <w:rsid w:val="00B5632E"/>
    <w:rsid w:val="00B604C0"/>
    <w:rsid w:val="00B61A6F"/>
    <w:rsid w:val="00B6332D"/>
    <w:rsid w:val="00B722DA"/>
    <w:rsid w:val="00B726B9"/>
    <w:rsid w:val="00B75233"/>
    <w:rsid w:val="00B76856"/>
    <w:rsid w:val="00B77072"/>
    <w:rsid w:val="00B83ABD"/>
    <w:rsid w:val="00B83BDE"/>
    <w:rsid w:val="00B87FBA"/>
    <w:rsid w:val="00B900B0"/>
    <w:rsid w:val="00B9442E"/>
    <w:rsid w:val="00B959CF"/>
    <w:rsid w:val="00B96299"/>
    <w:rsid w:val="00BA071E"/>
    <w:rsid w:val="00BA27DA"/>
    <w:rsid w:val="00BA30D0"/>
    <w:rsid w:val="00BA454F"/>
    <w:rsid w:val="00BA78F3"/>
    <w:rsid w:val="00BA7A8E"/>
    <w:rsid w:val="00BA7A9B"/>
    <w:rsid w:val="00BB10A1"/>
    <w:rsid w:val="00BB1177"/>
    <w:rsid w:val="00BB210A"/>
    <w:rsid w:val="00BB2D0A"/>
    <w:rsid w:val="00BB2D66"/>
    <w:rsid w:val="00BB4649"/>
    <w:rsid w:val="00BB4E7E"/>
    <w:rsid w:val="00BB5A55"/>
    <w:rsid w:val="00BB7B9D"/>
    <w:rsid w:val="00BC2EE8"/>
    <w:rsid w:val="00BC448D"/>
    <w:rsid w:val="00BC75AB"/>
    <w:rsid w:val="00BD1075"/>
    <w:rsid w:val="00BD2816"/>
    <w:rsid w:val="00BD66E0"/>
    <w:rsid w:val="00BE0C18"/>
    <w:rsid w:val="00BE10F2"/>
    <w:rsid w:val="00BE304A"/>
    <w:rsid w:val="00BE413B"/>
    <w:rsid w:val="00BE67DA"/>
    <w:rsid w:val="00BF2DBE"/>
    <w:rsid w:val="00BF7465"/>
    <w:rsid w:val="00C01B6B"/>
    <w:rsid w:val="00C025E6"/>
    <w:rsid w:val="00C0423D"/>
    <w:rsid w:val="00C04244"/>
    <w:rsid w:val="00C13EE9"/>
    <w:rsid w:val="00C239DA"/>
    <w:rsid w:val="00C23F00"/>
    <w:rsid w:val="00C2441D"/>
    <w:rsid w:val="00C24924"/>
    <w:rsid w:val="00C24EDA"/>
    <w:rsid w:val="00C26910"/>
    <w:rsid w:val="00C30586"/>
    <w:rsid w:val="00C320E9"/>
    <w:rsid w:val="00C32382"/>
    <w:rsid w:val="00C34058"/>
    <w:rsid w:val="00C350B5"/>
    <w:rsid w:val="00C36E83"/>
    <w:rsid w:val="00C37BE8"/>
    <w:rsid w:val="00C4021C"/>
    <w:rsid w:val="00C41D3D"/>
    <w:rsid w:val="00C43003"/>
    <w:rsid w:val="00C43D68"/>
    <w:rsid w:val="00C44E19"/>
    <w:rsid w:val="00C46202"/>
    <w:rsid w:val="00C47647"/>
    <w:rsid w:val="00C5064C"/>
    <w:rsid w:val="00C511EC"/>
    <w:rsid w:val="00C56964"/>
    <w:rsid w:val="00C57393"/>
    <w:rsid w:val="00C620E8"/>
    <w:rsid w:val="00C63689"/>
    <w:rsid w:val="00C655C3"/>
    <w:rsid w:val="00C66729"/>
    <w:rsid w:val="00C71A8E"/>
    <w:rsid w:val="00C73BA0"/>
    <w:rsid w:val="00C75230"/>
    <w:rsid w:val="00C769E7"/>
    <w:rsid w:val="00C81D25"/>
    <w:rsid w:val="00C8514F"/>
    <w:rsid w:val="00C905BF"/>
    <w:rsid w:val="00C92A9B"/>
    <w:rsid w:val="00C97EB6"/>
    <w:rsid w:val="00CA5F0A"/>
    <w:rsid w:val="00CA6374"/>
    <w:rsid w:val="00CB0510"/>
    <w:rsid w:val="00CB34A7"/>
    <w:rsid w:val="00CB4FFF"/>
    <w:rsid w:val="00CB6EEC"/>
    <w:rsid w:val="00CC1549"/>
    <w:rsid w:val="00CC1904"/>
    <w:rsid w:val="00CC2DCB"/>
    <w:rsid w:val="00CC6886"/>
    <w:rsid w:val="00CD1068"/>
    <w:rsid w:val="00CD113E"/>
    <w:rsid w:val="00CD140E"/>
    <w:rsid w:val="00CD4D5D"/>
    <w:rsid w:val="00CD64B7"/>
    <w:rsid w:val="00CD6CB7"/>
    <w:rsid w:val="00CE0435"/>
    <w:rsid w:val="00CE07EA"/>
    <w:rsid w:val="00CE669F"/>
    <w:rsid w:val="00CE7096"/>
    <w:rsid w:val="00CF2CC8"/>
    <w:rsid w:val="00CF6B24"/>
    <w:rsid w:val="00CF70CC"/>
    <w:rsid w:val="00D00595"/>
    <w:rsid w:val="00D018CB"/>
    <w:rsid w:val="00D04956"/>
    <w:rsid w:val="00D0688E"/>
    <w:rsid w:val="00D06C4B"/>
    <w:rsid w:val="00D078F6"/>
    <w:rsid w:val="00D11EA2"/>
    <w:rsid w:val="00D146FC"/>
    <w:rsid w:val="00D16B22"/>
    <w:rsid w:val="00D20113"/>
    <w:rsid w:val="00D203BA"/>
    <w:rsid w:val="00D22377"/>
    <w:rsid w:val="00D22702"/>
    <w:rsid w:val="00D25370"/>
    <w:rsid w:val="00D25A3C"/>
    <w:rsid w:val="00D27597"/>
    <w:rsid w:val="00D27B76"/>
    <w:rsid w:val="00D30537"/>
    <w:rsid w:val="00D32E2A"/>
    <w:rsid w:val="00D33FDB"/>
    <w:rsid w:val="00D40F69"/>
    <w:rsid w:val="00D42277"/>
    <w:rsid w:val="00D45B5D"/>
    <w:rsid w:val="00D470DF"/>
    <w:rsid w:val="00D472A5"/>
    <w:rsid w:val="00D50129"/>
    <w:rsid w:val="00D53D8D"/>
    <w:rsid w:val="00D53E41"/>
    <w:rsid w:val="00D54199"/>
    <w:rsid w:val="00D544C2"/>
    <w:rsid w:val="00D62C5C"/>
    <w:rsid w:val="00D67821"/>
    <w:rsid w:val="00D7100C"/>
    <w:rsid w:val="00D80437"/>
    <w:rsid w:val="00D81CDC"/>
    <w:rsid w:val="00D830E8"/>
    <w:rsid w:val="00D84547"/>
    <w:rsid w:val="00D8795C"/>
    <w:rsid w:val="00D9159F"/>
    <w:rsid w:val="00DA2B1A"/>
    <w:rsid w:val="00DA2F68"/>
    <w:rsid w:val="00DA2FA5"/>
    <w:rsid w:val="00DA3AB0"/>
    <w:rsid w:val="00DA3FCE"/>
    <w:rsid w:val="00DA50A0"/>
    <w:rsid w:val="00DA7FF6"/>
    <w:rsid w:val="00DB14B9"/>
    <w:rsid w:val="00DB2B1D"/>
    <w:rsid w:val="00DB7D84"/>
    <w:rsid w:val="00DC041D"/>
    <w:rsid w:val="00DC198F"/>
    <w:rsid w:val="00DC2F1B"/>
    <w:rsid w:val="00DC434A"/>
    <w:rsid w:val="00DC4B08"/>
    <w:rsid w:val="00DC637E"/>
    <w:rsid w:val="00DD18DD"/>
    <w:rsid w:val="00DD7A14"/>
    <w:rsid w:val="00DE1C25"/>
    <w:rsid w:val="00DE33E4"/>
    <w:rsid w:val="00DE35A1"/>
    <w:rsid w:val="00DF2FEF"/>
    <w:rsid w:val="00DF546D"/>
    <w:rsid w:val="00DF5811"/>
    <w:rsid w:val="00DF6EF7"/>
    <w:rsid w:val="00E06DEF"/>
    <w:rsid w:val="00E104B2"/>
    <w:rsid w:val="00E11680"/>
    <w:rsid w:val="00E12D45"/>
    <w:rsid w:val="00E13271"/>
    <w:rsid w:val="00E166FD"/>
    <w:rsid w:val="00E20EF1"/>
    <w:rsid w:val="00E25F0F"/>
    <w:rsid w:val="00E263D2"/>
    <w:rsid w:val="00E267CD"/>
    <w:rsid w:val="00E300EE"/>
    <w:rsid w:val="00E37037"/>
    <w:rsid w:val="00E432F8"/>
    <w:rsid w:val="00E440DD"/>
    <w:rsid w:val="00E45FE3"/>
    <w:rsid w:val="00E538FC"/>
    <w:rsid w:val="00E53BE0"/>
    <w:rsid w:val="00E56689"/>
    <w:rsid w:val="00E568F5"/>
    <w:rsid w:val="00E62D40"/>
    <w:rsid w:val="00E6569F"/>
    <w:rsid w:val="00E67F5D"/>
    <w:rsid w:val="00E7100B"/>
    <w:rsid w:val="00E75FB9"/>
    <w:rsid w:val="00E807EB"/>
    <w:rsid w:val="00E81EB7"/>
    <w:rsid w:val="00E828C9"/>
    <w:rsid w:val="00E82E3B"/>
    <w:rsid w:val="00E940B1"/>
    <w:rsid w:val="00E94F58"/>
    <w:rsid w:val="00E95158"/>
    <w:rsid w:val="00E96D51"/>
    <w:rsid w:val="00EA08F3"/>
    <w:rsid w:val="00EA11B8"/>
    <w:rsid w:val="00EA1E84"/>
    <w:rsid w:val="00EA2C54"/>
    <w:rsid w:val="00EA5967"/>
    <w:rsid w:val="00EB0002"/>
    <w:rsid w:val="00EB0D32"/>
    <w:rsid w:val="00EB4E35"/>
    <w:rsid w:val="00EC3011"/>
    <w:rsid w:val="00EC38F2"/>
    <w:rsid w:val="00EC3CE7"/>
    <w:rsid w:val="00EC7386"/>
    <w:rsid w:val="00EC7C8F"/>
    <w:rsid w:val="00ED2220"/>
    <w:rsid w:val="00ED290E"/>
    <w:rsid w:val="00ED3976"/>
    <w:rsid w:val="00ED3B8F"/>
    <w:rsid w:val="00ED49F4"/>
    <w:rsid w:val="00ED56A2"/>
    <w:rsid w:val="00ED6304"/>
    <w:rsid w:val="00EE4855"/>
    <w:rsid w:val="00EE4963"/>
    <w:rsid w:val="00EE6010"/>
    <w:rsid w:val="00EE6F86"/>
    <w:rsid w:val="00EE7F4F"/>
    <w:rsid w:val="00EF0814"/>
    <w:rsid w:val="00EF1485"/>
    <w:rsid w:val="00F02D24"/>
    <w:rsid w:val="00F03B19"/>
    <w:rsid w:val="00F0626F"/>
    <w:rsid w:val="00F104CE"/>
    <w:rsid w:val="00F1245A"/>
    <w:rsid w:val="00F14549"/>
    <w:rsid w:val="00F16AA8"/>
    <w:rsid w:val="00F20103"/>
    <w:rsid w:val="00F20558"/>
    <w:rsid w:val="00F241DF"/>
    <w:rsid w:val="00F2504E"/>
    <w:rsid w:val="00F255A5"/>
    <w:rsid w:val="00F269ED"/>
    <w:rsid w:val="00F30D87"/>
    <w:rsid w:val="00F32C22"/>
    <w:rsid w:val="00F33C74"/>
    <w:rsid w:val="00F37736"/>
    <w:rsid w:val="00F40CD5"/>
    <w:rsid w:val="00F44154"/>
    <w:rsid w:val="00F46860"/>
    <w:rsid w:val="00F5009B"/>
    <w:rsid w:val="00F50B54"/>
    <w:rsid w:val="00F51C4D"/>
    <w:rsid w:val="00F533E1"/>
    <w:rsid w:val="00F538E9"/>
    <w:rsid w:val="00F57A2D"/>
    <w:rsid w:val="00F60C29"/>
    <w:rsid w:val="00F61B3E"/>
    <w:rsid w:val="00F61FA8"/>
    <w:rsid w:val="00F625B2"/>
    <w:rsid w:val="00F673AE"/>
    <w:rsid w:val="00F70264"/>
    <w:rsid w:val="00F70884"/>
    <w:rsid w:val="00F73AB5"/>
    <w:rsid w:val="00F75992"/>
    <w:rsid w:val="00F768CB"/>
    <w:rsid w:val="00F76CAA"/>
    <w:rsid w:val="00F7728D"/>
    <w:rsid w:val="00F774CC"/>
    <w:rsid w:val="00F80D42"/>
    <w:rsid w:val="00F824FF"/>
    <w:rsid w:val="00F83005"/>
    <w:rsid w:val="00F83A20"/>
    <w:rsid w:val="00F844BA"/>
    <w:rsid w:val="00F846BE"/>
    <w:rsid w:val="00F861A1"/>
    <w:rsid w:val="00F86B98"/>
    <w:rsid w:val="00F91B81"/>
    <w:rsid w:val="00F92489"/>
    <w:rsid w:val="00F93E87"/>
    <w:rsid w:val="00F9401E"/>
    <w:rsid w:val="00F942CD"/>
    <w:rsid w:val="00FA044D"/>
    <w:rsid w:val="00FA3083"/>
    <w:rsid w:val="00FA3303"/>
    <w:rsid w:val="00FA5D20"/>
    <w:rsid w:val="00FA682A"/>
    <w:rsid w:val="00FB0832"/>
    <w:rsid w:val="00FB20C0"/>
    <w:rsid w:val="00FB3536"/>
    <w:rsid w:val="00FB45CC"/>
    <w:rsid w:val="00FC2468"/>
    <w:rsid w:val="00FC2EAF"/>
    <w:rsid w:val="00FC68B0"/>
    <w:rsid w:val="00FD04A3"/>
    <w:rsid w:val="00FD1BA4"/>
    <w:rsid w:val="00FD679C"/>
    <w:rsid w:val="00FD7979"/>
    <w:rsid w:val="00FE209E"/>
    <w:rsid w:val="00FE3164"/>
    <w:rsid w:val="00FE3F59"/>
    <w:rsid w:val="00FE518A"/>
    <w:rsid w:val="00FE55FC"/>
    <w:rsid w:val="00FE6A96"/>
    <w:rsid w:val="00FF106F"/>
    <w:rsid w:val="00FF2277"/>
    <w:rsid w:val="00FF2F78"/>
    <w:rsid w:val="00FF5E69"/>
    <w:rsid w:val="00FF76D4"/>
    <w:rsid w:val="012BCAA0"/>
    <w:rsid w:val="012BD5ED"/>
    <w:rsid w:val="01A93CC5"/>
    <w:rsid w:val="01B096B8"/>
    <w:rsid w:val="021A99AC"/>
    <w:rsid w:val="022D1B46"/>
    <w:rsid w:val="025DE5B3"/>
    <w:rsid w:val="0296D68A"/>
    <w:rsid w:val="02E3CF7F"/>
    <w:rsid w:val="030E1D1E"/>
    <w:rsid w:val="035E3E82"/>
    <w:rsid w:val="03D747D5"/>
    <w:rsid w:val="040C9CCC"/>
    <w:rsid w:val="0414B99F"/>
    <w:rsid w:val="045869AC"/>
    <w:rsid w:val="0505BB26"/>
    <w:rsid w:val="05297C60"/>
    <w:rsid w:val="055FF2D3"/>
    <w:rsid w:val="058DC3EA"/>
    <w:rsid w:val="05D1926D"/>
    <w:rsid w:val="06069C23"/>
    <w:rsid w:val="060DE9CD"/>
    <w:rsid w:val="06651AEF"/>
    <w:rsid w:val="06C3681A"/>
    <w:rsid w:val="0780DF68"/>
    <w:rsid w:val="079230C9"/>
    <w:rsid w:val="07B3BF5D"/>
    <w:rsid w:val="081522A8"/>
    <w:rsid w:val="0879CE9D"/>
    <w:rsid w:val="08962F77"/>
    <w:rsid w:val="089889B6"/>
    <w:rsid w:val="08E82AC2"/>
    <w:rsid w:val="08F0F813"/>
    <w:rsid w:val="095F3A60"/>
    <w:rsid w:val="0988236C"/>
    <w:rsid w:val="09952C08"/>
    <w:rsid w:val="09C6725E"/>
    <w:rsid w:val="0A2F3786"/>
    <w:rsid w:val="0A3ACDEE"/>
    <w:rsid w:val="0AF193EF"/>
    <w:rsid w:val="0B0FAE6E"/>
    <w:rsid w:val="0B1C13BE"/>
    <w:rsid w:val="0B39260B"/>
    <w:rsid w:val="0B4ABF99"/>
    <w:rsid w:val="0BC67B26"/>
    <w:rsid w:val="0BF5177B"/>
    <w:rsid w:val="0BFB83DB"/>
    <w:rsid w:val="0C0C32DB"/>
    <w:rsid w:val="0C0FD31A"/>
    <w:rsid w:val="0C173713"/>
    <w:rsid w:val="0C1A6BF5"/>
    <w:rsid w:val="0C1FCB84"/>
    <w:rsid w:val="0C564C2E"/>
    <w:rsid w:val="0C59F53C"/>
    <w:rsid w:val="0C89D05C"/>
    <w:rsid w:val="0CA5967F"/>
    <w:rsid w:val="0CB00508"/>
    <w:rsid w:val="0CD59204"/>
    <w:rsid w:val="0CE176F8"/>
    <w:rsid w:val="0CF1038B"/>
    <w:rsid w:val="0D39512A"/>
    <w:rsid w:val="0D4E77BF"/>
    <w:rsid w:val="0D68D3AB"/>
    <w:rsid w:val="0DEA5ED4"/>
    <w:rsid w:val="0E03F1F6"/>
    <w:rsid w:val="0E5F857E"/>
    <w:rsid w:val="0EC9BD78"/>
    <w:rsid w:val="0ECC2D84"/>
    <w:rsid w:val="0F2E6D3D"/>
    <w:rsid w:val="0F4D7AC5"/>
    <w:rsid w:val="0F4FD7BC"/>
    <w:rsid w:val="0F66C68E"/>
    <w:rsid w:val="0FA89B5D"/>
    <w:rsid w:val="0FD71354"/>
    <w:rsid w:val="0FDADDEC"/>
    <w:rsid w:val="0FE31F91"/>
    <w:rsid w:val="0FFD58E4"/>
    <w:rsid w:val="10333EC2"/>
    <w:rsid w:val="106ED99B"/>
    <w:rsid w:val="107A8F90"/>
    <w:rsid w:val="10B420B1"/>
    <w:rsid w:val="10F0C81E"/>
    <w:rsid w:val="10F33CA7"/>
    <w:rsid w:val="112C2B59"/>
    <w:rsid w:val="115BAAFC"/>
    <w:rsid w:val="11B340C8"/>
    <w:rsid w:val="11B917FD"/>
    <w:rsid w:val="11D03A12"/>
    <w:rsid w:val="11F2E435"/>
    <w:rsid w:val="11FC64CD"/>
    <w:rsid w:val="120E0847"/>
    <w:rsid w:val="121EE86F"/>
    <w:rsid w:val="127E1D7E"/>
    <w:rsid w:val="12DACAF4"/>
    <w:rsid w:val="12F6FB61"/>
    <w:rsid w:val="130C2CE3"/>
    <w:rsid w:val="13157874"/>
    <w:rsid w:val="13497E3D"/>
    <w:rsid w:val="13AA0C55"/>
    <w:rsid w:val="13CFD434"/>
    <w:rsid w:val="13D151A4"/>
    <w:rsid w:val="140E8346"/>
    <w:rsid w:val="145C0444"/>
    <w:rsid w:val="14713E66"/>
    <w:rsid w:val="149EF962"/>
    <w:rsid w:val="14A86CF9"/>
    <w:rsid w:val="14DDAFC3"/>
    <w:rsid w:val="14F0B8BF"/>
    <w:rsid w:val="150C9BA6"/>
    <w:rsid w:val="1572BBBD"/>
    <w:rsid w:val="15BE7389"/>
    <w:rsid w:val="15C5220C"/>
    <w:rsid w:val="160325AB"/>
    <w:rsid w:val="1624AD73"/>
    <w:rsid w:val="1649DDA5"/>
    <w:rsid w:val="1659D80B"/>
    <w:rsid w:val="16D2D263"/>
    <w:rsid w:val="16EE40D9"/>
    <w:rsid w:val="1722DF85"/>
    <w:rsid w:val="173959A0"/>
    <w:rsid w:val="173B4CBD"/>
    <w:rsid w:val="17A00064"/>
    <w:rsid w:val="17B466DD"/>
    <w:rsid w:val="17C22023"/>
    <w:rsid w:val="17CF15C5"/>
    <w:rsid w:val="17EE3176"/>
    <w:rsid w:val="181AE07C"/>
    <w:rsid w:val="1832D838"/>
    <w:rsid w:val="18503CCF"/>
    <w:rsid w:val="185E6AA3"/>
    <w:rsid w:val="1864F134"/>
    <w:rsid w:val="18B6BCC7"/>
    <w:rsid w:val="18FB650A"/>
    <w:rsid w:val="191E9207"/>
    <w:rsid w:val="195C4E35"/>
    <w:rsid w:val="198738D1"/>
    <w:rsid w:val="199A3AD0"/>
    <w:rsid w:val="19BFC0C5"/>
    <w:rsid w:val="19C429E2"/>
    <w:rsid w:val="19D1B25B"/>
    <w:rsid w:val="1A41E956"/>
    <w:rsid w:val="1A895DED"/>
    <w:rsid w:val="1AD1290A"/>
    <w:rsid w:val="1AD7A126"/>
    <w:rsid w:val="1AE3D469"/>
    <w:rsid w:val="1B74B983"/>
    <w:rsid w:val="1B8820FB"/>
    <w:rsid w:val="1BC20794"/>
    <w:rsid w:val="1BE4EE40"/>
    <w:rsid w:val="1BEE5D89"/>
    <w:rsid w:val="1C18A31C"/>
    <w:rsid w:val="1C380866"/>
    <w:rsid w:val="1CD1F173"/>
    <w:rsid w:val="1E065B40"/>
    <w:rsid w:val="1E27E39B"/>
    <w:rsid w:val="1EF4411C"/>
    <w:rsid w:val="1F77F3A7"/>
    <w:rsid w:val="1F8D5665"/>
    <w:rsid w:val="1FA8CCC3"/>
    <w:rsid w:val="1FCB8FB9"/>
    <w:rsid w:val="1FF9435B"/>
    <w:rsid w:val="20157640"/>
    <w:rsid w:val="202AF535"/>
    <w:rsid w:val="20ADF760"/>
    <w:rsid w:val="20C485DB"/>
    <w:rsid w:val="20C9CF1A"/>
    <w:rsid w:val="20E82350"/>
    <w:rsid w:val="20F3F77A"/>
    <w:rsid w:val="210A2940"/>
    <w:rsid w:val="2112A16B"/>
    <w:rsid w:val="217566D5"/>
    <w:rsid w:val="217EE6C3"/>
    <w:rsid w:val="2194132D"/>
    <w:rsid w:val="21981E44"/>
    <w:rsid w:val="219C0F33"/>
    <w:rsid w:val="21B14619"/>
    <w:rsid w:val="21D8E8B7"/>
    <w:rsid w:val="21F7C790"/>
    <w:rsid w:val="2231E090"/>
    <w:rsid w:val="22546448"/>
    <w:rsid w:val="22ACC34E"/>
    <w:rsid w:val="22BB5222"/>
    <w:rsid w:val="22C57EE7"/>
    <w:rsid w:val="22D07A9B"/>
    <w:rsid w:val="22D468E3"/>
    <w:rsid w:val="22E074E5"/>
    <w:rsid w:val="230ABC2E"/>
    <w:rsid w:val="231AB724"/>
    <w:rsid w:val="23211B40"/>
    <w:rsid w:val="232DEC47"/>
    <w:rsid w:val="2362E4D8"/>
    <w:rsid w:val="23C6C085"/>
    <w:rsid w:val="23F74469"/>
    <w:rsid w:val="23FC7F73"/>
    <w:rsid w:val="24097B73"/>
    <w:rsid w:val="248ED85E"/>
    <w:rsid w:val="24B1B4D6"/>
    <w:rsid w:val="24CE7AE6"/>
    <w:rsid w:val="24E2FF8E"/>
    <w:rsid w:val="252F0DDB"/>
    <w:rsid w:val="253B624E"/>
    <w:rsid w:val="2542A476"/>
    <w:rsid w:val="25473AE9"/>
    <w:rsid w:val="256F2BAB"/>
    <w:rsid w:val="25A74F14"/>
    <w:rsid w:val="25AFB1C9"/>
    <w:rsid w:val="262F3638"/>
    <w:rsid w:val="26399FA7"/>
    <w:rsid w:val="265BBC7D"/>
    <w:rsid w:val="265F2D6D"/>
    <w:rsid w:val="2676B957"/>
    <w:rsid w:val="26815D3D"/>
    <w:rsid w:val="268189D5"/>
    <w:rsid w:val="26883879"/>
    <w:rsid w:val="26ABFA02"/>
    <w:rsid w:val="271FC263"/>
    <w:rsid w:val="2740E515"/>
    <w:rsid w:val="2751298D"/>
    <w:rsid w:val="2769CE9B"/>
    <w:rsid w:val="2776BC31"/>
    <w:rsid w:val="284F86A1"/>
    <w:rsid w:val="2883634D"/>
    <w:rsid w:val="292620F3"/>
    <w:rsid w:val="292D29AF"/>
    <w:rsid w:val="296E082B"/>
    <w:rsid w:val="29D5E48F"/>
    <w:rsid w:val="2A4D0C95"/>
    <w:rsid w:val="2ABA14C4"/>
    <w:rsid w:val="2B22C0FA"/>
    <w:rsid w:val="2B3768F0"/>
    <w:rsid w:val="2B7E0B93"/>
    <w:rsid w:val="2B9FFF63"/>
    <w:rsid w:val="2BB04B22"/>
    <w:rsid w:val="2BD241A6"/>
    <w:rsid w:val="2BD518EF"/>
    <w:rsid w:val="2BDC5690"/>
    <w:rsid w:val="2C433F9E"/>
    <w:rsid w:val="2C4570CA"/>
    <w:rsid w:val="2C73C6F3"/>
    <w:rsid w:val="2CC3D704"/>
    <w:rsid w:val="2CC6D600"/>
    <w:rsid w:val="2CD4798D"/>
    <w:rsid w:val="2CDECBA6"/>
    <w:rsid w:val="2CE6371F"/>
    <w:rsid w:val="2D14929B"/>
    <w:rsid w:val="2D9D5615"/>
    <w:rsid w:val="2DB1FBCA"/>
    <w:rsid w:val="2DDF0FFF"/>
    <w:rsid w:val="2DE4A3B0"/>
    <w:rsid w:val="2E08B320"/>
    <w:rsid w:val="2E0EFEA3"/>
    <w:rsid w:val="2E233DF2"/>
    <w:rsid w:val="2E365A02"/>
    <w:rsid w:val="2EA955B2"/>
    <w:rsid w:val="2EC56E6C"/>
    <w:rsid w:val="2F1987D3"/>
    <w:rsid w:val="2F4DECCD"/>
    <w:rsid w:val="2F4E315A"/>
    <w:rsid w:val="2F9C871D"/>
    <w:rsid w:val="2FAED0F2"/>
    <w:rsid w:val="2FD5CBAE"/>
    <w:rsid w:val="30077FCE"/>
    <w:rsid w:val="3031716C"/>
    <w:rsid w:val="30CABF97"/>
    <w:rsid w:val="314A3E64"/>
    <w:rsid w:val="31932B12"/>
    <w:rsid w:val="319418EA"/>
    <w:rsid w:val="31A818A5"/>
    <w:rsid w:val="31BEBAD2"/>
    <w:rsid w:val="31F0B341"/>
    <w:rsid w:val="32346AFF"/>
    <w:rsid w:val="328D898A"/>
    <w:rsid w:val="32A20501"/>
    <w:rsid w:val="32EEAB22"/>
    <w:rsid w:val="33068C5F"/>
    <w:rsid w:val="332B58B6"/>
    <w:rsid w:val="3384B45B"/>
    <w:rsid w:val="33860103"/>
    <w:rsid w:val="33BC93C0"/>
    <w:rsid w:val="3424AD05"/>
    <w:rsid w:val="342BC09C"/>
    <w:rsid w:val="34A6B302"/>
    <w:rsid w:val="34C28CBB"/>
    <w:rsid w:val="34C7ECDA"/>
    <w:rsid w:val="34E9489D"/>
    <w:rsid w:val="350D41BD"/>
    <w:rsid w:val="351AD870"/>
    <w:rsid w:val="351C60E7"/>
    <w:rsid w:val="3541FFF8"/>
    <w:rsid w:val="355CD651"/>
    <w:rsid w:val="356F41CC"/>
    <w:rsid w:val="35BD72DE"/>
    <w:rsid w:val="35EF7399"/>
    <w:rsid w:val="35F4F904"/>
    <w:rsid w:val="366B4DCE"/>
    <w:rsid w:val="366FEFE7"/>
    <w:rsid w:val="3689A64F"/>
    <w:rsid w:val="3690D956"/>
    <w:rsid w:val="36C2FF42"/>
    <w:rsid w:val="36D2FFF7"/>
    <w:rsid w:val="36D52270"/>
    <w:rsid w:val="36DDF7E1"/>
    <w:rsid w:val="3785AD58"/>
    <w:rsid w:val="3794A644"/>
    <w:rsid w:val="37CF3337"/>
    <w:rsid w:val="3801291E"/>
    <w:rsid w:val="385B2A63"/>
    <w:rsid w:val="3888C936"/>
    <w:rsid w:val="38C6AE55"/>
    <w:rsid w:val="3901ABBD"/>
    <w:rsid w:val="39032BD6"/>
    <w:rsid w:val="390F0844"/>
    <w:rsid w:val="39EFD20A"/>
    <w:rsid w:val="3A1D2769"/>
    <w:rsid w:val="3A67A639"/>
    <w:rsid w:val="3A686BC7"/>
    <w:rsid w:val="3A8A6185"/>
    <w:rsid w:val="3AB6159D"/>
    <w:rsid w:val="3B2F7BDD"/>
    <w:rsid w:val="3B4046F5"/>
    <w:rsid w:val="3B46B0F9"/>
    <w:rsid w:val="3B4E65BE"/>
    <w:rsid w:val="3B719521"/>
    <w:rsid w:val="3BE75D59"/>
    <w:rsid w:val="3C1337F8"/>
    <w:rsid w:val="3C23C42D"/>
    <w:rsid w:val="3C8468FE"/>
    <w:rsid w:val="3C96B879"/>
    <w:rsid w:val="3C973142"/>
    <w:rsid w:val="3CCF7583"/>
    <w:rsid w:val="3CD523B7"/>
    <w:rsid w:val="3CEA361F"/>
    <w:rsid w:val="3D142959"/>
    <w:rsid w:val="3D30D5E4"/>
    <w:rsid w:val="3D5B2BC2"/>
    <w:rsid w:val="3D6BC7AB"/>
    <w:rsid w:val="3D96674D"/>
    <w:rsid w:val="3DDEC2D3"/>
    <w:rsid w:val="3E5CAF67"/>
    <w:rsid w:val="3E8742F4"/>
    <w:rsid w:val="3E8BE79A"/>
    <w:rsid w:val="3EB1EC33"/>
    <w:rsid w:val="3F0D3D6A"/>
    <w:rsid w:val="3F457E4D"/>
    <w:rsid w:val="3F675FAC"/>
    <w:rsid w:val="3FC9EFDA"/>
    <w:rsid w:val="40113C18"/>
    <w:rsid w:val="40744629"/>
    <w:rsid w:val="40CE080F"/>
    <w:rsid w:val="40E6D65D"/>
    <w:rsid w:val="4119796D"/>
    <w:rsid w:val="4121F342"/>
    <w:rsid w:val="414F0CD0"/>
    <w:rsid w:val="4189F2F9"/>
    <w:rsid w:val="41BFED8F"/>
    <w:rsid w:val="41C9371A"/>
    <w:rsid w:val="41CBB643"/>
    <w:rsid w:val="41D179C2"/>
    <w:rsid w:val="41EA107F"/>
    <w:rsid w:val="42B5C2E2"/>
    <w:rsid w:val="42D30542"/>
    <w:rsid w:val="42E03E8E"/>
    <w:rsid w:val="431A368D"/>
    <w:rsid w:val="43C78630"/>
    <w:rsid w:val="43D06CD8"/>
    <w:rsid w:val="43FCF875"/>
    <w:rsid w:val="44298EAD"/>
    <w:rsid w:val="442F859D"/>
    <w:rsid w:val="4443CB50"/>
    <w:rsid w:val="44D3652F"/>
    <w:rsid w:val="4580A890"/>
    <w:rsid w:val="45A79A30"/>
    <w:rsid w:val="45B3847A"/>
    <w:rsid w:val="4615AC39"/>
    <w:rsid w:val="46358F32"/>
    <w:rsid w:val="465D5DBE"/>
    <w:rsid w:val="46C19B75"/>
    <w:rsid w:val="46C8F82A"/>
    <w:rsid w:val="46DC2CD2"/>
    <w:rsid w:val="46E89D98"/>
    <w:rsid w:val="4736C6C0"/>
    <w:rsid w:val="476BAC33"/>
    <w:rsid w:val="478C9252"/>
    <w:rsid w:val="479A1AE9"/>
    <w:rsid w:val="47CDCE75"/>
    <w:rsid w:val="47D429A1"/>
    <w:rsid w:val="47EA59F6"/>
    <w:rsid w:val="47FBD08D"/>
    <w:rsid w:val="48322071"/>
    <w:rsid w:val="48566606"/>
    <w:rsid w:val="48A15A54"/>
    <w:rsid w:val="49117187"/>
    <w:rsid w:val="4936B924"/>
    <w:rsid w:val="4948E3DE"/>
    <w:rsid w:val="498DFAC5"/>
    <w:rsid w:val="49EEFEFE"/>
    <w:rsid w:val="49F23667"/>
    <w:rsid w:val="4A030104"/>
    <w:rsid w:val="4A6DD649"/>
    <w:rsid w:val="4AC93995"/>
    <w:rsid w:val="4AE4B43F"/>
    <w:rsid w:val="4B0FBE80"/>
    <w:rsid w:val="4B1C93A4"/>
    <w:rsid w:val="4B1FEFB4"/>
    <w:rsid w:val="4B7D5B04"/>
    <w:rsid w:val="4B8F5753"/>
    <w:rsid w:val="4BDED8BC"/>
    <w:rsid w:val="4C012D64"/>
    <w:rsid w:val="4C4DD03A"/>
    <w:rsid w:val="4C6509F6"/>
    <w:rsid w:val="4C962FF1"/>
    <w:rsid w:val="4D08476F"/>
    <w:rsid w:val="4D0DB681"/>
    <w:rsid w:val="4D14EEB4"/>
    <w:rsid w:val="4D1EF674"/>
    <w:rsid w:val="4D38F021"/>
    <w:rsid w:val="4D8002BB"/>
    <w:rsid w:val="4DC501EE"/>
    <w:rsid w:val="4DE9A09B"/>
    <w:rsid w:val="4E4F6A15"/>
    <w:rsid w:val="4E543466"/>
    <w:rsid w:val="4EF415A4"/>
    <w:rsid w:val="4F0C40CF"/>
    <w:rsid w:val="4F1C21B9"/>
    <w:rsid w:val="4F471C72"/>
    <w:rsid w:val="4F5A417D"/>
    <w:rsid w:val="500AE008"/>
    <w:rsid w:val="503C773D"/>
    <w:rsid w:val="50CC5DEE"/>
    <w:rsid w:val="510253F6"/>
    <w:rsid w:val="510BD704"/>
    <w:rsid w:val="5121415D"/>
    <w:rsid w:val="51BFFD44"/>
    <w:rsid w:val="51CE8462"/>
    <w:rsid w:val="51FE9916"/>
    <w:rsid w:val="5209DDFE"/>
    <w:rsid w:val="5249079E"/>
    <w:rsid w:val="527F4B8D"/>
    <w:rsid w:val="531BEEF2"/>
    <w:rsid w:val="53294C4E"/>
    <w:rsid w:val="5343A9D3"/>
    <w:rsid w:val="535A1F6B"/>
    <w:rsid w:val="53F4BE0D"/>
    <w:rsid w:val="5460B826"/>
    <w:rsid w:val="548772B0"/>
    <w:rsid w:val="54C6A43E"/>
    <w:rsid w:val="552136AF"/>
    <w:rsid w:val="5549B691"/>
    <w:rsid w:val="5575E54C"/>
    <w:rsid w:val="55CBE6BB"/>
    <w:rsid w:val="55DD5783"/>
    <w:rsid w:val="55E1F830"/>
    <w:rsid w:val="55E50F8A"/>
    <w:rsid w:val="56234311"/>
    <w:rsid w:val="5630A354"/>
    <w:rsid w:val="5667B674"/>
    <w:rsid w:val="566DAF30"/>
    <w:rsid w:val="56A0AA29"/>
    <w:rsid w:val="57D48F8F"/>
    <w:rsid w:val="5805062E"/>
    <w:rsid w:val="5846668F"/>
    <w:rsid w:val="58B897E1"/>
    <w:rsid w:val="58C2B5F3"/>
    <w:rsid w:val="591033EF"/>
    <w:rsid w:val="5959ED31"/>
    <w:rsid w:val="595F07A8"/>
    <w:rsid w:val="596FAB33"/>
    <w:rsid w:val="59D62FAE"/>
    <w:rsid w:val="59DC3901"/>
    <w:rsid w:val="5A3553AE"/>
    <w:rsid w:val="5A4E832F"/>
    <w:rsid w:val="5A54D904"/>
    <w:rsid w:val="5A5F6D2A"/>
    <w:rsid w:val="5A89913B"/>
    <w:rsid w:val="5AB9A64F"/>
    <w:rsid w:val="5AD48894"/>
    <w:rsid w:val="5B05DD7A"/>
    <w:rsid w:val="5B26E1D3"/>
    <w:rsid w:val="5B517EFE"/>
    <w:rsid w:val="5B72000F"/>
    <w:rsid w:val="5B817724"/>
    <w:rsid w:val="5C27E0DD"/>
    <w:rsid w:val="5C370032"/>
    <w:rsid w:val="5C3F21D4"/>
    <w:rsid w:val="5C4CA261"/>
    <w:rsid w:val="5D348A2E"/>
    <w:rsid w:val="5D614CBE"/>
    <w:rsid w:val="5D85BA12"/>
    <w:rsid w:val="5DB4DF05"/>
    <w:rsid w:val="5DB630A3"/>
    <w:rsid w:val="5DB8029A"/>
    <w:rsid w:val="5DBDCEC4"/>
    <w:rsid w:val="5DBFB9D8"/>
    <w:rsid w:val="5DCA9C67"/>
    <w:rsid w:val="5E0A1E5D"/>
    <w:rsid w:val="5E1490BE"/>
    <w:rsid w:val="5E2C8B07"/>
    <w:rsid w:val="5E7805F7"/>
    <w:rsid w:val="5EA9A0D1"/>
    <w:rsid w:val="5EC8A176"/>
    <w:rsid w:val="5EDE4FEA"/>
    <w:rsid w:val="5F043912"/>
    <w:rsid w:val="5F666CC8"/>
    <w:rsid w:val="5F913D78"/>
    <w:rsid w:val="5FC3F18C"/>
    <w:rsid w:val="5FFA7B7D"/>
    <w:rsid w:val="6035D1E8"/>
    <w:rsid w:val="6059FC77"/>
    <w:rsid w:val="6067C39B"/>
    <w:rsid w:val="6082D868"/>
    <w:rsid w:val="608E6FF6"/>
    <w:rsid w:val="6113C747"/>
    <w:rsid w:val="611C52B0"/>
    <w:rsid w:val="612EBC06"/>
    <w:rsid w:val="617B2D26"/>
    <w:rsid w:val="61A09E75"/>
    <w:rsid w:val="61AF8A80"/>
    <w:rsid w:val="620321F1"/>
    <w:rsid w:val="627F7122"/>
    <w:rsid w:val="628307BB"/>
    <w:rsid w:val="62FC910A"/>
    <w:rsid w:val="631A5631"/>
    <w:rsid w:val="632D1013"/>
    <w:rsid w:val="636D21F5"/>
    <w:rsid w:val="6385F09D"/>
    <w:rsid w:val="63ADD01E"/>
    <w:rsid w:val="64684753"/>
    <w:rsid w:val="6472869E"/>
    <w:rsid w:val="649D967A"/>
    <w:rsid w:val="64A58400"/>
    <w:rsid w:val="650393E8"/>
    <w:rsid w:val="651863A2"/>
    <w:rsid w:val="652D197B"/>
    <w:rsid w:val="6566E6B7"/>
    <w:rsid w:val="65F392E9"/>
    <w:rsid w:val="663D43A7"/>
    <w:rsid w:val="66415461"/>
    <w:rsid w:val="66A659A4"/>
    <w:rsid w:val="66ADDC91"/>
    <w:rsid w:val="66BF45BC"/>
    <w:rsid w:val="66F55219"/>
    <w:rsid w:val="67127093"/>
    <w:rsid w:val="671DBADC"/>
    <w:rsid w:val="673F3768"/>
    <w:rsid w:val="6826BD42"/>
    <w:rsid w:val="68508317"/>
    <w:rsid w:val="68EE4D57"/>
    <w:rsid w:val="68F61BD2"/>
    <w:rsid w:val="6910519A"/>
    <w:rsid w:val="6928E465"/>
    <w:rsid w:val="695D5A3C"/>
    <w:rsid w:val="699CA9D6"/>
    <w:rsid w:val="6A16BDA3"/>
    <w:rsid w:val="6A4FC608"/>
    <w:rsid w:val="6A5C164E"/>
    <w:rsid w:val="6ACA7589"/>
    <w:rsid w:val="6ADECF21"/>
    <w:rsid w:val="6AFD6B47"/>
    <w:rsid w:val="6B248C12"/>
    <w:rsid w:val="6B2E5AED"/>
    <w:rsid w:val="6B3DC4EF"/>
    <w:rsid w:val="6B4E7E0C"/>
    <w:rsid w:val="6B900632"/>
    <w:rsid w:val="6BC95E24"/>
    <w:rsid w:val="6BEB90E1"/>
    <w:rsid w:val="6C4D9732"/>
    <w:rsid w:val="6C564BA6"/>
    <w:rsid w:val="6C76B2AF"/>
    <w:rsid w:val="6CA76DDE"/>
    <w:rsid w:val="6CC768C6"/>
    <w:rsid w:val="6D1F8A66"/>
    <w:rsid w:val="6D37715E"/>
    <w:rsid w:val="6D387F7F"/>
    <w:rsid w:val="6D7D8201"/>
    <w:rsid w:val="6DA81F2A"/>
    <w:rsid w:val="6DAD6A66"/>
    <w:rsid w:val="6DC2BF26"/>
    <w:rsid w:val="6DD623DA"/>
    <w:rsid w:val="6DED45C0"/>
    <w:rsid w:val="6E4C6646"/>
    <w:rsid w:val="6E7D3826"/>
    <w:rsid w:val="6EE31BD9"/>
    <w:rsid w:val="6F2F8DCE"/>
    <w:rsid w:val="6F9A2630"/>
    <w:rsid w:val="6FAC3ED0"/>
    <w:rsid w:val="6FE04921"/>
    <w:rsid w:val="6FE836A7"/>
    <w:rsid w:val="703ECA31"/>
    <w:rsid w:val="70426C9F"/>
    <w:rsid w:val="70702041"/>
    <w:rsid w:val="7095D938"/>
    <w:rsid w:val="7095DCF3"/>
    <w:rsid w:val="70B09F0B"/>
    <w:rsid w:val="70E7D225"/>
    <w:rsid w:val="70FF266D"/>
    <w:rsid w:val="714D5E86"/>
    <w:rsid w:val="71A60AAC"/>
    <w:rsid w:val="720F1139"/>
    <w:rsid w:val="722914E6"/>
    <w:rsid w:val="725A6D5E"/>
    <w:rsid w:val="7274CF88"/>
    <w:rsid w:val="72AA8E76"/>
    <w:rsid w:val="72C5856F"/>
    <w:rsid w:val="72C610AA"/>
    <w:rsid w:val="72F01F45"/>
    <w:rsid w:val="7319D5A0"/>
    <w:rsid w:val="73259D2C"/>
    <w:rsid w:val="73459BC6"/>
    <w:rsid w:val="738476E7"/>
    <w:rsid w:val="73A8298A"/>
    <w:rsid w:val="73BFD1F9"/>
    <w:rsid w:val="73D4E0F9"/>
    <w:rsid w:val="740EB58E"/>
    <w:rsid w:val="74D23618"/>
    <w:rsid w:val="74DD76E1"/>
    <w:rsid w:val="74F8BA51"/>
    <w:rsid w:val="750FA376"/>
    <w:rsid w:val="752A9C4B"/>
    <w:rsid w:val="759EC72F"/>
    <w:rsid w:val="75CDF217"/>
    <w:rsid w:val="761091DE"/>
    <w:rsid w:val="7659131F"/>
    <w:rsid w:val="76B6B6C5"/>
    <w:rsid w:val="76CAE6F4"/>
    <w:rsid w:val="7709981F"/>
    <w:rsid w:val="771D5A67"/>
    <w:rsid w:val="77552A7F"/>
    <w:rsid w:val="77DA5C0D"/>
    <w:rsid w:val="77FE61C2"/>
    <w:rsid w:val="7867E7AD"/>
    <w:rsid w:val="78822D9D"/>
    <w:rsid w:val="78831FAC"/>
    <w:rsid w:val="78900F47"/>
    <w:rsid w:val="78CA1971"/>
    <w:rsid w:val="78D28387"/>
    <w:rsid w:val="78D8C77B"/>
    <w:rsid w:val="7910AFDF"/>
    <w:rsid w:val="794FC13B"/>
    <w:rsid w:val="7956B5A9"/>
    <w:rsid w:val="796EF519"/>
    <w:rsid w:val="79FFC974"/>
    <w:rsid w:val="7A54BF0D"/>
    <w:rsid w:val="7A93A2B5"/>
    <w:rsid w:val="7AEB44FA"/>
    <w:rsid w:val="7B2FCF6E"/>
    <w:rsid w:val="7BBAC06E"/>
    <w:rsid w:val="7C3C03A6"/>
    <w:rsid w:val="7C7BB3F0"/>
    <w:rsid w:val="7CC6B9AF"/>
    <w:rsid w:val="7CD4AC38"/>
    <w:rsid w:val="7D0C7A76"/>
    <w:rsid w:val="7D1B3BB1"/>
    <w:rsid w:val="7D275956"/>
    <w:rsid w:val="7D3D112C"/>
    <w:rsid w:val="7D83F4F4"/>
    <w:rsid w:val="7DA5781A"/>
    <w:rsid w:val="7DA81A7C"/>
    <w:rsid w:val="7DD90808"/>
    <w:rsid w:val="7E17665A"/>
    <w:rsid w:val="7E1834F3"/>
    <w:rsid w:val="7E3E9F84"/>
    <w:rsid w:val="7E40B3CE"/>
    <w:rsid w:val="7E791AAA"/>
    <w:rsid w:val="7E9A0583"/>
    <w:rsid w:val="7E9E4659"/>
    <w:rsid w:val="7EDFCA88"/>
    <w:rsid w:val="7F1B9292"/>
    <w:rsid w:val="7F1E4A23"/>
    <w:rsid w:val="7F500D87"/>
    <w:rsid w:val="7FC347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25069A"/>
  <w14:defaultImageDpi w14:val="0"/>
  <w15:docId w15:val="{D6CB21FD-F718-4553-BC0E-2B2AFB0E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9F4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F41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1AE"/>
    <w:pPr>
      <w:tabs>
        <w:tab w:val="center" w:pos="4513"/>
        <w:tab w:val="right" w:pos="9026"/>
      </w:tabs>
    </w:pPr>
  </w:style>
  <w:style w:type="character" w:customStyle="1" w:styleId="HeaderChar">
    <w:name w:val="Header Char"/>
    <w:basedOn w:val="DefaultParagraphFont"/>
    <w:link w:val="Header"/>
    <w:uiPriority w:val="99"/>
    <w:rsid w:val="00A621AE"/>
  </w:style>
  <w:style w:type="paragraph" w:styleId="Footer">
    <w:name w:val="footer"/>
    <w:basedOn w:val="Normal"/>
    <w:link w:val="FooterChar"/>
    <w:uiPriority w:val="99"/>
    <w:unhideWhenUsed/>
    <w:rsid w:val="00A621AE"/>
    <w:pPr>
      <w:tabs>
        <w:tab w:val="center" w:pos="4513"/>
        <w:tab w:val="right" w:pos="9026"/>
      </w:tabs>
    </w:pPr>
  </w:style>
  <w:style w:type="character" w:customStyle="1" w:styleId="FooterChar">
    <w:name w:val="Footer Char"/>
    <w:basedOn w:val="DefaultParagraphFont"/>
    <w:link w:val="Footer"/>
    <w:uiPriority w:val="99"/>
    <w:rsid w:val="00A621AE"/>
  </w:style>
  <w:style w:type="paragraph" w:styleId="ListParagraph">
    <w:name w:val="List Paragraph"/>
    <w:basedOn w:val="Normal"/>
    <w:link w:val="ListParagraphChar"/>
    <w:uiPriority w:val="34"/>
    <w:qFormat/>
    <w:rsid w:val="009F0175"/>
    <w:pPr>
      <w:ind w:left="720"/>
    </w:pPr>
  </w:style>
  <w:style w:type="paragraph" w:styleId="Revision">
    <w:name w:val="Revision"/>
    <w:hidden/>
    <w:uiPriority w:val="99"/>
    <w:semiHidden/>
    <w:rsid w:val="00CD4D5D"/>
    <w:rPr>
      <w:sz w:val="22"/>
      <w:szCs w:val="22"/>
    </w:rPr>
  </w:style>
  <w:style w:type="paragraph" w:customStyle="1" w:styleId="Default">
    <w:name w:val="Default"/>
    <w:rsid w:val="00693B96"/>
    <w:pPr>
      <w:autoSpaceDE w:val="0"/>
      <w:autoSpaceDN w:val="0"/>
      <w:adjustRightInd w:val="0"/>
    </w:pPr>
    <w:rPr>
      <w:rFonts w:ascii="Verdana" w:hAnsi="Verdana" w:cs="Verdana"/>
      <w:color w:val="000000"/>
      <w:sz w:val="24"/>
      <w:szCs w:val="24"/>
    </w:rPr>
  </w:style>
  <w:style w:type="table" w:styleId="TableGrid">
    <w:name w:val="Table Grid"/>
    <w:basedOn w:val="TableNormal"/>
    <w:uiPriority w:val="39"/>
    <w:rsid w:val="008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D7033"/>
    <w:rPr>
      <w:rFonts w:cs="Times New Roman"/>
      <w:color w:val="0563C1"/>
      <w:u w:val="single"/>
    </w:rPr>
  </w:style>
  <w:style w:type="character" w:customStyle="1" w:styleId="ListParagraphChar">
    <w:name w:val="List Paragraph Char"/>
    <w:link w:val="ListParagraph"/>
    <w:uiPriority w:val="34"/>
    <w:locked/>
    <w:rsid w:val="00ED290E"/>
    <w:rPr>
      <w:sz w:val="22"/>
      <w:szCs w:val="22"/>
    </w:rPr>
  </w:style>
  <w:style w:type="character" w:styleId="CommentReference">
    <w:name w:val="annotation reference"/>
    <w:uiPriority w:val="99"/>
    <w:semiHidden/>
    <w:unhideWhenUsed/>
    <w:rsid w:val="001006F8"/>
    <w:rPr>
      <w:sz w:val="16"/>
      <w:szCs w:val="16"/>
    </w:rPr>
  </w:style>
  <w:style w:type="paragraph" w:styleId="CommentText">
    <w:name w:val="annotation text"/>
    <w:basedOn w:val="Normal"/>
    <w:link w:val="CommentTextChar"/>
    <w:uiPriority w:val="99"/>
    <w:unhideWhenUsed/>
    <w:rsid w:val="001006F8"/>
    <w:rPr>
      <w:sz w:val="20"/>
      <w:szCs w:val="20"/>
    </w:rPr>
  </w:style>
  <w:style w:type="character" w:customStyle="1" w:styleId="CommentTextChar">
    <w:name w:val="Comment Text Char"/>
    <w:basedOn w:val="DefaultParagraphFont"/>
    <w:link w:val="CommentText"/>
    <w:uiPriority w:val="99"/>
    <w:rsid w:val="001006F8"/>
  </w:style>
  <w:style w:type="paragraph" w:styleId="CommentSubject">
    <w:name w:val="annotation subject"/>
    <w:basedOn w:val="CommentText"/>
    <w:next w:val="CommentText"/>
    <w:link w:val="CommentSubjectChar"/>
    <w:uiPriority w:val="99"/>
    <w:semiHidden/>
    <w:unhideWhenUsed/>
    <w:rsid w:val="001006F8"/>
    <w:rPr>
      <w:b/>
      <w:bCs/>
    </w:rPr>
  </w:style>
  <w:style w:type="character" w:customStyle="1" w:styleId="CommentSubjectChar">
    <w:name w:val="Comment Subject Char"/>
    <w:link w:val="CommentSubject"/>
    <w:uiPriority w:val="99"/>
    <w:semiHidden/>
    <w:rsid w:val="001006F8"/>
    <w:rPr>
      <w:b/>
      <w:bCs/>
    </w:rPr>
  </w:style>
  <w:style w:type="character" w:styleId="Mention">
    <w:name w:val="Mention"/>
    <w:uiPriority w:val="99"/>
    <w:unhideWhenUsed/>
    <w:rsid w:val="001006F8"/>
    <w:rPr>
      <w:color w:val="2B579A"/>
      <w:shd w:val="clear" w:color="auto" w:fill="E1DFDD"/>
    </w:rPr>
  </w:style>
  <w:style w:type="character" w:customStyle="1" w:styleId="Heading1Char">
    <w:name w:val="Heading 1 Char"/>
    <w:basedOn w:val="DefaultParagraphFont"/>
    <w:link w:val="Heading1"/>
    <w:uiPriority w:val="9"/>
    <w:rsid w:val="00AA3E0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A3E0E"/>
    <w:rPr>
      <w:rFonts w:asciiTheme="majorHAnsi" w:eastAsiaTheme="majorEastAsia" w:hAnsiTheme="majorHAnsi" w:cstheme="majorBidi"/>
      <w:color w:val="2F5496" w:themeColor="accent1" w:themeShade="BF"/>
      <w:sz w:val="26"/>
      <w:szCs w:val="26"/>
    </w:rPr>
  </w:style>
  <w:style w:type="character" w:customStyle="1" w:styleId="normaltextrun1">
    <w:name w:val="normaltextrun1"/>
    <w:basedOn w:val="DefaultParagraphFont"/>
    <w:uiPriority w:val="1"/>
    <w:rsid w:val="00AA3E0E"/>
  </w:style>
  <w:style w:type="character" w:customStyle="1" w:styleId="eop">
    <w:name w:val="eop"/>
    <w:basedOn w:val="DefaultParagraphFont"/>
    <w:uiPriority w:val="1"/>
    <w:rsid w:val="00AA3E0E"/>
  </w:style>
  <w:style w:type="paragraph" w:customStyle="1" w:styleId="paragraph">
    <w:name w:val="paragraph"/>
    <w:basedOn w:val="Normal"/>
    <w:uiPriority w:val="1"/>
    <w:rsid w:val="00AA3E0E"/>
    <w:pPr>
      <w:spacing w:after="0"/>
    </w:pPr>
    <w:rPr>
      <w:rFonts w:ascii="Times New Roman" w:hAnsi="Times New Roman"/>
      <w:sz w:val="24"/>
      <w:szCs w:val="24"/>
    </w:rPr>
  </w:style>
  <w:style w:type="character" w:customStyle="1" w:styleId="normaltextrun">
    <w:name w:val="normaltextrun"/>
    <w:basedOn w:val="DefaultParagraphFont"/>
    <w:uiPriority w:val="1"/>
    <w:rsid w:val="00AA3E0E"/>
  </w:style>
  <w:style w:type="character" w:styleId="UnresolvedMention">
    <w:name w:val="Unresolved Mention"/>
    <w:basedOn w:val="DefaultParagraphFont"/>
    <w:uiPriority w:val="99"/>
    <w:semiHidden/>
    <w:unhideWhenUsed/>
    <w:rsid w:val="00FB3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SEngSfty-QSEPSEP-HSISMulti@mod.gov.uk" TargetMode="External"/><Relationship Id="rId18" Type="http://schemas.openxmlformats.org/officeDocument/2006/relationships/hyperlink" Target="mailto:ODI-ELWLOGSLTFRDGMB@mod.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freightcollection.com/" TargetMode="External"/><Relationship Id="rId7" Type="http://schemas.openxmlformats.org/officeDocument/2006/relationships/settings" Target="settings.xml"/><Relationship Id="rId12" Type="http://schemas.openxmlformats.org/officeDocument/2006/relationships/hyperlink" Target="mailto:DESLSOC-SpSvcs-SptEng-Pkg1@mod.gov.uk" TargetMode="External"/><Relationship Id="rId17" Type="http://schemas.openxmlformats.org/officeDocument/2006/relationships/hyperlink" Target="mailto:DESTECH-QSEPEnv-HSISMulti@mod.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stan.mod.uk/faqs.html"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fComrclSSM-MergersandAcq@mod.gov.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dstan.mod.u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matthew..grundy@edgarbrothe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d.mod.uk" TargetMode="External"/><Relationship Id="rId22" Type="http://schemas.openxmlformats.org/officeDocument/2006/relationships/hyperlink" Target="file:///C:/u07/appmprod/log/Leidos-FormsPublications@teamleidos.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0B9EDA3650574199F66C7A82F07A4F" ma:contentTypeVersion="15" ma:contentTypeDescription="Create a new document." ma:contentTypeScope="" ma:versionID="c2b3db780ccd99e3fd7607c948c02f23">
  <xsd:schema xmlns:xsd="http://www.w3.org/2001/XMLSchema" xmlns:xs="http://www.w3.org/2001/XMLSchema" xmlns:p="http://schemas.microsoft.com/office/2006/metadata/properties" xmlns:ns2="793945f6-0635-4a67-aac2-d629ce0fd2ba" xmlns:ns3="04738c6d-ecc8-46f1-821f-82e308eab3d9" targetNamespace="http://schemas.microsoft.com/office/2006/metadata/properties" ma:root="true" ma:fieldsID="0eddfae1f490e817f793707d0f23bb57" ns2:_="" ns3:_="">
    <xsd:import namespace="793945f6-0635-4a67-aac2-d629ce0fd2ba"/>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945f6-0635-4a67-aac2-d629ce0fd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d988e6-4000-43c6-aa37-cd38acaaa3ef}" ma:internalName="TaxCatchAll" ma:showField="CatchAllData" ma:web="5a39781e-e716-4abb-ae6f-3d8829072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793945f6-0635-4a67-aac2-d629ce0fd2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B88890-32D1-4229-B4CC-8B991D4D7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945f6-0635-4a67-aac2-d629ce0fd2ba"/>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27318-7FFF-4067-9283-579BA59A4922}">
  <ds:schemaRefs>
    <ds:schemaRef ds:uri="http://schemas.openxmlformats.org/officeDocument/2006/bibliography"/>
  </ds:schemaRefs>
</ds:datastoreItem>
</file>

<file path=customXml/itemProps3.xml><?xml version="1.0" encoding="utf-8"?>
<ds:datastoreItem xmlns:ds="http://schemas.openxmlformats.org/officeDocument/2006/customXml" ds:itemID="{58C7CFBF-25AF-4379-A674-DE89E6271049}">
  <ds:schemaRefs>
    <ds:schemaRef ds:uri="http://schemas.microsoft.com/sharepoint/v3/contenttype/forms"/>
  </ds:schemaRefs>
</ds:datastoreItem>
</file>

<file path=customXml/itemProps4.xml><?xml version="1.0" encoding="utf-8"?>
<ds:datastoreItem xmlns:ds="http://schemas.openxmlformats.org/officeDocument/2006/customXml" ds:itemID="{ACFE8448-FE6F-4555-9A6D-BC8AC104EF1D}">
  <ds:schemaRefs>
    <ds:schemaRef ds:uri="http://schemas.microsoft.com/office/2006/metadata/properties"/>
    <ds:schemaRef ds:uri="http://schemas.microsoft.com/office/infopath/2007/PartnerControls"/>
    <ds:schemaRef ds:uri="04738c6d-ecc8-46f1-821f-82e308eab3d9"/>
    <ds:schemaRef ds:uri="793945f6-0635-4a67-aac2-d629ce0fd2ba"/>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86</Pages>
  <Words>29945</Words>
  <Characters>170687</Characters>
  <Application>Microsoft Office Word</Application>
  <DocSecurity>0</DocSecurity>
  <Lines>1422</Lines>
  <Paragraphs>400</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200232</CharactersWithSpaces>
  <SharedDoc>false</SharedDoc>
  <HLinks>
    <vt:vector size="504" baseType="variant">
      <vt:variant>
        <vt:i4>6619213</vt:i4>
      </vt:variant>
      <vt:variant>
        <vt:i4>420</vt:i4>
      </vt:variant>
      <vt:variant>
        <vt:i4>0</vt:i4>
      </vt:variant>
      <vt:variant>
        <vt:i4>5</vt:i4>
      </vt:variant>
      <vt:variant>
        <vt:lpwstr>C:\u07\appmprod\log\Leidos-FormsPublications@teamleidos.mod.uk</vt:lpwstr>
      </vt:variant>
      <vt:variant>
        <vt:lpwstr/>
      </vt:variant>
      <vt:variant>
        <vt:i4>3604513</vt:i4>
      </vt:variant>
      <vt:variant>
        <vt:i4>417</vt:i4>
      </vt:variant>
      <vt:variant>
        <vt:i4>0</vt:i4>
      </vt:variant>
      <vt:variant>
        <vt:i4>5</vt:i4>
      </vt:variant>
      <vt:variant>
        <vt:lpwstr/>
      </vt:variant>
      <vt:variant>
        <vt:lpwstr>https://www.gov.uk/government/organisations/ministry_of_defence/about/procurement</vt:lpwstr>
      </vt:variant>
      <vt:variant>
        <vt:i4>5373971</vt:i4>
      </vt:variant>
      <vt:variant>
        <vt:i4>414</vt:i4>
      </vt:variant>
      <vt:variant>
        <vt:i4>0</vt:i4>
      </vt:variant>
      <vt:variant>
        <vt:i4>5</vt:i4>
      </vt:variant>
      <vt:variant>
        <vt:lpwstr>http://www.freightcollection.com/</vt:lpwstr>
      </vt:variant>
      <vt:variant>
        <vt:lpwstr/>
      </vt:variant>
      <vt:variant>
        <vt:i4>8060948</vt:i4>
      </vt:variant>
      <vt:variant>
        <vt:i4>411</vt:i4>
      </vt:variant>
      <vt:variant>
        <vt:i4>0</vt:i4>
      </vt:variant>
      <vt:variant>
        <vt:i4>5</vt:i4>
      </vt:variant>
      <vt:variant>
        <vt:lpwstr>mailto:DESTECH-QSEPEnv-HSISMulti@mod.gov.uk</vt:lpwstr>
      </vt:variant>
      <vt:variant>
        <vt:lpwstr/>
      </vt:variant>
      <vt:variant>
        <vt:i4>1114123</vt:i4>
      </vt:variant>
      <vt:variant>
        <vt:i4>408</vt:i4>
      </vt:variant>
      <vt:variant>
        <vt:i4>0</vt:i4>
      </vt:variant>
      <vt:variant>
        <vt:i4>5</vt:i4>
      </vt:variant>
      <vt:variant>
        <vt:lpwstr>http://www.dstan.mod.uk/faqs.html</vt:lpwstr>
      </vt:variant>
      <vt:variant>
        <vt:lpwstr/>
      </vt:variant>
      <vt:variant>
        <vt:i4>393286</vt:i4>
      </vt:variant>
      <vt:variant>
        <vt:i4>405</vt:i4>
      </vt:variant>
      <vt:variant>
        <vt:i4>0</vt:i4>
      </vt:variant>
      <vt:variant>
        <vt:i4>5</vt:i4>
      </vt:variant>
      <vt:variant>
        <vt:lpwstr>http://www.dstan.mod.uk/</vt:lpwstr>
      </vt:variant>
      <vt:variant>
        <vt:lpwstr/>
      </vt:variant>
      <vt:variant>
        <vt:i4>2424883</vt:i4>
      </vt:variant>
      <vt:variant>
        <vt:i4>402</vt:i4>
      </vt:variant>
      <vt:variant>
        <vt:i4>0</vt:i4>
      </vt:variant>
      <vt:variant>
        <vt:i4>5</vt:i4>
      </vt:variant>
      <vt:variant>
        <vt:lpwstr>https://www.kid.mod.uk/</vt:lpwstr>
      </vt:variant>
      <vt:variant>
        <vt:lpwstr/>
      </vt:variant>
      <vt:variant>
        <vt:i4>5242913</vt:i4>
      </vt:variant>
      <vt:variant>
        <vt:i4>399</vt:i4>
      </vt:variant>
      <vt:variant>
        <vt:i4>0</vt:i4>
      </vt:variant>
      <vt:variant>
        <vt:i4>5</vt:i4>
      </vt:variant>
      <vt:variant>
        <vt:lpwstr>mailto:DESEngSfty-QSEPSEP-HSISMulti@mod.gov.uk</vt:lpwstr>
      </vt:variant>
      <vt:variant>
        <vt:lpwstr/>
      </vt:variant>
      <vt:variant>
        <vt:i4>6619143</vt:i4>
      </vt:variant>
      <vt:variant>
        <vt:i4>396</vt:i4>
      </vt:variant>
      <vt:variant>
        <vt:i4>0</vt:i4>
      </vt:variant>
      <vt:variant>
        <vt:i4>5</vt:i4>
      </vt:variant>
      <vt:variant>
        <vt:lpwstr>mailto:DESLSOC-SpSvcs-SptEng-Pkg1@mod.gov.uk</vt:lpwstr>
      </vt:variant>
      <vt:variant>
        <vt:lpwstr/>
      </vt:variant>
      <vt:variant>
        <vt:i4>7471174</vt:i4>
      </vt:variant>
      <vt:variant>
        <vt:i4>393</vt:i4>
      </vt:variant>
      <vt:variant>
        <vt:i4>0</vt:i4>
      </vt:variant>
      <vt:variant>
        <vt:i4>5</vt:i4>
      </vt:variant>
      <vt:variant>
        <vt:lpwstr>mailto:DefComrclSSM-MergersandAcq@mod.gov.uk</vt:lpwstr>
      </vt:variant>
      <vt:variant>
        <vt:lpwstr/>
      </vt:variant>
      <vt:variant>
        <vt:i4>3604530</vt:i4>
      </vt:variant>
      <vt:variant>
        <vt:i4>390</vt:i4>
      </vt:variant>
      <vt:variant>
        <vt:i4>0</vt:i4>
      </vt:variant>
      <vt:variant>
        <vt:i4>5</vt:i4>
      </vt:variant>
      <vt:variant>
        <vt:lpwstr>https://assets.publishing.service.gov.uk/government/uploads/system/uploads/attachment_data/file/1009046/Baseline_profit_rate_guidance_Version_7.1A.pdf</vt:lpwstr>
      </vt:variant>
      <vt:variant>
        <vt:lpwstr/>
      </vt:variant>
      <vt:variant>
        <vt:i4>786524</vt:i4>
      </vt:variant>
      <vt:variant>
        <vt:i4>387</vt:i4>
      </vt:variant>
      <vt:variant>
        <vt:i4>0</vt:i4>
      </vt:variant>
      <vt:variant>
        <vt:i4>5</vt:i4>
      </vt:variant>
      <vt:variant>
        <vt:lpwstr>https://www.gov.uk/government/organisations/single-source-regulations-office</vt:lpwstr>
      </vt:variant>
      <vt:variant>
        <vt:lpwstr/>
      </vt:variant>
      <vt:variant>
        <vt:i4>2949218</vt:i4>
      </vt:variant>
      <vt:variant>
        <vt:i4>384</vt:i4>
      </vt:variant>
      <vt:variant>
        <vt:i4>0</vt:i4>
      </vt:variant>
      <vt:variant>
        <vt:i4>5</vt:i4>
      </vt:variant>
      <vt:variant>
        <vt:lpwstr>https://www.gov.uk/government/consultations/single-source-cost-standards-sscs-statutory-guidance-on-allowable-costs</vt:lpwstr>
      </vt:variant>
      <vt:variant>
        <vt:lpwstr/>
      </vt:variant>
      <vt:variant>
        <vt:i4>6488098</vt:i4>
      </vt:variant>
      <vt:variant>
        <vt:i4>381</vt:i4>
      </vt:variant>
      <vt:variant>
        <vt:i4>0</vt:i4>
      </vt:variant>
      <vt:variant>
        <vt:i4>5</vt:i4>
      </vt:variant>
      <vt:variant>
        <vt:lpwstr>http://www.legislation.gov.uk/uksi/2014/3337/contents/made</vt:lpwstr>
      </vt:variant>
      <vt:variant>
        <vt:lpwstr/>
      </vt:variant>
      <vt:variant>
        <vt:i4>5636108</vt:i4>
      </vt:variant>
      <vt:variant>
        <vt:i4>378</vt:i4>
      </vt:variant>
      <vt:variant>
        <vt:i4>0</vt:i4>
      </vt:variant>
      <vt:variant>
        <vt:i4>5</vt:i4>
      </vt:variant>
      <vt:variant>
        <vt:lpwstr>http://www.legislation.gov.uk/ukpga/2014/20/contents/enacted</vt:lpwstr>
      </vt:variant>
      <vt:variant>
        <vt:lpwstr/>
      </vt:variant>
      <vt:variant>
        <vt:i4>3211315</vt:i4>
      </vt:variant>
      <vt:variant>
        <vt:i4>375</vt:i4>
      </vt:variant>
      <vt:variant>
        <vt:i4>0</vt:i4>
      </vt:variant>
      <vt:variant>
        <vt:i4>5</vt:i4>
      </vt:variant>
      <vt:variant>
        <vt:lpwstr>https://www.gov.uk/government/publications/government-baseline-personnel-security-standard</vt:lpwstr>
      </vt:variant>
      <vt:variant>
        <vt:lpwstr/>
      </vt:variant>
      <vt:variant>
        <vt:i4>2293809</vt:i4>
      </vt:variant>
      <vt:variant>
        <vt:i4>372</vt:i4>
      </vt:variant>
      <vt:variant>
        <vt:i4>0</vt:i4>
      </vt:variant>
      <vt:variant>
        <vt:i4>5</vt:i4>
      </vt:variant>
      <vt:variant>
        <vt:lpwstr>https://www.gov.uk/guidance/contract-and-supplier-reporting-defcars-and-associated-guidance</vt:lpwstr>
      </vt:variant>
      <vt:variant>
        <vt:lpwstr/>
      </vt:variant>
      <vt:variant>
        <vt:i4>2949218</vt:i4>
      </vt:variant>
      <vt:variant>
        <vt:i4>369</vt:i4>
      </vt:variant>
      <vt:variant>
        <vt:i4>0</vt:i4>
      </vt:variant>
      <vt:variant>
        <vt:i4>5</vt:i4>
      </vt:variant>
      <vt:variant>
        <vt:lpwstr>https://www.gov.uk/government/consultations/single-source-cost-standards-sscs-statutory-guidance-on-allowable-costs</vt:lpwstr>
      </vt:variant>
      <vt:variant>
        <vt:lpwstr/>
      </vt:variant>
      <vt:variant>
        <vt:i4>5439506</vt:i4>
      </vt:variant>
      <vt:variant>
        <vt:i4>366</vt:i4>
      </vt:variant>
      <vt:variant>
        <vt:i4>0</vt:i4>
      </vt:variant>
      <vt:variant>
        <vt:i4>5</vt:i4>
      </vt:variant>
      <vt:variant>
        <vt:lpwstr>https://www.ncsc.gov.uk/guidance/tls-external-facing-services</vt:lpwstr>
      </vt:variant>
      <vt:variant>
        <vt:lpwstr/>
      </vt:variant>
      <vt:variant>
        <vt:i4>1114123</vt:i4>
      </vt:variant>
      <vt:variant>
        <vt:i4>363</vt:i4>
      </vt:variant>
      <vt:variant>
        <vt:i4>0</vt:i4>
      </vt:variant>
      <vt:variant>
        <vt:i4>5</vt:i4>
      </vt:variant>
      <vt:variant>
        <vt:lpwstr>http://www.dstan.mod.uk/faqs.html</vt:lpwstr>
      </vt:variant>
      <vt:variant>
        <vt:lpwstr/>
      </vt:variant>
      <vt:variant>
        <vt:i4>2031643</vt:i4>
      </vt:variant>
      <vt:variant>
        <vt:i4>360</vt:i4>
      </vt:variant>
      <vt:variant>
        <vt:i4>0</vt:i4>
      </vt:variant>
      <vt:variant>
        <vt:i4>5</vt:i4>
      </vt:variant>
      <vt:variant>
        <vt:lpwstr>https://www.gov.uk/guidance/knowledge-in-defence-kid</vt:lpwstr>
      </vt:variant>
      <vt:variant>
        <vt:lpwstr/>
      </vt:variant>
      <vt:variant>
        <vt:i4>2031643</vt:i4>
      </vt:variant>
      <vt:variant>
        <vt:i4>357</vt:i4>
      </vt:variant>
      <vt:variant>
        <vt:i4>0</vt:i4>
      </vt:variant>
      <vt:variant>
        <vt:i4>5</vt:i4>
      </vt:variant>
      <vt:variant>
        <vt:lpwstr>https://www.gov.uk/guidance/knowledge-in-defence-kid</vt:lpwstr>
      </vt:variant>
      <vt:variant>
        <vt:lpwstr/>
      </vt:variant>
      <vt:variant>
        <vt:i4>2031643</vt:i4>
      </vt:variant>
      <vt:variant>
        <vt:i4>354</vt:i4>
      </vt:variant>
      <vt:variant>
        <vt:i4>0</vt:i4>
      </vt:variant>
      <vt:variant>
        <vt:i4>5</vt:i4>
      </vt:variant>
      <vt:variant>
        <vt:lpwstr>https://www.gov.uk/guidance/knowledge-in-defence-kid</vt:lpwstr>
      </vt:variant>
      <vt:variant>
        <vt:lpwstr/>
      </vt:variant>
      <vt:variant>
        <vt:i4>5177450</vt:i4>
      </vt:variant>
      <vt:variant>
        <vt:i4>348</vt:i4>
      </vt:variant>
      <vt:variant>
        <vt:i4>0</vt:i4>
      </vt:variant>
      <vt:variant>
        <vt:i4>5</vt:i4>
      </vt:variant>
      <vt:variant>
        <vt:lpwstr/>
      </vt:variant>
      <vt:variant>
        <vt:lpwstr>_Toc501022446_15_4</vt:lpwstr>
      </vt:variant>
      <vt:variant>
        <vt:i4>4718698</vt:i4>
      </vt:variant>
      <vt:variant>
        <vt:i4>342</vt:i4>
      </vt:variant>
      <vt:variant>
        <vt:i4>0</vt:i4>
      </vt:variant>
      <vt:variant>
        <vt:i4>5</vt:i4>
      </vt:variant>
      <vt:variant>
        <vt:lpwstr/>
      </vt:variant>
      <vt:variant>
        <vt:lpwstr>_Toc501022446_15_3</vt:lpwstr>
      </vt:variant>
      <vt:variant>
        <vt:i4>4849770</vt:i4>
      </vt:variant>
      <vt:variant>
        <vt:i4>336</vt:i4>
      </vt:variant>
      <vt:variant>
        <vt:i4>0</vt:i4>
      </vt:variant>
      <vt:variant>
        <vt:i4>5</vt:i4>
      </vt:variant>
      <vt:variant>
        <vt:lpwstr/>
      </vt:variant>
      <vt:variant>
        <vt:lpwstr>_Toc501022446_15_1</vt:lpwstr>
      </vt:variant>
      <vt:variant>
        <vt:i4>8060982</vt:i4>
      </vt:variant>
      <vt:variant>
        <vt:i4>330</vt:i4>
      </vt:variant>
      <vt:variant>
        <vt:i4>0</vt:i4>
      </vt:variant>
      <vt:variant>
        <vt:i4>5</vt:i4>
      </vt:variant>
      <vt:variant>
        <vt:lpwstr/>
      </vt:variant>
      <vt:variant>
        <vt:lpwstr>_Toc501022445_15</vt:lpwstr>
      </vt:variant>
      <vt:variant>
        <vt:i4>5111914</vt:i4>
      </vt:variant>
      <vt:variant>
        <vt:i4>324</vt:i4>
      </vt:variant>
      <vt:variant>
        <vt:i4>0</vt:i4>
      </vt:variant>
      <vt:variant>
        <vt:i4>5</vt:i4>
      </vt:variant>
      <vt:variant>
        <vt:lpwstr/>
      </vt:variant>
      <vt:variant>
        <vt:lpwstr>_Toc501022446_14_4</vt:lpwstr>
      </vt:variant>
      <vt:variant>
        <vt:i4>4784234</vt:i4>
      </vt:variant>
      <vt:variant>
        <vt:i4>318</vt:i4>
      </vt:variant>
      <vt:variant>
        <vt:i4>0</vt:i4>
      </vt:variant>
      <vt:variant>
        <vt:i4>5</vt:i4>
      </vt:variant>
      <vt:variant>
        <vt:lpwstr/>
      </vt:variant>
      <vt:variant>
        <vt:lpwstr>_Toc501022446_14_3</vt:lpwstr>
      </vt:variant>
      <vt:variant>
        <vt:i4>4718698</vt:i4>
      </vt:variant>
      <vt:variant>
        <vt:i4>312</vt:i4>
      </vt:variant>
      <vt:variant>
        <vt:i4>0</vt:i4>
      </vt:variant>
      <vt:variant>
        <vt:i4>5</vt:i4>
      </vt:variant>
      <vt:variant>
        <vt:lpwstr/>
      </vt:variant>
      <vt:variant>
        <vt:lpwstr>_Toc501022446_14_2</vt:lpwstr>
      </vt:variant>
      <vt:variant>
        <vt:i4>4915306</vt:i4>
      </vt:variant>
      <vt:variant>
        <vt:i4>306</vt:i4>
      </vt:variant>
      <vt:variant>
        <vt:i4>0</vt:i4>
      </vt:variant>
      <vt:variant>
        <vt:i4>5</vt:i4>
      </vt:variant>
      <vt:variant>
        <vt:lpwstr/>
      </vt:variant>
      <vt:variant>
        <vt:lpwstr>_Toc501022446_14_1</vt:lpwstr>
      </vt:variant>
      <vt:variant>
        <vt:i4>7995446</vt:i4>
      </vt:variant>
      <vt:variant>
        <vt:i4>300</vt:i4>
      </vt:variant>
      <vt:variant>
        <vt:i4>0</vt:i4>
      </vt:variant>
      <vt:variant>
        <vt:i4>5</vt:i4>
      </vt:variant>
      <vt:variant>
        <vt:lpwstr/>
      </vt:variant>
      <vt:variant>
        <vt:lpwstr>_Toc501022445_14</vt:lpwstr>
      </vt:variant>
      <vt:variant>
        <vt:i4>4980842</vt:i4>
      </vt:variant>
      <vt:variant>
        <vt:i4>294</vt:i4>
      </vt:variant>
      <vt:variant>
        <vt:i4>0</vt:i4>
      </vt:variant>
      <vt:variant>
        <vt:i4>5</vt:i4>
      </vt:variant>
      <vt:variant>
        <vt:lpwstr/>
      </vt:variant>
      <vt:variant>
        <vt:lpwstr>_Toc501022446_13_1</vt:lpwstr>
      </vt:variant>
      <vt:variant>
        <vt:i4>8126518</vt:i4>
      </vt:variant>
      <vt:variant>
        <vt:i4>288</vt:i4>
      </vt:variant>
      <vt:variant>
        <vt:i4>0</vt:i4>
      </vt:variant>
      <vt:variant>
        <vt:i4>5</vt:i4>
      </vt:variant>
      <vt:variant>
        <vt:lpwstr/>
      </vt:variant>
      <vt:variant>
        <vt:lpwstr>_Toc501022445_12</vt:lpwstr>
      </vt:variant>
      <vt:variant>
        <vt:i4>5111914</vt:i4>
      </vt:variant>
      <vt:variant>
        <vt:i4>282</vt:i4>
      </vt:variant>
      <vt:variant>
        <vt:i4>0</vt:i4>
      </vt:variant>
      <vt:variant>
        <vt:i4>5</vt:i4>
      </vt:variant>
      <vt:variant>
        <vt:lpwstr/>
      </vt:variant>
      <vt:variant>
        <vt:lpwstr>_Toc501022446_11_11</vt:lpwstr>
      </vt:variant>
      <vt:variant>
        <vt:i4>5111914</vt:i4>
      </vt:variant>
      <vt:variant>
        <vt:i4>276</vt:i4>
      </vt:variant>
      <vt:variant>
        <vt:i4>0</vt:i4>
      </vt:variant>
      <vt:variant>
        <vt:i4>5</vt:i4>
      </vt:variant>
      <vt:variant>
        <vt:lpwstr/>
      </vt:variant>
      <vt:variant>
        <vt:lpwstr>_Toc501022446_11_10</vt:lpwstr>
      </vt:variant>
      <vt:variant>
        <vt:i4>4587626</vt:i4>
      </vt:variant>
      <vt:variant>
        <vt:i4>270</vt:i4>
      </vt:variant>
      <vt:variant>
        <vt:i4>0</vt:i4>
      </vt:variant>
      <vt:variant>
        <vt:i4>5</vt:i4>
      </vt:variant>
      <vt:variant>
        <vt:lpwstr/>
      </vt:variant>
      <vt:variant>
        <vt:lpwstr>_Toc501022446_11_9</vt:lpwstr>
      </vt:variant>
      <vt:variant>
        <vt:i4>4653162</vt:i4>
      </vt:variant>
      <vt:variant>
        <vt:i4>264</vt:i4>
      </vt:variant>
      <vt:variant>
        <vt:i4>0</vt:i4>
      </vt:variant>
      <vt:variant>
        <vt:i4>5</vt:i4>
      </vt:variant>
      <vt:variant>
        <vt:lpwstr/>
      </vt:variant>
      <vt:variant>
        <vt:lpwstr>_Toc501022446_11_8</vt:lpwstr>
      </vt:variant>
      <vt:variant>
        <vt:i4>4718698</vt:i4>
      </vt:variant>
      <vt:variant>
        <vt:i4>258</vt:i4>
      </vt:variant>
      <vt:variant>
        <vt:i4>0</vt:i4>
      </vt:variant>
      <vt:variant>
        <vt:i4>5</vt:i4>
      </vt:variant>
      <vt:variant>
        <vt:lpwstr/>
      </vt:variant>
      <vt:variant>
        <vt:lpwstr>_Toc501022446_11_7</vt:lpwstr>
      </vt:variant>
      <vt:variant>
        <vt:i4>4784234</vt:i4>
      </vt:variant>
      <vt:variant>
        <vt:i4>252</vt:i4>
      </vt:variant>
      <vt:variant>
        <vt:i4>0</vt:i4>
      </vt:variant>
      <vt:variant>
        <vt:i4>5</vt:i4>
      </vt:variant>
      <vt:variant>
        <vt:lpwstr/>
      </vt:variant>
      <vt:variant>
        <vt:lpwstr>_Toc501022446_11_6</vt:lpwstr>
      </vt:variant>
      <vt:variant>
        <vt:i4>4849770</vt:i4>
      </vt:variant>
      <vt:variant>
        <vt:i4>246</vt:i4>
      </vt:variant>
      <vt:variant>
        <vt:i4>0</vt:i4>
      </vt:variant>
      <vt:variant>
        <vt:i4>5</vt:i4>
      </vt:variant>
      <vt:variant>
        <vt:lpwstr/>
      </vt:variant>
      <vt:variant>
        <vt:lpwstr>_Toc501022446_11_5</vt:lpwstr>
      </vt:variant>
      <vt:variant>
        <vt:i4>4915306</vt:i4>
      </vt:variant>
      <vt:variant>
        <vt:i4>240</vt:i4>
      </vt:variant>
      <vt:variant>
        <vt:i4>0</vt:i4>
      </vt:variant>
      <vt:variant>
        <vt:i4>5</vt:i4>
      </vt:variant>
      <vt:variant>
        <vt:lpwstr/>
      </vt:variant>
      <vt:variant>
        <vt:lpwstr>_Toc501022446_11_4</vt:lpwstr>
      </vt:variant>
      <vt:variant>
        <vt:i4>4980842</vt:i4>
      </vt:variant>
      <vt:variant>
        <vt:i4>234</vt:i4>
      </vt:variant>
      <vt:variant>
        <vt:i4>0</vt:i4>
      </vt:variant>
      <vt:variant>
        <vt:i4>5</vt:i4>
      </vt:variant>
      <vt:variant>
        <vt:lpwstr/>
      </vt:variant>
      <vt:variant>
        <vt:lpwstr>_Toc501022446_11_3</vt:lpwstr>
      </vt:variant>
      <vt:variant>
        <vt:i4>5046378</vt:i4>
      </vt:variant>
      <vt:variant>
        <vt:i4>228</vt:i4>
      </vt:variant>
      <vt:variant>
        <vt:i4>0</vt:i4>
      </vt:variant>
      <vt:variant>
        <vt:i4>5</vt:i4>
      </vt:variant>
      <vt:variant>
        <vt:lpwstr/>
      </vt:variant>
      <vt:variant>
        <vt:lpwstr>_Toc501022446_11_2</vt:lpwstr>
      </vt:variant>
      <vt:variant>
        <vt:i4>5111914</vt:i4>
      </vt:variant>
      <vt:variant>
        <vt:i4>222</vt:i4>
      </vt:variant>
      <vt:variant>
        <vt:i4>0</vt:i4>
      </vt:variant>
      <vt:variant>
        <vt:i4>5</vt:i4>
      </vt:variant>
      <vt:variant>
        <vt:lpwstr/>
      </vt:variant>
      <vt:variant>
        <vt:lpwstr>_Toc501022446_11_1</vt:lpwstr>
      </vt:variant>
      <vt:variant>
        <vt:i4>8323126</vt:i4>
      </vt:variant>
      <vt:variant>
        <vt:i4>216</vt:i4>
      </vt:variant>
      <vt:variant>
        <vt:i4>0</vt:i4>
      </vt:variant>
      <vt:variant>
        <vt:i4>5</vt:i4>
      </vt:variant>
      <vt:variant>
        <vt:lpwstr/>
      </vt:variant>
      <vt:variant>
        <vt:lpwstr>_Toc501022445_11</vt:lpwstr>
      </vt:variant>
      <vt:variant>
        <vt:i4>5177450</vt:i4>
      </vt:variant>
      <vt:variant>
        <vt:i4>210</vt:i4>
      </vt:variant>
      <vt:variant>
        <vt:i4>0</vt:i4>
      </vt:variant>
      <vt:variant>
        <vt:i4>5</vt:i4>
      </vt:variant>
      <vt:variant>
        <vt:lpwstr/>
      </vt:variant>
      <vt:variant>
        <vt:lpwstr>_Toc501022446_10_1</vt:lpwstr>
      </vt:variant>
      <vt:variant>
        <vt:i4>8257590</vt:i4>
      </vt:variant>
      <vt:variant>
        <vt:i4>204</vt:i4>
      </vt:variant>
      <vt:variant>
        <vt:i4>0</vt:i4>
      </vt:variant>
      <vt:variant>
        <vt:i4>5</vt:i4>
      </vt:variant>
      <vt:variant>
        <vt:lpwstr/>
      </vt:variant>
      <vt:variant>
        <vt:lpwstr>_Toc501022445_10</vt:lpwstr>
      </vt:variant>
      <vt:variant>
        <vt:i4>5111815</vt:i4>
      </vt:variant>
      <vt:variant>
        <vt:i4>198</vt:i4>
      </vt:variant>
      <vt:variant>
        <vt:i4>0</vt:i4>
      </vt:variant>
      <vt:variant>
        <vt:i4>5</vt:i4>
      </vt:variant>
      <vt:variant>
        <vt:lpwstr/>
      </vt:variant>
      <vt:variant>
        <vt:lpwstr>_Toc501022445_9</vt:lpwstr>
      </vt:variant>
      <vt:variant>
        <vt:i4>1114172</vt:i4>
      </vt:variant>
      <vt:variant>
        <vt:i4>192</vt:i4>
      </vt:variant>
      <vt:variant>
        <vt:i4>0</vt:i4>
      </vt:variant>
      <vt:variant>
        <vt:i4>5</vt:i4>
      </vt:variant>
      <vt:variant>
        <vt:lpwstr/>
      </vt:variant>
      <vt:variant>
        <vt:lpwstr>_Toc501022446_8_1</vt:lpwstr>
      </vt:variant>
      <vt:variant>
        <vt:i4>5111815</vt:i4>
      </vt:variant>
      <vt:variant>
        <vt:i4>186</vt:i4>
      </vt:variant>
      <vt:variant>
        <vt:i4>0</vt:i4>
      </vt:variant>
      <vt:variant>
        <vt:i4>5</vt:i4>
      </vt:variant>
      <vt:variant>
        <vt:lpwstr/>
      </vt:variant>
      <vt:variant>
        <vt:lpwstr>_Toc501022445_8</vt:lpwstr>
      </vt:variant>
      <vt:variant>
        <vt:i4>5111815</vt:i4>
      </vt:variant>
      <vt:variant>
        <vt:i4>180</vt:i4>
      </vt:variant>
      <vt:variant>
        <vt:i4>0</vt:i4>
      </vt:variant>
      <vt:variant>
        <vt:i4>5</vt:i4>
      </vt:variant>
      <vt:variant>
        <vt:lpwstr/>
      </vt:variant>
      <vt:variant>
        <vt:lpwstr>_Toc501022445_7</vt:lpwstr>
      </vt:variant>
      <vt:variant>
        <vt:i4>5111815</vt:i4>
      </vt:variant>
      <vt:variant>
        <vt:i4>174</vt:i4>
      </vt:variant>
      <vt:variant>
        <vt:i4>0</vt:i4>
      </vt:variant>
      <vt:variant>
        <vt:i4>5</vt:i4>
      </vt:variant>
      <vt:variant>
        <vt:lpwstr/>
      </vt:variant>
      <vt:variant>
        <vt:lpwstr>_Toc501022445_6</vt:lpwstr>
      </vt:variant>
      <vt:variant>
        <vt:i4>5111815</vt:i4>
      </vt:variant>
      <vt:variant>
        <vt:i4>168</vt:i4>
      </vt:variant>
      <vt:variant>
        <vt:i4>0</vt:i4>
      </vt:variant>
      <vt:variant>
        <vt:i4>5</vt:i4>
      </vt:variant>
      <vt:variant>
        <vt:lpwstr/>
      </vt:variant>
      <vt:variant>
        <vt:lpwstr>_Toc501022445_5</vt:lpwstr>
      </vt:variant>
      <vt:variant>
        <vt:i4>1114160</vt:i4>
      </vt:variant>
      <vt:variant>
        <vt:i4>162</vt:i4>
      </vt:variant>
      <vt:variant>
        <vt:i4>0</vt:i4>
      </vt:variant>
      <vt:variant>
        <vt:i4>5</vt:i4>
      </vt:variant>
      <vt:variant>
        <vt:lpwstr/>
      </vt:variant>
      <vt:variant>
        <vt:lpwstr>_Toc501022446_4_1</vt:lpwstr>
      </vt:variant>
      <vt:variant>
        <vt:i4>5111815</vt:i4>
      </vt:variant>
      <vt:variant>
        <vt:i4>156</vt:i4>
      </vt:variant>
      <vt:variant>
        <vt:i4>0</vt:i4>
      </vt:variant>
      <vt:variant>
        <vt:i4>5</vt:i4>
      </vt:variant>
      <vt:variant>
        <vt:lpwstr/>
      </vt:variant>
      <vt:variant>
        <vt:lpwstr>_Toc501022445_4</vt:lpwstr>
      </vt:variant>
      <vt:variant>
        <vt:i4>2228230</vt:i4>
      </vt:variant>
      <vt:variant>
        <vt:i4>150</vt:i4>
      </vt:variant>
      <vt:variant>
        <vt:i4>0</vt:i4>
      </vt:variant>
      <vt:variant>
        <vt:i4>5</vt:i4>
      </vt:variant>
      <vt:variant>
        <vt:lpwstr/>
      </vt:variant>
      <vt:variant>
        <vt:lpwstr>_Toc501022446_3_13</vt:lpwstr>
      </vt:variant>
      <vt:variant>
        <vt:i4>2293766</vt:i4>
      </vt:variant>
      <vt:variant>
        <vt:i4>144</vt:i4>
      </vt:variant>
      <vt:variant>
        <vt:i4>0</vt:i4>
      </vt:variant>
      <vt:variant>
        <vt:i4>5</vt:i4>
      </vt:variant>
      <vt:variant>
        <vt:lpwstr/>
      </vt:variant>
      <vt:variant>
        <vt:lpwstr>_Toc501022446_3_12</vt:lpwstr>
      </vt:variant>
      <vt:variant>
        <vt:i4>2097158</vt:i4>
      </vt:variant>
      <vt:variant>
        <vt:i4>138</vt:i4>
      </vt:variant>
      <vt:variant>
        <vt:i4>0</vt:i4>
      </vt:variant>
      <vt:variant>
        <vt:i4>5</vt:i4>
      </vt:variant>
      <vt:variant>
        <vt:lpwstr/>
      </vt:variant>
      <vt:variant>
        <vt:lpwstr>_Toc501022446_3_11</vt:lpwstr>
      </vt:variant>
      <vt:variant>
        <vt:i4>2162694</vt:i4>
      </vt:variant>
      <vt:variant>
        <vt:i4>132</vt:i4>
      </vt:variant>
      <vt:variant>
        <vt:i4>0</vt:i4>
      </vt:variant>
      <vt:variant>
        <vt:i4>5</vt:i4>
      </vt:variant>
      <vt:variant>
        <vt:lpwstr/>
      </vt:variant>
      <vt:variant>
        <vt:lpwstr>_Toc501022446_3_10</vt:lpwstr>
      </vt:variant>
      <vt:variant>
        <vt:i4>1114167</vt:i4>
      </vt:variant>
      <vt:variant>
        <vt:i4>126</vt:i4>
      </vt:variant>
      <vt:variant>
        <vt:i4>0</vt:i4>
      </vt:variant>
      <vt:variant>
        <vt:i4>5</vt:i4>
      </vt:variant>
      <vt:variant>
        <vt:lpwstr/>
      </vt:variant>
      <vt:variant>
        <vt:lpwstr>_Toc501022446_3_9</vt:lpwstr>
      </vt:variant>
      <vt:variant>
        <vt:i4>1114167</vt:i4>
      </vt:variant>
      <vt:variant>
        <vt:i4>120</vt:i4>
      </vt:variant>
      <vt:variant>
        <vt:i4>0</vt:i4>
      </vt:variant>
      <vt:variant>
        <vt:i4>5</vt:i4>
      </vt:variant>
      <vt:variant>
        <vt:lpwstr/>
      </vt:variant>
      <vt:variant>
        <vt:lpwstr>_Toc501022446_3_8</vt:lpwstr>
      </vt:variant>
      <vt:variant>
        <vt:i4>1114167</vt:i4>
      </vt:variant>
      <vt:variant>
        <vt:i4>114</vt:i4>
      </vt:variant>
      <vt:variant>
        <vt:i4>0</vt:i4>
      </vt:variant>
      <vt:variant>
        <vt:i4>5</vt:i4>
      </vt:variant>
      <vt:variant>
        <vt:lpwstr/>
      </vt:variant>
      <vt:variant>
        <vt:lpwstr>_Toc501022446_3_7</vt:lpwstr>
      </vt:variant>
      <vt:variant>
        <vt:i4>1114167</vt:i4>
      </vt:variant>
      <vt:variant>
        <vt:i4>108</vt:i4>
      </vt:variant>
      <vt:variant>
        <vt:i4>0</vt:i4>
      </vt:variant>
      <vt:variant>
        <vt:i4>5</vt:i4>
      </vt:variant>
      <vt:variant>
        <vt:lpwstr/>
      </vt:variant>
      <vt:variant>
        <vt:lpwstr>_Toc501022446_3_6</vt:lpwstr>
      </vt:variant>
      <vt:variant>
        <vt:i4>1114167</vt:i4>
      </vt:variant>
      <vt:variant>
        <vt:i4>102</vt:i4>
      </vt:variant>
      <vt:variant>
        <vt:i4>0</vt:i4>
      </vt:variant>
      <vt:variant>
        <vt:i4>5</vt:i4>
      </vt:variant>
      <vt:variant>
        <vt:lpwstr/>
      </vt:variant>
      <vt:variant>
        <vt:lpwstr>_Toc501022446_3_5</vt:lpwstr>
      </vt:variant>
      <vt:variant>
        <vt:i4>1114167</vt:i4>
      </vt:variant>
      <vt:variant>
        <vt:i4>96</vt:i4>
      </vt:variant>
      <vt:variant>
        <vt:i4>0</vt:i4>
      </vt:variant>
      <vt:variant>
        <vt:i4>5</vt:i4>
      </vt:variant>
      <vt:variant>
        <vt:lpwstr/>
      </vt:variant>
      <vt:variant>
        <vt:lpwstr>_Toc501022446_3_4</vt:lpwstr>
      </vt:variant>
      <vt:variant>
        <vt:i4>1114167</vt:i4>
      </vt:variant>
      <vt:variant>
        <vt:i4>90</vt:i4>
      </vt:variant>
      <vt:variant>
        <vt:i4>0</vt:i4>
      </vt:variant>
      <vt:variant>
        <vt:i4>5</vt:i4>
      </vt:variant>
      <vt:variant>
        <vt:lpwstr/>
      </vt:variant>
      <vt:variant>
        <vt:lpwstr>_Toc501022446_3_3</vt:lpwstr>
      </vt:variant>
      <vt:variant>
        <vt:i4>1114167</vt:i4>
      </vt:variant>
      <vt:variant>
        <vt:i4>84</vt:i4>
      </vt:variant>
      <vt:variant>
        <vt:i4>0</vt:i4>
      </vt:variant>
      <vt:variant>
        <vt:i4>5</vt:i4>
      </vt:variant>
      <vt:variant>
        <vt:lpwstr/>
      </vt:variant>
      <vt:variant>
        <vt:lpwstr>_Toc501022446_3_2</vt:lpwstr>
      </vt:variant>
      <vt:variant>
        <vt:i4>1114167</vt:i4>
      </vt:variant>
      <vt:variant>
        <vt:i4>78</vt:i4>
      </vt:variant>
      <vt:variant>
        <vt:i4>0</vt:i4>
      </vt:variant>
      <vt:variant>
        <vt:i4>5</vt:i4>
      </vt:variant>
      <vt:variant>
        <vt:lpwstr/>
      </vt:variant>
      <vt:variant>
        <vt:lpwstr>_Toc501022446_3_1</vt:lpwstr>
      </vt:variant>
      <vt:variant>
        <vt:i4>5111815</vt:i4>
      </vt:variant>
      <vt:variant>
        <vt:i4>72</vt:i4>
      </vt:variant>
      <vt:variant>
        <vt:i4>0</vt:i4>
      </vt:variant>
      <vt:variant>
        <vt:i4>5</vt:i4>
      </vt:variant>
      <vt:variant>
        <vt:lpwstr/>
      </vt:variant>
      <vt:variant>
        <vt:lpwstr>_Toc501022445_3</vt:lpwstr>
      </vt:variant>
      <vt:variant>
        <vt:i4>1114166</vt:i4>
      </vt:variant>
      <vt:variant>
        <vt:i4>66</vt:i4>
      </vt:variant>
      <vt:variant>
        <vt:i4>0</vt:i4>
      </vt:variant>
      <vt:variant>
        <vt:i4>5</vt:i4>
      </vt:variant>
      <vt:variant>
        <vt:lpwstr/>
      </vt:variant>
      <vt:variant>
        <vt:lpwstr>_Toc501022446_2_1</vt:lpwstr>
      </vt:variant>
      <vt:variant>
        <vt:i4>5111815</vt:i4>
      </vt:variant>
      <vt:variant>
        <vt:i4>60</vt:i4>
      </vt:variant>
      <vt:variant>
        <vt:i4>0</vt:i4>
      </vt:variant>
      <vt:variant>
        <vt:i4>5</vt:i4>
      </vt:variant>
      <vt:variant>
        <vt:lpwstr/>
      </vt:variant>
      <vt:variant>
        <vt:lpwstr>_Toc501022445_2</vt:lpwstr>
      </vt:variant>
      <vt:variant>
        <vt:i4>2097156</vt:i4>
      </vt:variant>
      <vt:variant>
        <vt:i4>54</vt:i4>
      </vt:variant>
      <vt:variant>
        <vt:i4>0</vt:i4>
      </vt:variant>
      <vt:variant>
        <vt:i4>5</vt:i4>
      </vt:variant>
      <vt:variant>
        <vt:lpwstr/>
      </vt:variant>
      <vt:variant>
        <vt:lpwstr>_Toc501022446_1_11</vt:lpwstr>
      </vt:variant>
      <vt:variant>
        <vt:i4>2162692</vt:i4>
      </vt:variant>
      <vt:variant>
        <vt:i4>48</vt:i4>
      </vt:variant>
      <vt:variant>
        <vt:i4>0</vt:i4>
      </vt:variant>
      <vt:variant>
        <vt:i4>5</vt:i4>
      </vt:variant>
      <vt:variant>
        <vt:lpwstr/>
      </vt:variant>
      <vt:variant>
        <vt:lpwstr>_Toc501022446_1_10</vt:lpwstr>
      </vt:variant>
      <vt:variant>
        <vt:i4>1114165</vt:i4>
      </vt:variant>
      <vt:variant>
        <vt:i4>42</vt:i4>
      </vt:variant>
      <vt:variant>
        <vt:i4>0</vt:i4>
      </vt:variant>
      <vt:variant>
        <vt:i4>5</vt:i4>
      </vt:variant>
      <vt:variant>
        <vt:lpwstr/>
      </vt:variant>
      <vt:variant>
        <vt:lpwstr>_Toc501022446_1_9</vt:lpwstr>
      </vt:variant>
      <vt:variant>
        <vt:i4>1114165</vt:i4>
      </vt:variant>
      <vt:variant>
        <vt:i4>36</vt:i4>
      </vt:variant>
      <vt:variant>
        <vt:i4>0</vt:i4>
      </vt:variant>
      <vt:variant>
        <vt:i4>5</vt:i4>
      </vt:variant>
      <vt:variant>
        <vt:lpwstr/>
      </vt:variant>
      <vt:variant>
        <vt:lpwstr>_Toc501022446_1_6</vt:lpwstr>
      </vt:variant>
      <vt:variant>
        <vt:i4>1114165</vt:i4>
      </vt:variant>
      <vt:variant>
        <vt:i4>30</vt:i4>
      </vt:variant>
      <vt:variant>
        <vt:i4>0</vt:i4>
      </vt:variant>
      <vt:variant>
        <vt:i4>5</vt:i4>
      </vt:variant>
      <vt:variant>
        <vt:lpwstr/>
      </vt:variant>
      <vt:variant>
        <vt:lpwstr>_Toc501022446_1_5</vt:lpwstr>
      </vt:variant>
      <vt:variant>
        <vt:i4>1114165</vt:i4>
      </vt:variant>
      <vt:variant>
        <vt:i4>24</vt:i4>
      </vt:variant>
      <vt:variant>
        <vt:i4>0</vt:i4>
      </vt:variant>
      <vt:variant>
        <vt:i4>5</vt:i4>
      </vt:variant>
      <vt:variant>
        <vt:lpwstr/>
      </vt:variant>
      <vt:variant>
        <vt:lpwstr>_Toc501022446_1_4</vt:lpwstr>
      </vt:variant>
      <vt:variant>
        <vt:i4>1114165</vt:i4>
      </vt:variant>
      <vt:variant>
        <vt:i4>18</vt:i4>
      </vt:variant>
      <vt:variant>
        <vt:i4>0</vt:i4>
      </vt:variant>
      <vt:variant>
        <vt:i4>5</vt:i4>
      </vt:variant>
      <vt:variant>
        <vt:lpwstr/>
      </vt:variant>
      <vt:variant>
        <vt:lpwstr>_Toc501022446_1_3</vt:lpwstr>
      </vt:variant>
      <vt:variant>
        <vt:i4>1114165</vt:i4>
      </vt:variant>
      <vt:variant>
        <vt:i4>12</vt:i4>
      </vt:variant>
      <vt:variant>
        <vt:i4>0</vt:i4>
      </vt:variant>
      <vt:variant>
        <vt:i4>5</vt:i4>
      </vt:variant>
      <vt:variant>
        <vt:lpwstr/>
      </vt:variant>
      <vt:variant>
        <vt:lpwstr>_Toc501022446_1_2</vt:lpwstr>
      </vt:variant>
      <vt:variant>
        <vt:i4>1114165</vt:i4>
      </vt:variant>
      <vt:variant>
        <vt:i4>6</vt:i4>
      </vt:variant>
      <vt:variant>
        <vt:i4>0</vt:i4>
      </vt:variant>
      <vt:variant>
        <vt:i4>5</vt:i4>
      </vt:variant>
      <vt:variant>
        <vt:lpwstr/>
      </vt:variant>
      <vt:variant>
        <vt:lpwstr>_Toc501022446_1_1</vt:lpwstr>
      </vt:variant>
      <vt:variant>
        <vt:i4>5111815</vt:i4>
      </vt:variant>
      <vt:variant>
        <vt:i4>0</vt:i4>
      </vt:variant>
      <vt:variant>
        <vt:i4>0</vt:i4>
      </vt:variant>
      <vt:variant>
        <vt:i4>5</vt:i4>
      </vt:variant>
      <vt:variant>
        <vt:lpwstr/>
      </vt:variant>
      <vt:variant>
        <vt:lpwstr>_Toc501022445_1</vt:lpwstr>
      </vt:variant>
      <vt:variant>
        <vt:i4>2228317</vt:i4>
      </vt:variant>
      <vt:variant>
        <vt:i4>3</vt:i4>
      </vt:variant>
      <vt:variant>
        <vt:i4>0</vt:i4>
      </vt:variant>
      <vt:variant>
        <vt:i4>5</vt:i4>
      </vt:variant>
      <vt:variant>
        <vt:lpwstr>mailto:Leah.Hendry102@mod.gov.uk</vt:lpwstr>
      </vt:variant>
      <vt:variant>
        <vt:lpwstr/>
      </vt:variant>
      <vt:variant>
        <vt:i4>3932237</vt:i4>
      </vt:variant>
      <vt:variant>
        <vt:i4>0</vt:i4>
      </vt:variant>
      <vt:variant>
        <vt:i4>0</vt:i4>
      </vt:variant>
      <vt:variant>
        <vt:i4>5</vt:i4>
      </vt:variant>
      <vt:variant>
        <vt:lpwstr>mailto:Olivia.Date100@mod.gov.uk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Honey, Tracey C2 (DES Chinook-Comrcl4)</dc:creator>
  <cp:keywords/>
  <dc:description>Generated by Oracle BI Publisher 10.1.3.4.2</dc:description>
  <cp:lastModifiedBy>Honey, Tracey C2 (DES Chinook-Comrcl4)</cp:lastModifiedBy>
  <cp:revision>45</cp:revision>
  <dcterms:created xsi:type="dcterms:W3CDTF">2024-03-07T11:45:00Z</dcterms:created>
  <dcterms:modified xsi:type="dcterms:W3CDTF">2024-03-16T19:45:00Z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92740-1f89-4ed6-b51b-95a6d0136ac8_Enabled">
    <vt:lpwstr>true</vt:lpwstr>
  </property>
  <property fmtid="{D5CDD505-2E9C-101B-9397-08002B2CF9AE}" pid="3" name="MSIP_Label_5e992740-1f89-4ed6-b51b-95a6d0136ac8_SetDate">
    <vt:lpwstr>2023-08-14T10:39:27Z</vt:lpwstr>
  </property>
  <property fmtid="{D5CDD505-2E9C-101B-9397-08002B2CF9AE}" pid="4" name="MSIP_Label_5e992740-1f89-4ed6-b51b-95a6d0136ac8_Method">
    <vt:lpwstr>Privileged</vt:lpwstr>
  </property>
  <property fmtid="{D5CDD505-2E9C-101B-9397-08002B2CF9AE}" pid="5" name="MSIP_Label_5e992740-1f89-4ed6-b51b-95a6d0136ac8_Name">
    <vt:lpwstr>MOD-2-OSL-OFFICIAL-SENSITIVE-COMMERCIAL</vt:lpwstr>
  </property>
  <property fmtid="{D5CDD505-2E9C-101B-9397-08002B2CF9AE}" pid="6" name="MSIP_Label_5e992740-1f89-4ed6-b51b-95a6d0136ac8_SiteId">
    <vt:lpwstr>be7760ed-5953-484b-ae95-d0a16dfa09e5</vt:lpwstr>
  </property>
  <property fmtid="{D5CDD505-2E9C-101B-9397-08002B2CF9AE}" pid="7" name="MSIP_Label_5e992740-1f89-4ed6-b51b-95a6d0136ac8_ActionId">
    <vt:lpwstr>f2d68af1-bd0a-4ff1-b72a-0b2fbe6eb782</vt:lpwstr>
  </property>
  <property fmtid="{D5CDD505-2E9C-101B-9397-08002B2CF9AE}" pid="8" name="MSIP_Label_5e992740-1f89-4ed6-b51b-95a6d0136ac8_ContentBits">
    <vt:lpwstr>3</vt:lpwstr>
  </property>
  <property fmtid="{D5CDD505-2E9C-101B-9397-08002B2CF9AE}" pid="9" name="ContentTypeId">
    <vt:lpwstr>0x010100670B9EDA3650574199F66C7A82F07A4F</vt:lpwstr>
  </property>
  <property fmtid="{D5CDD505-2E9C-101B-9397-08002B2CF9AE}" pid="10" name="MediaServiceImageTags">
    <vt:lpwstr/>
  </property>
</Properties>
</file>