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C8" w:rsidRPr="006F3BB2" w:rsidRDefault="00C740C8" w:rsidP="00C740C8">
      <w:pPr>
        <w:spacing w:after="0" w:line="240" w:lineRule="auto"/>
        <w:jc w:val="center"/>
        <w:rPr>
          <w:rFonts w:ascii="Gill Sans MT" w:eastAsia="Times New Roman" w:hAnsi="Gill Sans MT" w:cs="Times New Roman"/>
          <w:noProof/>
          <w:sz w:val="40"/>
          <w:szCs w:val="40"/>
          <w:lang w:eastAsia="en-GB"/>
        </w:rPr>
      </w:pPr>
    </w:p>
    <w:p w:rsidR="00C740C8" w:rsidRPr="00D5731F" w:rsidRDefault="00D5731F" w:rsidP="00C740C8">
      <w:pPr>
        <w:spacing w:after="0" w:line="240" w:lineRule="auto"/>
        <w:jc w:val="center"/>
        <w:rPr>
          <w:rFonts w:ascii="Gill Sans MT" w:eastAsia="Times New Roman" w:hAnsi="Gill Sans MT" w:cs="Times New Roman"/>
          <w:noProof/>
          <w:szCs w:val="20"/>
          <w:lang w:eastAsia="en-GB"/>
        </w:rPr>
      </w:pPr>
      <w:bookmarkStart w:id="0" w:name="_GoBack"/>
      <w:bookmarkEnd w:id="0"/>
      <w:r w:rsidRPr="00D5731F">
        <w:rPr>
          <w:rFonts w:ascii="Gill Sans MT" w:eastAsia="Times New Roman" w:hAnsi="Gill Sans MT" w:cs="Times New Roman"/>
          <w:noProof/>
          <w:szCs w:val="20"/>
          <w:lang w:eastAsia="en-GB"/>
        </w:rPr>
        <w:drawing>
          <wp:inline distT="0" distB="0" distL="0" distR="0">
            <wp:extent cx="2554421" cy="3344910"/>
            <wp:effectExtent l="0" t="0" r="0" b="0"/>
            <wp:docPr id="5"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57429" cy="3348849"/>
                    </a:xfrm>
                    <a:prstGeom prst="rect">
                      <a:avLst/>
                    </a:prstGeom>
                    <a:noFill/>
                    <a:ln w="9525">
                      <a:noFill/>
                      <a:miter lim="800000"/>
                      <a:headEnd/>
                      <a:tailEnd/>
                    </a:ln>
                  </pic:spPr>
                </pic:pic>
              </a:graphicData>
            </a:graphic>
          </wp:inline>
        </w:drawing>
      </w:r>
    </w:p>
    <w:p w:rsidR="00C740C8" w:rsidRPr="006F3BB2" w:rsidRDefault="00C740C8" w:rsidP="006F3BB2">
      <w:pPr>
        <w:spacing w:after="0" w:line="240" w:lineRule="auto"/>
        <w:jc w:val="center"/>
        <w:rPr>
          <w:rFonts w:ascii="Gill Sans MT" w:eastAsia="Times New Roman" w:hAnsi="Gill Sans MT" w:cs="Times New Roman"/>
          <w:noProof/>
          <w:sz w:val="40"/>
          <w:szCs w:val="40"/>
          <w:lang w:eastAsia="en-GB"/>
        </w:rPr>
      </w:pPr>
    </w:p>
    <w:p w:rsidR="007538F4" w:rsidRPr="00D5731F" w:rsidRDefault="00D5731F" w:rsidP="006F3BB2">
      <w:pPr>
        <w:tabs>
          <w:tab w:val="left" w:pos="0"/>
          <w:tab w:val="left" w:pos="720"/>
          <w:tab w:val="left" w:pos="1440"/>
          <w:tab w:val="left" w:pos="2160"/>
          <w:tab w:val="right" w:pos="8879"/>
        </w:tabs>
        <w:suppressAutoHyphens/>
        <w:spacing w:after="0" w:line="240" w:lineRule="auto"/>
        <w:ind w:right="-113"/>
        <w:jc w:val="center"/>
        <w:rPr>
          <w:rFonts w:ascii="Gill Sans MT" w:eastAsia="Times New Roman" w:hAnsi="Gill Sans MT" w:cs="Times New Roman"/>
          <w:noProof/>
          <w:sz w:val="40"/>
          <w:szCs w:val="40"/>
          <w:lang w:eastAsia="en-GB"/>
        </w:rPr>
      </w:pPr>
      <w:r w:rsidRPr="00D5731F">
        <w:rPr>
          <w:rFonts w:ascii="Gill Sans MT" w:eastAsia="Times New Roman" w:hAnsi="Gill Sans MT" w:cs="Times New Roman"/>
          <w:noProof/>
          <w:sz w:val="40"/>
          <w:szCs w:val="40"/>
          <w:lang w:eastAsia="en-GB"/>
        </w:rPr>
        <w:t>FOL16/615: RESURFACING AND RECO</w:t>
      </w:r>
      <w:r w:rsidR="002204DC">
        <w:rPr>
          <w:rFonts w:ascii="Gill Sans MT" w:eastAsia="Times New Roman" w:hAnsi="Gill Sans MT" w:cs="Times New Roman"/>
          <w:noProof/>
          <w:sz w:val="40"/>
          <w:szCs w:val="40"/>
          <w:lang w:eastAsia="en-GB"/>
        </w:rPr>
        <w:t>NFIGURATION OF TENNIS COURTS</w:t>
      </w:r>
    </w:p>
    <w:p w:rsidR="00C740C8" w:rsidRPr="00D5731F" w:rsidRDefault="00C740C8" w:rsidP="006F3BB2">
      <w:pPr>
        <w:spacing w:after="0" w:line="240" w:lineRule="auto"/>
        <w:jc w:val="center"/>
        <w:rPr>
          <w:rFonts w:ascii="Gill Sans MT" w:eastAsia="Times New Roman" w:hAnsi="Gill Sans MT" w:cs="Times New Roman"/>
          <w:noProof/>
          <w:sz w:val="40"/>
          <w:szCs w:val="40"/>
          <w:lang w:eastAsia="en-GB"/>
        </w:rPr>
      </w:pPr>
    </w:p>
    <w:p w:rsidR="00C740C8" w:rsidRPr="00D5731F" w:rsidRDefault="00D5731F" w:rsidP="00A75AB1">
      <w:pPr>
        <w:spacing w:after="0" w:line="240" w:lineRule="auto"/>
        <w:jc w:val="center"/>
        <w:rPr>
          <w:rFonts w:ascii="Gill Sans MT" w:eastAsia="Times New Roman" w:hAnsi="Gill Sans MT" w:cs="Times New Roman"/>
          <w:noProof/>
          <w:sz w:val="24"/>
          <w:szCs w:val="24"/>
          <w:lang w:eastAsia="en-GB"/>
        </w:rPr>
      </w:pPr>
      <w:bookmarkStart w:id="1" w:name="_Toc219783967"/>
      <w:r w:rsidRPr="00D5731F">
        <w:rPr>
          <w:rFonts w:ascii="Gill Sans MT" w:eastAsia="Times New Roman" w:hAnsi="Gill Sans MT" w:cs="Times New Roman"/>
          <w:noProof/>
          <w:sz w:val="40"/>
          <w:szCs w:val="40"/>
          <w:lang w:eastAsia="en-GB"/>
        </w:rPr>
        <w:t xml:space="preserve">SCHEDULE 1 – </w:t>
      </w:r>
      <w:bookmarkEnd w:id="1"/>
      <w:r w:rsidRPr="00D5731F">
        <w:rPr>
          <w:rFonts w:ascii="Gill Sans MT" w:eastAsia="Times New Roman" w:hAnsi="Gill Sans MT" w:cs="Times New Roman"/>
          <w:noProof/>
          <w:sz w:val="40"/>
          <w:szCs w:val="40"/>
          <w:lang w:eastAsia="en-GB"/>
        </w:rPr>
        <w:t>INVITATION TO TENDER</w:t>
      </w:r>
      <w:r w:rsidR="00C740C8" w:rsidRPr="00D5731F">
        <w:rPr>
          <w:rFonts w:ascii="Gill Sans MT" w:eastAsia="Times New Roman" w:hAnsi="Gill Sans MT" w:cs="Times New Roman"/>
          <w:noProof/>
          <w:szCs w:val="20"/>
          <w:lang w:eastAsia="en-GB"/>
        </w:rPr>
        <w:br w:type="page"/>
      </w:r>
    </w:p>
    <w:p w:rsidR="006F3BB2" w:rsidRPr="006F3BB2" w:rsidRDefault="006F3BB2" w:rsidP="006F3BB2">
      <w:pPr>
        <w:tabs>
          <w:tab w:val="left" w:pos="440"/>
          <w:tab w:val="right" w:leader="dot" w:pos="9016"/>
        </w:tabs>
        <w:spacing w:after="0" w:line="240" w:lineRule="auto"/>
        <w:jc w:val="center"/>
        <w:rPr>
          <w:rFonts w:ascii="Gill Sans MT" w:eastAsia="Times New Roman" w:hAnsi="Gill Sans MT" w:cs="Times New Roman"/>
          <w:noProof/>
          <w:sz w:val="24"/>
          <w:szCs w:val="24"/>
          <w:u w:val="single"/>
          <w:lang w:eastAsia="en-GB"/>
        </w:rPr>
      </w:pPr>
      <w:r w:rsidRPr="006F3BB2">
        <w:rPr>
          <w:rFonts w:ascii="Gill Sans MT" w:eastAsia="Times New Roman" w:hAnsi="Gill Sans MT" w:cs="Times New Roman"/>
          <w:noProof/>
          <w:sz w:val="24"/>
          <w:szCs w:val="24"/>
          <w:u w:val="single"/>
          <w:lang w:eastAsia="en-GB"/>
        </w:rPr>
        <w:lastRenderedPageBreak/>
        <w:t>TABLE OF CONTENTS</w:t>
      </w:r>
    </w:p>
    <w:p w:rsidR="006F3BB2" w:rsidRDefault="006F3BB2" w:rsidP="006F3BB2">
      <w:pPr>
        <w:tabs>
          <w:tab w:val="left" w:pos="440"/>
          <w:tab w:val="right" w:leader="dot" w:pos="9016"/>
        </w:tabs>
        <w:spacing w:after="0" w:line="240" w:lineRule="auto"/>
        <w:rPr>
          <w:rFonts w:ascii="Gill Sans MT" w:eastAsia="Times New Roman" w:hAnsi="Gill Sans MT" w:cs="Times New Roman"/>
          <w:noProof/>
          <w:sz w:val="24"/>
          <w:szCs w:val="24"/>
          <w:lang w:eastAsia="en-GB"/>
        </w:rPr>
      </w:pPr>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r w:rsidRPr="00D015A6">
        <w:rPr>
          <w:rFonts w:ascii="Gill Sans MT" w:eastAsia="Times New Roman" w:hAnsi="Gill Sans MT" w:cs="Times New Roman"/>
          <w:noProof/>
          <w:sz w:val="24"/>
          <w:szCs w:val="24"/>
          <w:lang w:eastAsia="en-GB"/>
        </w:rPr>
        <w:fldChar w:fldCharType="begin"/>
      </w:r>
      <w:r w:rsidR="00633AE1" w:rsidRPr="00D015A6">
        <w:rPr>
          <w:rFonts w:ascii="Gill Sans MT" w:eastAsia="Times New Roman" w:hAnsi="Gill Sans MT" w:cs="Times New Roman"/>
          <w:noProof/>
          <w:sz w:val="24"/>
          <w:szCs w:val="24"/>
          <w:lang w:eastAsia="en-GB"/>
        </w:rPr>
        <w:instrText xml:space="preserve"> TOC \h \z \t "Style1,1" </w:instrText>
      </w:r>
      <w:r w:rsidRPr="00D015A6">
        <w:rPr>
          <w:rFonts w:ascii="Gill Sans MT" w:eastAsia="Times New Roman" w:hAnsi="Gill Sans MT" w:cs="Times New Roman"/>
          <w:noProof/>
          <w:sz w:val="24"/>
          <w:szCs w:val="24"/>
          <w:lang w:eastAsia="en-GB"/>
        </w:rPr>
        <w:fldChar w:fldCharType="separate"/>
      </w:r>
      <w:hyperlink w:anchor="_Toc469671330" w:history="1">
        <w:r w:rsidR="00D015A6" w:rsidRPr="00D015A6">
          <w:rPr>
            <w:rStyle w:val="Hyperlink"/>
            <w:rFonts w:ascii="Gill Sans MT" w:hAnsi="Gill Sans MT"/>
            <w:noProof/>
            <w:sz w:val="24"/>
            <w:szCs w:val="24"/>
          </w:rPr>
          <w:t>1</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Introduction</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_Toc469671330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3</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1" w:history="1">
        <w:r w:rsidR="00D015A6" w:rsidRPr="00D015A6">
          <w:rPr>
            <w:rStyle w:val="Hyperlink"/>
            <w:rFonts w:ascii="Gill Sans MT" w:hAnsi="Gill Sans MT"/>
            <w:noProof/>
            <w:sz w:val="24"/>
            <w:szCs w:val="24"/>
          </w:rPr>
          <w:t>2</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Background</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_Toc469671331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3</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2" w:history="1">
        <w:r w:rsidR="00D015A6" w:rsidRPr="00D015A6">
          <w:rPr>
            <w:rStyle w:val="Hyperlink"/>
            <w:rFonts w:ascii="Gill Sans MT" w:hAnsi="Gill Sans MT"/>
            <w:noProof/>
            <w:sz w:val="24"/>
            <w:szCs w:val="24"/>
          </w:rPr>
          <w:t>3</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TRP’s Corporate Objectives</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_Toc469671332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3</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3" w:history="1">
        <w:r w:rsidR="00D015A6" w:rsidRPr="00D015A6">
          <w:rPr>
            <w:rStyle w:val="Hyperlink"/>
            <w:rFonts w:ascii="Gill Sans MT" w:hAnsi="Gill Sans MT"/>
            <w:noProof/>
            <w:sz w:val="24"/>
            <w:szCs w:val="24"/>
          </w:rPr>
          <w:t>4</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Definitions</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_Toc469671333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3</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4" w:history="1">
        <w:r w:rsidR="00D015A6" w:rsidRPr="00D015A6">
          <w:rPr>
            <w:rStyle w:val="Hyperlink"/>
            <w:rFonts w:ascii="Gill Sans MT" w:hAnsi="Gill Sans MT"/>
            <w:noProof/>
            <w:sz w:val="24"/>
            <w:szCs w:val="24"/>
          </w:rPr>
          <w:t>5</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Tender Work Package</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_Toc469671334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4</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5" w:history="1">
        <w:r w:rsidR="00D015A6" w:rsidRPr="00D015A6">
          <w:rPr>
            <w:rStyle w:val="Hyperlink"/>
            <w:rFonts w:ascii="Gill Sans MT" w:hAnsi="Gill Sans MT"/>
            <w:noProof/>
            <w:sz w:val="24"/>
            <w:szCs w:val="24"/>
          </w:rPr>
          <w:t>6</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Timetable</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_Toc469671335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4</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6" w:history="1">
        <w:r w:rsidR="00D015A6" w:rsidRPr="00D015A6">
          <w:rPr>
            <w:rStyle w:val="Hyperlink"/>
            <w:rFonts w:ascii="Gill Sans MT" w:hAnsi="Gill Sans MT"/>
            <w:noProof/>
            <w:sz w:val="24"/>
            <w:szCs w:val="24"/>
          </w:rPr>
          <w:t>7</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Tender Process Conditions</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_Toc469671336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5</w:t>
        </w:r>
        <w:r w:rsidRPr="00D015A6">
          <w:rPr>
            <w:rFonts w:ascii="Gill Sans MT" w:hAnsi="Gill Sans MT"/>
            <w:noProof/>
            <w:webHidden/>
            <w:sz w:val="24"/>
            <w:szCs w:val="24"/>
          </w:rPr>
          <w:fldChar w:fldCharType="end"/>
        </w:r>
      </w:hyperlink>
    </w:p>
    <w:p w:rsidR="00D015A6" w:rsidRPr="00D015A6" w:rsidRDefault="005F0F83">
      <w:pPr>
        <w:pStyle w:val="TOC1"/>
        <w:tabs>
          <w:tab w:val="left" w:pos="440"/>
          <w:tab w:val="right" w:leader="dot" w:pos="9628"/>
        </w:tabs>
        <w:rPr>
          <w:rFonts w:ascii="Gill Sans MT" w:eastAsiaTheme="minorEastAsia" w:hAnsi="Gill Sans MT"/>
          <w:noProof/>
          <w:sz w:val="24"/>
          <w:szCs w:val="24"/>
          <w:lang w:eastAsia="en-GB"/>
        </w:rPr>
      </w:pPr>
      <w:hyperlink w:anchor="_Toc469671337" w:history="1">
        <w:r w:rsidR="00D015A6" w:rsidRPr="00D015A6">
          <w:rPr>
            <w:rStyle w:val="Hyperlink"/>
            <w:rFonts w:ascii="Gill Sans MT" w:hAnsi="Gill Sans MT"/>
            <w:noProof/>
            <w:sz w:val="24"/>
            <w:szCs w:val="24"/>
          </w:rPr>
          <w:t>8</w:t>
        </w:r>
        <w:r w:rsidR="00D015A6" w:rsidRPr="00D015A6">
          <w:rPr>
            <w:rFonts w:ascii="Gill Sans MT" w:eastAsiaTheme="minorEastAsia" w:hAnsi="Gill Sans MT"/>
            <w:noProof/>
            <w:sz w:val="24"/>
            <w:szCs w:val="24"/>
            <w:lang w:eastAsia="en-GB"/>
          </w:rPr>
          <w:tab/>
        </w:r>
        <w:r w:rsidR="00D015A6" w:rsidRPr="00D015A6">
          <w:rPr>
            <w:rStyle w:val="Hyperlink"/>
            <w:rFonts w:ascii="Gill Sans MT" w:hAnsi="Gill Sans MT"/>
            <w:noProof/>
            <w:sz w:val="24"/>
            <w:szCs w:val="24"/>
          </w:rPr>
          <w:t>Award Criteria</w:t>
        </w:r>
        <w:r w:rsidR="00D015A6" w:rsidRPr="00D015A6">
          <w:rPr>
            <w:rFonts w:ascii="Gill Sans MT" w:hAnsi="Gill Sans MT"/>
            <w:noProof/>
            <w:webHidden/>
            <w:sz w:val="24"/>
            <w:szCs w:val="24"/>
          </w:rPr>
          <w:tab/>
        </w:r>
        <w:r w:rsidRPr="00D015A6">
          <w:rPr>
            <w:rFonts w:ascii="Gill Sans MT" w:hAnsi="Gill Sans MT"/>
            <w:noProof/>
            <w:webHidden/>
            <w:sz w:val="24"/>
            <w:szCs w:val="24"/>
          </w:rPr>
          <w:fldChar w:fldCharType="begin"/>
        </w:r>
        <w:r w:rsidR="00D015A6" w:rsidRPr="00D015A6">
          <w:rPr>
            <w:rFonts w:ascii="Gill Sans MT" w:hAnsi="Gill Sans MT"/>
            <w:noProof/>
            <w:webHidden/>
            <w:sz w:val="24"/>
            <w:szCs w:val="24"/>
          </w:rPr>
          <w:instrText xml:space="preserve"> PAGEREF _Toc469671337 \h </w:instrText>
        </w:r>
        <w:r w:rsidRPr="00D015A6">
          <w:rPr>
            <w:rFonts w:ascii="Gill Sans MT" w:hAnsi="Gill Sans MT"/>
            <w:noProof/>
            <w:webHidden/>
            <w:sz w:val="24"/>
            <w:szCs w:val="24"/>
          </w:rPr>
        </w:r>
        <w:r w:rsidRPr="00D015A6">
          <w:rPr>
            <w:rFonts w:ascii="Gill Sans MT" w:hAnsi="Gill Sans MT"/>
            <w:noProof/>
            <w:webHidden/>
            <w:sz w:val="24"/>
            <w:szCs w:val="24"/>
          </w:rPr>
          <w:fldChar w:fldCharType="separate"/>
        </w:r>
        <w:r w:rsidR="00D015A6" w:rsidRPr="00D015A6">
          <w:rPr>
            <w:rFonts w:ascii="Gill Sans MT" w:hAnsi="Gill Sans MT"/>
            <w:noProof/>
            <w:webHidden/>
            <w:sz w:val="24"/>
            <w:szCs w:val="24"/>
          </w:rPr>
          <w:t>9</w:t>
        </w:r>
        <w:r w:rsidRPr="00D015A6">
          <w:rPr>
            <w:rFonts w:ascii="Gill Sans MT" w:hAnsi="Gill Sans MT"/>
            <w:noProof/>
            <w:webHidden/>
            <w:sz w:val="24"/>
            <w:szCs w:val="24"/>
          </w:rPr>
          <w:fldChar w:fldCharType="end"/>
        </w:r>
      </w:hyperlink>
    </w:p>
    <w:p w:rsidR="00C740C8" w:rsidRPr="00D5731F" w:rsidRDefault="005F0F83" w:rsidP="006F3BB2">
      <w:pPr>
        <w:tabs>
          <w:tab w:val="left" w:pos="440"/>
          <w:tab w:val="right" w:leader="dot" w:pos="9016"/>
        </w:tabs>
        <w:spacing w:after="100" w:line="240" w:lineRule="auto"/>
        <w:rPr>
          <w:rFonts w:ascii="Gill Sans MT" w:eastAsia="Times New Roman" w:hAnsi="Gill Sans MT" w:cs="Times New Roman"/>
          <w:noProof/>
          <w:szCs w:val="20"/>
          <w:lang w:eastAsia="en-GB"/>
        </w:rPr>
      </w:pPr>
      <w:r w:rsidRPr="00D015A6">
        <w:rPr>
          <w:rFonts w:ascii="Gill Sans MT" w:eastAsia="Times New Roman" w:hAnsi="Gill Sans MT" w:cs="Times New Roman"/>
          <w:noProof/>
          <w:sz w:val="24"/>
          <w:szCs w:val="24"/>
          <w:lang w:eastAsia="en-GB"/>
        </w:rPr>
        <w:fldChar w:fldCharType="end"/>
      </w:r>
      <w:r w:rsidR="00C740C8" w:rsidRPr="00D5731F">
        <w:rPr>
          <w:rFonts w:ascii="Gill Sans MT" w:eastAsia="Times New Roman" w:hAnsi="Gill Sans MT" w:cs="Times New Roman"/>
          <w:noProof/>
          <w:szCs w:val="20"/>
          <w:lang w:eastAsia="en-GB"/>
        </w:rPr>
        <w:br w:type="page"/>
      </w:r>
    </w:p>
    <w:p w:rsidR="006F3BB2" w:rsidRPr="00245BF2" w:rsidRDefault="006F3BB2" w:rsidP="006F3BB2">
      <w:pPr>
        <w:autoSpaceDE w:val="0"/>
        <w:autoSpaceDN w:val="0"/>
        <w:adjustRightInd w:val="0"/>
        <w:spacing w:after="0" w:line="240" w:lineRule="auto"/>
        <w:rPr>
          <w:rFonts w:ascii="Gill Sans MT" w:eastAsia="Times New Roman" w:hAnsi="Gill Sans MT" w:cs="Times New Roman"/>
          <w:noProof/>
          <w:sz w:val="10"/>
          <w:lang w:eastAsia="en-GB"/>
        </w:rPr>
      </w:pPr>
    </w:p>
    <w:p w:rsidR="00C740C8" w:rsidRPr="00633AE1" w:rsidRDefault="00C740C8" w:rsidP="00C81E1A">
      <w:pPr>
        <w:pStyle w:val="Style1"/>
        <w:tabs>
          <w:tab w:val="clear" w:pos="720"/>
        </w:tabs>
        <w:ind w:left="567" w:hanging="567"/>
        <w:rPr>
          <w:sz w:val="24"/>
          <w:szCs w:val="24"/>
        </w:rPr>
      </w:pPr>
      <w:bookmarkStart w:id="2" w:name="_Toc469671330"/>
      <w:r w:rsidRPr="00633AE1">
        <w:rPr>
          <w:sz w:val="24"/>
          <w:szCs w:val="24"/>
        </w:rPr>
        <w:t>Introduction</w:t>
      </w:r>
      <w:bookmarkEnd w:id="2"/>
    </w:p>
    <w:p w:rsidR="00C740C8" w:rsidRPr="00633AE1" w:rsidRDefault="00C740C8" w:rsidP="006F3BB2">
      <w:pPr>
        <w:autoSpaceDE w:val="0"/>
        <w:autoSpaceDN w:val="0"/>
        <w:adjustRightInd w:val="0"/>
        <w:spacing w:after="0" w:line="240" w:lineRule="auto"/>
        <w:rPr>
          <w:rFonts w:ascii="Gill Sans MT" w:eastAsia="Times New Roman" w:hAnsi="Gill Sans MT" w:cs="Times New Roman"/>
          <w:noProof/>
          <w:sz w:val="24"/>
          <w:szCs w:val="24"/>
          <w:lang w:eastAsia="en-GB"/>
        </w:rPr>
      </w:pPr>
    </w:p>
    <w:p w:rsidR="00245BF2" w:rsidRPr="00633AE1" w:rsidRDefault="00C740C8" w:rsidP="00363C85">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The Royal Parks (TRP) is inviting </w:t>
      </w:r>
      <w:r w:rsidR="00D304D0">
        <w:rPr>
          <w:rFonts w:ascii="Gill Sans MT" w:hAnsi="Gill Sans MT"/>
          <w:sz w:val="24"/>
          <w:szCs w:val="24"/>
        </w:rPr>
        <w:t>c</w:t>
      </w:r>
      <w:r w:rsidR="00466DCD" w:rsidRPr="00633AE1">
        <w:rPr>
          <w:rFonts w:ascii="Gill Sans MT" w:hAnsi="Gill Sans MT"/>
          <w:sz w:val="24"/>
          <w:szCs w:val="24"/>
        </w:rPr>
        <w:t>ontractor</w:t>
      </w:r>
      <w:r w:rsidRPr="00633AE1">
        <w:rPr>
          <w:rFonts w:ascii="Gill Sans MT" w:hAnsi="Gill Sans MT"/>
          <w:sz w:val="24"/>
          <w:szCs w:val="24"/>
        </w:rPr>
        <w:t xml:space="preserve">s from </w:t>
      </w:r>
      <w:r w:rsidR="00CC19F2" w:rsidRPr="00633AE1">
        <w:rPr>
          <w:rFonts w:ascii="Gill Sans MT" w:hAnsi="Gill Sans MT"/>
          <w:sz w:val="24"/>
          <w:szCs w:val="24"/>
        </w:rPr>
        <w:t>The Sport and Play Contractors Association (SAPCA)</w:t>
      </w:r>
      <w:r w:rsidRPr="00633AE1">
        <w:rPr>
          <w:rFonts w:ascii="Gill Sans MT" w:hAnsi="Gill Sans MT"/>
          <w:sz w:val="24"/>
          <w:szCs w:val="24"/>
        </w:rPr>
        <w:t xml:space="preserve"> to tender for</w:t>
      </w:r>
      <w:r w:rsidR="00245BF2" w:rsidRPr="00633AE1">
        <w:rPr>
          <w:rFonts w:ascii="Gill Sans MT" w:hAnsi="Gill Sans MT"/>
          <w:sz w:val="24"/>
          <w:szCs w:val="24"/>
        </w:rPr>
        <w:t>:</w:t>
      </w:r>
    </w:p>
    <w:p w:rsidR="00245BF2" w:rsidRPr="00633AE1" w:rsidRDefault="00245BF2" w:rsidP="00245BF2">
      <w:pPr>
        <w:autoSpaceDE w:val="0"/>
        <w:autoSpaceDN w:val="0"/>
        <w:adjustRightInd w:val="0"/>
        <w:spacing w:after="0" w:line="240" w:lineRule="auto"/>
        <w:jc w:val="both"/>
        <w:rPr>
          <w:rFonts w:ascii="Gill Sans MT" w:eastAsia="Times New Roman" w:hAnsi="Gill Sans MT" w:cs="Times New Roman"/>
          <w:noProof/>
          <w:sz w:val="24"/>
          <w:szCs w:val="24"/>
          <w:lang w:eastAsia="en-GB"/>
        </w:rPr>
      </w:pPr>
    </w:p>
    <w:tbl>
      <w:tblPr>
        <w:tblStyle w:val="TableGrid"/>
        <w:tblW w:w="0" w:type="auto"/>
        <w:tblInd w:w="675" w:type="dxa"/>
        <w:tblLook w:val="04A0"/>
      </w:tblPr>
      <w:tblGrid>
        <w:gridCol w:w="1276"/>
        <w:gridCol w:w="7903"/>
      </w:tblGrid>
      <w:tr w:rsidR="002204DC" w:rsidRPr="002204DC" w:rsidTr="002204DC">
        <w:tc>
          <w:tcPr>
            <w:tcW w:w="1276" w:type="dxa"/>
            <w:vAlign w:val="center"/>
          </w:tcPr>
          <w:p w:rsidR="002204DC" w:rsidRPr="002204DC" w:rsidRDefault="002204DC" w:rsidP="002204DC">
            <w:pPr>
              <w:autoSpaceDE w:val="0"/>
              <w:autoSpaceDN w:val="0"/>
              <w:adjustRightInd w:val="0"/>
              <w:spacing w:after="120"/>
              <w:rPr>
                <w:rFonts w:ascii="Gill Sans MT" w:eastAsia="Times New Roman" w:hAnsi="Gill Sans MT" w:cs="Times New Roman"/>
                <w:noProof/>
                <w:sz w:val="24"/>
                <w:szCs w:val="24"/>
                <w:lang w:eastAsia="en-GB"/>
              </w:rPr>
            </w:pPr>
            <w:r w:rsidRPr="002204DC">
              <w:rPr>
                <w:rFonts w:ascii="Gill Sans MT" w:eastAsia="Times New Roman" w:hAnsi="Gill Sans MT" w:cs="Times New Roman"/>
                <w:noProof/>
                <w:sz w:val="24"/>
                <w:szCs w:val="24"/>
                <w:lang w:eastAsia="en-GB"/>
              </w:rPr>
              <w:t>Lot 1</w:t>
            </w:r>
          </w:p>
        </w:tc>
        <w:tc>
          <w:tcPr>
            <w:tcW w:w="7903" w:type="dxa"/>
            <w:vAlign w:val="center"/>
          </w:tcPr>
          <w:p w:rsidR="002204DC" w:rsidRPr="002204DC" w:rsidRDefault="002204DC" w:rsidP="001401A2">
            <w:pPr>
              <w:autoSpaceDE w:val="0"/>
              <w:autoSpaceDN w:val="0"/>
              <w:adjustRightInd w:val="0"/>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T</w:t>
            </w:r>
            <w:r w:rsidRPr="002204DC">
              <w:rPr>
                <w:rFonts w:ascii="Gill Sans MT" w:eastAsia="Times New Roman" w:hAnsi="Gill Sans MT" w:cs="Times New Roman"/>
                <w:noProof/>
                <w:sz w:val="24"/>
                <w:szCs w:val="24"/>
                <w:lang w:eastAsia="en-GB"/>
              </w:rPr>
              <w:t>he resurfacing and reconfiguration of a block of ten macadam surfaced tennis courts including padel court construction at The Regent’s Park</w:t>
            </w:r>
            <w:r>
              <w:rPr>
                <w:rFonts w:ascii="Gill Sans MT" w:eastAsia="Times New Roman" w:hAnsi="Gill Sans MT" w:cs="Times New Roman"/>
                <w:noProof/>
                <w:sz w:val="24"/>
                <w:szCs w:val="24"/>
                <w:lang w:eastAsia="en-GB"/>
              </w:rPr>
              <w:t xml:space="preserve"> Tennis Centre</w:t>
            </w:r>
            <w:r w:rsidRPr="002204DC">
              <w:rPr>
                <w:rFonts w:ascii="Gill Sans MT" w:eastAsia="Times New Roman" w:hAnsi="Gill Sans MT" w:cs="Times New Roman"/>
                <w:noProof/>
                <w:sz w:val="24"/>
                <w:szCs w:val="24"/>
                <w:lang w:eastAsia="en-GB"/>
              </w:rPr>
              <w:t>.</w:t>
            </w:r>
          </w:p>
        </w:tc>
      </w:tr>
      <w:tr w:rsidR="002204DC" w:rsidRPr="002204DC" w:rsidTr="002204DC">
        <w:tc>
          <w:tcPr>
            <w:tcW w:w="1276" w:type="dxa"/>
            <w:vAlign w:val="center"/>
          </w:tcPr>
          <w:p w:rsidR="002204DC" w:rsidRPr="002204DC" w:rsidRDefault="002204DC" w:rsidP="002204DC">
            <w:pPr>
              <w:autoSpaceDE w:val="0"/>
              <w:autoSpaceDN w:val="0"/>
              <w:adjustRightInd w:val="0"/>
              <w:spacing w:after="120"/>
              <w:rPr>
                <w:rFonts w:ascii="Gill Sans MT" w:eastAsia="Times New Roman" w:hAnsi="Gill Sans MT" w:cs="Times New Roman"/>
                <w:noProof/>
                <w:sz w:val="24"/>
                <w:szCs w:val="24"/>
                <w:lang w:eastAsia="en-GB"/>
              </w:rPr>
            </w:pPr>
            <w:r w:rsidRPr="002204DC">
              <w:rPr>
                <w:rFonts w:ascii="Gill Sans MT" w:eastAsia="Times New Roman" w:hAnsi="Gill Sans MT" w:cs="Times New Roman"/>
                <w:noProof/>
                <w:sz w:val="24"/>
                <w:szCs w:val="24"/>
                <w:lang w:eastAsia="en-GB"/>
              </w:rPr>
              <w:t>Lot 2</w:t>
            </w:r>
          </w:p>
        </w:tc>
        <w:tc>
          <w:tcPr>
            <w:tcW w:w="7903" w:type="dxa"/>
            <w:vAlign w:val="center"/>
          </w:tcPr>
          <w:p w:rsidR="002204DC" w:rsidRPr="002204DC" w:rsidRDefault="002204DC" w:rsidP="002204DC">
            <w:pPr>
              <w:autoSpaceDE w:val="0"/>
              <w:autoSpaceDN w:val="0"/>
              <w:adjustRightInd w:val="0"/>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T</w:t>
            </w:r>
            <w:r w:rsidRPr="002204DC">
              <w:rPr>
                <w:rFonts w:ascii="Gill Sans MT" w:eastAsia="Times New Roman" w:hAnsi="Gill Sans MT" w:cs="Times New Roman"/>
                <w:noProof/>
                <w:sz w:val="24"/>
                <w:szCs w:val="24"/>
                <w:lang w:eastAsia="en-GB"/>
              </w:rPr>
              <w:t>he resurfacing and reconfiguration of a block of six macadam surfaced tennis courts including padel court construction and new sports lighting at Hyde Park</w:t>
            </w:r>
            <w:r>
              <w:rPr>
                <w:rFonts w:ascii="Gill Sans MT" w:eastAsia="Times New Roman" w:hAnsi="Gill Sans MT" w:cs="Times New Roman"/>
                <w:noProof/>
                <w:sz w:val="24"/>
                <w:szCs w:val="24"/>
                <w:lang w:eastAsia="en-GB"/>
              </w:rPr>
              <w:t xml:space="preserve"> Tennis Centre</w:t>
            </w:r>
            <w:r w:rsidRPr="002204DC">
              <w:rPr>
                <w:rFonts w:ascii="Gill Sans MT" w:eastAsia="Times New Roman" w:hAnsi="Gill Sans MT" w:cs="Times New Roman"/>
                <w:noProof/>
                <w:sz w:val="24"/>
                <w:szCs w:val="24"/>
                <w:lang w:eastAsia="en-GB"/>
              </w:rPr>
              <w:t>.</w:t>
            </w:r>
          </w:p>
        </w:tc>
      </w:tr>
    </w:tbl>
    <w:p w:rsidR="002204DC" w:rsidRDefault="002204DC" w:rsidP="0037053E">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bookmarkStart w:id="3" w:name="OLE_LINK1"/>
    </w:p>
    <w:p w:rsidR="00C81E1A" w:rsidRPr="00027E7E" w:rsidRDefault="00C81E1A" w:rsidP="0037053E">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027E7E">
        <w:rPr>
          <w:rFonts w:ascii="Gill Sans MT" w:eastAsia="Times New Roman" w:hAnsi="Gill Sans MT" w:cs="Times New Roman"/>
          <w:noProof/>
          <w:sz w:val="24"/>
          <w:szCs w:val="24"/>
          <w:lang w:eastAsia="en-GB"/>
        </w:rPr>
        <w:t xml:space="preserve">Tenderer’s can bid for as many or as few lots as possible.  TRP will assess </w:t>
      </w:r>
      <w:r w:rsidR="00263C73" w:rsidRPr="00027E7E">
        <w:rPr>
          <w:rFonts w:ascii="Gill Sans MT" w:eastAsia="Times New Roman" w:hAnsi="Gill Sans MT" w:cs="Times New Roman"/>
          <w:noProof/>
          <w:sz w:val="24"/>
          <w:szCs w:val="24"/>
          <w:lang w:eastAsia="en-GB"/>
        </w:rPr>
        <w:t>value for money</w:t>
      </w:r>
      <w:r w:rsidRPr="00027E7E">
        <w:rPr>
          <w:rFonts w:ascii="Gill Sans MT" w:eastAsia="Times New Roman" w:hAnsi="Gill Sans MT" w:cs="Times New Roman"/>
          <w:noProof/>
          <w:sz w:val="24"/>
          <w:szCs w:val="24"/>
          <w:lang w:eastAsia="en-GB"/>
        </w:rPr>
        <w:t xml:space="preserve"> across all lots.</w:t>
      </w:r>
    </w:p>
    <w:p w:rsidR="00FB1A13" w:rsidRPr="00633AE1" w:rsidRDefault="00FB1A13" w:rsidP="006F3BB2">
      <w:pPr>
        <w:autoSpaceDE w:val="0"/>
        <w:autoSpaceDN w:val="0"/>
        <w:adjustRightInd w:val="0"/>
        <w:spacing w:after="0" w:line="240" w:lineRule="auto"/>
        <w:rPr>
          <w:rFonts w:ascii="Gill Sans MT" w:eastAsia="Times New Roman" w:hAnsi="Gill Sans MT" w:cs="Times New Roman"/>
          <w:noProof/>
          <w:sz w:val="24"/>
          <w:szCs w:val="24"/>
          <w:lang w:eastAsia="en-GB"/>
        </w:rPr>
      </w:pPr>
    </w:p>
    <w:p w:rsidR="009E101C" w:rsidRPr="00633AE1" w:rsidRDefault="009E101C" w:rsidP="00C81E1A">
      <w:pPr>
        <w:pStyle w:val="Style1"/>
        <w:tabs>
          <w:tab w:val="clear" w:pos="720"/>
        </w:tabs>
        <w:ind w:left="567" w:hanging="567"/>
        <w:rPr>
          <w:sz w:val="24"/>
          <w:szCs w:val="24"/>
        </w:rPr>
      </w:pPr>
      <w:bookmarkStart w:id="4" w:name="_Toc469671331"/>
      <w:r w:rsidRPr="00633AE1">
        <w:rPr>
          <w:sz w:val="24"/>
          <w:szCs w:val="24"/>
        </w:rPr>
        <w:t>Background</w:t>
      </w:r>
      <w:bookmarkEnd w:id="4"/>
    </w:p>
    <w:p w:rsidR="009E101C" w:rsidRPr="00633AE1" w:rsidRDefault="009E101C" w:rsidP="009E101C">
      <w:pPr>
        <w:spacing w:after="0" w:line="240" w:lineRule="auto"/>
        <w:jc w:val="both"/>
        <w:rPr>
          <w:rFonts w:ascii="Gill Sans MT" w:hAnsi="Gill Sans MT"/>
          <w:sz w:val="24"/>
          <w:szCs w:val="24"/>
        </w:rPr>
      </w:pPr>
    </w:p>
    <w:p w:rsidR="009E101C" w:rsidRPr="00633AE1" w:rsidRDefault="009E101C" w:rsidP="009E101C">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TRP manages eight of London’s Royal Parks – St James’s Park, The Green Park, Hyde Park, Kensington Gardens, The Regent’s Park (&amp; Primrose Hill), Greenwich Park, Richmond Park and Bushy Park.  It is also responsible for a number of other areas including Brompton Cemetery, the Longford River, Victoria Tower Gardens, and the maintenance of Grosvenor Square Gardens and the gardens of numbers 10 and 11, Downing Street.</w:t>
      </w:r>
    </w:p>
    <w:p w:rsidR="009E101C" w:rsidRPr="00633AE1" w:rsidRDefault="009E101C" w:rsidP="009E101C">
      <w:pPr>
        <w:spacing w:after="0" w:line="240" w:lineRule="auto"/>
        <w:jc w:val="both"/>
        <w:rPr>
          <w:rFonts w:ascii="Gill Sans MT" w:hAnsi="Gill Sans MT"/>
          <w:sz w:val="24"/>
          <w:szCs w:val="24"/>
        </w:rPr>
      </w:pPr>
    </w:p>
    <w:p w:rsidR="009E101C" w:rsidRPr="00633AE1" w:rsidRDefault="009E101C" w:rsidP="009E101C">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TRP is currently an executive agency of the Department for Culture, Media and Sport but is due to merge with its sister organisation, the Royal Parks Foundation, to become a new charitable public corporation in March 2017.</w:t>
      </w:r>
    </w:p>
    <w:p w:rsidR="009E101C" w:rsidRPr="00633AE1" w:rsidRDefault="009E101C" w:rsidP="006F3BB2">
      <w:pPr>
        <w:autoSpaceDE w:val="0"/>
        <w:autoSpaceDN w:val="0"/>
        <w:adjustRightInd w:val="0"/>
        <w:spacing w:after="0" w:line="240" w:lineRule="auto"/>
        <w:rPr>
          <w:rFonts w:ascii="Gill Sans MT" w:eastAsia="Times New Roman" w:hAnsi="Gill Sans MT" w:cs="Times New Roman"/>
          <w:noProof/>
          <w:sz w:val="24"/>
          <w:szCs w:val="24"/>
          <w:lang w:eastAsia="en-GB"/>
        </w:rPr>
      </w:pPr>
    </w:p>
    <w:p w:rsidR="00C740C8" w:rsidRPr="00633AE1" w:rsidRDefault="00C740C8" w:rsidP="00190A4D">
      <w:pPr>
        <w:pStyle w:val="Style1"/>
        <w:tabs>
          <w:tab w:val="clear" w:pos="720"/>
        </w:tabs>
        <w:ind w:left="567" w:hanging="567"/>
        <w:rPr>
          <w:sz w:val="24"/>
          <w:szCs w:val="24"/>
        </w:rPr>
      </w:pPr>
      <w:bookmarkStart w:id="5" w:name="_Toc469671332"/>
      <w:bookmarkEnd w:id="3"/>
      <w:r w:rsidRPr="00633AE1">
        <w:rPr>
          <w:sz w:val="24"/>
          <w:szCs w:val="24"/>
        </w:rPr>
        <w:t>TRP’s Corporate Objectives</w:t>
      </w:r>
      <w:bookmarkEnd w:id="5"/>
    </w:p>
    <w:p w:rsidR="006F3BB2" w:rsidRPr="00633AE1" w:rsidRDefault="006F3BB2" w:rsidP="006F3BB2">
      <w:pPr>
        <w:autoSpaceDE w:val="0"/>
        <w:autoSpaceDN w:val="0"/>
        <w:adjustRightInd w:val="0"/>
        <w:spacing w:after="0" w:line="240" w:lineRule="auto"/>
        <w:rPr>
          <w:rFonts w:ascii="Gill Sans MT" w:eastAsia="Times New Roman" w:hAnsi="Gill Sans MT" w:cs="Times New Roman"/>
          <w:noProof/>
          <w:sz w:val="24"/>
          <w:szCs w:val="24"/>
          <w:lang w:eastAsia="en-GB"/>
        </w:rPr>
      </w:pPr>
    </w:p>
    <w:p w:rsidR="00C740C8" w:rsidRPr="00633AE1" w:rsidRDefault="00C740C8" w:rsidP="006F3BB2">
      <w:pPr>
        <w:keepNext/>
        <w:numPr>
          <w:ilvl w:val="1"/>
          <w:numId w:val="0"/>
        </w:numPr>
        <w:spacing w:after="0" w:line="240" w:lineRule="auto"/>
        <w:ind w:left="567" w:hanging="567"/>
        <w:outlineLvl w:val="2"/>
        <w:rPr>
          <w:rFonts w:ascii="Gill Sans MT" w:eastAsia="Times New Roman" w:hAnsi="Gill Sans MT" w:cs="Times New Roman"/>
          <w:bCs/>
          <w:noProof/>
          <w:sz w:val="24"/>
          <w:szCs w:val="24"/>
          <w:lang w:val="en-US" w:eastAsia="en-GB"/>
        </w:rPr>
      </w:pPr>
      <w:r w:rsidRPr="00633AE1">
        <w:rPr>
          <w:rFonts w:ascii="Gill Sans MT" w:eastAsia="Times New Roman" w:hAnsi="Gill Sans MT" w:cs="Times New Roman"/>
          <w:bCs/>
          <w:noProof/>
          <w:sz w:val="24"/>
          <w:szCs w:val="24"/>
          <w:lang w:val="en-US" w:eastAsia="en-GB"/>
        </w:rPr>
        <w:t>2.1</w:t>
      </w:r>
      <w:r w:rsidRPr="00633AE1">
        <w:rPr>
          <w:rFonts w:ascii="Gill Sans MT" w:eastAsia="Times New Roman" w:hAnsi="Gill Sans MT" w:cs="Times New Roman"/>
          <w:bCs/>
          <w:noProof/>
          <w:sz w:val="24"/>
          <w:szCs w:val="24"/>
          <w:lang w:val="en-US" w:eastAsia="en-GB"/>
        </w:rPr>
        <w:tab/>
        <w:t xml:space="preserve">TRP’s corporate objectives are </w:t>
      </w:r>
      <w:r w:rsidR="006F3BB2" w:rsidRPr="00633AE1">
        <w:rPr>
          <w:rFonts w:ascii="Gill Sans MT" w:eastAsia="Times New Roman" w:hAnsi="Gill Sans MT" w:cs="Times New Roman"/>
          <w:bCs/>
          <w:noProof/>
          <w:sz w:val="24"/>
          <w:szCs w:val="24"/>
          <w:lang w:val="en-US" w:eastAsia="en-GB"/>
        </w:rPr>
        <w:t>to</w:t>
      </w:r>
      <w:r w:rsidRPr="00633AE1">
        <w:rPr>
          <w:rFonts w:ascii="Gill Sans MT" w:eastAsia="Times New Roman" w:hAnsi="Gill Sans MT" w:cs="Times New Roman"/>
          <w:bCs/>
          <w:noProof/>
          <w:sz w:val="24"/>
          <w:szCs w:val="24"/>
          <w:lang w:val="en-US" w:eastAsia="en-GB"/>
        </w:rPr>
        <w:t>:</w:t>
      </w:r>
    </w:p>
    <w:p w:rsidR="00C740C8" w:rsidRPr="00633AE1" w:rsidRDefault="00C740C8" w:rsidP="006F3BB2">
      <w:pPr>
        <w:spacing w:after="0" w:line="240" w:lineRule="auto"/>
        <w:rPr>
          <w:rFonts w:ascii="Gill Sans MT" w:eastAsia="Times New Roman" w:hAnsi="Gill Sans MT" w:cs="Times New Roman"/>
          <w:noProof/>
          <w:sz w:val="24"/>
          <w:szCs w:val="24"/>
          <w:lang w:eastAsia="en-GB"/>
        </w:rPr>
      </w:pPr>
    </w:p>
    <w:p w:rsidR="00C740C8" w:rsidRPr="00633AE1" w:rsidRDefault="00C740C8" w:rsidP="00D015A6">
      <w:pPr>
        <w:numPr>
          <w:ilvl w:val="0"/>
          <w:numId w:val="4"/>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conserve and enhance sustainably, for the enjoyment of this and future generations, our world class natural and built historic environment and our biodiversity</w:t>
      </w:r>
      <w:r w:rsidR="006F3BB2" w:rsidRPr="00633AE1">
        <w:rPr>
          <w:rFonts w:ascii="Gill Sans MT" w:eastAsia="Times New Roman" w:hAnsi="Gill Sans MT" w:cs="Times New Roman"/>
          <w:noProof/>
          <w:sz w:val="24"/>
          <w:szCs w:val="24"/>
          <w:lang w:eastAsia="en-GB"/>
        </w:rPr>
        <w:t>;</w:t>
      </w:r>
    </w:p>
    <w:p w:rsidR="00C740C8" w:rsidRPr="00633AE1" w:rsidRDefault="00C740C8" w:rsidP="00D015A6">
      <w:pPr>
        <w:numPr>
          <w:ilvl w:val="0"/>
          <w:numId w:val="4"/>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engage with our visitors, stakeholders and partner organisat</w:t>
      </w:r>
      <w:r w:rsidR="006F3BB2" w:rsidRPr="00633AE1">
        <w:rPr>
          <w:rFonts w:ascii="Gill Sans MT" w:eastAsia="Times New Roman" w:hAnsi="Gill Sans MT" w:cs="Times New Roman"/>
          <w:noProof/>
          <w:sz w:val="24"/>
          <w:szCs w:val="24"/>
          <w:lang w:eastAsia="en-GB"/>
        </w:rPr>
        <w:t>ions and understand their views;</w:t>
      </w:r>
    </w:p>
    <w:p w:rsidR="00C740C8" w:rsidRPr="00633AE1" w:rsidRDefault="00C740C8" w:rsidP="00D015A6">
      <w:pPr>
        <w:numPr>
          <w:ilvl w:val="0"/>
          <w:numId w:val="4"/>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manage the parks efficiently and secure investment in the parks' assets and services through an appropriate combination of government funding, com</w:t>
      </w:r>
      <w:r w:rsidR="006F3BB2" w:rsidRPr="00633AE1">
        <w:rPr>
          <w:rFonts w:ascii="Gill Sans MT" w:eastAsia="Times New Roman" w:hAnsi="Gill Sans MT" w:cs="Times New Roman"/>
          <w:noProof/>
          <w:sz w:val="24"/>
          <w:szCs w:val="24"/>
          <w:lang w:eastAsia="en-GB"/>
        </w:rPr>
        <w:t>mercial income and philanthropy; and</w:t>
      </w:r>
    </w:p>
    <w:p w:rsidR="00C740C8" w:rsidRPr="00633AE1" w:rsidRDefault="00C740C8" w:rsidP="00D015A6">
      <w:pPr>
        <w:numPr>
          <w:ilvl w:val="0"/>
          <w:numId w:val="4"/>
        </w:numPr>
        <w:spacing w:after="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be a centre of professional excellence where people want to work</w:t>
      </w:r>
    </w:p>
    <w:p w:rsidR="00C740C8" w:rsidRPr="00633AE1" w:rsidRDefault="00C740C8" w:rsidP="006F3BB2">
      <w:pPr>
        <w:spacing w:after="0" w:line="240" w:lineRule="auto"/>
        <w:rPr>
          <w:rFonts w:ascii="Gill Sans MT" w:eastAsia="Times New Roman" w:hAnsi="Gill Sans MT" w:cs="Times New Roman"/>
          <w:noProof/>
          <w:sz w:val="24"/>
          <w:szCs w:val="24"/>
          <w:lang w:eastAsia="en-GB"/>
        </w:rPr>
      </w:pPr>
    </w:p>
    <w:p w:rsidR="00C740C8" w:rsidRPr="00633AE1" w:rsidRDefault="00C740C8" w:rsidP="00190A4D">
      <w:pPr>
        <w:pStyle w:val="Style1"/>
        <w:tabs>
          <w:tab w:val="clear" w:pos="720"/>
        </w:tabs>
        <w:ind w:left="567" w:hanging="567"/>
        <w:rPr>
          <w:sz w:val="24"/>
          <w:szCs w:val="24"/>
        </w:rPr>
      </w:pPr>
      <w:bookmarkStart w:id="6" w:name="_Toc327453793"/>
      <w:bookmarkStart w:id="7" w:name="_Toc469671333"/>
      <w:r w:rsidRPr="00633AE1">
        <w:rPr>
          <w:sz w:val="24"/>
          <w:szCs w:val="24"/>
        </w:rPr>
        <w:t>Definitions</w:t>
      </w:r>
      <w:bookmarkEnd w:id="6"/>
      <w:bookmarkEnd w:id="7"/>
    </w:p>
    <w:p w:rsidR="00C740C8" w:rsidRPr="00633AE1" w:rsidRDefault="00C740C8" w:rsidP="006F3BB2">
      <w:pPr>
        <w:spacing w:after="0" w:line="240" w:lineRule="auto"/>
        <w:rPr>
          <w:rFonts w:ascii="Gill Sans MT" w:eastAsia="Times New Roman" w:hAnsi="Gill Sans MT" w:cs="Times New Roman"/>
          <w:noProof/>
          <w:sz w:val="24"/>
          <w:szCs w:val="24"/>
          <w:lang w:eastAsia="en-GB"/>
        </w:rPr>
      </w:pPr>
    </w:p>
    <w:p w:rsidR="00C740C8" w:rsidRPr="00633AE1" w:rsidRDefault="00C740C8" w:rsidP="006F3BB2">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These are the definitions of the terms found in the tender documentation:</w:t>
      </w:r>
    </w:p>
    <w:p w:rsidR="006F3BB2" w:rsidRPr="00633AE1" w:rsidRDefault="006F3BB2" w:rsidP="006F3BB2">
      <w:pPr>
        <w:spacing w:after="0" w:line="240" w:lineRule="auto"/>
        <w:rPr>
          <w:rFonts w:ascii="Gill Sans MT" w:eastAsia="Times New Roman" w:hAnsi="Gill Sans MT" w:cs="Times New Roman"/>
          <w:noProof/>
          <w:sz w:val="24"/>
          <w:szCs w:val="24"/>
          <w:lang w:eastAsia="en-GB"/>
        </w:rPr>
      </w:pPr>
    </w:p>
    <w:p w:rsidR="00C740C8" w:rsidRPr="00633AE1" w:rsidRDefault="00C740C8" w:rsidP="00D015A6">
      <w:pPr>
        <w:numPr>
          <w:ilvl w:val="0"/>
          <w:numId w:val="5"/>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Contract Data, </w:t>
      </w:r>
      <w:r w:rsidRPr="002204DC">
        <w:rPr>
          <w:rFonts w:ascii="Gill Sans MT" w:eastAsia="Times New Roman" w:hAnsi="Gill Sans MT" w:cs="Times New Roman"/>
          <w:i/>
          <w:noProof/>
          <w:sz w:val="24"/>
          <w:szCs w:val="24"/>
          <w:lang w:eastAsia="en-GB"/>
        </w:rPr>
        <w:t>Contractor</w:t>
      </w:r>
      <w:r w:rsidRPr="00633AE1">
        <w:rPr>
          <w:rFonts w:ascii="Gill Sans MT" w:eastAsia="Times New Roman" w:hAnsi="Gill Sans MT" w:cs="Times New Roman"/>
          <w:noProof/>
          <w:sz w:val="24"/>
          <w:szCs w:val="24"/>
          <w:lang w:eastAsia="en-GB"/>
        </w:rPr>
        <w:t>, Works Information, Site Information and Price List</w:t>
      </w:r>
      <w:r w:rsidR="00860672">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have the meaning ascribed to them in the NEC3 Engineering and Construction Short Contract (</w:t>
      </w:r>
      <w:r w:rsidR="00860672">
        <w:rPr>
          <w:rFonts w:ascii="Gill Sans MT" w:eastAsia="Times New Roman" w:hAnsi="Gill Sans MT" w:cs="Times New Roman"/>
          <w:noProof/>
          <w:sz w:val="24"/>
          <w:szCs w:val="24"/>
          <w:lang w:eastAsia="en-GB"/>
        </w:rPr>
        <w:t>NEC3 ECSC</w:t>
      </w:r>
      <w:r w:rsidRPr="00633AE1">
        <w:rPr>
          <w:rFonts w:ascii="Gill Sans MT" w:eastAsia="Times New Roman" w:hAnsi="Gill Sans MT" w:cs="Times New Roman"/>
          <w:noProof/>
          <w:sz w:val="24"/>
          <w:szCs w:val="24"/>
          <w:lang w:eastAsia="en-GB"/>
        </w:rPr>
        <w:t xml:space="preserve">) </w:t>
      </w:r>
      <w:r w:rsidR="00315E4F" w:rsidRPr="00633AE1">
        <w:rPr>
          <w:rFonts w:ascii="Gill Sans MT" w:eastAsia="Times New Roman" w:hAnsi="Gill Sans MT" w:cs="Times New Roman"/>
          <w:noProof/>
          <w:sz w:val="24"/>
          <w:szCs w:val="24"/>
          <w:lang w:eastAsia="en-GB"/>
        </w:rPr>
        <w:t>April 2013</w:t>
      </w:r>
      <w:r w:rsidR="00027E7E">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edition.</w:t>
      </w:r>
    </w:p>
    <w:p w:rsidR="00C740C8" w:rsidRPr="00633AE1" w:rsidRDefault="00315E4F" w:rsidP="00D015A6">
      <w:pPr>
        <w:numPr>
          <w:ilvl w:val="0"/>
          <w:numId w:val="5"/>
        </w:numPr>
        <w:spacing w:after="120" w:line="240" w:lineRule="auto"/>
        <w:ind w:left="1134" w:hanging="567"/>
        <w:jc w:val="both"/>
        <w:rPr>
          <w:rFonts w:ascii="Gill Sans MT" w:eastAsia="Times New Roman" w:hAnsi="Gill Sans MT" w:cs="Times New Roman"/>
          <w:noProof/>
          <w:sz w:val="24"/>
          <w:szCs w:val="24"/>
          <w:lang w:eastAsia="en-GB"/>
        </w:rPr>
      </w:pPr>
      <w:r w:rsidRPr="00315E4F">
        <w:rPr>
          <w:rFonts w:ascii="Gill Sans MT" w:eastAsia="Times New Roman" w:hAnsi="Gill Sans MT" w:cs="Times New Roman"/>
          <w:i/>
          <w:noProof/>
          <w:sz w:val="24"/>
          <w:szCs w:val="24"/>
          <w:lang w:eastAsia="en-GB"/>
        </w:rPr>
        <w:t>Contractor</w:t>
      </w:r>
      <w:r w:rsidR="00704DCD" w:rsidRPr="00704DCD">
        <w:rPr>
          <w:rFonts w:ascii="Gill Sans MT" w:eastAsia="Times New Roman" w:hAnsi="Gill Sans MT" w:cs="Times New Roman"/>
          <w:i/>
          <w:noProof/>
          <w:sz w:val="24"/>
          <w:szCs w:val="24"/>
          <w:lang w:eastAsia="en-GB"/>
        </w:rPr>
        <w:t>’s</w:t>
      </w:r>
      <w:r w:rsidR="00C740C8" w:rsidRPr="00633AE1">
        <w:rPr>
          <w:rFonts w:ascii="Gill Sans MT" w:eastAsia="Times New Roman" w:hAnsi="Gill Sans MT" w:cs="Times New Roman"/>
          <w:noProof/>
          <w:sz w:val="24"/>
          <w:szCs w:val="24"/>
          <w:lang w:eastAsia="en-GB"/>
        </w:rPr>
        <w:t xml:space="preserve"> Offer is the completed </w:t>
      </w:r>
      <w:r w:rsidR="00C740C8" w:rsidRPr="009907F4">
        <w:rPr>
          <w:rFonts w:ascii="Gill Sans MT" w:eastAsia="Times New Roman" w:hAnsi="Gill Sans MT" w:cs="Times New Roman"/>
          <w:noProof/>
          <w:sz w:val="24"/>
          <w:szCs w:val="24"/>
          <w:lang w:eastAsia="en-GB"/>
        </w:rPr>
        <w:t>Schedule 6</w:t>
      </w:r>
      <w:r w:rsidR="00C740C8" w:rsidRPr="00633AE1">
        <w:rPr>
          <w:rFonts w:ascii="Gill Sans MT" w:eastAsia="Times New Roman" w:hAnsi="Gill Sans MT" w:cs="Times New Roman"/>
          <w:noProof/>
          <w:sz w:val="24"/>
          <w:szCs w:val="24"/>
          <w:lang w:eastAsia="en-GB"/>
        </w:rPr>
        <w:t xml:space="preserve"> which includes the Form of Tender, completed</w:t>
      </w:r>
      <w:r w:rsidR="00190A4D" w:rsidRPr="00633AE1">
        <w:rPr>
          <w:rFonts w:ascii="Gill Sans MT" w:eastAsia="Times New Roman" w:hAnsi="Gill Sans MT" w:cs="Times New Roman"/>
          <w:noProof/>
          <w:sz w:val="24"/>
          <w:szCs w:val="24"/>
          <w:lang w:eastAsia="en-GB"/>
        </w:rPr>
        <w:t xml:space="preserve"> </w:t>
      </w:r>
      <w:r w:rsidRPr="00315E4F">
        <w:rPr>
          <w:rFonts w:ascii="Gill Sans MT" w:eastAsia="Times New Roman" w:hAnsi="Gill Sans MT" w:cs="Times New Roman"/>
          <w:i/>
          <w:noProof/>
          <w:sz w:val="24"/>
          <w:szCs w:val="24"/>
          <w:lang w:eastAsia="en-GB"/>
        </w:rPr>
        <w:t>Contractor’s</w:t>
      </w:r>
      <w:r w:rsidR="00C740C8" w:rsidRPr="00633AE1">
        <w:rPr>
          <w:rFonts w:ascii="Gill Sans MT" w:eastAsia="Times New Roman" w:hAnsi="Gill Sans MT" w:cs="Times New Roman"/>
          <w:noProof/>
          <w:sz w:val="24"/>
          <w:szCs w:val="24"/>
          <w:lang w:eastAsia="en-GB"/>
        </w:rPr>
        <w:t xml:space="preserve"> Contract Data, Price List and Other Relevant Information. </w:t>
      </w:r>
      <w:r w:rsidR="00190A4D" w:rsidRPr="00633AE1">
        <w:rPr>
          <w:rFonts w:ascii="Gill Sans MT" w:eastAsia="Times New Roman" w:hAnsi="Gill Sans MT" w:cs="Times New Roman"/>
          <w:noProof/>
          <w:sz w:val="24"/>
          <w:szCs w:val="24"/>
          <w:lang w:eastAsia="en-GB"/>
        </w:rPr>
        <w:t xml:space="preserve"> </w:t>
      </w:r>
      <w:r w:rsidR="00C740C8" w:rsidRPr="00633AE1">
        <w:rPr>
          <w:rFonts w:ascii="Gill Sans MT" w:eastAsia="Times New Roman" w:hAnsi="Gill Sans MT" w:cs="Times New Roman"/>
          <w:noProof/>
          <w:sz w:val="24"/>
          <w:szCs w:val="24"/>
          <w:lang w:eastAsia="en-GB"/>
        </w:rPr>
        <w:t xml:space="preserve">These documents demonstrate how a </w:t>
      </w:r>
      <w:r>
        <w:rPr>
          <w:rFonts w:ascii="Gill Sans MT" w:eastAsia="Times New Roman" w:hAnsi="Gill Sans MT" w:cs="Times New Roman"/>
          <w:noProof/>
          <w:sz w:val="24"/>
          <w:szCs w:val="24"/>
          <w:lang w:eastAsia="en-GB"/>
        </w:rPr>
        <w:t>tenderer</w:t>
      </w:r>
      <w:r w:rsidR="00C740C8" w:rsidRPr="00633AE1">
        <w:rPr>
          <w:rFonts w:ascii="Gill Sans MT" w:eastAsia="Times New Roman" w:hAnsi="Gill Sans MT" w:cs="Times New Roman"/>
          <w:noProof/>
          <w:sz w:val="24"/>
          <w:szCs w:val="24"/>
          <w:lang w:eastAsia="en-GB"/>
        </w:rPr>
        <w:t xml:space="preserve"> proposes to undertake the work </w:t>
      </w:r>
      <w:r w:rsidR="00C740C8" w:rsidRPr="00633AE1">
        <w:rPr>
          <w:rFonts w:ascii="Gill Sans MT" w:eastAsia="Times New Roman" w:hAnsi="Gill Sans MT" w:cs="Times New Roman"/>
          <w:noProof/>
          <w:sz w:val="24"/>
          <w:szCs w:val="24"/>
          <w:lang w:eastAsia="en-GB"/>
        </w:rPr>
        <w:lastRenderedPageBreak/>
        <w:t xml:space="preserve">defined in the Tender Work Package and how much it will cost the </w:t>
      </w:r>
      <w:r w:rsidR="009907F4" w:rsidRPr="009907F4">
        <w:rPr>
          <w:rFonts w:ascii="Gill Sans MT" w:eastAsia="Times New Roman" w:hAnsi="Gill Sans MT" w:cs="Times New Roman"/>
          <w:i/>
          <w:noProof/>
          <w:sz w:val="24"/>
          <w:szCs w:val="24"/>
          <w:lang w:eastAsia="en-GB"/>
        </w:rPr>
        <w:t>Employer</w:t>
      </w:r>
      <w:r w:rsidR="00C740C8" w:rsidRPr="00633AE1">
        <w:rPr>
          <w:rFonts w:ascii="Gill Sans MT" w:eastAsia="Times New Roman" w:hAnsi="Gill Sans MT" w:cs="Times New Roman"/>
          <w:noProof/>
          <w:sz w:val="24"/>
          <w:szCs w:val="24"/>
          <w:lang w:eastAsia="en-GB"/>
        </w:rPr>
        <w:t xml:space="preserve"> including an all</w:t>
      </w:r>
      <w:r w:rsidR="00190A4D" w:rsidRPr="00633AE1">
        <w:rPr>
          <w:rFonts w:ascii="Gill Sans MT" w:eastAsia="Times New Roman" w:hAnsi="Gill Sans MT" w:cs="Times New Roman"/>
          <w:noProof/>
          <w:sz w:val="24"/>
          <w:szCs w:val="24"/>
          <w:lang w:eastAsia="en-GB"/>
        </w:rPr>
        <w:t>owance for compensation events.</w:t>
      </w:r>
    </w:p>
    <w:p w:rsidR="00C740C8" w:rsidRPr="00633AE1" w:rsidRDefault="00C740C8" w:rsidP="00D015A6">
      <w:pPr>
        <w:numPr>
          <w:ilvl w:val="0"/>
          <w:numId w:val="5"/>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The Price List is the Price List under the NEC3 </w:t>
      </w:r>
      <w:r w:rsidR="00315E4F">
        <w:rPr>
          <w:rFonts w:ascii="Gill Sans MT" w:eastAsia="Times New Roman" w:hAnsi="Gill Sans MT" w:cs="Times New Roman"/>
          <w:noProof/>
          <w:sz w:val="24"/>
          <w:szCs w:val="24"/>
          <w:lang w:eastAsia="en-GB"/>
        </w:rPr>
        <w:t>ECSC</w:t>
      </w:r>
      <w:r w:rsidRPr="00633AE1">
        <w:rPr>
          <w:rFonts w:ascii="Gill Sans MT" w:eastAsia="Times New Roman" w:hAnsi="Gill Sans MT" w:cs="Times New Roman"/>
          <w:noProof/>
          <w:sz w:val="24"/>
          <w:szCs w:val="24"/>
          <w:lang w:eastAsia="en-GB"/>
        </w:rPr>
        <w:t xml:space="preserve"> (</w:t>
      </w:r>
      <w:r w:rsidR="00190A4D" w:rsidRPr="00633AE1">
        <w:rPr>
          <w:rFonts w:ascii="Gill Sans MT" w:eastAsia="Times New Roman" w:hAnsi="Gill Sans MT" w:cs="Times New Roman"/>
          <w:noProof/>
          <w:sz w:val="24"/>
          <w:szCs w:val="24"/>
          <w:lang w:eastAsia="en-GB"/>
        </w:rPr>
        <w:t>April 2013</w:t>
      </w:r>
      <w:r w:rsidRPr="00633AE1">
        <w:rPr>
          <w:rFonts w:ascii="Gill Sans MT" w:eastAsia="Times New Roman" w:hAnsi="Gill Sans MT" w:cs="Times New Roman"/>
          <w:noProof/>
          <w:sz w:val="24"/>
          <w:szCs w:val="24"/>
          <w:lang w:eastAsia="en-GB"/>
        </w:rPr>
        <w:t xml:space="preserve"> edition) and is the document returned by the </w:t>
      </w:r>
      <w:r w:rsidR="00190A4D" w:rsidRPr="00633AE1">
        <w:rPr>
          <w:rFonts w:ascii="Gill Sans MT" w:eastAsia="Times New Roman" w:hAnsi="Gill Sans MT" w:cs="Times New Roman"/>
          <w:noProof/>
          <w:sz w:val="24"/>
          <w:szCs w:val="24"/>
          <w:lang w:eastAsia="en-GB"/>
        </w:rPr>
        <w:t>tenderer</w:t>
      </w:r>
      <w:r w:rsidR="00CC19F2" w:rsidRPr="00633AE1">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 xml:space="preserve">(who will become the </w:t>
      </w:r>
      <w:r w:rsidR="00315E4F" w:rsidRPr="00315E4F">
        <w:rPr>
          <w:rFonts w:ascii="Gill Sans MT" w:eastAsia="Times New Roman" w:hAnsi="Gill Sans MT" w:cs="Times New Roman"/>
          <w:i/>
          <w:noProof/>
          <w:sz w:val="24"/>
          <w:szCs w:val="24"/>
          <w:lang w:eastAsia="en-GB"/>
        </w:rPr>
        <w:t>Contractor</w:t>
      </w:r>
      <w:r w:rsidRPr="00633AE1">
        <w:rPr>
          <w:rFonts w:ascii="Gill Sans MT" w:eastAsia="Times New Roman" w:hAnsi="Gill Sans MT" w:cs="Times New Roman"/>
          <w:noProof/>
          <w:sz w:val="24"/>
          <w:szCs w:val="24"/>
          <w:lang w:eastAsia="en-GB"/>
        </w:rPr>
        <w:t xml:space="preserve"> if awarded the contract) as part of the </w:t>
      </w:r>
      <w:r w:rsidR="00315E4F" w:rsidRPr="00315E4F">
        <w:rPr>
          <w:rFonts w:ascii="Gill Sans MT" w:eastAsia="Times New Roman" w:hAnsi="Gill Sans MT" w:cs="Times New Roman"/>
          <w:i/>
          <w:noProof/>
          <w:sz w:val="24"/>
          <w:szCs w:val="24"/>
          <w:lang w:eastAsia="en-GB"/>
        </w:rPr>
        <w:t>Contractor</w:t>
      </w:r>
      <w:r w:rsidR="00190A4D" w:rsidRPr="00633AE1">
        <w:rPr>
          <w:rFonts w:ascii="Gill Sans MT" w:eastAsia="Times New Roman" w:hAnsi="Gill Sans MT" w:cs="Times New Roman"/>
          <w:noProof/>
          <w:sz w:val="24"/>
          <w:szCs w:val="24"/>
          <w:lang w:eastAsia="en-GB"/>
        </w:rPr>
        <w:t>’</w:t>
      </w:r>
      <w:r w:rsidR="00CC19F2" w:rsidRPr="00633AE1">
        <w:rPr>
          <w:rFonts w:ascii="Gill Sans MT" w:eastAsia="Times New Roman" w:hAnsi="Gill Sans MT" w:cs="Times New Roman"/>
          <w:noProof/>
          <w:sz w:val="24"/>
          <w:szCs w:val="24"/>
          <w:lang w:eastAsia="en-GB"/>
        </w:rPr>
        <w:t>s</w:t>
      </w:r>
      <w:r w:rsidRPr="00633AE1">
        <w:rPr>
          <w:rFonts w:ascii="Gill Sans MT" w:eastAsia="Times New Roman" w:hAnsi="Gill Sans MT" w:cs="Times New Roman"/>
          <w:noProof/>
          <w:sz w:val="24"/>
          <w:szCs w:val="24"/>
          <w:lang w:eastAsia="en-GB"/>
        </w:rPr>
        <w:t xml:space="preserve"> Offer. </w:t>
      </w:r>
      <w:r w:rsidR="00190A4D" w:rsidRPr="00633AE1">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 xml:space="preserve">It is developed by the </w:t>
      </w:r>
      <w:r w:rsidR="00C81E1A" w:rsidRPr="00633AE1">
        <w:rPr>
          <w:rFonts w:ascii="Gill Sans MT" w:eastAsia="Times New Roman" w:hAnsi="Gill Sans MT" w:cs="Times New Roman"/>
          <w:noProof/>
          <w:sz w:val="24"/>
          <w:szCs w:val="24"/>
          <w:lang w:eastAsia="en-GB"/>
        </w:rPr>
        <w:t>tenderer</w:t>
      </w:r>
      <w:r w:rsidRPr="00633AE1">
        <w:rPr>
          <w:rFonts w:ascii="Gill Sans MT" w:eastAsia="Times New Roman" w:hAnsi="Gill Sans MT" w:cs="Times New Roman"/>
          <w:noProof/>
          <w:sz w:val="24"/>
          <w:szCs w:val="24"/>
          <w:lang w:eastAsia="en-GB"/>
        </w:rPr>
        <w:t xml:space="preserve"> from ‘Schedule 4</w:t>
      </w:r>
      <w:r w:rsidR="009907F4">
        <w:rPr>
          <w:rFonts w:ascii="Gill Sans MT" w:eastAsia="Times New Roman" w:hAnsi="Gill Sans MT" w:cs="Times New Roman"/>
          <w:noProof/>
          <w:sz w:val="24"/>
          <w:szCs w:val="24"/>
          <w:lang w:eastAsia="en-GB"/>
        </w:rPr>
        <w:t>D</w:t>
      </w:r>
      <w:r w:rsidRPr="00633AE1">
        <w:rPr>
          <w:rFonts w:ascii="Gill Sans MT" w:eastAsia="Times New Roman" w:hAnsi="Gill Sans MT" w:cs="Times New Roman"/>
          <w:noProof/>
          <w:sz w:val="24"/>
          <w:szCs w:val="24"/>
          <w:lang w:eastAsia="en-GB"/>
        </w:rPr>
        <w:t xml:space="preserve"> – Works Information itemising quantity of work required’ which is supplied as an MS Excel spreadsheet. It </w:t>
      </w:r>
      <w:r w:rsidR="00190A4D" w:rsidRPr="00633AE1">
        <w:rPr>
          <w:rFonts w:ascii="Gill Sans MT" w:eastAsia="Times New Roman" w:hAnsi="Gill Sans MT" w:cs="Times New Roman"/>
          <w:noProof/>
          <w:sz w:val="24"/>
          <w:szCs w:val="24"/>
          <w:lang w:eastAsia="en-GB"/>
        </w:rPr>
        <w:t>must</w:t>
      </w:r>
      <w:r w:rsidRPr="00633AE1">
        <w:rPr>
          <w:rFonts w:ascii="Gill Sans MT" w:eastAsia="Times New Roman" w:hAnsi="Gill Sans MT" w:cs="Times New Roman"/>
          <w:noProof/>
          <w:sz w:val="24"/>
          <w:szCs w:val="24"/>
          <w:lang w:eastAsia="en-GB"/>
        </w:rPr>
        <w:t xml:space="preserve"> be returned in this</w:t>
      </w:r>
      <w:r w:rsidR="00E85152">
        <w:rPr>
          <w:rFonts w:ascii="Gill Sans MT" w:eastAsia="Times New Roman" w:hAnsi="Gill Sans MT" w:cs="Times New Roman"/>
          <w:noProof/>
          <w:sz w:val="24"/>
          <w:szCs w:val="24"/>
          <w:lang w:eastAsia="en-GB"/>
        </w:rPr>
        <w:t xml:space="preserve"> same</w:t>
      </w:r>
      <w:r w:rsidRPr="00633AE1">
        <w:rPr>
          <w:rFonts w:ascii="Gill Sans MT" w:eastAsia="Times New Roman" w:hAnsi="Gill Sans MT" w:cs="Times New Roman"/>
          <w:noProof/>
          <w:sz w:val="24"/>
          <w:szCs w:val="24"/>
          <w:lang w:eastAsia="en-GB"/>
        </w:rPr>
        <w:t xml:space="preserve"> file type.</w:t>
      </w:r>
    </w:p>
    <w:p w:rsidR="00C740C8" w:rsidRPr="00633AE1" w:rsidRDefault="00C740C8" w:rsidP="00D015A6">
      <w:pPr>
        <w:numPr>
          <w:ilvl w:val="0"/>
          <w:numId w:val="5"/>
        </w:numPr>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Tender Work Package: these documents are provided by the </w:t>
      </w:r>
      <w:r w:rsidR="009907F4" w:rsidRPr="009907F4">
        <w:rPr>
          <w:rFonts w:ascii="Gill Sans MT" w:eastAsia="Times New Roman" w:hAnsi="Gill Sans MT" w:cs="Times New Roman"/>
          <w:i/>
          <w:noProof/>
          <w:sz w:val="24"/>
          <w:szCs w:val="24"/>
          <w:lang w:eastAsia="en-GB"/>
        </w:rPr>
        <w:t>Employer</w:t>
      </w:r>
      <w:r w:rsidRPr="00633AE1">
        <w:rPr>
          <w:rFonts w:ascii="Gill Sans MT" w:eastAsia="Times New Roman" w:hAnsi="Gill Sans MT" w:cs="Times New Roman"/>
          <w:noProof/>
          <w:sz w:val="24"/>
          <w:szCs w:val="24"/>
          <w:lang w:eastAsia="en-GB"/>
        </w:rPr>
        <w:t xml:space="preserve"> as part of the tender process for commissioning work i.e. </w:t>
      </w:r>
      <w:r w:rsidRPr="009907F4">
        <w:rPr>
          <w:rFonts w:ascii="Gill Sans MT" w:eastAsia="Times New Roman" w:hAnsi="Gill Sans MT" w:cs="Times New Roman"/>
          <w:noProof/>
          <w:sz w:val="24"/>
          <w:szCs w:val="24"/>
          <w:lang w:eastAsia="en-GB"/>
        </w:rPr>
        <w:t>Schedules 1 to 6</w:t>
      </w:r>
      <w:r w:rsidRPr="00633AE1">
        <w:rPr>
          <w:rFonts w:ascii="Gill Sans MT" w:eastAsia="Times New Roman" w:hAnsi="Gill Sans MT" w:cs="Times New Roman"/>
          <w:noProof/>
          <w:sz w:val="24"/>
          <w:szCs w:val="24"/>
          <w:lang w:eastAsia="en-GB"/>
        </w:rPr>
        <w:t xml:space="preserve"> as identified in section </w:t>
      </w:r>
      <w:fldSimple w:instr=" REF _Ref467165786 \r \h  \* MERGEFORMAT ">
        <w:r w:rsidR="00190A4D" w:rsidRPr="00633AE1">
          <w:rPr>
            <w:rFonts w:ascii="Gill Sans MT" w:eastAsia="Times New Roman" w:hAnsi="Gill Sans MT" w:cs="Times New Roman"/>
            <w:noProof/>
            <w:sz w:val="24"/>
            <w:szCs w:val="24"/>
            <w:lang w:eastAsia="en-GB"/>
          </w:rPr>
          <w:t>5</w:t>
        </w:r>
      </w:fldSimple>
      <w:r w:rsidR="00190A4D" w:rsidRPr="00633AE1">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of this Schedule below.</w:t>
      </w:r>
    </w:p>
    <w:p w:rsidR="00C740C8" w:rsidRPr="00633AE1" w:rsidRDefault="00C740C8" w:rsidP="00D015A6">
      <w:pPr>
        <w:numPr>
          <w:ilvl w:val="0"/>
          <w:numId w:val="5"/>
        </w:numPr>
        <w:spacing w:after="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Works Package: this is the document that defines the final contract by referencing the completed Contract Data, Site Information, Works Information and Price List.  It includes any alterations and additions to the original Tender Work Package as a result of the winning </w:t>
      </w:r>
      <w:r w:rsidR="00315E4F">
        <w:rPr>
          <w:rFonts w:ascii="Gill Sans MT" w:eastAsia="Times New Roman" w:hAnsi="Gill Sans MT" w:cs="Times New Roman"/>
          <w:noProof/>
          <w:sz w:val="24"/>
          <w:szCs w:val="24"/>
          <w:lang w:eastAsia="en-GB"/>
        </w:rPr>
        <w:t>tenderer</w:t>
      </w:r>
      <w:r w:rsidR="00560ED3" w:rsidRPr="00633AE1">
        <w:rPr>
          <w:rFonts w:ascii="Gill Sans MT" w:eastAsia="Times New Roman" w:hAnsi="Gill Sans MT" w:cs="Times New Roman"/>
          <w:noProof/>
          <w:sz w:val="24"/>
          <w:szCs w:val="24"/>
          <w:lang w:eastAsia="en-GB"/>
        </w:rPr>
        <w:t>’s</w:t>
      </w:r>
      <w:r w:rsidRPr="00633AE1">
        <w:rPr>
          <w:rFonts w:ascii="Gill Sans MT" w:eastAsia="Times New Roman" w:hAnsi="Gill Sans MT" w:cs="Times New Roman"/>
          <w:noProof/>
          <w:sz w:val="24"/>
          <w:szCs w:val="24"/>
          <w:lang w:eastAsia="en-GB"/>
        </w:rPr>
        <w:t xml:space="preserve"> Offer as well as any developments necessary to avoid ambiguity and inconsistency i.e. clarifications identified during the </w:t>
      </w:r>
      <w:r w:rsidR="00C81E1A" w:rsidRPr="00633AE1">
        <w:rPr>
          <w:rFonts w:ascii="Gill Sans MT" w:eastAsia="Times New Roman" w:hAnsi="Gill Sans MT" w:cs="Times New Roman"/>
          <w:noProof/>
          <w:sz w:val="24"/>
          <w:szCs w:val="24"/>
          <w:lang w:eastAsia="en-GB"/>
        </w:rPr>
        <w:t>tender process</w:t>
      </w:r>
      <w:r w:rsidRPr="00633AE1">
        <w:rPr>
          <w:rFonts w:ascii="Gill Sans MT" w:eastAsia="Times New Roman" w:hAnsi="Gill Sans MT" w:cs="Times New Roman"/>
          <w:noProof/>
          <w:sz w:val="24"/>
          <w:szCs w:val="24"/>
          <w:lang w:eastAsia="en-GB"/>
        </w:rPr>
        <w:t>.</w:t>
      </w:r>
    </w:p>
    <w:p w:rsidR="00FB1A13" w:rsidRPr="00633AE1" w:rsidRDefault="00FB1A13" w:rsidP="00FB1A13">
      <w:pPr>
        <w:spacing w:after="0" w:line="240" w:lineRule="auto"/>
        <w:jc w:val="both"/>
        <w:rPr>
          <w:rFonts w:ascii="Gill Sans MT" w:eastAsia="Times New Roman" w:hAnsi="Gill Sans MT" w:cs="Times New Roman"/>
          <w:noProof/>
          <w:sz w:val="24"/>
          <w:szCs w:val="24"/>
          <w:lang w:eastAsia="en-GB"/>
        </w:rPr>
      </w:pPr>
    </w:p>
    <w:p w:rsidR="00FB1A13" w:rsidRPr="00633AE1" w:rsidRDefault="00FB1A13" w:rsidP="00FB1A13">
      <w:pPr>
        <w:pStyle w:val="Style1"/>
        <w:tabs>
          <w:tab w:val="clear" w:pos="720"/>
        </w:tabs>
        <w:ind w:left="567" w:hanging="567"/>
        <w:rPr>
          <w:sz w:val="24"/>
          <w:szCs w:val="24"/>
        </w:rPr>
      </w:pPr>
      <w:r>
        <w:rPr>
          <w:sz w:val="24"/>
          <w:szCs w:val="24"/>
        </w:rPr>
        <w:t>The Three Different</w:t>
      </w:r>
      <w:r w:rsidRPr="00633AE1">
        <w:rPr>
          <w:sz w:val="24"/>
          <w:szCs w:val="24"/>
        </w:rPr>
        <w:t xml:space="preserve"> Work </w:t>
      </w:r>
      <w:r>
        <w:rPr>
          <w:sz w:val="24"/>
          <w:szCs w:val="24"/>
        </w:rPr>
        <w:t>Options</w:t>
      </w:r>
    </w:p>
    <w:p w:rsidR="00FB1A13" w:rsidRPr="00633AE1" w:rsidRDefault="00FB1A13" w:rsidP="00FB1A13">
      <w:pPr>
        <w:spacing w:after="0" w:line="240" w:lineRule="auto"/>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027E7E">
        <w:rPr>
          <w:rFonts w:ascii="Gill Sans MT" w:eastAsia="Times New Roman" w:hAnsi="Gill Sans MT" w:cs="Times New Roman"/>
          <w:noProof/>
          <w:sz w:val="24"/>
          <w:szCs w:val="24"/>
          <w:lang w:eastAsia="en-GB"/>
        </w:rPr>
        <w:t xml:space="preserve">Due to </w:t>
      </w:r>
      <w:r w:rsidR="009907F4">
        <w:rPr>
          <w:rFonts w:ascii="Gill Sans MT" w:eastAsia="Times New Roman" w:hAnsi="Gill Sans MT" w:cs="Times New Roman"/>
          <w:noProof/>
          <w:sz w:val="24"/>
          <w:szCs w:val="24"/>
          <w:lang w:eastAsia="en-GB"/>
        </w:rPr>
        <w:t xml:space="preserve">pending </w:t>
      </w:r>
      <w:r w:rsidRPr="00027E7E">
        <w:rPr>
          <w:rFonts w:ascii="Gill Sans MT" w:eastAsia="Times New Roman" w:hAnsi="Gill Sans MT" w:cs="Times New Roman"/>
          <w:noProof/>
          <w:sz w:val="24"/>
          <w:szCs w:val="24"/>
          <w:lang w:eastAsia="en-GB"/>
        </w:rPr>
        <w:t>planning p</w:t>
      </w:r>
      <w:r w:rsidR="009907F4">
        <w:rPr>
          <w:rFonts w:ascii="Gill Sans MT" w:eastAsia="Times New Roman" w:hAnsi="Gill Sans MT" w:cs="Times New Roman"/>
          <w:noProof/>
          <w:sz w:val="24"/>
          <w:szCs w:val="24"/>
          <w:lang w:eastAsia="en-GB"/>
        </w:rPr>
        <w:t>ermission for all proposed works</w:t>
      </w:r>
      <w:r w:rsidRPr="00027E7E">
        <w:rPr>
          <w:rFonts w:ascii="Gill Sans MT" w:eastAsia="Times New Roman" w:hAnsi="Gill Sans MT" w:cs="Times New Roman"/>
          <w:noProof/>
          <w:sz w:val="24"/>
          <w:szCs w:val="24"/>
          <w:lang w:eastAsia="en-GB"/>
        </w:rPr>
        <w:t>, tenderers are asked to price three different works options</w:t>
      </w:r>
      <w:r>
        <w:rPr>
          <w:rFonts w:ascii="Gill Sans MT" w:eastAsia="Times New Roman" w:hAnsi="Gill Sans MT" w:cs="Times New Roman"/>
          <w:noProof/>
          <w:sz w:val="24"/>
          <w:szCs w:val="24"/>
          <w:lang w:eastAsia="en-GB"/>
        </w:rPr>
        <w:t xml:space="preserve"> for each lot</w:t>
      </w:r>
      <w:r w:rsidRPr="00027E7E">
        <w:rPr>
          <w:rFonts w:ascii="Gill Sans MT" w:eastAsia="Times New Roman" w:hAnsi="Gill Sans MT" w:cs="Times New Roman"/>
          <w:noProof/>
          <w:sz w:val="24"/>
          <w:szCs w:val="24"/>
          <w:lang w:eastAsia="en-GB"/>
        </w:rPr>
        <w:t xml:space="preserve">.  </w:t>
      </w:r>
      <w:r w:rsidR="009907F4">
        <w:rPr>
          <w:rFonts w:ascii="Gill Sans MT" w:eastAsia="Times New Roman" w:hAnsi="Gill Sans MT" w:cs="Times New Roman"/>
          <w:noProof/>
          <w:sz w:val="24"/>
          <w:szCs w:val="24"/>
          <w:lang w:eastAsia="en-GB"/>
        </w:rPr>
        <w:t>TRP</w:t>
      </w:r>
      <w:r w:rsidRPr="00027E7E">
        <w:rPr>
          <w:rFonts w:ascii="Gill Sans MT" w:eastAsia="Times New Roman" w:hAnsi="Gill Sans MT" w:cs="Times New Roman"/>
          <w:noProof/>
          <w:sz w:val="24"/>
          <w:szCs w:val="24"/>
          <w:lang w:eastAsia="en-GB"/>
        </w:rPr>
        <w:t xml:space="preserve"> will </w:t>
      </w:r>
      <w:r w:rsidR="009907F4">
        <w:rPr>
          <w:rFonts w:ascii="Gill Sans MT" w:eastAsia="Times New Roman" w:hAnsi="Gill Sans MT" w:cs="Times New Roman"/>
          <w:noProof/>
          <w:sz w:val="24"/>
          <w:szCs w:val="24"/>
          <w:lang w:eastAsia="en-GB"/>
        </w:rPr>
        <w:t xml:space="preserve">then </w:t>
      </w:r>
      <w:r w:rsidRPr="00027E7E">
        <w:rPr>
          <w:rFonts w:ascii="Gill Sans MT" w:eastAsia="Times New Roman" w:hAnsi="Gill Sans MT" w:cs="Times New Roman"/>
          <w:noProof/>
          <w:sz w:val="24"/>
          <w:szCs w:val="24"/>
          <w:lang w:eastAsia="en-GB"/>
        </w:rPr>
        <w:t xml:space="preserve">select the preferred option following </w:t>
      </w:r>
      <w:r w:rsidR="009907F4">
        <w:rPr>
          <w:rFonts w:ascii="Gill Sans MT" w:eastAsia="Times New Roman" w:hAnsi="Gill Sans MT" w:cs="Times New Roman"/>
          <w:noProof/>
          <w:sz w:val="24"/>
          <w:szCs w:val="24"/>
          <w:lang w:eastAsia="en-GB"/>
        </w:rPr>
        <w:t xml:space="preserve">confirmation of </w:t>
      </w:r>
      <w:r w:rsidR="009907F4" w:rsidRPr="00027E7E">
        <w:rPr>
          <w:rFonts w:ascii="Gill Sans MT" w:eastAsia="Times New Roman" w:hAnsi="Gill Sans MT" w:cs="Times New Roman"/>
          <w:noProof/>
          <w:sz w:val="24"/>
          <w:szCs w:val="24"/>
          <w:lang w:eastAsia="en-GB"/>
        </w:rPr>
        <w:t xml:space="preserve">planning permission </w:t>
      </w:r>
      <w:r w:rsidR="009907F4">
        <w:rPr>
          <w:rFonts w:ascii="Gill Sans MT" w:eastAsia="Times New Roman" w:hAnsi="Gill Sans MT" w:cs="Times New Roman"/>
          <w:noProof/>
          <w:sz w:val="24"/>
          <w:szCs w:val="24"/>
          <w:lang w:eastAsia="en-GB"/>
        </w:rPr>
        <w:t xml:space="preserve">and </w:t>
      </w:r>
      <w:r w:rsidRPr="00027E7E">
        <w:rPr>
          <w:rFonts w:ascii="Gill Sans MT" w:eastAsia="Times New Roman" w:hAnsi="Gill Sans MT" w:cs="Times New Roman"/>
          <w:noProof/>
          <w:sz w:val="24"/>
          <w:szCs w:val="24"/>
          <w:lang w:eastAsia="en-GB"/>
        </w:rPr>
        <w:t>rece</w:t>
      </w:r>
      <w:r w:rsidR="009907F4">
        <w:rPr>
          <w:rFonts w:ascii="Gill Sans MT" w:eastAsia="Times New Roman" w:hAnsi="Gill Sans MT" w:cs="Times New Roman"/>
          <w:noProof/>
          <w:sz w:val="24"/>
          <w:szCs w:val="24"/>
          <w:lang w:eastAsia="en-GB"/>
        </w:rPr>
        <w:t>ipt of all bids</w:t>
      </w:r>
      <w:r w:rsidRPr="00027E7E">
        <w:rPr>
          <w:rFonts w:ascii="Gill Sans MT" w:eastAsia="Times New Roman" w:hAnsi="Gill Sans MT" w:cs="Times New Roman"/>
          <w:noProof/>
          <w:sz w:val="24"/>
          <w:szCs w:val="24"/>
          <w:lang w:eastAsia="en-GB"/>
        </w:rPr>
        <w:t>.</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The three options for each lot are as follows:</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 xml:space="preserve">Option </w:t>
      </w:r>
      <w:r>
        <w:rPr>
          <w:rFonts w:ascii="Gill Sans MT" w:eastAsia="Times New Roman" w:hAnsi="Gill Sans MT" w:cs="Times New Roman"/>
          <w:noProof/>
          <w:sz w:val="24"/>
          <w:szCs w:val="24"/>
          <w:u w:val="single"/>
          <w:lang w:eastAsia="en-GB"/>
        </w:rPr>
        <w:t>1</w:t>
      </w:r>
      <w:r w:rsidRPr="00FB1A13">
        <w:rPr>
          <w:rFonts w:ascii="Gill Sans MT" w:eastAsia="Times New Roman" w:hAnsi="Gill Sans MT" w:cs="Times New Roman"/>
          <w:noProof/>
          <w:sz w:val="24"/>
          <w:szCs w:val="24"/>
          <w:u w:val="single"/>
          <w:lang w:eastAsia="en-GB"/>
        </w:rPr>
        <w:t xml:space="preserve"> </w:t>
      </w:r>
      <w:r>
        <w:rPr>
          <w:rFonts w:ascii="Gill Sans MT" w:eastAsia="Times New Roman" w:hAnsi="Gill Sans MT" w:cs="Times New Roman"/>
          <w:noProof/>
          <w:sz w:val="24"/>
          <w:szCs w:val="24"/>
          <w:u w:val="single"/>
          <w:lang w:eastAsia="en-GB"/>
        </w:rPr>
        <w:t xml:space="preserve">- </w:t>
      </w:r>
      <w:r w:rsidRPr="003F0A3F">
        <w:rPr>
          <w:rFonts w:ascii="Gill Sans MT" w:eastAsia="Times New Roman" w:hAnsi="Gill Sans MT" w:cs="Times New Roman"/>
          <w:noProof/>
          <w:sz w:val="24"/>
          <w:szCs w:val="24"/>
          <w:u w:val="single"/>
          <w:lang w:eastAsia="en-GB"/>
        </w:rPr>
        <w:t>The Regent’s Park</w:t>
      </w:r>
      <w:r>
        <w:rPr>
          <w:rFonts w:ascii="Gill Sans MT" w:eastAsia="Times New Roman" w:hAnsi="Gill Sans MT" w:cs="Times New Roman"/>
          <w:noProof/>
          <w:sz w:val="24"/>
          <w:szCs w:val="24"/>
          <w:u w:val="single"/>
          <w:lang w:eastAsia="en-GB"/>
        </w:rPr>
        <w:t xml:space="preserve"> (Lot 1)</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bookmarkStart w:id="8" w:name="_Toc469919358"/>
      <w:r w:rsidRPr="003F0A3F">
        <w:rPr>
          <w:rFonts w:ascii="Gill Sans MT" w:eastAsia="Times New Roman" w:hAnsi="Gill Sans MT" w:cs="Times New Roman"/>
          <w:noProof/>
          <w:sz w:val="24"/>
          <w:szCs w:val="24"/>
          <w:lang w:eastAsia="en-GB"/>
        </w:rPr>
        <w:t xml:space="preserve">Resurfacing </w:t>
      </w:r>
      <w:r>
        <w:rPr>
          <w:rFonts w:ascii="Gill Sans MT" w:eastAsia="Times New Roman" w:hAnsi="Gill Sans MT" w:cs="Times New Roman"/>
          <w:noProof/>
          <w:sz w:val="24"/>
          <w:szCs w:val="24"/>
          <w:lang w:eastAsia="en-GB"/>
        </w:rPr>
        <w:t xml:space="preserve">and colour coating </w:t>
      </w:r>
      <w:r w:rsidRPr="003F0A3F">
        <w:rPr>
          <w:rFonts w:ascii="Gill Sans MT" w:eastAsia="Times New Roman" w:hAnsi="Gill Sans MT" w:cs="Times New Roman"/>
          <w:noProof/>
          <w:sz w:val="24"/>
          <w:szCs w:val="24"/>
          <w:lang w:eastAsia="en-GB"/>
        </w:rPr>
        <w:t>of</w:t>
      </w:r>
      <w:r>
        <w:rPr>
          <w:rFonts w:ascii="Gill Sans MT" w:eastAsia="Times New Roman" w:hAnsi="Gill Sans MT" w:cs="Times New Roman"/>
          <w:noProof/>
          <w:sz w:val="24"/>
          <w:szCs w:val="24"/>
          <w:lang w:eastAsia="en-GB"/>
        </w:rPr>
        <w:t>:</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Block of 10 t</w:t>
      </w:r>
      <w:r w:rsidRPr="003F0A3F">
        <w:rPr>
          <w:rFonts w:ascii="Gill Sans MT" w:eastAsia="Times New Roman" w:hAnsi="Gill Sans MT" w:cs="Times New Roman"/>
          <w:noProof/>
          <w:sz w:val="24"/>
          <w:szCs w:val="24"/>
          <w:lang w:eastAsia="en-GB"/>
        </w:rPr>
        <w:t xml:space="preserve">ennis </w:t>
      </w:r>
      <w:r>
        <w:rPr>
          <w:rFonts w:ascii="Gill Sans MT" w:eastAsia="Times New Roman" w:hAnsi="Gill Sans MT" w:cs="Times New Roman"/>
          <w:noProof/>
          <w:sz w:val="24"/>
          <w:szCs w:val="24"/>
          <w:lang w:eastAsia="en-GB"/>
        </w:rPr>
        <w:t>c</w:t>
      </w:r>
      <w:r w:rsidRPr="003F0A3F">
        <w:rPr>
          <w:rFonts w:ascii="Gill Sans MT" w:eastAsia="Times New Roman" w:hAnsi="Gill Sans MT" w:cs="Times New Roman"/>
          <w:noProof/>
          <w:sz w:val="24"/>
          <w:szCs w:val="24"/>
          <w:lang w:eastAsia="en-GB"/>
        </w:rPr>
        <w:t>ourts</w:t>
      </w:r>
      <w:r>
        <w:rPr>
          <w:rFonts w:ascii="Gill Sans MT" w:eastAsia="Times New Roman" w:hAnsi="Gill Sans MT" w:cs="Times New Roman"/>
          <w:noProof/>
          <w:sz w:val="24"/>
          <w:szCs w:val="24"/>
          <w:lang w:eastAsia="en-GB"/>
        </w:rPr>
        <w:t>,</w:t>
      </w:r>
      <w:r w:rsidRPr="003F0A3F">
        <w:rPr>
          <w:rFonts w:ascii="Gill Sans MT" w:eastAsia="Times New Roman" w:hAnsi="Gill Sans MT" w:cs="Times New Roman"/>
          <w:noProof/>
          <w:sz w:val="24"/>
          <w:szCs w:val="24"/>
          <w:lang w:eastAsia="en-GB"/>
        </w:rPr>
        <w:t xml:space="preserve"> 37m x 142m (5,254m</w:t>
      </w:r>
      <w:r w:rsidRPr="00EA7517">
        <w:rPr>
          <w:rFonts w:ascii="Gill Sans MT" w:eastAsia="Times New Roman" w:hAnsi="Gill Sans MT" w:cs="Times New Roman"/>
          <w:noProof/>
          <w:sz w:val="24"/>
          <w:szCs w:val="24"/>
          <w:vertAlign w:val="superscript"/>
          <w:lang w:eastAsia="en-GB"/>
        </w:rPr>
        <w:t>2</w:t>
      </w:r>
      <w:r w:rsidRPr="003F0A3F">
        <w:rPr>
          <w:rFonts w:ascii="Gill Sans MT" w:eastAsia="Times New Roman" w:hAnsi="Gill Sans MT" w:cs="Times New Roman"/>
          <w:noProof/>
          <w:sz w:val="24"/>
          <w:szCs w:val="24"/>
          <w:lang w:eastAsia="en-GB"/>
        </w:rPr>
        <w:t>)</w:t>
      </w:r>
      <w:bookmarkEnd w:id="8"/>
    </w:p>
    <w:p w:rsidR="00FB1A13" w:rsidRPr="003F0A3F"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szCs w:val="24"/>
          <w:lang w:eastAsia="en-GB"/>
        </w:rPr>
      </w:pPr>
      <w:bookmarkStart w:id="9" w:name="_Toc469919359"/>
      <w:r>
        <w:rPr>
          <w:rFonts w:ascii="Gill Sans MT" w:eastAsia="Times New Roman" w:hAnsi="Gill Sans MT" w:cs="Times New Roman"/>
          <w:noProof/>
          <w:sz w:val="24"/>
          <w:szCs w:val="24"/>
          <w:lang w:eastAsia="en-GB"/>
        </w:rPr>
        <w:t>2 x s</w:t>
      </w:r>
      <w:r w:rsidRPr="003F0A3F">
        <w:rPr>
          <w:rFonts w:ascii="Gill Sans MT" w:eastAsia="Times New Roman" w:hAnsi="Gill Sans MT" w:cs="Times New Roman"/>
          <w:noProof/>
          <w:sz w:val="24"/>
          <w:szCs w:val="24"/>
          <w:lang w:eastAsia="en-GB"/>
        </w:rPr>
        <w:t xml:space="preserve">ingle </w:t>
      </w:r>
      <w:r>
        <w:rPr>
          <w:rFonts w:ascii="Gill Sans MT" w:eastAsia="Times New Roman" w:hAnsi="Gill Sans MT" w:cs="Times New Roman"/>
          <w:noProof/>
          <w:sz w:val="24"/>
          <w:szCs w:val="24"/>
          <w:lang w:eastAsia="en-GB"/>
        </w:rPr>
        <w:t>t</w:t>
      </w:r>
      <w:r w:rsidRPr="003F0A3F">
        <w:rPr>
          <w:rFonts w:ascii="Gill Sans MT" w:eastAsia="Times New Roman" w:hAnsi="Gill Sans MT" w:cs="Times New Roman"/>
          <w:noProof/>
          <w:sz w:val="24"/>
          <w:szCs w:val="24"/>
          <w:lang w:eastAsia="en-GB"/>
        </w:rPr>
        <w:t>ennis courts</w:t>
      </w:r>
      <w:r>
        <w:rPr>
          <w:rFonts w:ascii="Gill Sans MT" w:eastAsia="Times New Roman" w:hAnsi="Gill Sans MT" w:cs="Times New Roman"/>
          <w:noProof/>
          <w:sz w:val="24"/>
          <w:szCs w:val="24"/>
          <w:lang w:eastAsia="en-GB"/>
        </w:rPr>
        <w:t>,</w:t>
      </w:r>
      <w:r w:rsidRPr="003F0A3F">
        <w:rPr>
          <w:rFonts w:ascii="Gill Sans MT" w:eastAsia="Times New Roman" w:hAnsi="Gill Sans MT" w:cs="Times New Roman"/>
          <w:noProof/>
          <w:sz w:val="24"/>
          <w:szCs w:val="24"/>
          <w:lang w:eastAsia="en-GB"/>
        </w:rPr>
        <w:t xml:space="preserve"> 33.5m x 18.2m (1,219m</w:t>
      </w:r>
      <w:r w:rsidRPr="003F0A3F">
        <w:rPr>
          <w:rFonts w:ascii="Gill Sans MT" w:eastAsia="Times New Roman" w:hAnsi="Gill Sans MT" w:cs="Times New Roman"/>
          <w:noProof/>
          <w:sz w:val="24"/>
          <w:szCs w:val="24"/>
          <w:vertAlign w:val="superscript"/>
          <w:lang w:eastAsia="en-GB"/>
        </w:rPr>
        <w:t>2</w:t>
      </w:r>
      <w:r w:rsidRPr="003F0A3F">
        <w:rPr>
          <w:rFonts w:ascii="Gill Sans MT" w:eastAsia="Times New Roman" w:hAnsi="Gill Sans MT" w:cs="Times New Roman"/>
          <w:noProof/>
          <w:sz w:val="24"/>
          <w:szCs w:val="24"/>
          <w:lang w:eastAsia="en-GB"/>
        </w:rPr>
        <w:t>)</w:t>
      </w:r>
      <w:bookmarkEnd w:id="9"/>
    </w:p>
    <w:p w:rsidR="00FB1A13" w:rsidRPr="003F0A3F" w:rsidRDefault="00FB1A13" w:rsidP="00FB1A13">
      <w:pPr>
        <w:pStyle w:val="ListParagraph"/>
        <w:numPr>
          <w:ilvl w:val="0"/>
          <w:numId w:val="11"/>
        </w:numPr>
        <w:autoSpaceDE w:val="0"/>
        <w:autoSpaceDN w:val="0"/>
        <w:adjustRightInd w:val="0"/>
        <w:spacing w:after="0" w:line="240" w:lineRule="auto"/>
        <w:ind w:left="1134" w:hanging="567"/>
        <w:contextualSpacing w:val="0"/>
        <w:jc w:val="both"/>
        <w:rPr>
          <w:rFonts w:ascii="Gill Sans MT" w:eastAsia="Times New Roman" w:hAnsi="Gill Sans MT" w:cs="Times New Roman"/>
          <w:noProof/>
          <w:sz w:val="24"/>
          <w:szCs w:val="24"/>
          <w:lang w:eastAsia="en-GB"/>
        </w:rPr>
      </w:pPr>
      <w:bookmarkStart w:id="10" w:name="_Toc469919360"/>
      <w:bookmarkStart w:id="11" w:name="OLE_LINK53"/>
      <w:r>
        <w:rPr>
          <w:rFonts w:ascii="Gill Sans MT" w:eastAsia="Times New Roman" w:hAnsi="Gill Sans MT" w:cs="Times New Roman"/>
          <w:noProof/>
          <w:sz w:val="24"/>
          <w:szCs w:val="24"/>
          <w:lang w:eastAsia="en-GB"/>
        </w:rPr>
        <w:t xml:space="preserve">2 x </w:t>
      </w:r>
      <w:r w:rsidRPr="003F0A3F">
        <w:rPr>
          <w:rFonts w:ascii="Gill Sans MT" w:eastAsia="Times New Roman" w:hAnsi="Gill Sans MT" w:cs="Times New Roman"/>
          <w:noProof/>
          <w:sz w:val="24"/>
          <w:szCs w:val="24"/>
          <w:lang w:eastAsia="en-GB"/>
        </w:rPr>
        <w:t>mini tennis courts</w:t>
      </w:r>
      <w:r>
        <w:rPr>
          <w:rFonts w:ascii="Gill Sans MT" w:eastAsia="Times New Roman" w:hAnsi="Gill Sans MT" w:cs="Times New Roman"/>
          <w:noProof/>
          <w:sz w:val="24"/>
          <w:szCs w:val="24"/>
          <w:lang w:eastAsia="en-GB"/>
        </w:rPr>
        <w:t>,</w:t>
      </w:r>
      <w:r w:rsidRPr="003F0A3F">
        <w:rPr>
          <w:rFonts w:ascii="Gill Sans MT" w:eastAsia="Times New Roman" w:hAnsi="Gill Sans MT" w:cs="Times New Roman"/>
          <w:noProof/>
          <w:sz w:val="24"/>
          <w:szCs w:val="24"/>
          <w:lang w:eastAsia="en-GB"/>
        </w:rPr>
        <w:t xml:space="preserve"> 31.2m x 9.2m (287m</w:t>
      </w:r>
      <w:r w:rsidRPr="003F0A3F">
        <w:rPr>
          <w:rFonts w:ascii="Gill Sans MT" w:eastAsia="Times New Roman" w:hAnsi="Gill Sans MT" w:cs="Times New Roman"/>
          <w:noProof/>
          <w:sz w:val="24"/>
          <w:szCs w:val="24"/>
          <w:vertAlign w:val="superscript"/>
          <w:lang w:eastAsia="en-GB"/>
        </w:rPr>
        <w:t>2</w:t>
      </w:r>
      <w:r w:rsidRPr="003F0A3F">
        <w:rPr>
          <w:rFonts w:ascii="Gill Sans MT" w:eastAsia="Times New Roman" w:hAnsi="Gill Sans MT" w:cs="Times New Roman"/>
          <w:noProof/>
          <w:sz w:val="24"/>
          <w:szCs w:val="24"/>
          <w:lang w:eastAsia="en-GB"/>
        </w:rPr>
        <w:t>)</w:t>
      </w:r>
      <w:bookmarkEnd w:id="10"/>
    </w:p>
    <w:bookmarkEnd w:id="11"/>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EA7517"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EA7517">
        <w:rPr>
          <w:rFonts w:ascii="Gill Sans MT" w:eastAsia="Times New Roman" w:hAnsi="Gill Sans MT" w:cs="Times New Roman"/>
          <w:noProof/>
          <w:sz w:val="24"/>
          <w:szCs w:val="24"/>
          <w:lang w:eastAsia="en-GB"/>
        </w:rPr>
        <w:t>A root barrier is to be installed along the southern side of court 3 (5m) using manual digging where required and</w:t>
      </w:r>
      <w:r>
        <w:rPr>
          <w:rFonts w:ascii="Gill Sans MT" w:eastAsia="Times New Roman" w:hAnsi="Gill Sans MT" w:cs="Times New Roman"/>
          <w:noProof/>
          <w:sz w:val="24"/>
          <w:szCs w:val="24"/>
          <w:lang w:eastAsia="en-GB"/>
        </w:rPr>
        <w:t>,</w:t>
      </w:r>
      <w:r w:rsidRPr="00EA7517">
        <w:rPr>
          <w:rFonts w:ascii="Gill Sans MT" w:eastAsia="Times New Roman" w:hAnsi="Gill Sans MT" w:cs="Times New Roman"/>
          <w:noProof/>
          <w:sz w:val="24"/>
          <w:szCs w:val="24"/>
          <w:lang w:eastAsia="en-GB"/>
        </w:rPr>
        <w:t xml:space="preserve"> following agreement of </w:t>
      </w:r>
      <w:r>
        <w:rPr>
          <w:rFonts w:ascii="Gill Sans MT" w:eastAsia="Times New Roman" w:hAnsi="Gill Sans MT" w:cs="Times New Roman"/>
          <w:noProof/>
          <w:sz w:val="24"/>
          <w:szCs w:val="24"/>
          <w:lang w:eastAsia="en-GB"/>
        </w:rPr>
        <w:t xml:space="preserve">a </w:t>
      </w:r>
      <w:r w:rsidRPr="00EA7517">
        <w:rPr>
          <w:rFonts w:ascii="Gill Sans MT" w:eastAsia="Times New Roman" w:hAnsi="Gill Sans MT" w:cs="Times New Roman"/>
          <w:noProof/>
          <w:sz w:val="24"/>
          <w:szCs w:val="24"/>
          <w:lang w:eastAsia="en-GB"/>
        </w:rPr>
        <w:t>suitable method statement</w:t>
      </w:r>
      <w:r>
        <w:rPr>
          <w:rFonts w:ascii="Gill Sans MT" w:eastAsia="Times New Roman" w:hAnsi="Gill Sans MT" w:cs="Times New Roman"/>
          <w:noProof/>
          <w:sz w:val="24"/>
          <w:szCs w:val="24"/>
          <w:lang w:eastAsia="en-GB"/>
        </w:rPr>
        <w:t>,</w:t>
      </w:r>
      <w:r w:rsidRPr="00EA7517">
        <w:rPr>
          <w:rFonts w:ascii="Gill Sans MT" w:eastAsia="Times New Roman" w:hAnsi="Gill Sans MT" w:cs="Times New Roman"/>
          <w:noProof/>
          <w:sz w:val="24"/>
          <w:szCs w:val="24"/>
          <w:lang w:eastAsia="en-GB"/>
        </w:rPr>
        <w:t xml:space="preserve"> as are five runs of plastic ducts across the courts for future floodlight provision.</w:t>
      </w:r>
    </w:p>
    <w:p w:rsidR="00FB1A13" w:rsidRP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 xml:space="preserve">Option </w:t>
      </w:r>
      <w:r>
        <w:rPr>
          <w:rFonts w:ascii="Gill Sans MT" w:eastAsia="Times New Roman" w:hAnsi="Gill Sans MT" w:cs="Times New Roman"/>
          <w:noProof/>
          <w:sz w:val="24"/>
          <w:szCs w:val="24"/>
          <w:u w:val="single"/>
          <w:lang w:eastAsia="en-GB"/>
        </w:rPr>
        <w:t>2</w:t>
      </w:r>
      <w:r w:rsidRPr="00FB1A13">
        <w:rPr>
          <w:rFonts w:ascii="Gill Sans MT" w:eastAsia="Times New Roman" w:hAnsi="Gill Sans MT" w:cs="Times New Roman"/>
          <w:noProof/>
          <w:sz w:val="24"/>
          <w:szCs w:val="24"/>
          <w:u w:val="single"/>
          <w:lang w:eastAsia="en-GB"/>
        </w:rPr>
        <w:t xml:space="preserve"> </w:t>
      </w:r>
      <w:r>
        <w:rPr>
          <w:rFonts w:ascii="Gill Sans MT" w:eastAsia="Times New Roman" w:hAnsi="Gill Sans MT" w:cs="Times New Roman"/>
          <w:noProof/>
          <w:sz w:val="24"/>
          <w:szCs w:val="24"/>
          <w:u w:val="single"/>
          <w:lang w:eastAsia="en-GB"/>
        </w:rPr>
        <w:t xml:space="preserve">- </w:t>
      </w:r>
      <w:r w:rsidRPr="003F0A3F">
        <w:rPr>
          <w:rFonts w:ascii="Gill Sans MT" w:eastAsia="Times New Roman" w:hAnsi="Gill Sans MT" w:cs="Times New Roman"/>
          <w:noProof/>
          <w:sz w:val="24"/>
          <w:szCs w:val="24"/>
          <w:u w:val="single"/>
          <w:lang w:eastAsia="en-GB"/>
        </w:rPr>
        <w:t>The Regent’s Park</w:t>
      </w:r>
      <w:r>
        <w:rPr>
          <w:rFonts w:ascii="Gill Sans MT" w:eastAsia="Times New Roman" w:hAnsi="Gill Sans MT" w:cs="Times New Roman"/>
          <w:noProof/>
          <w:sz w:val="24"/>
          <w:szCs w:val="24"/>
          <w:u w:val="single"/>
          <w:lang w:eastAsia="en-GB"/>
        </w:rPr>
        <w:t xml:space="preserve"> (Lot 1)</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bookmarkStart w:id="12" w:name="_Toc469919363"/>
      <w:r w:rsidRPr="009121BC">
        <w:rPr>
          <w:rFonts w:ascii="Gill Sans MT" w:eastAsia="Times New Roman" w:hAnsi="Gill Sans MT" w:cs="Times New Roman"/>
          <w:noProof/>
          <w:sz w:val="24"/>
          <w:szCs w:val="24"/>
          <w:lang w:eastAsia="en-GB"/>
        </w:rPr>
        <w:t>As option 1</w:t>
      </w:r>
      <w:r>
        <w:rPr>
          <w:rFonts w:ascii="Gill Sans MT" w:eastAsia="Times New Roman" w:hAnsi="Gill Sans MT" w:cs="Times New Roman"/>
          <w:noProof/>
          <w:sz w:val="24"/>
          <w:szCs w:val="24"/>
          <w:lang w:eastAsia="en-GB"/>
        </w:rPr>
        <w:t>,</w:t>
      </w:r>
      <w:r w:rsidRPr="009121BC">
        <w:rPr>
          <w:rFonts w:ascii="Gill Sans MT" w:eastAsia="Times New Roman" w:hAnsi="Gill Sans MT" w:cs="Times New Roman"/>
          <w:noProof/>
          <w:sz w:val="24"/>
          <w:szCs w:val="24"/>
          <w:lang w:eastAsia="en-GB"/>
        </w:rPr>
        <w:t xml:space="preserve"> but with addition</w:t>
      </w:r>
      <w:r>
        <w:rPr>
          <w:rFonts w:ascii="Gill Sans MT" w:eastAsia="Times New Roman" w:hAnsi="Gill Sans MT" w:cs="Times New Roman"/>
          <w:noProof/>
          <w:sz w:val="24"/>
          <w:szCs w:val="24"/>
          <w:lang w:eastAsia="en-GB"/>
        </w:rPr>
        <w:t>al works</w:t>
      </w:r>
      <w:r w:rsidRPr="009121BC">
        <w:rPr>
          <w:rFonts w:ascii="Gill Sans MT" w:eastAsia="Times New Roman" w:hAnsi="Gill Sans MT" w:cs="Times New Roman"/>
          <w:noProof/>
          <w:sz w:val="24"/>
          <w:szCs w:val="24"/>
          <w:lang w:eastAsia="en-GB"/>
        </w:rPr>
        <w:t xml:space="preserve"> </w:t>
      </w:r>
      <w:r>
        <w:rPr>
          <w:rFonts w:ascii="Gill Sans MT" w:eastAsia="Times New Roman" w:hAnsi="Gill Sans MT" w:cs="Times New Roman"/>
          <w:noProof/>
          <w:sz w:val="24"/>
          <w:szCs w:val="24"/>
          <w:lang w:eastAsia="en-GB"/>
        </w:rPr>
        <w:t xml:space="preserve">required </w:t>
      </w:r>
      <w:r w:rsidRPr="009121BC">
        <w:rPr>
          <w:rFonts w:ascii="Gill Sans MT" w:eastAsia="Times New Roman" w:hAnsi="Gill Sans MT" w:cs="Times New Roman"/>
          <w:noProof/>
          <w:sz w:val="24"/>
          <w:szCs w:val="24"/>
          <w:lang w:eastAsia="en-GB"/>
        </w:rPr>
        <w:t>at a later date (</w:t>
      </w:r>
      <w:r>
        <w:rPr>
          <w:rFonts w:ascii="Gill Sans MT" w:eastAsia="Times New Roman" w:hAnsi="Gill Sans MT" w:cs="Times New Roman"/>
          <w:noProof/>
          <w:sz w:val="24"/>
          <w:szCs w:val="24"/>
          <w:lang w:eastAsia="en-GB"/>
        </w:rPr>
        <w:t>in case of delay in obtaining</w:t>
      </w:r>
      <w:r w:rsidRPr="009121BC">
        <w:rPr>
          <w:rFonts w:ascii="Gill Sans MT" w:eastAsia="Times New Roman" w:hAnsi="Gill Sans MT" w:cs="Times New Roman"/>
          <w:noProof/>
          <w:sz w:val="24"/>
          <w:szCs w:val="24"/>
          <w:lang w:eastAsia="en-GB"/>
        </w:rPr>
        <w:t xml:space="preserve"> planning permission) of planing up the existing 2 </w:t>
      </w:r>
      <w:r>
        <w:rPr>
          <w:rFonts w:ascii="Gill Sans MT" w:eastAsia="Times New Roman" w:hAnsi="Gill Sans MT" w:cs="Times New Roman"/>
          <w:noProof/>
          <w:sz w:val="24"/>
          <w:szCs w:val="24"/>
          <w:lang w:eastAsia="en-GB"/>
        </w:rPr>
        <w:t>x</w:t>
      </w:r>
      <w:r w:rsidRPr="009121BC">
        <w:rPr>
          <w:rFonts w:ascii="Gill Sans MT" w:eastAsia="Times New Roman" w:hAnsi="Gill Sans MT" w:cs="Times New Roman"/>
          <w:noProof/>
          <w:sz w:val="24"/>
          <w:szCs w:val="24"/>
          <w:lang w:eastAsia="en-GB"/>
        </w:rPr>
        <w:t xml:space="preserve"> singles courts and add</w:t>
      </w:r>
      <w:r>
        <w:rPr>
          <w:rFonts w:ascii="Gill Sans MT" w:eastAsia="Times New Roman" w:hAnsi="Gill Sans MT" w:cs="Times New Roman"/>
          <w:noProof/>
          <w:sz w:val="24"/>
          <w:szCs w:val="24"/>
          <w:lang w:eastAsia="en-GB"/>
        </w:rPr>
        <w:t>ing</w:t>
      </w:r>
      <w:r w:rsidRPr="009121BC">
        <w:rPr>
          <w:rFonts w:ascii="Gill Sans MT" w:eastAsia="Times New Roman" w:hAnsi="Gill Sans MT" w:cs="Times New Roman"/>
          <w:noProof/>
          <w:sz w:val="24"/>
          <w:szCs w:val="24"/>
          <w:lang w:eastAsia="en-GB"/>
        </w:rPr>
        <w:t xml:space="preserve"> 150mm of stone plus a two layer macadam system.  The gradient is to be corrected.  A root barrier is to be install</w:t>
      </w:r>
      <w:r>
        <w:rPr>
          <w:rFonts w:ascii="Gill Sans MT" w:eastAsia="Times New Roman" w:hAnsi="Gill Sans MT" w:cs="Times New Roman"/>
          <w:noProof/>
          <w:sz w:val="24"/>
          <w:szCs w:val="24"/>
          <w:lang w:eastAsia="en-GB"/>
        </w:rPr>
        <w:t>ed - price based on linear metre</w:t>
      </w:r>
      <w:r w:rsidRPr="009121BC">
        <w:rPr>
          <w:rFonts w:ascii="Gill Sans MT" w:eastAsia="Times New Roman" w:hAnsi="Gill Sans MT" w:cs="Times New Roman"/>
          <w:noProof/>
          <w:sz w:val="24"/>
          <w:szCs w:val="24"/>
          <w:lang w:eastAsia="en-GB"/>
        </w:rPr>
        <w:t>.</w:t>
      </w:r>
      <w:bookmarkEnd w:id="12"/>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bookmarkStart w:id="13" w:name="_Toc469919364"/>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3F0A3F">
        <w:rPr>
          <w:rFonts w:ascii="Gill Sans MT" w:eastAsia="Times New Roman" w:hAnsi="Gill Sans MT" w:cs="Times New Roman"/>
          <w:noProof/>
          <w:sz w:val="24"/>
          <w:szCs w:val="24"/>
          <w:lang w:eastAsia="en-GB"/>
        </w:rPr>
        <w:t>Provision of</w:t>
      </w:r>
      <w:r>
        <w:rPr>
          <w:rFonts w:ascii="Gill Sans MT" w:eastAsia="Times New Roman" w:hAnsi="Gill Sans MT" w:cs="Times New Roman"/>
          <w:noProof/>
          <w:sz w:val="24"/>
          <w:szCs w:val="24"/>
          <w:lang w:eastAsia="en-GB"/>
        </w:rPr>
        <w:t>:</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szCs w:val="24"/>
          <w:lang w:eastAsia="en-GB"/>
        </w:rPr>
      </w:pPr>
      <w:r w:rsidRPr="003F0A3F">
        <w:rPr>
          <w:rFonts w:ascii="Gill Sans MT" w:eastAsia="Times New Roman" w:hAnsi="Gill Sans MT" w:cs="Times New Roman"/>
          <w:noProof/>
          <w:sz w:val="24"/>
          <w:szCs w:val="24"/>
          <w:lang w:eastAsia="en-GB"/>
        </w:rPr>
        <w:t>10m x 20m double padel tennis court (200m</w:t>
      </w:r>
      <w:r w:rsidRPr="009121BC">
        <w:rPr>
          <w:rFonts w:ascii="Gill Sans MT" w:eastAsia="Times New Roman" w:hAnsi="Gill Sans MT" w:cs="Times New Roman"/>
          <w:noProof/>
          <w:sz w:val="24"/>
          <w:szCs w:val="24"/>
          <w:vertAlign w:val="superscript"/>
          <w:lang w:eastAsia="en-GB"/>
        </w:rPr>
        <w:t>2</w:t>
      </w:r>
      <w:r w:rsidRPr="003F0A3F">
        <w:rPr>
          <w:rFonts w:ascii="Gill Sans MT" w:eastAsia="Times New Roman" w:hAnsi="Gill Sans MT" w:cs="Times New Roman"/>
          <w:noProof/>
          <w:sz w:val="24"/>
          <w:szCs w:val="24"/>
          <w:lang w:eastAsia="en-GB"/>
        </w:rPr>
        <w:t>)</w:t>
      </w:r>
      <w:bookmarkEnd w:id="13"/>
    </w:p>
    <w:p w:rsidR="00FB1A13" w:rsidRPr="003F0A3F" w:rsidRDefault="00FB1A13" w:rsidP="00FB1A13">
      <w:pPr>
        <w:pStyle w:val="ListParagraph"/>
        <w:numPr>
          <w:ilvl w:val="0"/>
          <w:numId w:val="11"/>
        </w:numPr>
        <w:autoSpaceDE w:val="0"/>
        <w:autoSpaceDN w:val="0"/>
        <w:adjustRightInd w:val="0"/>
        <w:spacing w:after="0" w:line="240" w:lineRule="auto"/>
        <w:ind w:left="1134" w:hanging="567"/>
        <w:contextualSpacing w:val="0"/>
        <w:jc w:val="both"/>
        <w:rPr>
          <w:rFonts w:ascii="Gill Sans MT" w:eastAsia="Times New Roman" w:hAnsi="Gill Sans MT" w:cs="Times New Roman"/>
          <w:noProof/>
          <w:sz w:val="24"/>
          <w:szCs w:val="24"/>
          <w:lang w:eastAsia="en-GB"/>
        </w:rPr>
      </w:pPr>
      <w:bookmarkStart w:id="14" w:name="_Toc469919365"/>
      <w:r w:rsidRPr="003F0A3F">
        <w:rPr>
          <w:rFonts w:ascii="Gill Sans MT" w:eastAsia="Times New Roman" w:hAnsi="Gill Sans MT" w:cs="Times New Roman"/>
          <w:noProof/>
          <w:sz w:val="24"/>
          <w:szCs w:val="24"/>
          <w:lang w:eastAsia="en-GB"/>
        </w:rPr>
        <w:t>8m x 16m Mini tennis court (128m</w:t>
      </w:r>
      <w:r w:rsidRPr="009121BC">
        <w:rPr>
          <w:rFonts w:ascii="Gill Sans MT" w:eastAsia="Times New Roman" w:hAnsi="Gill Sans MT" w:cs="Times New Roman"/>
          <w:noProof/>
          <w:sz w:val="24"/>
          <w:szCs w:val="24"/>
          <w:vertAlign w:val="superscript"/>
          <w:lang w:eastAsia="en-GB"/>
        </w:rPr>
        <w:t>2</w:t>
      </w:r>
      <w:r w:rsidRPr="003F0A3F">
        <w:rPr>
          <w:rFonts w:ascii="Gill Sans MT" w:eastAsia="Times New Roman" w:hAnsi="Gill Sans MT" w:cs="Times New Roman"/>
          <w:noProof/>
          <w:sz w:val="24"/>
          <w:szCs w:val="24"/>
          <w:lang w:eastAsia="en-GB"/>
        </w:rPr>
        <w:t>)</w:t>
      </w:r>
      <w:bookmarkEnd w:id="14"/>
    </w:p>
    <w:p w:rsidR="00FB1A13" w:rsidRPr="003F0A3F"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 xml:space="preserve">Option </w:t>
      </w:r>
      <w:r>
        <w:rPr>
          <w:rFonts w:ascii="Gill Sans MT" w:eastAsia="Times New Roman" w:hAnsi="Gill Sans MT" w:cs="Times New Roman"/>
          <w:noProof/>
          <w:sz w:val="24"/>
          <w:szCs w:val="24"/>
          <w:u w:val="single"/>
          <w:lang w:eastAsia="en-GB"/>
        </w:rPr>
        <w:t>3</w:t>
      </w:r>
      <w:r w:rsidRPr="00FB1A13">
        <w:rPr>
          <w:rFonts w:ascii="Gill Sans MT" w:eastAsia="Times New Roman" w:hAnsi="Gill Sans MT" w:cs="Times New Roman"/>
          <w:noProof/>
          <w:sz w:val="24"/>
          <w:szCs w:val="24"/>
          <w:u w:val="single"/>
          <w:lang w:eastAsia="en-GB"/>
        </w:rPr>
        <w:t xml:space="preserve"> </w:t>
      </w:r>
      <w:r>
        <w:rPr>
          <w:rFonts w:ascii="Gill Sans MT" w:eastAsia="Times New Roman" w:hAnsi="Gill Sans MT" w:cs="Times New Roman"/>
          <w:noProof/>
          <w:sz w:val="24"/>
          <w:szCs w:val="24"/>
          <w:u w:val="single"/>
          <w:lang w:eastAsia="en-GB"/>
        </w:rPr>
        <w:t xml:space="preserve">- </w:t>
      </w:r>
      <w:r w:rsidRPr="003F0A3F">
        <w:rPr>
          <w:rFonts w:ascii="Gill Sans MT" w:eastAsia="Times New Roman" w:hAnsi="Gill Sans MT" w:cs="Times New Roman"/>
          <w:noProof/>
          <w:sz w:val="24"/>
          <w:szCs w:val="24"/>
          <w:u w:val="single"/>
          <w:lang w:eastAsia="en-GB"/>
        </w:rPr>
        <w:t>The Regent’s Park</w:t>
      </w:r>
      <w:r>
        <w:rPr>
          <w:rFonts w:ascii="Gill Sans MT" w:eastAsia="Times New Roman" w:hAnsi="Gill Sans MT" w:cs="Times New Roman"/>
          <w:noProof/>
          <w:sz w:val="24"/>
          <w:szCs w:val="24"/>
          <w:u w:val="single"/>
          <w:lang w:eastAsia="en-GB"/>
        </w:rPr>
        <w:t xml:space="preserve"> (Lot 1)</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9121BC">
        <w:rPr>
          <w:rFonts w:ascii="Gill Sans MT" w:eastAsia="Times New Roman" w:hAnsi="Gill Sans MT" w:cs="Times New Roman"/>
          <w:noProof/>
          <w:sz w:val="24"/>
          <w:szCs w:val="24"/>
          <w:lang w:eastAsia="en-GB"/>
        </w:rPr>
        <w:t xml:space="preserve">Options 1 and 2 </w:t>
      </w:r>
      <w:r w:rsidRPr="009907F4">
        <w:rPr>
          <w:rFonts w:ascii="Gill Sans MT" w:eastAsia="Times New Roman" w:hAnsi="Gill Sans MT" w:cs="Times New Roman"/>
          <w:noProof/>
          <w:sz w:val="24"/>
          <w:szCs w:val="24"/>
          <w:lang w:eastAsia="en-GB"/>
        </w:rPr>
        <w:t>delivered</w:t>
      </w:r>
      <w:r w:rsidRPr="009121BC">
        <w:rPr>
          <w:rFonts w:ascii="Gill Sans MT" w:eastAsia="Times New Roman" w:hAnsi="Gill Sans MT" w:cs="Times New Roman"/>
          <w:noProof/>
          <w:sz w:val="24"/>
          <w:szCs w:val="24"/>
          <w:lang w:eastAsia="en-GB"/>
        </w:rPr>
        <w:t xml:space="preserve"> together concurrently</w:t>
      </w:r>
      <w:r>
        <w:rPr>
          <w:rFonts w:ascii="Gill Sans MT" w:eastAsia="Times New Roman" w:hAnsi="Gill Sans MT" w:cs="Times New Roman"/>
          <w:noProof/>
          <w:sz w:val="24"/>
          <w:szCs w:val="24"/>
          <w:lang w:eastAsia="en-GB"/>
        </w:rPr>
        <w:t>.</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Style w:val="Style3Char"/>
          <w:rFonts w:eastAsiaTheme="minorHAnsi"/>
          <w:b w:val="0"/>
        </w:rPr>
      </w:pPr>
      <w:r w:rsidRPr="003F0A3F">
        <w:rPr>
          <w:rFonts w:ascii="Gill Sans MT" w:eastAsia="Times New Roman" w:hAnsi="Gill Sans MT" w:cs="Times New Roman"/>
          <w:noProof/>
          <w:sz w:val="24"/>
          <w:szCs w:val="24"/>
          <w:lang w:eastAsia="en-GB"/>
        </w:rPr>
        <w:t xml:space="preserve">Tenderers </w:t>
      </w:r>
      <w:r w:rsidRPr="003F0A3F">
        <w:rPr>
          <w:rStyle w:val="Style3Char"/>
          <w:rFonts w:eastAsiaTheme="minorHAnsi"/>
          <w:b w:val="0"/>
        </w:rPr>
        <w:t>sh</w:t>
      </w:r>
      <w:r>
        <w:rPr>
          <w:rStyle w:val="Style3Char"/>
          <w:rFonts w:eastAsiaTheme="minorHAnsi"/>
          <w:b w:val="0"/>
        </w:rPr>
        <w:t>all:</w:t>
      </w:r>
    </w:p>
    <w:p w:rsidR="00FB1A13" w:rsidRDefault="00FB1A13" w:rsidP="00FB1A13">
      <w:pPr>
        <w:autoSpaceDE w:val="0"/>
        <w:autoSpaceDN w:val="0"/>
        <w:adjustRightInd w:val="0"/>
        <w:spacing w:after="0" w:line="240" w:lineRule="auto"/>
        <w:ind w:left="567"/>
        <w:jc w:val="both"/>
        <w:rPr>
          <w:rStyle w:val="Style3Char"/>
          <w:rFonts w:eastAsiaTheme="minorHAnsi"/>
          <w:b w:val="0"/>
        </w:rPr>
      </w:pPr>
    </w:p>
    <w:p w:rsidR="00FB1A13" w:rsidRPr="003F0A3F"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lang w:eastAsia="en-GB"/>
        </w:rPr>
      </w:pPr>
      <w:r w:rsidRPr="003F0A3F">
        <w:rPr>
          <w:rFonts w:ascii="Gill Sans MT" w:eastAsia="Times New Roman" w:hAnsi="Gill Sans MT" w:cs="Times New Roman"/>
          <w:noProof/>
          <w:sz w:val="24"/>
          <w:lang w:eastAsia="en-GB"/>
        </w:rPr>
        <w:t>propose finished levels of perimeter edgings in their method statements</w:t>
      </w:r>
      <w:r>
        <w:rPr>
          <w:rFonts w:ascii="Gill Sans MT" w:eastAsia="Times New Roman" w:hAnsi="Gill Sans MT" w:cs="Times New Roman"/>
          <w:noProof/>
          <w:sz w:val="24"/>
          <w:lang w:eastAsia="en-GB"/>
        </w:rPr>
        <w:t>;</w:t>
      </w:r>
    </w:p>
    <w:p w:rsidR="00FB1A13"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lang w:eastAsia="en-GB"/>
        </w:rPr>
      </w:pPr>
      <w:r w:rsidRPr="003F0A3F">
        <w:rPr>
          <w:rFonts w:ascii="Gill Sans MT" w:eastAsia="Times New Roman" w:hAnsi="Gill Sans MT" w:cs="Times New Roman"/>
          <w:noProof/>
          <w:sz w:val="24"/>
          <w:lang w:eastAsia="en-GB"/>
        </w:rPr>
        <w:t>provide documentary evidence in the form of independent laboratory reports that the slip resistance of the colour coating meets the specified performance requirements</w:t>
      </w:r>
      <w:r>
        <w:rPr>
          <w:rFonts w:ascii="Gill Sans MT" w:eastAsia="Times New Roman" w:hAnsi="Gill Sans MT" w:cs="Times New Roman"/>
          <w:noProof/>
          <w:sz w:val="24"/>
          <w:lang w:eastAsia="en-GB"/>
        </w:rPr>
        <w:t>; and</w:t>
      </w:r>
    </w:p>
    <w:p w:rsidR="00FB1A13" w:rsidRPr="00EA7517" w:rsidRDefault="00FB1A13" w:rsidP="00FB1A13">
      <w:pPr>
        <w:pStyle w:val="ListParagraph"/>
        <w:numPr>
          <w:ilvl w:val="0"/>
          <w:numId w:val="11"/>
        </w:numPr>
        <w:autoSpaceDE w:val="0"/>
        <w:autoSpaceDN w:val="0"/>
        <w:adjustRightInd w:val="0"/>
        <w:spacing w:after="0" w:line="240" w:lineRule="auto"/>
        <w:ind w:left="1134" w:hanging="567"/>
        <w:contextualSpacing w:val="0"/>
        <w:jc w:val="both"/>
        <w:rPr>
          <w:rFonts w:ascii="Gill Sans MT" w:eastAsia="Times New Roman" w:hAnsi="Gill Sans MT" w:cs="Times New Roman"/>
          <w:noProof/>
          <w:sz w:val="28"/>
          <w:lang w:eastAsia="en-GB"/>
        </w:rPr>
      </w:pPr>
      <w:proofErr w:type="gramStart"/>
      <w:r w:rsidRPr="00EA7517">
        <w:rPr>
          <w:rFonts w:ascii="Gill Sans MT" w:hAnsi="Gill Sans MT" w:cs="Arial"/>
          <w:sz w:val="24"/>
        </w:rPr>
        <w:t>inspect</w:t>
      </w:r>
      <w:proofErr w:type="gramEnd"/>
      <w:r w:rsidRPr="00EA7517">
        <w:rPr>
          <w:rFonts w:ascii="Gill Sans MT" w:hAnsi="Gill Sans MT" w:cs="Arial"/>
          <w:sz w:val="24"/>
        </w:rPr>
        <w:t xml:space="preserve"> the site during the tender period to familiarise themsel</w:t>
      </w:r>
      <w:r>
        <w:rPr>
          <w:rFonts w:ascii="Gill Sans MT" w:hAnsi="Gill Sans MT" w:cs="Arial"/>
          <w:sz w:val="24"/>
        </w:rPr>
        <w:t>ves</w:t>
      </w:r>
      <w:r w:rsidRPr="00EA7517">
        <w:rPr>
          <w:rFonts w:ascii="Gill Sans MT" w:hAnsi="Gill Sans MT" w:cs="Arial"/>
          <w:sz w:val="24"/>
        </w:rPr>
        <w:t xml:space="preserve"> with access, etc.</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3F0A3F" w:rsidRDefault="00386D31" w:rsidP="00FB1A13">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Option 1</w:t>
      </w:r>
      <w:r>
        <w:rPr>
          <w:rFonts w:ascii="Gill Sans MT" w:eastAsia="Times New Roman" w:hAnsi="Gill Sans MT" w:cs="Times New Roman"/>
          <w:noProof/>
          <w:sz w:val="24"/>
          <w:szCs w:val="24"/>
          <w:u w:val="single"/>
          <w:lang w:eastAsia="en-GB"/>
        </w:rPr>
        <w:t xml:space="preserve"> </w:t>
      </w:r>
      <w:r w:rsidR="00FB1A13">
        <w:rPr>
          <w:rFonts w:ascii="Gill Sans MT" w:eastAsia="Times New Roman" w:hAnsi="Gill Sans MT" w:cs="Times New Roman"/>
          <w:noProof/>
          <w:sz w:val="24"/>
          <w:szCs w:val="24"/>
          <w:u w:val="single"/>
          <w:lang w:eastAsia="en-GB"/>
        </w:rPr>
        <w:t>– Hyde Park</w:t>
      </w:r>
      <w:r>
        <w:rPr>
          <w:rFonts w:ascii="Gill Sans MT" w:eastAsia="Times New Roman" w:hAnsi="Gill Sans MT" w:cs="Times New Roman"/>
          <w:noProof/>
          <w:sz w:val="24"/>
          <w:szCs w:val="24"/>
          <w:u w:val="single"/>
          <w:lang w:eastAsia="en-GB"/>
        </w:rPr>
        <w:t xml:space="preserve"> (LOT 2)</w:t>
      </w:r>
      <w:r w:rsidR="00FB1A13" w:rsidRPr="003F0A3F">
        <w:rPr>
          <w:rFonts w:ascii="Gill Sans MT" w:eastAsia="Times New Roman" w:hAnsi="Gill Sans MT" w:cs="Times New Roman"/>
          <w:noProof/>
          <w:sz w:val="24"/>
          <w:szCs w:val="24"/>
          <w:u w:val="single"/>
          <w:lang w:eastAsia="en-GB"/>
        </w:rPr>
        <w:t xml:space="preserve"> </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Pr="009907F4" w:rsidRDefault="00FB1A13" w:rsidP="00FB1A13">
      <w:pPr>
        <w:autoSpaceDE w:val="0"/>
        <w:autoSpaceDN w:val="0"/>
        <w:adjustRightInd w:val="0"/>
        <w:spacing w:after="0" w:line="240" w:lineRule="auto"/>
        <w:ind w:left="567"/>
        <w:rPr>
          <w:rFonts w:ascii="Gill Sans MT" w:eastAsia="Times New Roman" w:hAnsi="Gill Sans MT" w:cs="Times New Roman"/>
          <w:noProof/>
          <w:sz w:val="28"/>
          <w:szCs w:val="24"/>
          <w:lang w:eastAsia="en-GB"/>
        </w:rPr>
      </w:pPr>
      <w:r w:rsidRPr="009907F4">
        <w:rPr>
          <w:rFonts w:ascii="Gill Sans MT" w:hAnsi="Gill Sans MT" w:cs="Arial"/>
          <w:sz w:val="24"/>
        </w:rPr>
        <w:t xml:space="preserve">Full reconstruction of the existing 6 courts and 2 mini courts with replacement of the </w:t>
      </w:r>
      <w:proofErr w:type="spellStart"/>
      <w:r w:rsidRPr="009907F4">
        <w:rPr>
          <w:rFonts w:ascii="Gill Sans MT" w:hAnsi="Gill Sans MT" w:cs="Arial"/>
          <w:sz w:val="24"/>
        </w:rPr>
        <w:t>chainlink</w:t>
      </w:r>
      <w:proofErr w:type="spellEnd"/>
      <w:r w:rsidRPr="009907F4">
        <w:rPr>
          <w:rFonts w:ascii="Gill Sans MT" w:hAnsi="Gill Sans MT" w:cs="Arial"/>
          <w:sz w:val="24"/>
        </w:rPr>
        <w:t xml:space="preserve"> fencing (fence posts to be kept).</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386D31" w:rsidRPr="003F0A3F" w:rsidRDefault="00386D31" w:rsidP="00386D31">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 xml:space="preserve">Option </w:t>
      </w:r>
      <w:r>
        <w:rPr>
          <w:rFonts w:ascii="Gill Sans MT" w:eastAsia="Times New Roman" w:hAnsi="Gill Sans MT" w:cs="Times New Roman"/>
          <w:noProof/>
          <w:sz w:val="24"/>
          <w:szCs w:val="24"/>
          <w:u w:val="single"/>
          <w:lang w:eastAsia="en-GB"/>
        </w:rPr>
        <w:t>2 – Hyde Park (LOT 2)</w:t>
      </w:r>
      <w:r w:rsidRPr="003F0A3F">
        <w:rPr>
          <w:rFonts w:ascii="Gill Sans MT" w:eastAsia="Times New Roman" w:hAnsi="Gill Sans MT" w:cs="Times New Roman"/>
          <w:noProof/>
          <w:sz w:val="24"/>
          <w:szCs w:val="24"/>
          <w:u w:val="single"/>
          <w:lang w:eastAsia="en-GB"/>
        </w:rPr>
        <w:t xml:space="preserve"> </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rPr>
          <w:rFonts w:ascii="Gill Sans MT" w:eastAsia="Times New Roman" w:hAnsi="Gill Sans MT" w:cs="Times New Roman"/>
          <w:noProof/>
          <w:sz w:val="24"/>
          <w:szCs w:val="24"/>
          <w:lang w:eastAsia="en-GB"/>
        </w:rPr>
      </w:pPr>
      <w:r>
        <w:rPr>
          <w:rFonts w:ascii="Gill Sans MT" w:hAnsi="Gill Sans MT" w:cs="Arial"/>
          <w:spacing w:val="-2"/>
          <w:lang w:val="en-US"/>
        </w:rPr>
        <w:t xml:space="preserve">As Option 1, </w:t>
      </w:r>
      <w:r w:rsidRPr="009121BC">
        <w:rPr>
          <w:rFonts w:ascii="Gill Sans MT" w:eastAsia="Times New Roman" w:hAnsi="Gill Sans MT" w:cs="Times New Roman"/>
          <w:noProof/>
          <w:sz w:val="24"/>
          <w:szCs w:val="24"/>
          <w:lang w:eastAsia="en-GB"/>
        </w:rPr>
        <w:t>but with addition</w:t>
      </w:r>
      <w:r>
        <w:rPr>
          <w:rFonts w:ascii="Gill Sans MT" w:eastAsia="Times New Roman" w:hAnsi="Gill Sans MT" w:cs="Times New Roman"/>
          <w:noProof/>
          <w:sz w:val="24"/>
          <w:szCs w:val="24"/>
          <w:lang w:eastAsia="en-GB"/>
        </w:rPr>
        <w:t>al works</w:t>
      </w:r>
      <w:r w:rsidRPr="009121BC">
        <w:rPr>
          <w:rFonts w:ascii="Gill Sans MT" w:eastAsia="Times New Roman" w:hAnsi="Gill Sans MT" w:cs="Times New Roman"/>
          <w:noProof/>
          <w:sz w:val="24"/>
          <w:szCs w:val="24"/>
          <w:lang w:eastAsia="en-GB"/>
        </w:rPr>
        <w:t xml:space="preserve"> </w:t>
      </w:r>
      <w:r>
        <w:rPr>
          <w:rFonts w:ascii="Gill Sans MT" w:eastAsia="Times New Roman" w:hAnsi="Gill Sans MT" w:cs="Times New Roman"/>
          <w:noProof/>
          <w:sz w:val="24"/>
          <w:szCs w:val="24"/>
          <w:lang w:eastAsia="en-GB"/>
        </w:rPr>
        <w:t xml:space="preserve">required </w:t>
      </w:r>
      <w:r w:rsidRPr="009121BC">
        <w:rPr>
          <w:rFonts w:ascii="Gill Sans MT" w:eastAsia="Times New Roman" w:hAnsi="Gill Sans MT" w:cs="Times New Roman"/>
          <w:noProof/>
          <w:sz w:val="24"/>
          <w:szCs w:val="24"/>
          <w:lang w:eastAsia="en-GB"/>
        </w:rPr>
        <w:t>at a later date (</w:t>
      </w:r>
      <w:r>
        <w:rPr>
          <w:rFonts w:ascii="Gill Sans MT" w:eastAsia="Times New Roman" w:hAnsi="Gill Sans MT" w:cs="Times New Roman"/>
          <w:noProof/>
          <w:sz w:val="24"/>
          <w:szCs w:val="24"/>
          <w:lang w:eastAsia="en-GB"/>
        </w:rPr>
        <w:t>in case of delay in obtaining</w:t>
      </w:r>
      <w:r w:rsidRPr="009121BC">
        <w:rPr>
          <w:rFonts w:ascii="Gill Sans MT" w:eastAsia="Times New Roman" w:hAnsi="Gill Sans MT" w:cs="Times New Roman"/>
          <w:noProof/>
          <w:sz w:val="24"/>
          <w:szCs w:val="24"/>
          <w:lang w:eastAsia="en-GB"/>
        </w:rPr>
        <w:t xml:space="preserve"> planning permission)</w:t>
      </w:r>
      <w:r>
        <w:rPr>
          <w:rFonts w:ascii="Gill Sans MT" w:eastAsia="Times New Roman" w:hAnsi="Gill Sans MT" w:cs="Times New Roman"/>
          <w:noProof/>
          <w:sz w:val="24"/>
          <w:szCs w:val="24"/>
          <w:lang w:eastAsia="en-GB"/>
        </w:rPr>
        <w:t>:</w:t>
      </w:r>
    </w:p>
    <w:p w:rsidR="00FB1A13" w:rsidRDefault="00FB1A13" w:rsidP="00FB1A13">
      <w:pPr>
        <w:autoSpaceDE w:val="0"/>
        <w:autoSpaceDN w:val="0"/>
        <w:adjustRightInd w:val="0"/>
        <w:spacing w:after="0" w:line="240" w:lineRule="auto"/>
        <w:ind w:left="567"/>
        <w:rPr>
          <w:rFonts w:ascii="Gill Sans MT" w:eastAsia="Times New Roman" w:hAnsi="Gill Sans MT" w:cs="Times New Roman"/>
          <w:noProof/>
          <w:sz w:val="24"/>
          <w:szCs w:val="24"/>
          <w:lang w:eastAsia="en-GB"/>
        </w:rPr>
      </w:pPr>
    </w:p>
    <w:p w:rsidR="00FB1A13" w:rsidRPr="00FB1A13"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lang w:eastAsia="en-GB"/>
        </w:rPr>
      </w:pPr>
      <w:r w:rsidRPr="00FB1A13">
        <w:rPr>
          <w:rFonts w:ascii="Gill Sans MT" w:eastAsia="Times New Roman" w:hAnsi="Gill Sans MT" w:cs="Times New Roman"/>
          <w:noProof/>
          <w:sz w:val="24"/>
          <w:lang w:eastAsia="en-GB"/>
        </w:rPr>
        <w:t>Convert the western court on the block of six (court 1) to a separately fenced multi sports MUGA</w:t>
      </w:r>
    </w:p>
    <w:p w:rsidR="00FB1A13" w:rsidRPr="00FB1A13"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lang w:eastAsia="en-GB"/>
        </w:rPr>
      </w:pPr>
      <w:r w:rsidRPr="00FB1A13">
        <w:rPr>
          <w:rFonts w:ascii="Gill Sans MT" w:eastAsia="Times New Roman" w:hAnsi="Gill Sans MT" w:cs="Times New Roman"/>
          <w:noProof/>
          <w:sz w:val="24"/>
          <w:lang w:eastAsia="en-GB"/>
        </w:rPr>
        <w:t>Constructing a new singles court on the eastern end of the existing court block to create a block of five doubles courts and a singles court</w:t>
      </w:r>
    </w:p>
    <w:p w:rsidR="00FB1A13" w:rsidRPr="00FB1A13" w:rsidRDefault="00FB1A13" w:rsidP="00FB1A13">
      <w:pPr>
        <w:pStyle w:val="ListParagraph"/>
        <w:numPr>
          <w:ilvl w:val="0"/>
          <w:numId w:val="11"/>
        </w:numPr>
        <w:autoSpaceDE w:val="0"/>
        <w:autoSpaceDN w:val="0"/>
        <w:adjustRightInd w:val="0"/>
        <w:spacing w:after="120" w:line="240" w:lineRule="auto"/>
        <w:ind w:left="1134" w:hanging="567"/>
        <w:contextualSpacing w:val="0"/>
        <w:jc w:val="both"/>
        <w:rPr>
          <w:rFonts w:ascii="Gill Sans MT" w:eastAsia="Times New Roman" w:hAnsi="Gill Sans MT" w:cs="Times New Roman"/>
          <w:noProof/>
          <w:sz w:val="24"/>
          <w:lang w:eastAsia="en-GB"/>
        </w:rPr>
      </w:pPr>
      <w:r w:rsidRPr="00FB1A13">
        <w:rPr>
          <w:rFonts w:ascii="Gill Sans MT" w:eastAsia="Times New Roman" w:hAnsi="Gill Sans MT" w:cs="Times New Roman"/>
          <w:noProof/>
          <w:sz w:val="24"/>
          <w:lang w:eastAsia="en-GB"/>
        </w:rPr>
        <w:t>Convert the existing mini tennis courts into a Padel tennis facility</w:t>
      </w:r>
    </w:p>
    <w:p w:rsidR="00FB1A13" w:rsidRPr="00FB1A13" w:rsidRDefault="00FB1A13" w:rsidP="00FB1A13">
      <w:pPr>
        <w:pStyle w:val="ListParagraph"/>
        <w:numPr>
          <w:ilvl w:val="0"/>
          <w:numId w:val="11"/>
        </w:numPr>
        <w:autoSpaceDE w:val="0"/>
        <w:autoSpaceDN w:val="0"/>
        <w:adjustRightInd w:val="0"/>
        <w:spacing w:after="0" w:line="240" w:lineRule="auto"/>
        <w:ind w:left="1134" w:hanging="567"/>
        <w:contextualSpacing w:val="0"/>
        <w:jc w:val="both"/>
        <w:rPr>
          <w:rFonts w:ascii="Gill Sans MT" w:eastAsia="Times New Roman" w:hAnsi="Gill Sans MT" w:cs="Times New Roman"/>
          <w:noProof/>
          <w:sz w:val="24"/>
          <w:lang w:eastAsia="en-GB"/>
        </w:rPr>
      </w:pPr>
      <w:r w:rsidRPr="00FB1A13">
        <w:rPr>
          <w:rFonts w:ascii="Gill Sans MT" w:eastAsia="Times New Roman" w:hAnsi="Gill Sans MT" w:cs="Times New Roman"/>
          <w:noProof/>
          <w:sz w:val="24"/>
          <w:lang w:eastAsia="en-GB"/>
        </w:rPr>
        <w:t>Install a new LED lighting system</w:t>
      </w:r>
      <w:r>
        <w:rPr>
          <w:rFonts w:ascii="Gill Sans MT" w:eastAsia="Times New Roman" w:hAnsi="Gill Sans MT" w:cs="Times New Roman"/>
          <w:noProof/>
          <w:sz w:val="24"/>
          <w:lang w:eastAsia="en-GB"/>
        </w:rPr>
        <w:t xml:space="preserve">.  </w:t>
      </w:r>
      <w:r w:rsidRPr="005A30CA">
        <w:rPr>
          <w:rFonts w:ascii="Gill Sans MT" w:hAnsi="Gill Sans MT" w:cs="Arial"/>
          <w:spacing w:val="-2"/>
          <w:lang w:val="en-US"/>
        </w:rPr>
        <w:t>I</w:t>
      </w:r>
      <w:r w:rsidRPr="00064483">
        <w:rPr>
          <w:rFonts w:ascii="Gill Sans MT" w:hAnsi="Gill Sans MT" w:cs="Arial"/>
          <w:spacing w:val="-2"/>
          <w:lang w:val="en-US"/>
        </w:rPr>
        <w:t xml:space="preserve">n addition to the layout shown on the design, the </w:t>
      </w:r>
      <w:proofErr w:type="spellStart"/>
      <w:r>
        <w:rPr>
          <w:rFonts w:ascii="Gill Sans MT" w:hAnsi="Gill Sans MT" w:cs="Arial"/>
          <w:spacing w:val="-2"/>
          <w:lang w:val="en-US"/>
        </w:rPr>
        <w:t>tenderers</w:t>
      </w:r>
      <w:proofErr w:type="spellEnd"/>
      <w:r w:rsidRPr="00064483">
        <w:rPr>
          <w:rFonts w:ascii="Gill Sans MT" w:hAnsi="Gill Sans MT" w:cs="Arial"/>
          <w:spacing w:val="-2"/>
          <w:lang w:val="en-US"/>
        </w:rPr>
        <w:t xml:space="preserve"> shall price for one column to the </w:t>
      </w:r>
      <w:proofErr w:type="spellStart"/>
      <w:r w:rsidRPr="00064483">
        <w:rPr>
          <w:rFonts w:ascii="Gill Sans MT" w:hAnsi="Gill Sans MT" w:cs="Arial"/>
          <w:spacing w:val="-2"/>
          <w:lang w:val="en-US"/>
        </w:rPr>
        <w:t>Padel</w:t>
      </w:r>
      <w:proofErr w:type="spellEnd"/>
      <w:r w:rsidRPr="00064483">
        <w:rPr>
          <w:rFonts w:ascii="Gill Sans MT" w:hAnsi="Gill Sans MT" w:cs="Arial"/>
          <w:spacing w:val="-2"/>
          <w:lang w:val="en-US"/>
        </w:rPr>
        <w:t xml:space="preserve"> court with LED fittings to deliver 200 </w:t>
      </w:r>
      <w:proofErr w:type="spellStart"/>
      <w:r w:rsidRPr="00064483">
        <w:rPr>
          <w:rFonts w:ascii="Gill Sans MT" w:hAnsi="Gill Sans MT" w:cs="Arial"/>
          <w:spacing w:val="-2"/>
          <w:lang w:val="en-US"/>
        </w:rPr>
        <w:t>lux</w:t>
      </w:r>
      <w:proofErr w:type="spellEnd"/>
      <w:r w:rsidRPr="00064483">
        <w:rPr>
          <w:rFonts w:ascii="Gill Sans MT" w:hAnsi="Gill Sans MT" w:cs="Arial"/>
          <w:spacing w:val="-2"/>
          <w:lang w:val="en-US"/>
        </w:rPr>
        <w:t xml:space="preserve"> to the </w:t>
      </w:r>
      <w:proofErr w:type="spellStart"/>
      <w:r w:rsidRPr="00064483">
        <w:rPr>
          <w:rFonts w:ascii="Gill Sans MT" w:hAnsi="Gill Sans MT" w:cs="Arial"/>
          <w:spacing w:val="-2"/>
          <w:lang w:val="en-US"/>
        </w:rPr>
        <w:t>Padel</w:t>
      </w:r>
      <w:proofErr w:type="spellEnd"/>
      <w:r w:rsidRPr="00064483">
        <w:rPr>
          <w:rFonts w:ascii="Gill Sans MT" w:hAnsi="Gill Sans MT" w:cs="Arial"/>
          <w:spacing w:val="-2"/>
          <w:lang w:val="en-US"/>
        </w:rPr>
        <w:t xml:space="preserve"> court</w:t>
      </w:r>
      <w:r>
        <w:rPr>
          <w:rFonts w:ascii="Gill Sans MT" w:hAnsi="Gill Sans MT" w:cs="Arial"/>
          <w:spacing w:val="-2"/>
          <w:lang w:val="en-US"/>
        </w:rPr>
        <w:t xml:space="preserve">. </w:t>
      </w:r>
      <w:r w:rsidRPr="00064483">
        <w:rPr>
          <w:rFonts w:ascii="Gill Sans MT" w:hAnsi="Gill Sans MT" w:cs="Arial"/>
          <w:spacing w:val="-2"/>
          <w:lang w:val="en-US"/>
        </w:rPr>
        <w:t xml:space="preserve"> </w:t>
      </w:r>
      <w:proofErr w:type="spellStart"/>
      <w:r>
        <w:rPr>
          <w:rFonts w:ascii="Gill Sans MT" w:hAnsi="Gill Sans MT" w:cs="Arial"/>
          <w:spacing w:val="-2"/>
          <w:lang w:val="en-US"/>
        </w:rPr>
        <w:t>Tenderers</w:t>
      </w:r>
      <w:proofErr w:type="spellEnd"/>
      <w:r w:rsidRPr="00064483">
        <w:rPr>
          <w:rFonts w:ascii="Gill Sans MT" w:hAnsi="Gill Sans MT" w:cs="Arial"/>
          <w:spacing w:val="-2"/>
          <w:lang w:val="en-US"/>
        </w:rPr>
        <w:t xml:space="preserve"> shall also price for six runs of ducting across</w:t>
      </w:r>
      <w:r>
        <w:rPr>
          <w:rFonts w:ascii="Gill Sans MT" w:hAnsi="Gill Sans MT" w:cs="Arial"/>
          <w:spacing w:val="-2"/>
          <w:lang w:val="en-US"/>
        </w:rPr>
        <w:t xml:space="preserve"> the courts with draw strings.</w:t>
      </w:r>
    </w:p>
    <w:p w:rsidR="00FB1A13" w:rsidRDefault="00FB1A13" w:rsidP="00386D31">
      <w:pPr>
        <w:spacing w:after="0" w:line="240" w:lineRule="auto"/>
        <w:ind w:left="567"/>
        <w:jc w:val="both"/>
        <w:rPr>
          <w:rFonts w:ascii="Gill Sans MT" w:eastAsia="Times New Roman" w:hAnsi="Gill Sans MT" w:cs="Times New Roman"/>
          <w:noProof/>
          <w:sz w:val="24"/>
          <w:szCs w:val="24"/>
          <w:lang w:eastAsia="en-GB"/>
        </w:rPr>
      </w:pPr>
    </w:p>
    <w:p w:rsidR="00386D31" w:rsidRPr="003F0A3F" w:rsidRDefault="00386D31" w:rsidP="00386D31">
      <w:pPr>
        <w:autoSpaceDE w:val="0"/>
        <w:autoSpaceDN w:val="0"/>
        <w:adjustRightInd w:val="0"/>
        <w:spacing w:after="0" w:line="240" w:lineRule="auto"/>
        <w:ind w:left="567"/>
        <w:jc w:val="both"/>
        <w:rPr>
          <w:rFonts w:ascii="Gill Sans MT" w:eastAsia="Times New Roman" w:hAnsi="Gill Sans MT" w:cs="Times New Roman"/>
          <w:noProof/>
          <w:sz w:val="24"/>
          <w:szCs w:val="24"/>
          <w:u w:val="single"/>
          <w:lang w:eastAsia="en-GB"/>
        </w:rPr>
      </w:pPr>
      <w:r w:rsidRPr="003F0A3F">
        <w:rPr>
          <w:rFonts w:ascii="Gill Sans MT" w:eastAsia="Times New Roman" w:hAnsi="Gill Sans MT" w:cs="Times New Roman"/>
          <w:noProof/>
          <w:sz w:val="24"/>
          <w:szCs w:val="24"/>
          <w:u w:val="single"/>
          <w:lang w:eastAsia="en-GB"/>
        </w:rPr>
        <w:t xml:space="preserve">Option </w:t>
      </w:r>
      <w:r>
        <w:rPr>
          <w:rFonts w:ascii="Gill Sans MT" w:eastAsia="Times New Roman" w:hAnsi="Gill Sans MT" w:cs="Times New Roman"/>
          <w:noProof/>
          <w:sz w:val="24"/>
          <w:szCs w:val="24"/>
          <w:u w:val="single"/>
          <w:lang w:eastAsia="en-GB"/>
        </w:rPr>
        <w:t>3 – Hyde Park (LOT 2)</w:t>
      </w:r>
      <w:r w:rsidRPr="003F0A3F">
        <w:rPr>
          <w:rFonts w:ascii="Gill Sans MT" w:eastAsia="Times New Roman" w:hAnsi="Gill Sans MT" w:cs="Times New Roman"/>
          <w:noProof/>
          <w:sz w:val="24"/>
          <w:szCs w:val="24"/>
          <w:u w:val="single"/>
          <w:lang w:eastAsia="en-GB"/>
        </w:rPr>
        <w:t xml:space="preserve"> </w:t>
      </w: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FB1A13" w:rsidRDefault="00FB1A13"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sidRPr="009121BC">
        <w:rPr>
          <w:rFonts w:ascii="Gill Sans MT" w:eastAsia="Times New Roman" w:hAnsi="Gill Sans MT" w:cs="Times New Roman"/>
          <w:noProof/>
          <w:sz w:val="24"/>
          <w:szCs w:val="24"/>
          <w:lang w:eastAsia="en-GB"/>
        </w:rPr>
        <w:t>Options 1 and 2 delivered together concurrently</w:t>
      </w:r>
      <w:r>
        <w:rPr>
          <w:rFonts w:ascii="Gill Sans MT" w:eastAsia="Times New Roman" w:hAnsi="Gill Sans MT" w:cs="Times New Roman"/>
          <w:noProof/>
          <w:sz w:val="24"/>
          <w:szCs w:val="24"/>
          <w:lang w:eastAsia="en-GB"/>
        </w:rPr>
        <w:t>.</w:t>
      </w:r>
    </w:p>
    <w:p w:rsidR="009907F4" w:rsidRDefault="009907F4" w:rsidP="00FB1A13">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p>
    <w:p w:rsidR="009907F4" w:rsidRDefault="009907F4" w:rsidP="009907F4">
      <w:pPr>
        <w:autoSpaceDE w:val="0"/>
        <w:autoSpaceDN w:val="0"/>
        <w:adjustRightInd w:val="0"/>
        <w:spacing w:after="0" w:line="240" w:lineRule="auto"/>
        <w:ind w:left="567"/>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For all options described above, tenderers are asked to</w:t>
      </w:r>
      <w:r w:rsidRPr="003F0A3F">
        <w:rPr>
          <w:rFonts w:ascii="Gill Sans MT" w:eastAsia="Times New Roman" w:hAnsi="Gill Sans MT" w:cs="Times New Roman"/>
          <w:noProof/>
          <w:sz w:val="24"/>
          <w:szCs w:val="24"/>
          <w:lang w:eastAsia="en-GB"/>
        </w:rPr>
        <w:t xml:space="preserve"> enter costs against </w:t>
      </w:r>
      <w:r>
        <w:rPr>
          <w:rFonts w:ascii="Gill Sans MT" w:eastAsia="Times New Roman" w:hAnsi="Gill Sans MT" w:cs="Times New Roman"/>
          <w:noProof/>
          <w:sz w:val="24"/>
          <w:szCs w:val="24"/>
          <w:lang w:eastAsia="en-GB"/>
        </w:rPr>
        <w:t>all</w:t>
      </w:r>
      <w:r w:rsidRPr="003F0A3F">
        <w:rPr>
          <w:rFonts w:ascii="Gill Sans MT" w:eastAsia="Times New Roman" w:hAnsi="Gill Sans MT" w:cs="Times New Roman"/>
          <w:noProof/>
          <w:sz w:val="24"/>
          <w:szCs w:val="24"/>
          <w:lang w:eastAsia="en-GB"/>
        </w:rPr>
        <w:t xml:space="preserve"> items specifically listed in </w:t>
      </w:r>
      <w:r>
        <w:rPr>
          <w:rFonts w:ascii="Gill Sans MT" w:eastAsia="Times New Roman" w:hAnsi="Gill Sans MT" w:cs="Times New Roman"/>
          <w:noProof/>
          <w:sz w:val="24"/>
          <w:szCs w:val="24"/>
          <w:lang w:eastAsia="en-GB"/>
        </w:rPr>
        <w:t>‘Schedule 4D -</w:t>
      </w:r>
      <w:r w:rsidRPr="003F0A3F">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Works Information itemising quantity of work required</w:t>
      </w:r>
      <w:r>
        <w:rPr>
          <w:rFonts w:ascii="Gill Sans MT" w:eastAsia="Times New Roman" w:hAnsi="Gill Sans MT" w:cs="Times New Roman"/>
          <w:noProof/>
          <w:sz w:val="24"/>
          <w:szCs w:val="24"/>
          <w:lang w:eastAsia="en-GB"/>
        </w:rPr>
        <w:t>’</w:t>
      </w:r>
      <w:r w:rsidRPr="003F0A3F">
        <w:rPr>
          <w:rFonts w:ascii="Gill Sans MT" w:eastAsia="Times New Roman" w:hAnsi="Gill Sans MT" w:cs="Times New Roman"/>
          <w:noProof/>
          <w:sz w:val="24"/>
          <w:szCs w:val="24"/>
          <w:lang w:eastAsia="en-GB"/>
        </w:rPr>
        <w:t>.</w:t>
      </w:r>
    </w:p>
    <w:p w:rsidR="00386D31" w:rsidRDefault="00386D31">
      <w:pPr>
        <w:rPr>
          <w:rFonts w:ascii="Gill Sans MT" w:eastAsia="Times New Roman" w:hAnsi="Gill Sans MT" w:cs="Times New Roman"/>
          <w:noProof/>
          <w:sz w:val="24"/>
          <w:szCs w:val="24"/>
          <w:lang w:eastAsia="en-GB"/>
        </w:rPr>
      </w:pPr>
      <w:bookmarkStart w:id="15" w:name="_Ref467165786"/>
      <w:bookmarkStart w:id="16" w:name="_Toc469671334"/>
      <w:r>
        <w:rPr>
          <w:b/>
          <w:bCs/>
          <w:sz w:val="24"/>
          <w:szCs w:val="24"/>
        </w:rPr>
        <w:br w:type="page"/>
      </w:r>
    </w:p>
    <w:p w:rsidR="00C740C8" w:rsidRPr="00633AE1" w:rsidRDefault="00C740C8" w:rsidP="00190A4D">
      <w:pPr>
        <w:pStyle w:val="Style1"/>
        <w:tabs>
          <w:tab w:val="clear" w:pos="720"/>
        </w:tabs>
        <w:ind w:left="567" w:hanging="567"/>
        <w:rPr>
          <w:sz w:val="24"/>
          <w:szCs w:val="24"/>
        </w:rPr>
      </w:pPr>
      <w:r w:rsidRPr="00633AE1">
        <w:rPr>
          <w:sz w:val="24"/>
          <w:szCs w:val="24"/>
        </w:rPr>
        <w:lastRenderedPageBreak/>
        <w:t>Tender Work Package</w:t>
      </w:r>
      <w:bookmarkEnd w:id="15"/>
      <w:bookmarkEnd w:id="16"/>
    </w:p>
    <w:p w:rsidR="006F3BB2" w:rsidRPr="00633AE1" w:rsidRDefault="006F3BB2" w:rsidP="006F3BB2">
      <w:pPr>
        <w:spacing w:after="0" w:line="240" w:lineRule="auto"/>
        <w:jc w:val="both"/>
        <w:rPr>
          <w:rFonts w:ascii="Gill Sans MT" w:eastAsia="Times New Roman" w:hAnsi="Gill Sans MT" w:cs="Times New Roman"/>
          <w:noProof/>
          <w:sz w:val="24"/>
          <w:szCs w:val="24"/>
          <w:lang w:eastAsia="en-GB"/>
        </w:rPr>
      </w:pPr>
    </w:p>
    <w:p w:rsidR="00C740C8" w:rsidRPr="00633AE1" w:rsidRDefault="00C740C8" w:rsidP="006F3BB2">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The Tender Work Package comprise</w:t>
      </w:r>
      <w:r w:rsidR="00315E4F">
        <w:rPr>
          <w:rFonts w:ascii="Gill Sans MT" w:hAnsi="Gill Sans MT"/>
          <w:sz w:val="24"/>
          <w:szCs w:val="24"/>
        </w:rPr>
        <w:t>s</w:t>
      </w:r>
      <w:r w:rsidRPr="00633AE1">
        <w:rPr>
          <w:rFonts w:ascii="Gill Sans MT" w:hAnsi="Gill Sans MT"/>
          <w:sz w:val="24"/>
          <w:szCs w:val="24"/>
        </w:rPr>
        <w:t xml:space="preserve"> the following documents:</w:t>
      </w:r>
    </w:p>
    <w:p w:rsidR="00C740C8" w:rsidRPr="00633AE1" w:rsidRDefault="00C740C8" w:rsidP="006F3BB2">
      <w:pPr>
        <w:spacing w:after="0" w:line="240" w:lineRule="auto"/>
        <w:rPr>
          <w:rFonts w:ascii="Gill Sans MT" w:eastAsia="Times New Roman" w:hAnsi="Gill Sans MT" w:cs="Times New Roman"/>
          <w:noProof/>
          <w:sz w:val="24"/>
          <w:szCs w:val="24"/>
          <w:lang w:eastAsia="en-GB"/>
        </w:rPr>
      </w:pPr>
    </w:p>
    <w:tbl>
      <w:tblPr>
        <w:tblStyle w:val="TableGrid"/>
        <w:tblW w:w="0" w:type="auto"/>
        <w:tblInd w:w="675" w:type="dxa"/>
        <w:tblLook w:val="04A0"/>
      </w:tblPr>
      <w:tblGrid>
        <w:gridCol w:w="2410"/>
        <w:gridCol w:w="6662"/>
      </w:tblGrid>
      <w:tr w:rsidR="00F762F4" w:rsidRPr="00633AE1" w:rsidTr="009907F4">
        <w:tc>
          <w:tcPr>
            <w:tcW w:w="2410" w:type="dxa"/>
          </w:tcPr>
          <w:p w:rsidR="00F762F4" w:rsidRPr="00633AE1" w:rsidRDefault="00F762F4" w:rsidP="00F762F4">
            <w:pPr>
              <w:tabs>
                <w:tab w:val="left" w:pos="2127"/>
              </w:tabs>
              <w:rPr>
                <w:rFonts w:ascii="Gill Sans MT" w:eastAsia="Times New Roman" w:hAnsi="Gill Sans MT" w:cs="Times New Roman"/>
                <w:noProof/>
                <w:sz w:val="24"/>
                <w:szCs w:val="24"/>
                <w:lang w:eastAsia="en-GB"/>
              </w:rPr>
            </w:pPr>
            <w:bookmarkStart w:id="17" w:name="OLE_LINK6"/>
            <w:bookmarkStart w:id="18" w:name="OLE_LINK5"/>
            <w:r w:rsidRPr="00633AE1">
              <w:rPr>
                <w:rFonts w:ascii="Gill Sans MT" w:eastAsia="Times New Roman" w:hAnsi="Gill Sans MT" w:cs="Times New Roman"/>
                <w:noProof/>
                <w:sz w:val="24"/>
                <w:szCs w:val="24"/>
                <w:lang w:eastAsia="en-GB"/>
              </w:rPr>
              <w:t>Schedule 1</w:t>
            </w:r>
          </w:p>
        </w:tc>
        <w:tc>
          <w:tcPr>
            <w:tcW w:w="6662" w:type="dxa"/>
          </w:tcPr>
          <w:p w:rsidR="00F762F4" w:rsidRPr="00633AE1" w:rsidRDefault="00F762F4" w:rsidP="00F762F4">
            <w:pPr>
              <w:tabs>
                <w:tab w:val="left" w:pos="2127"/>
              </w:tabs>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Invitation to Tender</w:t>
            </w:r>
          </w:p>
        </w:tc>
      </w:tr>
      <w:tr w:rsidR="00F762F4" w:rsidRPr="00633AE1" w:rsidTr="009907F4">
        <w:tc>
          <w:tcPr>
            <w:tcW w:w="2410" w:type="dxa"/>
          </w:tcPr>
          <w:p w:rsidR="00F762F4" w:rsidRPr="00633AE1" w:rsidRDefault="00F762F4" w:rsidP="00F762F4">
            <w:pPr>
              <w:tabs>
                <w:tab w:val="left" w:pos="2127"/>
              </w:tabs>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Schedule 2</w:t>
            </w:r>
          </w:p>
        </w:tc>
        <w:tc>
          <w:tcPr>
            <w:tcW w:w="6662" w:type="dxa"/>
          </w:tcPr>
          <w:p w:rsidR="00F762F4" w:rsidRPr="00633AE1" w:rsidRDefault="009907F4" w:rsidP="00F762F4">
            <w:pPr>
              <w:tabs>
                <w:tab w:val="left" w:pos="2127"/>
              </w:tabs>
              <w:rPr>
                <w:rFonts w:ascii="Gill Sans MT" w:eastAsia="Times New Roman" w:hAnsi="Gill Sans MT" w:cs="Times New Roman"/>
                <w:noProof/>
                <w:sz w:val="24"/>
                <w:szCs w:val="24"/>
                <w:lang w:eastAsia="en-GB"/>
              </w:rPr>
            </w:pPr>
            <w:r w:rsidRPr="009907F4">
              <w:rPr>
                <w:rFonts w:ascii="Gill Sans MT" w:eastAsia="Times New Roman" w:hAnsi="Gill Sans MT" w:cs="Times New Roman"/>
                <w:i/>
                <w:noProof/>
                <w:sz w:val="24"/>
                <w:szCs w:val="24"/>
                <w:lang w:eastAsia="en-GB"/>
              </w:rPr>
              <w:t>Employer</w:t>
            </w:r>
            <w:r w:rsidR="00F762F4" w:rsidRPr="00633AE1">
              <w:rPr>
                <w:rFonts w:ascii="Gill Sans MT" w:eastAsia="Times New Roman" w:hAnsi="Gill Sans MT" w:cs="Times New Roman"/>
                <w:noProof/>
                <w:sz w:val="24"/>
                <w:szCs w:val="24"/>
                <w:lang w:eastAsia="en-GB"/>
              </w:rPr>
              <w:t>’s Contract Data, including amended and additional conditions of contract.</w:t>
            </w:r>
          </w:p>
        </w:tc>
      </w:tr>
      <w:tr w:rsidR="00315E4F" w:rsidRPr="00633AE1" w:rsidTr="009907F4">
        <w:tc>
          <w:tcPr>
            <w:tcW w:w="2410" w:type="dxa"/>
          </w:tcPr>
          <w:p w:rsidR="00315E4F" w:rsidRPr="00633AE1" w:rsidRDefault="00315E4F" w:rsidP="00F762F4">
            <w:pPr>
              <w:tabs>
                <w:tab w:val="left" w:pos="2127"/>
              </w:tabs>
              <w:rPr>
                <w:rFonts w:ascii="Gill Sans MT" w:eastAsia="Times New Roman" w:hAnsi="Gill Sans MT" w:cs="Times New Roman"/>
                <w:noProof/>
                <w:color w:val="000000"/>
                <w:sz w:val="24"/>
                <w:szCs w:val="24"/>
                <w:lang w:eastAsia="en-GB"/>
              </w:rPr>
            </w:pPr>
            <w:r>
              <w:rPr>
                <w:rFonts w:ascii="Gill Sans MT" w:eastAsia="Times New Roman" w:hAnsi="Gill Sans MT" w:cs="Times New Roman"/>
                <w:noProof/>
                <w:color w:val="000000"/>
                <w:sz w:val="24"/>
                <w:szCs w:val="24"/>
                <w:lang w:eastAsia="en-GB"/>
              </w:rPr>
              <w:t>Schedule 3</w:t>
            </w:r>
          </w:p>
        </w:tc>
        <w:tc>
          <w:tcPr>
            <w:tcW w:w="6662" w:type="dxa"/>
          </w:tcPr>
          <w:p w:rsidR="00315E4F" w:rsidRPr="00633AE1" w:rsidDel="00315E4F" w:rsidRDefault="00315E4F" w:rsidP="00F762F4">
            <w:pPr>
              <w:tabs>
                <w:tab w:val="left" w:pos="2127"/>
              </w:tabs>
              <w:rPr>
                <w:rFonts w:ascii="Gill Sans MT" w:eastAsia="Times New Roman" w:hAnsi="Gill Sans MT" w:cs="Times New Roman"/>
                <w:noProof/>
                <w:color w:val="000000"/>
                <w:sz w:val="24"/>
                <w:szCs w:val="24"/>
                <w:lang w:eastAsia="en-GB"/>
              </w:rPr>
            </w:pPr>
            <w:r>
              <w:rPr>
                <w:rFonts w:ascii="Gill Sans MT" w:eastAsia="Times New Roman" w:hAnsi="Gill Sans MT" w:cs="Times New Roman"/>
                <w:noProof/>
                <w:color w:val="000000"/>
                <w:sz w:val="24"/>
                <w:szCs w:val="24"/>
                <w:lang w:eastAsia="en-GB"/>
              </w:rPr>
              <w:t>Site Information</w:t>
            </w:r>
          </w:p>
        </w:tc>
      </w:tr>
      <w:tr w:rsidR="00F762F4" w:rsidRPr="00633AE1" w:rsidTr="009907F4">
        <w:tc>
          <w:tcPr>
            <w:tcW w:w="2410"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 xml:space="preserve">Schedule </w:t>
            </w:r>
            <w:r w:rsidR="00315E4F" w:rsidRPr="00633AE1">
              <w:rPr>
                <w:rFonts w:ascii="Gill Sans MT" w:eastAsia="Times New Roman" w:hAnsi="Gill Sans MT" w:cs="Times New Roman"/>
                <w:noProof/>
                <w:color w:val="000000"/>
                <w:sz w:val="24"/>
                <w:szCs w:val="24"/>
                <w:lang w:eastAsia="en-GB"/>
              </w:rPr>
              <w:t>4</w:t>
            </w:r>
            <w:r w:rsidR="00315E4F">
              <w:rPr>
                <w:rFonts w:ascii="Gill Sans MT" w:eastAsia="Times New Roman" w:hAnsi="Gill Sans MT" w:cs="Times New Roman"/>
                <w:noProof/>
                <w:color w:val="000000"/>
                <w:sz w:val="24"/>
                <w:szCs w:val="24"/>
                <w:lang w:eastAsia="en-GB"/>
              </w:rPr>
              <w:t>A</w:t>
            </w:r>
          </w:p>
        </w:tc>
        <w:tc>
          <w:tcPr>
            <w:tcW w:w="6662"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 xml:space="preserve">Works Information documents and drawings </w:t>
            </w:r>
          </w:p>
        </w:tc>
      </w:tr>
      <w:tr w:rsidR="00F762F4" w:rsidRPr="00633AE1" w:rsidTr="009907F4">
        <w:tc>
          <w:tcPr>
            <w:tcW w:w="2410"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 xml:space="preserve">Schedule </w:t>
            </w:r>
            <w:r w:rsidR="00315E4F" w:rsidRPr="00633AE1">
              <w:rPr>
                <w:rFonts w:ascii="Gill Sans MT" w:eastAsia="Times New Roman" w:hAnsi="Gill Sans MT" w:cs="Times New Roman"/>
                <w:noProof/>
                <w:color w:val="000000"/>
                <w:sz w:val="24"/>
                <w:szCs w:val="24"/>
                <w:lang w:eastAsia="en-GB"/>
              </w:rPr>
              <w:t>4</w:t>
            </w:r>
            <w:r w:rsidR="00315E4F">
              <w:rPr>
                <w:rFonts w:ascii="Gill Sans MT" w:eastAsia="Times New Roman" w:hAnsi="Gill Sans MT" w:cs="Times New Roman"/>
                <w:noProof/>
                <w:color w:val="000000"/>
                <w:sz w:val="24"/>
                <w:szCs w:val="24"/>
                <w:lang w:eastAsia="en-GB"/>
              </w:rPr>
              <w:t>B</w:t>
            </w:r>
          </w:p>
        </w:tc>
        <w:tc>
          <w:tcPr>
            <w:tcW w:w="6662"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 xml:space="preserve">Works Information itemising quantity of work required </w:t>
            </w:r>
          </w:p>
        </w:tc>
      </w:tr>
      <w:tr w:rsidR="00F762F4" w:rsidRPr="00633AE1" w:rsidTr="009907F4">
        <w:tc>
          <w:tcPr>
            <w:tcW w:w="2410" w:type="dxa"/>
          </w:tcPr>
          <w:p w:rsidR="00F762F4" w:rsidRPr="00633AE1" w:rsidRDefault="00F762F4" w:rsidP="00F762F4">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Schedule 5</w:t>
            </w:r>
          </w:p>
        </w:tc>
        <w:tc>
          <w:tcPr>
            <w:tcW w:w="6662"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Pre-construction Health &amp; Safety Information (supplied in accordance with the CDM 2015 Regulations)</w:t>
            </w:r>
          </w:p>
        </w:tc>
      </w:tr>
      <w:tr w:rsidR="00F762F4" w:rsidRPr="00633AE1" w:rsidTr="009907F4">
        <w:tc>
          <w:tcPr>
            <w:tcW w:w="2410" w:type="dxa"/>
          </w:tcPr>
          <w:p w:rsidR="00F762F4" w:rsidRPr="00633AE1" w:rsidRDefault="00F762F4" w:rsidP="00F762F4">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Schedule 6</w:t>
            </w:r>
          </w:p>
        </w:tc>
        <w:tc>
          <w:tcPr>
            <w:tcW w:w="6662" w:type="dxa"/>
          </w:tcPr>
          <w:p w:rsidR="00F762F4" w:rsidRPr="00633AE1" w:rsidRDefault="00F762F4" w:rsidP="00315E4F">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 xml:space="preserve">The </w:t>
            </w:r>
            <w:r w:rsidR="00315E4F" w:rsidRPr="00315E4F">
              <w:rPr>
                <w:rFonts w:ascii="Gill Sans MT" w:eastAsia="Times New Roman" w:hAnsi="Gill Sans MT" w:cs="Times New Roman"/>
                <w:i/>
                <w:noProof/>
                <w:color w:val="000000"/>
                <w:sz w:val="24"/>
                <w:szCs w:val="24"/>
                <w:lang w:eastAsia="en-GB"/>
              </w:rPr>
              <w:t>Contractor</w:t>
            </w:r>
            <w:r w:rsidR="00315E4F" w:rsidRPr="00633AE1">
              <w:rPr>
                <w:rFonts w:ascii="Gill Sans MT" w:eastAsia="Times New Roman" w:hAnsi="Gill Sans MT" w:cs="Times New Roman"/>
                <w:noProof/>
                <w:color w:val="000000"/>
                <w:sz w:val="24"/>
                <w:szCs w:val="24"/>
                <w:lang w:eastAsia="en-GB"/>
              </w:rPr>
              <w:t xml:space="preserve">’s </w:t>
            </w:r>
            <w:r w:rsidRPr="00633AE1">
              <w:rPr>
                <w:rFonts w:ascii="Gill Sans MT" w:eastAsia="Times New Roman" w:hAnsi="Gill Sans MT" w:cs="Times New Roman"/>
                <w:noProof/>
                <w:color w:val="000000"/>
                <w:sz w:val="24"/>
                <w:szCs w:val="24"/>
                <w:lang w:eastAsia="en-GB"/>
              </w:rPr>
              <w:t xml:space="preserve">Offer </w:t>
            </w:r>
          </w:p>
        </w:tc>
      </w:tr>
      <w:tr w:rsidR="00F762F4" w:rsidRPr="00633AE1" w:rsidTr="009907F4">
        <w:tc>
          <w:tcPr>
            <w:tcW w:w="2410" w:type="dxa"/>
          </w:tcPr>
          <w:p w:rsidR="00F762F4" w:rsidRPr="00633AE1" w:rsidRDefault="00F762F4" w:rsidP="00F762F4">
            <w:pPr>
              <w:tabs>
                <w:tab w:val="left" w:pos="2127"/>
              </w:tabs>
              <w:rPr>
                <w:rFonts w:ascii="Gill Sans MT" w:eastAsia="Times New Roman" w:hAnsi="Gill Sans MT" w:cs="Times New Roman"/>
                <w:noProof/>
                <w:color w:val="000000"/>
                <w:sz w:val="24"/>
                <w:szCs w:val="24"/>
                <w:lang w:eastAsia="en-GB"/>
              </w:rPr>
            </w:pPr>
            <w:r w:rsidRPr="00633AE1">
              <w:rPr>
                <w:rFonts w:ascii="Gill Sans MT" w:eastAsia="Times New Roman" w:hAnsi="Gill Sans MT" w:cs="Times New Roman"/>
                <w:noProof/>
                <w:color w:val="000000"/>
                <w:sz w:val="24"/>
                <w:szCs w:val="24"/>
                <w:lang w:eastAsia="en-GB"/>
              </w:rPr>
              <w:t>Tender Return Label</w:t>
            </w:r>
          </w:p>
        </w:tc>
        <w:tc>
          <w:tcPr>
            <w:tcW w:w="6662" w:type="dxa"/>
          </w:tcPr>
          <w:p w:rsidR="00F762F4" w:rsidRPr="00633AE1" w:rsidRDefault="00F762F4" w:rsidP="00F762F4">
            <w:pPr>
              <w:tabs>
                <w:tab w:val="left" w:pos="2127"/>
              </w:tabs>
              <w:rPr>
                <w:rFonts w:ascii="Gill Sans MT" w:eastAsia="Times New Roman" w:hAnsi="Gill Sans MT" w:cs="Times New Roman"/>
                <w:noProof/>
                <w:color w:val="000000"/>
                <w:sz w:val="24"/>
                <w:szCs w:val="24"/>
                <w:lang w:eastAsia="en-GB"/>
              </w:rPr>
            </w:pPr>
          </w:p>
        </w:tc>
      </w:tr>
    </w:tbl>
    <w:p w:rsidR="00C740C8" w:rsidRPr="00633AE1" w:rsidRDefault="00C740C8" w:rsidP="00F762F4">
      <w:pPr>
        <w:spacing w:after="0" w:line="240" w:lineRule="auto"/>
        <w:jc w:val="both"/>
        <w:rPr>
          <w:rFonts w:ascii="Gill Sans MT" w:eastAsia="Times New Roman" w:hAnsi="Gill Sans MT" w:cs="Times New Roman"/>
          <w:noProof/>
          <w:sz w:val="24"/>
          <w:szCs w:val="24"/>
          <w:lang w:eastAsia="en-GB"/>
        </w:rPr>
      </w:pPr>
    </w:p>
    <w:p w:rsidR="00C740C8" w:rsidRPr="00633AE1" w:rsidRDefault="00C740C8" w:rsidP="00190A4D">
      <w:pPr>
        <w:pStyle w:val="Style1"/>
        <w:tabs>
          <w:tab w:val="clear" w:pos="720"/>
        </w:tabs>
        <w:ind w:left="567" w:hanging="567"/>
        <w:rPr>
          <w:sz w:val="24"/>
          <w:szCs w:val="24"/>
        </w:rPr>
      </w:pPr>
      <w:bookmarkStart w:id="19" w:name="_Toc469671335"/>
      <w:bookmarkEnd w:id="17"/>
      <w:bookmarkEnd w:id="18"/>
      <w:r w:rsidRPr="00633AE1">
        <w:rPr>
          <w:sz w:val="24"/>
          <w:szCs w:val="24"/>
        </w:rPr>
        <w:t>Timetable</w:t>
      </w:r>
      <w:bookmarkEnd w:id="19"/>
    </w:p>
    <w:p w:rsidR="00F762F4" w:rsidRPr="00633AE1" w:rsidRDefault="00F762F4" w:rsidP="00F762F4">
      <w:pPr>
        <w:spacing w:after="0" w:line="240" w:lineRule="auto"/>
        <w:jc w:val="both"/>
        <w:rPr>
          <w:rFonts w:ascii="Gill Sans MT" w:eastAsia="Times New Roman" w:hAnsi="Gill Sans MT" w:cs="Times New Roman"/>
          <w:noProof/>
          <w:sz w:val="24"/>
          <w:szCs w:val="24"/>
          <w:lang w:eastAsia="en-GB"/>
        </w:rPr>
      </w:pPr>
    </w:p>
    <w:p w:rsidR="00C740C8" w:rsidRDefault="00C740C8" w:rsidP="00263C73">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It is envisaged that the contract will be awarded as close as possible to the following timetable:</w:t>
      </w:r>
    </w:p>
    <w:p w:rsidR="00386D31" w:rsidRPr="00386D31" w:rsidRDefault="00386D31" w:rsidP="00386D31">
      <w:pPr>
        <w:spacing w:after="0" w:line="240" w:lineRule="auto"/>
        <w:jc w:val="both"/>
        <w:rPr>
          <w:rFonts w:ascii="Gill Sans MT" w:eastAsia="Times New Roman" w:hAnsi="Gill Sans MT" w:cs="Times New Roman"/>
          <w:noProof/>
          <w:sz w:val="24"/>
          <w:szCs w:val="24"/>
          <w:lang w:eastAsia="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4536"/>
      </w:tblGrid>
      <w:tr w:rsidR="00C740C8" w:rsidRPr="001175EA" w:rsidTr="00E85152">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740C8" w:rsidRPr="001175EA" w:rsidRDefault="00C740C8" w:rsidP="006F3BB2">
            <w:pPr>
              <w:spacing w:after="0" w:line="240" w:lineRule="auto"/>
              <w:rPr>
                <w:rFonts w:ascii="Gill Sans MT" w:eastAsia="Times New Roman" w:hAnsi="Gill Sans MT" w:cs="Times New Roman"/>
                <w:b/>
                <w:noProof/>
                <w:color w:val="FFFFFF" w:themeColor="background1"/>
                <w:sz w:val="24"/>
                <w:szCs w:val="24"/>
                <w:lang w:eastAsia="en-GB"/>
              </w:rPr>
            </w:pPr>
            <w:r w:rsidRPr="001175EA">
              <w:rPr>
                <w:rFonts w:ascii="Gill Sans MT" w:eastAsia="Times New Roman" w:hAnsi="Gill Sans MT" w:cs="Times New Roman"/>
                <w:b/>
                <w:noProof/>
                <w:color w:val="FFFFFF" w:themeColor="background1"/>
                <w:sz w:val="24"/>
                <w:szCs w:val="24"/>
                <w:lang w:eastAsia="en-GB"/>
              </w:rPr>
              <w:t>Action</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740C8" w:rsidRPr="001175EA" w:rsidRDefault="00C740C8" w:rsidP="006F3BB2">
            <w:pPr>
              <w:spacing w:after="0" w:line="240" w:lineRule="auto"/>
              <w:rPr>
                <w:rFonts w:ascii="Gill Sans MT" w:eastAsia="Times New Roman" w:hAnsi="Gill Sans MT" w:cs="Times New Roman"/>
                <w:b/>
                <w:noProof/>
                <w:color w:val="FFFFFF" w:themeColor="background1"/>
                <w:sz w:val="24"/>
                <w:szCs w:val="24"/>
                <w:lang w:eastAsia="en-GB"/>
              </w:rPr>
            </w:pPr>
            <w:r w:rsidRPr="001175EA">
              <w:rPr>
                <w:rFonts w:ascii="Gill Sans MT" w:eastAsia="Times New Roman" w:hAnsi="Gill Sans MT" w:cs="Times New Roman"/>
                <w:b/>
                <w:noProof/>
                <w:color w:val="FFFFFF" w:themeColor="background1"/>
                <w:sz w:val="24"/>
                <w:szCs w:val="24"/>
                <w:lang w:eastAsia="en-GB"/>
              </w:rPr>
              <w:t>Due date</w:t>
            </w:r>
          </w:p>
        </w:tc>
      </w:tr>
      <w:tr w:rsidR="00C740C8" w:rsidRPr="001175EA" w:rsidTr="00386D31">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C740C8" w:rsidP="00315E4F">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 xml:space="preserve">Tender Work Package issued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C740C8" w:rsidRPr="001175EA" w:rsidRDefault="009907F4" w:rsidP="009907F4">
            <w:pPr>
              <w:spacing w:after="0" w:line="240" w:lineRule="auto"/>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Tuesday</w:t>
            </w:r>
            <w:r w:rsidR="00386D31" w:rsidRPr="001175EA">
              <w:rPr>
                <w:rFonts w:ascii="Gill Sans MT" w:eastAsia="Times New Roman" w:hAnsi="Gill Sans MT" w:cs="Times New Roman"/>
                <w:noProof/>
                <w:sz w:val="24"/>
                <w:szCs w:val="24"/>
                <w:lang w:eastAsia="en-GB"/>
              </w:rPr>
              <w:t xml:space="preserve"> 19</w:t>
            </w:r>
            <w:r w:rsidR="00386D31" w:rsidRPr="001175EA">
              <w:rPr>
                <w:rFonts w:ascii="Gill Sans MT" w:eastAsia="Times New Roman" w:hAnsi="Gill Sans MT" w:cs="Times New Roman"/>
                <w:noProof/>
                <w:sz w:val="24"/>
                <w:szCs w:val="24"/>
                <w:vertAlign w:val="superscript"/>
                <w:lang w:eastAsia="en-GB"/>
              </w:rPr>
              <w:t>th</w:t>
            </w:r>
            <w:r w:rsidR="00386D31" w:rsidRPr="001175EA">
              <w:rPr>
                <w:rFonts w:ascii="Gill Sans MT" w:eastAsia="Times New Roman" w:hAnsi="Gill Sans MT" w:cs="Times New Roman"/>
                <w:noProof/>
                <w:sz w:val="24"/>
                <w:szCs w:val="24"/>
                <w:lang w:eastAsia="en-GB"/>
              </w:rPr>
              <w:t xml:space="preserve"> December</w:t>
            </w:r>
          </w:p>
        </w:tc>
      </w:tr>
      <w:tr w:rsidR="00C740C8" w:rsidRPr="001175EA" w:rsidTr="00E85152">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D304D0" w:rsidP="006F3BB2">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Tenderers</w:t>
            </w:r>
            <w:r w:rsidR="00C740C8" w:rsidRPr="001175EA">
              <w:rPr>
                <w:rFonts w:ascii="Gill Sans MT" w:eastAsia="Times New Roman" w:hAnsi="Gill Sans MT" w:cs="Times New Roman"/>
                <w:noProof/>
                <w:sz w:val="24"/>
                <w:szCs w:val="24"/>
                <w:lang w:eastAsia="en-GB"/>
              </w:rPr>
              <w:t xml:space="preserve"> confirm their availability and intention to tender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C740C8" w:rsidP="00D304D0">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Min</w:t>
            </w:r>
            <w:r w:rsidR="00386D31" w:rsidRPr="001175EA">
              <w:rPr>
                <w:rFonts w:ascii="Gill Sans MT" w:eastAsia="Times New Roman" w:hAnsi="Gill Sans MT" w:cs="Times New Roman"/>
                <w:noProof/>
                <w:sz w:val="24"/>
                <w:szCs w:val="24"/>
                <w:lang w:eastAsia="en-GB"/>
              </w:rPr>
              <w:t>imum</w:t>
            </w:r>
            <w:r w:rsidRPr="001175EA">
              <w:rPr>
                <w:rFonts w:ascii="Gill Sans MT" w:eastAsia="Times New Roman" w:hAnsi="Gill Sans MT" w:cs="Times New Roman"/>
                <w:noProof/>
                <w:sz w:val="24"/>
                <w:szCs w:val="24"/>
                <w:lang w:eastAsia="en-GB"/>
              </w:rPr>
              <w:t xml:space="preserve"> 3 days after Tender Work Packages issued to </w:t>
            </w:r>
            <w:r w:rsidR="00D304D0" w:rsidRPr="001175EA">
              <w:rPr>
                <w:rFonts w:ascii="Gill Sans MT" w:eastAsia="Times New Roman" w:hAnsi="Gill Sans MT" w:cs="Times New Roman"/>
                <w:noProof/>
                <w:sz w:val="24"/>
                <w:szCs w:val="24"/>
                <w:lang w:eastAsia="en-GB"/>
              </w:rPr>
              <w:t>Tenderers</w:t>
            </w:r>
          </w:p>
        </w:tc>
      </w:tr>
      <w:tr w:rsidR="00C740C8" w:rsidRPr="001175EA" w:rsidTr="00E85152">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C740C8" w:rsidP="00315E4F">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 xml:space="preserve">Deadline for </w:t>
            </w:r>
            <w:r w:rsidR="00315E4F" w:rsidRPr="001175EA">
              <w:rPr>
                <w:rFonts w:ascii="Gill Sans MT" w:eastAsia="Times New Roman" w:hAnsi="Gill Sans MT" w:cs="Times New Roman"/>
                <w:noProof/>
                <w:sz w:val="24"/>
                <w:szCs w:val="24"/>
                <w:lang w:eastAsia="en-GB"/>
              </w:rPr>
              <w:t>tender questions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386D31" w:rsidP="006F3BB2">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Wednesday 11</w:t>
            </w:r>
            <w:r w:rsidRPr="001175EA">
              <w:rPr>
                <w:rFonts w:ascii="Gill Sans MT" w:eastAsia="Times New Roman" w:hAnsi="Gill Sans MT" w:cs="Times New Roman"/>
                <w:noProof/>
                <w:sz w:val="24"/>
                <w:szCs w:val="24"/>
                <w:vertAlign w:val="superscript"/>
                <w:lang w:eastAsia="en-GB"/>
              </w:rPr>
              <w:t>th</w:t>
            </w:r>
            <w:r w:rsidRPr="001175EA">
              <w:rPr>
                <w:rFonts w:ascii="Gill Sans MT" w:eastAsia="Times New Roman" w:hAnsi="Gill Sans MT" w:cs="Times New Roman"/>
                <w:noProof/>
                <w:sz w:val="24"/>
                <w:szCs w:val="24"/>
                <w:lang w:eastAsia="en-GB"/>
              </w:rPr>
              <w:t xml:space="preserve"> January, 2017</w:t>
            </w:r>
          </w:p>
        </w:tc>
      </w:tr>
      <w:tr w:rsidR="00C740C8" w:rsidRPr="001175EA" w:rsidTr="00E85152">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C740C8" w:rsidP="00315E4F">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 xml:space="preserve">Tender </w:t>
            </w:r>
            <w:r w:rsidR="00315E4F" w:rsidRPr="001175EA">
              <w:rPr>
                <w:rFonts w:ascii="Gill Sans MT" w:eastAsia="Times New Roman" w:hAnsi="Gill Sans MT" w:cs="Times New Roman"/>
                <w:noProof/>
                <w:sz w:val="24"/>
                <w:szCs w:val="24"/>
                <w:lang w:eastAsia="en-GB"/>
              </w:rPr>
              <w:t>submission deadline</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386D31" w:rsidP="00386D31">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Monday 16</w:t>
            </w:r>
            <w:r w:rsidRPr="001175EA">
              <w:rPr>
                <w:rFonts w:ascii="Gill Sans MT" w:eastAsia="Times New Roman" w:hAnsi="Gill Sans MT" w:cs="Times New Roman"/>
                <w:noProof/>
                <w:sz w:val="24"/>
                <w:szCs w:val="24"/>
                <w:vertAlign w:val="superscript"/>
                <w:lang w:eastAsia="en-GB"/>
              </w:rPr>
              <w:t>th</w:t>
            </w:r>
            <w:r w:rsidRPr="001175EA">
              <w:rPr>
                <w:rFonts w:ascii="Gill Sans MT" w:eastAsia="Times New Roman" w:hAnsi="Gill Sans MT" w:cs="Times New Roman"/>
                <w:noProof/>
                <w:sz w:val="24"/>
                <w:szCs w:val="24"/>
                <w:lang w:eastAsia="en-GB"/>
              </w:rPr>
              <w:t xml:space="preserve"> </w:t>
            </w:r>
            <w:r w:rsidR="00D015A6" w:rsidRPr="001175EA">
              <w:rPr>
                <w:rFonts w:ascii="Gill Sans MT" w:eastAsia="Times New Roman" w:hAnsi="Gill Sans MT" w:cs="Times New Roman"/>
                <w:noProof/>
                <w:sz w:val="24"/>
                <w:szCs w:val="24"/>
                <w:lang w:eastAsia="en-GB"/>
              </w:rPr>
              <w:t>January, 201</w:t>
            </w:r>
            <w:r w:rsidRPr="001175EA">
              <w:rPr>
                <w:rFonts w:ascii="Gill Sans MT" w:eastAsia="Times New Roman" w:hAnsi="Gill Sans MT" w:cs="Times New Roman"/>
                <w:noProof/>
                <w:sz w:val="24"/>
                <w:szCs w:val="24"/>
                <w:lang w:eastAsia="en-GB"/>
              </w:rPr>
              <w:t>7</w:t>
            </w:r>
          </w:p>
        </w:tc>
      </w:tr>
      <w:tr w:rsidR="00C740C8" w:rsidRPr="001175EA" w:rsidTr="00E85152">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C740C8" w:rsidRPr="001175EA" w:rsidRDefault="00C740C8" w:rsidP="006F3BB2">
            <w:pPr>
              <w:spacing w:after="0" w:line="240" w:lineRule="auto"/>
              <w:rPr>
                <w:rFonts w:ascii="Gill Sans MT" w:eastAsia="Times New Roman" w:hAnsi="Gill Sans MT" w:cs="Times New Roman"/>
                <w:noProof/>
                <w:sz w:val="24"/>
                <w:szCs w:val="24"/>
                <w:lang w:eastAsia="en-GB"/>
              </w:rPr>
            </w:pPr>
            <w:r w:rsidRPr="001175EA">
              <w:rPr>
                <w:rFonts w:ascii="Gill Sans MT" w:eastAsia="Times New Roman" w:hAnsi="Gill Sans MT" w:cs="Times New Roman"/>
                <w:noProof/>
                <w:sz w:val="24"/>
                <w:szCs w:val="24"/>
                <w:lang w:eastAsia="en-GB"/>
              </w:rPr>
              <w:t xml:space="preserve">Contract </w:t>
            </w:r>
            <w:r w:rsidR="001175EA" w:rsidRPr="001175EA">
              <w:rPr>
                <w:rFonts w:ascii="Gill Sans MT" w:eastAsia="Times New Roman" w:hAnsi="Gill Sans MT" w:cs="Times New Roman"/>
                <w:noProof/>
                <w:sz w:val="24"/>
                <w:szCs w:val="24"/>
                <w:lang w:eastAsia="en-GB"/>
              </w:rPr>
              <w:t>Award/</w:t>
            </w:r>
            <w:r w:rsidRPr="001175EA">
              <w:rPr>
                <w:rFonts w:ascii="Gill Sans MT" w:eastAsia="Times New Roman" w:hAnsi="Gill Sans MT" w:cs="Times New Roman"/>
                <w:noProof/>
                <w:sz w:val="24"/>
                <w:szCs w:val="24"/>
                <w:lang w:eastAsia="en-GB"/>
              </w:rPr>
              <w:t>Commencement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740C8" w:rsidRPr="001175EA" w:rsidRDefault="001175EA" w:rsidP="006F3BB2">
            <w:pPr>
              <w:spacing w:after="0" w:line="240" w:lineRule="auto"/>
              <w:rPr>
                <w:rFonts w:ascii="Gill Sans MT" w:eastAsia="Times New Roman" w:hAnsi="Gill Sans MT" w:cs="Times New Roman"/>
                <w:noProof/>
                <w:sz w:val="24"/>
                <w:szCs w:val="24"/>
                <w:highlight w:val="yellow"/>
                <w:lang w:eastAsia="en-GB"/>
              </w:rPr>
            </w:pPr>
            <w:r w:rsidRPr="001175EA">
              <w:rPr>
                <w:rFonts w:ascii="Gill Sans MT" w:eastAsia="Times New Roman" w:hAnsi="Gill Sans MT" w:cs="Times New Roman"/>
                <w:noProof/>
                <w:sz w:val="24"/>
                <w:szCs w:val="24"/>
                <w:lang w:eastAsia="en-GB"/>
              </w:rPr>
              <w:t>Monday 6</w:t>
            </w:r>
            <w:r w:rsidRPr="001175EA">
              <w:rPr>
                <w:rFonts w:ascii="Gill Sans MT" w:eastAsia="Times New Roman" w:hAnsi="Gill Sans MT" w:cs="Times New Roman"/>
                <w:noProof/>
                <w:sz w:val="24"/>
                <w:szCs w:val="24"/>
                <w:vertAlign w:val="superscript"/>
                <w:lang w:eastAsia="en-GB"/>
              </w:rPr>
              <w:t>th</w:t>
            </w:r>
            <w:r w:rsidRPr="001175EA">
              <w:rPr>
                <w:rFonts w:ascii="Gill Sans MT" w:eastAsia="Times New Roman" w:hAnsi="Gill Sans MT" w:cs="Times New Roman"/>
                <w:noProof/>
                <w:sz w:val="24"/>
                <w:szCs w:val="24"/>
                <w:lang w:eastAsia="en-GB"/>
              </w:rPr>
              <w:t xml:space="preserve"> February</w:t>
            </w:r>
            <w:r w:rsidR="002326BE" w:rsidRPr="001175EA">
              <w:rPr>
                <w:rFonts w:ascii="Gill Sans MT" w:eastAsia="Times New Roman" w:hAnsi="Gill Sans MT" w:cs="Times New Roman"/>
                <w:noProof/>
                <w:sz w:val="24"/>
                <w:szCs w:val="24"/>
                <w:lang w:eastAsia="en-GB"/>
              </w:rPr>
              <w:t xml:space="preserve"> 2017</w:t>
            </w:r>
          </w:p>
        </w:tc>
      </w:tr>
    </w:tbl>
    <w:p w:rsidR="00C740C8" w:rsidRPr="00633AE1" w:rsidRDefault="00C740C8" w:rsidP="006F3BB2">
      <w:pPr>
        <w:spacing w:after="0" w:line="240" w:lineRule="auto"/>
        <w:rPr>
          <w:rFonts w:ascii="Gill Sans MT" w:eastAsia="Times New Roman" w:hAnsi="Gill Sans MT" w:cs="Times New Roman"/>
          <w:noProof/>
          <w:sz w:val="24"/>
          <w:szCs w:val="24"/>
          <w:lang w:eastAsia="en-GB"/>
        </w:rPr>
      </w:pPr>
    </w:p>
    <w:p w:rsidR="00D304D0" w:rsidRPr="00633AE1" w:rsidRDefault="00D304D0" w:rsidP="00D304D0">
      <w:pPr>
        <w:pStyle w:val="Style1"/>
        <w:tabs>
          <w:tab w:val="clear" w:pos="720"/>
        </w:tabs>
        <w:ind w:left="567" w:hanging="567"/>
        <w:rPr>
          <w:sz w:val="24"/>
          <w:szCs w:val="24"/>
        </w:rPr>
      </w:pPr>
      <w:bookmarkStart w:id="20" w:name="_Toc469671336"/>
      <w:r w:rsidRPr="00633AE1">
        <w:rPr>
          <w:sz w:val="24"/>
          <w:szCs w:val="24"/>
        </w:rPr>
        <w:t>Tender Process Conditions</w:t>
      </w:r>
      <w:bookmarkEnd w:id="20"/>
    </w:p>
    <w:p w:rsidR="00F762F4" w:rsidRPr="00633AE1" w:rsidRDefault="00F762F4" w:rsidP="006B05C9">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Default="00C740C8" w:rsidP="006B05C9">
      <w:pPr>
        <w:pStyle w:val="Heading3"/>
        <w:tabs>
          <w:tab w:val="clear" w:pos="720"/>
        </w:tabs>
        <w:spacing w:before="0" w:after="0"/>
        <w:ind w:left="567" w:hanging="567"/>
        <w:rPr>
          <w:rFonts w:ascii="Gill Sans MT" w:hAnsi="Gill Sans MT"/>
          <w:sz w:val="24"/>
          <w:szCs w:val="24"/>
        </w:rPr>
      </w:pPr>
      <w:r w:rsidRPr="006B05C9">
        <w:rPr>
          <w:rFonts w:ascii="Gill Sans MT" w:hAnsi="Gill Sans MT"/>
          <w:sz w:val="24"/>
          <w:szCs w:val="24"/>
        </w:rPr>
        <w:t xml:space="preserve">The </w:t>
      </w:r>
      <w:r w:rsidR="00D46574" w:rsidRPr="006B05C9">
        <w:rPr>
          <w:rFonts w:ascii="Gill Sans MT" w:hAnsi="Gill Sans MT"/>
          <w:sz w:val="24"/>
          <w:szCs w:val="24"/>
        </w:rPr>
        <w:t>tenderer</w:t>
      </w:r>
      <w:r w:rsidRPr="006B05C9">
        <w:rPr>
          <w:rFonts w:ascii="Gill Sans MT" w:hAnsi="Gill Sans MT"/>
          <w:sz w:val="24"/>
          <w:szCs w:val="24"/>
        </w:rPr>
        <w:t xml:space="preserve">, who </w:t>
      </w:r>
      <w:r w:rsidR="00D46574" w:rsidRPr="006B05C9">
        <w:rPr>
          <w:rFonts w:ascii="Gill Sans MT" w:hAnsi="Gill Sans MT"/>
          <w:sz w:val="24"/>
          <w:szCs w:val="24"/>
        </w:rPr>
        <w:t xml:space="preserve">will </w:t>
      </w:r>
      <w:r w:rsidRPr="006B05C9">
        <w:rPr>
          <w:rFonts w:ascii="Gill Sans MT" w:hAnsi="Gill Sans MT"/>
          <w:sz w:val="24"/>
          <w:szCs w:val="24"/>
        </w:rPr>
        <w:t xml:space="preserve">become the </w:t>
      </w:r>
      <w:r w:rsidRPr="006B05C9">
        <w:rPr>
          <w:rFonts w:ascii="Gill Sans MT" w:hAnsi="Gill Sans MT"/>
          <w:i/>
          <w:sz w:val="24"/>
          <w:szCs w:val="24"/>
        </w:rPr>
        <w:t xml:space="preserve">Contractor </w:t>
      </w:r>
      <w:r w:rsidRPr="006B05C9">
        <w:rPr>
          <w:rFonts w:ascii="Gill Sans MT" w:hAnsi="Gill Sans MT"/>
          <w:sz w:val="24"/>
          <w:szCs w:val="24"/>
        </w:rPr>
        <w:t>if awarded the Work Package</w:t>
      </w:r>
      <w:r w:rsidR="00803250" w:rsidRPr="006B05C9">
        <w:rPr>
          <w:rFonts w:ascii="Gill Sans MT" w:hAnsi="Gill Sans MT"/>
          <w:sz w:val="24"/>
          <w:szCs w:val="24"/>
        </w:rPr>
        <w:t xml:space="preserve"> </w:t>
      </w:r>
      <w:r w:rsidRPr="006B05C9">
        <w:rPr>
          <w:rFonts w:ascii="Gill Sans MT" w:hAnsi="Gill Sans MT"/>
          <w:sz w:val="24"/>
          <w:szCs w:val="24"/>
        </w:rPr>
        <w:t>(as defined</w:t>
      </w:r>
      <w:r w:rsidR="00803250" w:rsidRPr="006B05C9">
        <w:rPr>
          <w:rFonts w:ascii="Gill Sans MT" w:hAnsi="Gill Sans MT"/>
          <w:sz w:val="24"/>
          <w:szCs w:val="24"/>
        </w:rPr>
        <w:t xml:space="preserve"> </w:t>
      </w:r>
      <w:r w:rsidRPr="006B05C9">
        <w:rPr>
          <w:rFonts w:ascii="Gill Sans MT" w:hAnsi="Gill Sans MT"/>
          <w:sz w:val="24"/>
          <w:szCs w:val="24"/>
        </w:rPr>
        <w:t>under the NEC3 Engineering and Construction Short Contract (</w:t>
      </w:r>
      <w:r w:rsidR="002F715D" w:rsidRPr="006B05C9">
        <w:rPr>
          <w:rFonts w:ascii="Gill Sans MT" w:hAnsi="Gill Sans MT"/>
          <w:sz w:val="24"/>
          <w:szCs w:val="24"/>
        </w:rPr>
        <w:t>April 2013</w:t>
      </w:r>
      <w:r w:rsidRPr="006B05C9">
        <w:rPr>
          <w:rFonts w:ascii="Gill Sans MT" w:hAnsi="Gill Sans MT"/>
          <w:sz w:val="24"/>
          <w:szCs w:val="24"/>
        </w:rPr>
        <w:t xml:space="preserve"> edition))</w:t>
      </w:r>
      <w:r w:rsidRPr="006B05C9">
        <w:rPr>
          <w:rFonts w:ascii="Gill Sans MT" w:hAnsi="Gill Sans MT"/>
          <w:i/>
          <w:sz w:val="24"/>
          <w:szCs w:val="24"/>
        </w:rPr>
        <w:t>,</w:t>
      </w:r>
      <w:r w:rsidRPr="006B05C9">
        <w:rPr>
          <w:rFonts w:ascii="Gill Sans MT" w:hAnsi="Gill Sans MT"/>
          <w:sz w:val="24"/>
          <w:szCs w:val="24"/>
        </w:rPr>
        <w:t xml:space="preserve"> shall verify the numerical sequence of the Site Information and Works Information by examining the numbers on each page. If any page is missing or duplicated, or if any </w:t>
      </w:r>
      <w:r w:rsidR="00827E57" w:rsidRPr="006B05C9">
        <w:rPr>
          <w:rFonts w:ascii="Gill Sans MT" w:hAnsi="Gill Sans MT"/>
          <w:sz w:val="24"/>
          <w:szCs w:val="24"/>
        </w:rPr>
        <w:t>discrepancies are found the tenderer</w:t>
      </w:r>
      <w:r w:rsidRPr="006B05C9">
        <w:rPr>
          <w:rFonts w:ascii="Gill Sans MT" w:hAnsi="Gill Sans MT"/>
          <w:sz w:val="24"/>
          <w:szCs w:val="24"/>
        </w:rPr>
        <w:t xml:space="preserve"> shall immediately notify the </w:t>
      </w:r>
      <w:r w:rsidR="00827E57" w:rsidRPr="006B05C9">
        <w:rPr>
          <w:rFonts w:ascii="Gill Sans MT" w:hAnsi="Gill Sans MT"/>
          <w:sz w:val="24"/>
          <w:szCs w:val="24"/>
        </w:rPr>
        <w:t>Contract Administrator</w:t>
      </w:r>
      <w:r w:rsidRPr="006B05C9">
        <w:rPr>
          <w:rFonts w:ascii="Gill Sans MT" w:hAnsi="Gill Sans MT"/>
          <w:sz w:val="24"/>
          <w:szCs w:val="24"/>
        </w:rPr>
        <w:t>.</w:t>
      </w:r>
    </w:p>
    <w:p w:rsidR="006B05C9" w:rsidRPr="006B05C9" w:rsidRDefault="006B05C9" w:rsidP="006B05C9">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633AE1" w:rsidRDefault="00C740C8" w:rsidP="006B05C9">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The </w:t>
      </w:r>
      <w:r w:rsidR="00D46574">
        <w:rPr>
          <w:rFonts w:ascii="Gill Sans MT" w:hAnsi="Gill Sans MT"/>
          <w:sz w:val="24"/>
          <w:szCs w:val="24"/>
        </w:rPr>
        <w:t>tenderer</w:t>
      </w:r>
      <w:r w:rsidR="00D46574" w:rsidRPr="00633AE1">
        <w:rPr>
          <w:rFonts w:ascii="Gill Sans MT" w:hAnsi="Gill Sans MT"/>
          <w:sz w:val="24"/>
          <w:szCs w:val="24"/>
        </w:rPr>
        <w:t xml:space="preserve"> </w:t>
      </w:r>
      <w:r w:rsidRPr="00633AE1">
        <w:rPr>
          <w:rFonts w:ascii="Gill Sans MT" w:hAnsi="Gill Sans MT"/>
          <w:sz w:val="24"/>
          <w:szCs w:val="24"/>
        </w:rPr>
        <w:t>shall not alter any text in the additional conditions of contract, the Site Information or Works Information, except as stated in order to develop ‘</w:t>
      </w:r>
      <w:r w:rsidRPr="006B05C9">
        <w:rPr>
          <w:rFonts w:ascii="Gill Sans MT" w:hAnsi="Gill Sans MT"/>
          <w:sz w:val="24"/>
          <w:szCs w:val="24"/>
        </w:rPr>
        <w:t>Schedule 4</w:t>
      </w:r>
      <w:r w:rsidR="009907F4">
        <w:rPr>
          <w:rFonts w:ascii="Gill Sans MT" w:hAnsi="Gill Sans MT"/>
          <w:sz w:val="24"/>
          <w:szCs w:val="24"/>
        </w:rPr>
        <w:t>D</w:t>
      </w:r>
      <w:r w:rsidRPr="006B05C9">
        <w:rPr>
          <w:rFonts w:ascii="Gill Sans MT" w:hAnsi="Gill Sans MT"/>
          <w:sz w:val="24"/>
          <w:szCs w:val="24"/>
        </w:rPr>
        <w:t xml:space="preserve"> - Works Information itemising quantity of work required’ </w:t>
      </w:r>
      <w:r w:rsidRPr="00633AE1">
        <w:rPr>
          <w:rFonts w:ascii="Gill Sans MT" w:hAnsi="Gill Sans MT"/>
          <w:sz w:val="24"/>
          <w:szCs w:val="24"/>
        </w:rPr>
        <w:t>into their Price List.  Any other alteration or qualification made without written authority will be ignored and the text as origina</w:t>
      </w:r>
      <w:r w:rsidR="00F762F4" w:rsidRPr="00633AE1">
        <w:rPr>
          <w:rFonts w:ascii="Gill Sans MT" w:hAnsi="Gill Sans MT"/>
          <w:sz w:val="24"/>
          <w:szCs w:val="24"/>
        </w:rPr>
        <w:t>lly printed will be adhered to.</w:t>
      </w:r>
    </w:p>
    <w:p w:rsidR="00F762F4" w:rsidRDefault="00F762F4" w:rsidP="006B05C9">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827E57" w:rsidRDefault="00827E57" w:rsidP="006B05C9">
      <w:pPr>
        <w:pStyle w:val="Heading3"/>
        <w:tabs>
          <w:tab w:val="clear" w:pos="720"/>
        </w:tabs>
        <w:spacing w:before="0" w:after="0"/>
        <w:ind w:left="567" w:hanging="567"/>
        <w:rPr>
          <w:rFonts w:ascii="Gill Sans MT" w:hAnsi="Gill Sans MT"/>
          <w:sz w:val="24"/>
          <w:szCs w:val="24"/>
        </w:rPr>
      </w:pPr>
      <w:r w:rsidRPr="006B05C9">
        <w:rPr>
          <w:rFonts w:ascii="Gill Sans MT" w:hAnsi="Gill Sans MT"/>
          <w:sz w:val="24"/>
          <w:szCs w:val="24"/>
        </w:rPr>
        <w:t>Should any alteration or addition to the documents issued to tenderers be deemed</w:t>
      </w:r>
      <w:r w:rsidRPr="00827E57">
        <w:rPr>
          <w:rFonts w:ascii="Gill Sans MT" w:hAnsi="Gill Sans MT"/>
          <w:sz w:val="24"/>
          <w:szCs w:val="24"/>
        </w:rPr>
        <w:t xml:space="preserve"> necessary </w:t>
      </w:r>
      <w:r>
        <w:rPr>
          <w:rFonts w:ascii="Gill Sans MT" w:hAnsi="Gill Sans MT"/>
          <w:sz w:val="24"/>
          <w:szCs w:val="24"/>
        </w:rPr>
        <w:t xml:space="preserve">by the </w:t>
      </w:r>
      <w:r w:rsidR="009907F4" w:rsidRPr="009907F4">
        <w:rPr>
          <w:rFonts w:ascii="Gill Sans MT" w:hAnsi="Gill Sans MT"/>
          <w:i/>
          <w:sz w:val="24"/>
          <w:szCs w:val="24"/>
        </w:rPr>
        <w:t>Employer</w:t>
      </w:r>
      <w:r>
        <w:rPr>
          <w:rFonts w:ascii="Gill Sans MT" w:hAnsi="Gill Sans MT"/>
          <w:sz w:val="24"/>
          <w:szCs w:val="24"/>
        </w:rPr>
        <w:t xml:space="preserve"> </w:t>
      </w:r>
      <w:r w:rsidRPr="00827E57">
        <w:rPr>
          <w:rFonts w:ascii="Gill Sans MT" w:hAnsi="Gill Sans MT"/>
          <w:sz w:val="24"/>
          <w:szCs w:val="24"/>
        </w:rPr>
        <w:t xml:space="preserve">prior to the date for return of the </w:t>
      </w:r>
      <w:r>
        <w:rPr>
          <w:rFonts w:ascii="Gill Sans MT" w:hAnsi="Gill Sans MT"/>
          <w:sz w:val="24"/>
          <w:szCs w:val="24"/>
        </w:rPr>
        <w:t>t</w:t>
      </w:r>
      <w:r w:rsidRPr="00827E57">
        <w:rPr>
          <w:rFonts w:ascii="Gill Sans MT" w:hAnsi="Gill Sans MT"/>
          <w:sz w:val="24"/>
          <w:szCs w:val="24"/>
        </w:rPr>
        <w:t xml:space="preserve">enders, it will be issued by, or on behalf of, the </w:t>
      </w:r>
      <w:r w:rsidR="009907F4" w:rsidRPr="009907F4">
        <w:rPr>
          <w:rFonts w:ascii="Gill Sans MT" w:hAnsi="Gill Sans MT"/>
          <w:i/>
          <w:sz w:val="24"/>
          <w:szCs w:val="24"/>
        </w:rPr>
        <w:t>Employer</w:t>
      </w:r>
      <w:r w:rsidRPr="00827E57">
        <w:rPr>
          <w:rFonts w:ascii="Gill Sans MT" w:hAnsi="Gill Sans MT"/>
          <w:sz w:val="24"/>
          <w:szCs w:val="24"/>
        </w:rPr>
        <w:t xml:space="preserve"> in the form of a supplementary or amendment sheet or drawing.  Tenderers will be required to acknowledge receipt of any such supplement, which will then </w:t>
      </w:r>
      <w:r>
        <w:rPr>
          <w:rFonts w:ascii="Gill Sans MT" w:hAnsi="Gill Sans MT"/>
          <w:sz w:val="24"/>
          <w:szCs w:val="24"/>
        </w:rPr>
        <w:t>be incorporated into the final</w:t>
      </w:r>
      <w:r w:rsidRPr="00827E57">
        <w:rPr>
          <w:rFonts w:ascii="Gill Sans MT" w:hAnsi="Gill Sans MT"/>
          <w:sz w:val="24"/>
          <w:szCs w:val="24"/>
        </w:rPr>
        <w:t xml:space="preserve"> </w:t>
      </w:r>
      <w:r>
        <w:rPr>
          <w:rFonts w:ascii="Gill Sans MT" w:hAnsi="Gill Sans MT"/>
          <w:sz w:val="24"/>
          <w:szCs w:val="24"/>
        </w:rPr>
        <w:t>c</w:t>
      </w:r>
      <w:r w:rsidRPr="00827E57">
        <w:rPr>
          <w:rFonts w:ascii="Gill Sans MT" w:hAnsi="Gill Sans MT"/>
          <w:sz w:val="24"/>
          <w:szCs w:val="24"/>
        </w:rPr>
        <w:t>ontract.</w:t>
      </w:r>
    </w:p>
    <w:p w:rsidR="006B05C9" w:rsidRPr="006B05C9" w:rsidRDefault="006B05C9" w:rsidP="006B05C9">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6B05C9" w:rsidRPr="006B05C9" w:rsidRDefault="006B05C9" w:rsidP="006B05C9">
      <w:pPr>
        <w:pStyle w:val="Heading3"/>
        <w:tabs>
          <w:tab w:val="clear" w:pos="720"/>
        </w:tabs>
        <w:spacing w:before="0" w:after="0"/>
        <w:ind w:left="567" w:hanging="567"/>
        <w:rPr>
          <w:rFonts w:ascii="Gill Sans MT" w:hAnsi="Gill Sans MT"/>
          <w:sz w:val="24"/>
          <w:szCs w:val="24"/>
        </w:rPr>
      </w:pPr>
      <w:r w:rsidRPr="006B05C9">
        <w:rPr>
          <w:rFonts w:ascii="Gill Sans MT" w:hAnsi="Gill Sans MT"/>
          <w:sz w:val="24"/>
          <w:szCs w:val="24"/>
        </w:rPr>
        <w:t xml:space="preserve">Tenderers will be required to provide a photocopy of their current CIS document with their tender submission.  The successful tenderer will thereafter be required to produce the original certifying document before contract award.  If the successful tenderer is unable to </w:t>
      </w:r>
      <w:r w:rsidRPr="006B05C9">
        <w:rPr>
          <w:rFonts w:ascii="Gill Sans MT" w:hAnsi="Gill Sans MT"/>
          <w:sz w:val="24"/>
          <w:szCs w:val="24"/>
        </w:rPr>
        <w:lastRenderedPageBreak/>
        <w:t>produce a valid document at the appropriate time the client reserves the right to award the contract to the next highest scoring tenderer</w:t>
      </w:r>
      <w:r>
        <w:rPr>
          <w:rFonts w:ascii="Gill Sans MT" w:hAnsi="Gill Sans MT"/>
          <w:sz w:val="24"/>
          <w:szCs w:val="24"/>
        </w:rPr>
        <w:t>.</w:t>
      </w:r>
    </w:p>
    <w:p w:rsidR="00827E57" w:rsidRPr="00633AE1" w:rsidRDefault="00827E57" w:rsidP="00F762F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263C73" w:rsidRDefault="00C740C8" w:rsidP="00263C73">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In developing the Price List from Schedule 4</w:t>
      </w:r>
      <w:r w:rsidR="009907F4">
        <w:rPr>
          <w:rFonts w:ascii="Gill Sans MT" w:hAnsi="Gill Sans MT"/>
          <w:sz w:val="24"/>
          <w:szCs w:val="24"/>
        </w:rPr>
        <w:t>D</w:t>
      </w:r>
      <w:r w:rsidRPr="00633AE1">
        <w:rPr>
          <w:rFonts w:ascii="Gill Sans MT" w:hAnsi="Gill Sans MT"/>
          <w:sz w:val="24"/>
          <w:szCs w:val="24"/>
        </w:rPr>
        <w:t xml:space="preserve">, and hence arriving at their tender Prices, the </w:t>
      </w:r>
      <w:r w:rsidR="00D46574">
        <w:rPr>
          <w:rFonts w:ascii="Gill Sans MT" w:hAnsi="Gill Sans MT"/>
          <w:sz w:val="24"/>
          <w:szCs w:val="24"/>
        </w:rPr>
        <w:t>tenderer</w:t>
      </w:r>
      <w:r w:rsidR="00D46574" w:rsidRPr="00633AE1">
        <w:rPr>
          <w:rFonts w:ascii="Gill Sans MT" w:hAnsi="Gill Sans MT"/>
          <w:sz w:val="24"/>
          <w:szCs w:val="24"/>
        </w:rPr>
        <w:t xml:space="preserve"> </w:t>
      </w:r>
      <w:r w:rsidR="00777973" w:rsidRPr="00633AE1">
        <w:rPr>
          <w:rFonts w:ascii="Gill Sans MT" w:hAnsi="Gill Sans MT"/>
          <w:sz w:val="24"/>
          <w:szCs w:val="24"/>
        </w:rPr>
        <w:t>must adhere to the following:</w:t>
      </w:r>
    </w:p>
    <w:p w:rsidR="00777973" w:rsidRPr="00633AE1" w:rsidRDefault="00777973" w:rsidP="00777973">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633AE1" w:rsidRDefault="00C740C8" w:rsidP="00D015A6">
      <w:pPr>
        <w:numPr>
          <w:ilvl w:val="0"/>
          <w:numId w:val="6"/>
        </w:numPr>
        <w:tabs>
          <w:tab w:val="left" w:pos="284"/>
        </w:tabs>
        <w:spacing w:after="120" w:line="240" w:lineRule="auto"/>
        <w:ind w:right="425" w:hanging="43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A price or rate shall be entered against each item in the Price List and any items not priced shall be deemed to have been allowed for in the other prices.</w:t>
      </w:r>
    </w:p>
    <w:p w:rsidR="00C740C8" w:rsidRPr="00633AE1" w:rsidRDefault="00C740C8" w:rsidP="00D015A6">
      <w:pPr>
        <w:numPr>
          <w:ilvl w:val="0"/>
          <w:numId w:val="6"/>
        </w:numPr>
        <w:tabs>
          <w:tab w:val="left" w:pos="284"/>
        </w:tabs>
        <w:spacing w:after="120" w:line="240" w:lineRule="auto"/>
        <w:ind w:left="1003" w:right="425" w:hanging="43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The grouping together of existing items from the original spreadsheet of Schedule 4</w:t>
      </w:r>
      <w:r w:rsidR="009907F4">
        <w:rPr>
          <w:rFonts w:ascii="Gill Sans MT" w:eastAsia="Times New Roman" w:hAnsi="Gill Sans MT" w:cs="Times New Roman"/>
          <w:noProof/>
          <w:sz w:val="24"/>
          <w:szCs w:val="24"/>
          <w:lang w:eastAsia="en-GB"/>
        </w:rPr>
        <w:t>D</w:t>
      </w:r>
      <w:r w:rsidRPr="00633AE1">
        <w:rPr>
          <w:rFonts w:ascii="Gill Sans MT" w:eastAsia="Times New Roman" w:hAnsi="Gill Sans MT" w:cs="Times New Roman"/>
          <w:noProof/>
          <w:sz w:val="24"/>
          <w:szCs w:val="24"/>
          <w:lang w:eastAsia="en-GB"/>
        </w:rPr>
        <w:t xml:space="preserve"> to give a single price is not permitted.</w:t>
      </w:r>
    </w:p>
    <w:p w:rsidR="00C740C8" w:rsidRPr="00633AE1" w:rsidRDefault="00C740C8" w:rsidP="00D015A6">
      <w:pPr>
        <w:numPr>
          <w:ilvl w:val="0"/>
          <w:numId w:val="6"/>
        </w:numPr>
        <w:tabs>
          <w:tab w:val="left" w:pos="284"/>
        </w:tabs>
        <w:spacing w:after="120" w:line="240" w:lineRule="auto"/>
        <w:ind w:left="1003" w:right="425" w:hanging="43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If the </w:t>
      </w:r>
      <w:r w:rsidR="00D46574">
        <w:rPr>
          <w:rFonts w:ascii="Gill Sans MT" w:eastAsia="Times New Roman" w:hAnsi="Gill Sans MT" w:cs="Times New Roman"/>
          <w:noProof/>
          <w:sz w:val="24"/>
          <w:szCs w:val="24"/>
          <w:lang w:eastAsia="en-GB"/>
        </w:rPr>
        <w:t>tenderer</w:t>
      </w:r>
      <w:r w:rsidR="00D46574" w:rsidRPr="00633AE1">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 xml:space="preserve">wishes, an item in the original spreadsheet of </w:t>
      </w:r>
      <w:r w:rsidRPr="007D1005">
        <w:rPr>
          <w:rFonts w:ascii="Gill Sans MT" w:eastAsia="Times New Roman" w:hAnsi="Gill Sans MT" w:cs="Times New Roman"/>
          <w:noProof/>
          <w:sz w:val="24"/>
          <w:szCs w:val="24"/>
          <w:lang w:eastAsia="en-GB"/>
        </w:rPr>
        <w:t xml:space="preserve">Schedule </w:t>
      </w:r>
      <w:r w:rsidR="00471C2B" w:rsidRPr="007D1005">
        <w:rPr>
          <w:rFonts w:ascii="Gill Sans MT" w:eastAsia="Times New Roman" w:hAnsi="Gill Sans MT" w:cs="Times New Roman"/>
          <w:noProof/>
          <w:sz w:val="24"/>
          <w:szCs w:val="24"/>
          <w:lang w:eastAsia="en-GB"/>
        </w:rPr>
        <w:t>4</w:t>
      </w:r>
      <w:r w:rsidR="007D1005">
        <w:rPr>
          <w:rFonts w:ascii="Gill Sans MT" w:eastAsia="Times New Roman" w:hAnsi="Gill Sans MT" w:cs="Times New Roman"/>
          <w:noProof/>
          <w:sz w:val="24"/>
          <w:szCs w:val="24"/>
          <w:lang w:eastAsia="en-GB"/>
        </w:rPr>
        <w:t>D</w:t>
      </w:r>
      <w:r w:rsidR="00471C2B" w:rsidRPr="00633AE1">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 xml:space="preserve">may be broken down into not more than three sub-items. </w:t>
      </w:r>
      <w:r w:rsidR="007D1005">
        <w:rPr>
          <w:rFonts w:ascii="Gill Sans MT" w:eastAsia="Times New Roman" w:hAnsi="Gill Sans MT" w:cs="Times New Roman"/>
          <w:noProof/>
          <w:sz w:val="24"/>
          <w:szCs w:val="24"/>
          <w:lang w:eastAsia="en-GB"/>
        </w:rPr>
        <w:t xml:space="preserve"> </w:t>
      </w:r>
      <w:r w:rsidRPr="00633AE1">
        <w:rPr>
          <w:rFonts w:ascii="Gill Sans MT" w:eastAsia="Times New Roman" w:hAnsi="Gill Sans MT" w:cs="Times New Roman"/>
          <w:noProof/>
          <w:sz w:val="24"/>
          <w:szCs w:val="24"/>
          <w:lang w:eastAsia="en-GB"/>
        </w:rPr>
        <w:t>This may include separating out fixed and/or time related costs from quantity</w:t>
      </w:r>
      <w:r w:rsidR="00D46574">
        <w:rPr>
          <w:rFonts w:ascii="Gill Sans MT" w:eastAsia="Times New Roman" w:hAnsi="Gill Sans MT" w:cs="Times New Roman"/>
          <w:noProof/>
          <w:sz w:val="24"/>
          <w:szCs w:val="24"/>
          <w:lang w:eastAsia="en-GB"/>
        </w:rPr>
        <w:t>-</w:t>
      </w:r>
      <w:r w:rsidRPr="00633AE1">
        <w:rPr>
          <w:rFonts w:ascii="Gill Sans MT" w:eastAsia="Times New Roman" w:hAnsi="Gill Sans MT" w:cs="Times New Roman"/>
          <w:noProof/>
          <w:sz w:val="24"/>
          <w:szCs w:val="24"/>
          <w:lang w:eastAsia="en-GB"/>
        </w:rPr>
        <w:t>related items in order to:</w:t>
      </w:r>
    </w:p>
    <w:p w:rsidR="00C740C8" w:rsidRPr="00633AE1" w:rsidRDefault="00C740C8" w:rsidP="00D015A6">
      <w:pPr>
        <w:numPr>
          <w:ilvl w:val="0"/>
          <w:numId w:val="6"/>
        </w:numPr>
        <w:tabs>
          <w:tab w:val="left" w:pos="284"/>
        </w:tabs>
        <w:spacing w:after="120" w:line="240" w:lineRule="auto"/>
        <w:ind w:left="1003" w:right="425" w:hanging="43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facilitate cash flow to the </w:t>
      </w:r>
      <w:r w:rsidRPr="00471C2B">
        <w:rPr>
          <w:rFonts w:ascii="Gill Sans MT" w:eastAsia="Times New Roman" w:hAnsi="Gill Sans MT" w:cs="Times New Roman"/>
          <w:i/>
          <w:noProof/>
          <w:sz w:val="24"/>
          <w:szCs w:val="24"/>
          <w:lang w:eastAsia="en-GB"/>
        </w:rPr>
        <w:t>Contractor</w:t>
      </w:r>
      <w:r w:rsidRPr="00633AE1">
        <w:rPr>
          <w:rFonts w:ascii="Gill Sans MT" w:eastAsia="Times New Roman" w:hAnsi="Gill Sans MT" w:cs="Times New Roman"/>
          <w:noProof/>
          <w:sz w:val="24"/>
          <w:szCs w:val="24"/>
          <w:lang w:eastAsia="en-GB"/>
        </w:rPr>
        <w:t xml:space="preserve"> as work is completed</w:t>
      </w:r>
      <w:r w:rsidR="00D46574">
        <w:rPr>
          <w:rFonts w:ascii="Gill Sans MT" w:eastAsia="Times New Roman" w:hAnsi="Gill Sans MT" w:cs="Times New Roman"/>
          <w:noProof/>
          <w:sz w:val="24"/>
          <w:szCs w:val="24"/>
          <w:lang w:eastAsia="en-GB"/>
        </w:rPr>
        <w:t>; and</w:t>
      </w:r>
    </w:p>
    <w:p w:rsidR="00C740C8" w:rsidRDefault="00C740C8" w:rsidP="00D015A6">
      <w:pPr>
        <w:numPr>
          <w:ilvl w:val="0"/>
          <w:numId w:val="6"/>
        </w:numPr>
        <w:tabs>
          <w:tab w:val="left" w:pos="284"/>
        </w:tabs>
        <w:spacing w:after="0" w:line="240" w:lineRule="auto"/>
        <w:ind w:left="1003" w:right="425" w:hanging="43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assist in the rapid and fair assessment of compensation events to take account of setting up, maintaining, moving, clearing away etc. costs.</w:t>
      </w:r>
    </w:p>
    <w:p w:rsidR="00D46574" w:rsidRPr="00633AE1" w:rsidRDefault="00D46574" w:rsidP="00D4657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Default="00C740C8" w:rsidP="00D46574">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The </w:t>
      </w:r>
      <w:r w:rsidR="0062364A">
        <w:rPr>
          <w:rFonts w:ascii="Gill Sans MT" w:hAnsi="Gill Sans MT"/>
          <w:sz w:val="24"/>
          <w:szCs w:val="24"/>
        </w:rPr>
        <w:t>tenderer</w:t>
      </w:r>
      <w:r w:rsidRPr="00633AE1">
        <w:rPr>
          <w:rFonts w:ascii="Gill Sans MT" w:hAnsi="Gill Sans MT"/>
          <w:sz w:val="24"/>
          <w:szCs w:val="24"/>
        </w:rPr>
        <w:t xml:space="preserve"> should show the</w:t>
      </w:r>
      <w:r w:rsidR="0062364A">
        <w:rPr>
          <w:rFonts w:ascii="Gill Sans MT" w:hAnsi="Gill Sans MT"/>
          <w:sz w:val="24"/>
          <w:szCs w:val="24"/>
        </w:rPr>
        <w:t>ir</w:t>
      </w:r>
      <w:r w:rsidRPr="00633AE1">
        <w:rPr>
          <w:rFonts w:ascii="Gill Sans MT" w:hAnsi="Gill Sans MT"/>
          <w:sz w:val="24"/>
          <w:szCs w:val="24"/>
        </w:rPr>
        <w:t xml:space="preserve"> means of arriving at a price, so that they can be evaluated as part of the tender process and then equitably used.</w:t>
      </w:r>
    </w:p>
    <w:p w:rsidR="00D46574" w:rsidRPr="00827E57" w:rsidRDefault="00D46574" w:rsidP="00827E57">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Default="00C740C8" w:rsidP="00D46574">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The </w:t>
      </w:r>
      <w:r w:rsidR="00471C2B">
        <w:rPr>
          <w:rFonts w:ascii="Gill Sans MT" w:hAnsi="Gill Sans MT"/>
          <w:sz w:val="24"/>
          <w:szCs w:val="24"/>
        </w:rPr>
        <w:t>tenderer</w:t>
      </w:r>
      <w:r w:rsidRPr="00633AE1">
        <w:rPr>
          <w:rFonts w:ascii="Gill Sans MT" w:hAnsi="Gill Sans MT"/>
          <w:sz w:val="24"/>
          <w:szCs w:val="24"/>
        </w:rPr>
        <w:t xml:space="preserve"> must not state, in their Price List, assumptions that could be construed as qualifications to their bid as these potentially do not lead to a fair comparison of Prices between </w:t>
      </w:r>
      <w:r w:rsidR="00471C2B" w:rsidRPr="00471C2B">
        <w:rPr>
          <w:rFonts w:ascii="Gill Sans MT" w:hAnsi="Gill Sans MT"/>
          <w:sz w:val="24"/>
          <w:szCs w:val="24"/>
        </w:rPr>
        <w:t>tenderer</w:t>
      </w:r>
      <w:r w:rsidRPr="00633AE1">
        <w:rPr>
          <w:rFonts w:ascii="Gill Sans MT" w:hAnsi="Gill Sans MT"/>
          <w:sz w:val="24"/>
          <w:szCs w:val="24"/>
        </w:rPr>
        <w:t xml:space="preserve">s. </w:t>
      </w:r>
      <w:r w:rsidR="00D304D0">
        <w:rPr>
          <w:rFonts w:ascii="Gill Sans MT" w:hAnsi="Gill Sans MT"/>
          <w:sz w:val="24"/>
          <w:szCs w:val="24"/>
        </w:rPr>
        <w:t xml:space="preserve"> </w:t>
      </w:r>
      <w:r w:rsidRPr="00633AE1">
        <w:rPr>
          <w:rFonts w:ascii="Gill Sans MT" w:hAnsi="Gill Sans MT"/>
          <w:sz w:val="24"/>
          <w:szCs w:val="24"/>
        </w:rPr>
        <w:t xml:space="preserve">Such assumptions will be treated as qualifications to a tender (see </w:t>
      </w:r>
      <w:r w:rsidR="00D304D0" w:rsidRPr="00386D31">
        <w:rPr>
          <w:rFonts w:ascii="Gill Sans MT" w:hAnsi="Gill Sans MT"/>
          <w:sz w:val="24"/>
          <w:szCs w:val="24"/>
        </w:rPr>
        <w:t>section</w:t>
      </w:r>
      <w:r w:rsidRPr="00386D31">
        <w:rPr>
          <w:rFonts w:ascii="Gill Sans MT" w:hAnsi="Gill Sans MT"/>
          <w:sz w:val="24"/>
          <w:szCs w:val="24"/>
        </w:rPr>
        <w:t xml:space="preserve"> </w:t>
      </w:r>
      <w:fldSimple w:instr=" REF _Ref469928278 \r \h  \* MERGEFORMAT ">
        <w:r w:rsidR="00386D31" w:rsidRPr="00386D31">
          <w:rPr>
            <w:rFonts w:ascii="Gill Sans MT" w:hAnsi="Gill Sans MT"/>
            <w:sz w:val="24"/>
            <w:szCs w:val="24"/>
          </w:rPr>
          <w:t>8.12</w:t>
        </w:r>
      </w:fldSimple>
      <w:r w:rsidR="00386D31">
        <w:rPr>
          <w:rFonts w:ascii="Gill Sans MT" w:hAnsi="Gill Sans MT"/>
          <w:sz w:val="24"/>
          <w:szCs w:val="24"/>
        </w:rPr>
        <w:t xml:space="preserve"> below</w:t>
      </w:r>
      <w:r w:rsidRPr="00633AE1">
        <w:rPr>
          <w:rFonts w:ascii="Gill Sans MT" w:hAnsi="Gill Sans MT"/>
          <w:sz w:val="24"/>
          <w:szCs w:val="24"/>
        </w:rPr>
        <w:t>).</w:t>
      </w:r>
    </w:p>
    <w:p w:rsidR="00D46574" w:rsidRPr="00D46574" w:rsidRDefault="00D46574" w:rsidP="00D4657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Default="00C740C8" w:rsidP="00D46574">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Fluctuations or increases in prices charged to the </w:t>
      </w:r>
      <w:r w:rsidR="00466DCD" w:rsidRPr="00471C2B">
        <w:rPr>
          <w:rFonts w:ascii="Gill Sans MT" w:hAnsi="Gill Sans MT"/>
          <w:i/>
          <w:sz w:val="24"/>
          <w:szCs w:val="24"/>
        </w:rPr>
        <w:t>Contractor</w:t>
      </w:r>
      <w:r w:rsidRPr="00633AE1">
        <w:rPr>
          <w:rFonts w:ascii="Gill Sans MT" w:hAnsi="Gill Sans MT"/>
          <w:sz w:val="24"/>
          <w:szCs w:val="24"/>
        </w:rPr>
        <w:t>’s</w:t>
      </w:r>
      <w:r w:rsidR="007538F4" w:rsidRPr="00633AE1">
        <w:rPr>
          <w:rFonts w:ascii="Gill Sans MT" w:hAnsi="Gill Sans MT"/>
          <w:sz w:val="24"/>
          <w:szCs w:val="24"/>
        </w:rPr>
        <w:t xml:space="preserve"> </w:t>
      </w:r>
      <w:r w:rsidRPr="00633AE1">
        <w:rPr>
          <w:rFonts w:ascii="Gill Sans MT" w:hAnsi="Gill Sans MT"/>
          <w:sz w:val="24"/>
          <w:szCs w:val="24"/>
        </w:rPr>
        <w:t>Price List are not permissible as this is a fixed price tender.</w:t>
      </w:r>
    </w:p>
    <w:p w:rsidR="00D46574" w:rsidRPr="00D46574" w:rsidRDefault="00D46574" w:rsidP="00D4657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633AE1" w:rsidRDefault="00C740C8" w:rsidP="00D46574">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t xml:space="preserve">Where the price of items in Price List and the likely order of doing the work lead the </w:t>
      </w:r>
      <w:r w:rsidR="009907F4" w:rsidRPr="009907F4">
        <w:rPr>
          <w:rFonts w:ascii="Gill Sans MT" w:hAnsi="Gill Sans MT"/>
          <w:i/>
          <w:sz w:val="24"/>
          <w:szCs w:val="24"/>
        </w:rPr>
        <w:t>Employer</w:t>
      </w:r>
      <w:r w:rsidRPr="00633AE1">
        <w:rPr>
          <w:rFonts w:ascii="Gill Sans MT" w:hAnsi="Gill Sans MT"/>
          <w:sz w:val="24"/>
          <w:szCs w:val="24"/>
        </w:rPr>
        <w:t xml:space="preserve"> to believe that the </w:t>
      </w:r>
      <w:r w:rsidR="00471C2B" w:rsidRPr="00471C2B">
        <w:rPr>
          <w:rFonts w:ascii="Gill Sans MT" w:hAnsi="Gill Sans MT"/>
          <w:sz w:val="24"/>
          <w:szCs w:val="24"/>
        </w:rPr>
        <w:t>tenderer</w:t>
      </w:r>
      <w:r w:rsidRPr="00633AE1">
        <w:rPr>
          <w:rFonts w:ascii="Gill Sans MT" w:hAnsi="Gill Sans MT"/>
          <w:sz w:val="24"/>
          <w:szCs w:val="24"/>
        </w:rPr>
        <w:t xml:space="preserve"> has ‘frontloaded’ their Price List (to gain excessively positive cash flow which does not reflect the value of work delivered or approximately match the costs through time of doing the works), then this may render t</w:t>
      </w:r>
      <w:r w:rsidR="00D46574">
        <w:rPr>
          <w:rFonts w:ascii="Gill Sans MT" w:hAnsi="Gill Sans MT"/>
          <w:sz w:val="24"/>
          <w:szCs w:val="24"/>
        </w:rPr>
        <w:t>he tender liable to rejection.</w:t>
      </w:r>
    </w:p>
    <w:p w:rsidR="00C740C8" w:rsidRPr="00633AE1" w:rsidRDefault="00C740C8" w:rsidP="00D4657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D304D0" w:rsidRDefault="00C740C8" w:rsidP="00D304D0">
      <w:pPr>
        <w:pStyle w:val="Heading3"/>
        <w:tabs>
          <w:tab w:val="clear" w:pos="720"/>
        </w:tabs>
        <w:spacing w:before="0" w:after="0"/>
        <w:ind w:left="567" w:hanging="567"/>
        <w:rPr>
          <w:rFonts w:ascii="Gill Sans MT" w:hAnsi="Gill Sans MT"/>
          <w:sz w:val="24"/>
          <w:szCs w:val="24"/>
        </w:rPr>
      </w:pPr>
      <w:r w:rsidRPr="00D015A6">
        <w:rPr>
          <w:rFonts w:ascii="Gill Sans MT" w:hAnsi="Gill Sans MT"/>
          <w:b/>
          <w:sz w:val="24"/>
          <w:szCs w:val="24"/>
        </w:rPr>
        <w:t>Period of Validity of Tenders</w:t>
      </w:r>
      <w:r w:rsidR="00D304D0" w:rsidRPr="00D015A6">
        <w:rPr>
          <w:rFonts w:ascii="Gill Sans MT" w:hAnsi="Gill Sans MT"/>
          <w:b/>
          <w:sz w:val="24"/>
          <w:szCs w:val="24"/>
        </w:rPr>
        <w:t>:</w:t>
      </w:r>
      <w:r w:rsidR="00D304D0" w:rsidRPr="00D304D0">
        <w:rPr>
          <w:rFonts w:ascii="Gill Sans MT" w:hAnsi="Gill Sans MT"/>
          <w:sz w:val="24"/>
          <w:szCs w:val="24"/>
        </w:rPr>
        <w:t xml:space="preserve"> </w:t>
      </w:r>
      <w:r w:rsidR="00D304D0">
        <w:rPr>
          <w:rFonts w:ascii="Gill Sans MT" w:hAnsi="Gill Sans MT"/>
          <w:sz w:val="24"/>
          <w:szCs w:val="24"/>
        </w:rPr>
        <w:t>t</w:t>
      </w:r>
      <w:r w:rsidRPr="00D304D0">
        <w:rPr>
          <w:rFonts w:ascii="Gill Sans MT" w:hAnsi="Gill Sans MT"/>
          <w:sz w:val="24"/>
          <w:szCs w:val="24"/>
        </w:rPr>
        <w:t xml:space="preserve">enders must remain open for consideration (unless previously withdrawn) for not less than </w:t>
      </w:r>
      <w:r w:rsidR="006B05C9" w:rsidRPr="00D304D0">
        <w:rPr>
          <w:rFonts w:ascii="Gill Sans MT" w:hAnsi="Gill Sans MT"/>
          <w:sz w:val="24"/>
          <w:szCs w:val="24"/>
        </w:rPr>
        <w:t>120 days</w:t>
      </w:r>
      <w:r w:rsidRPr="00D304D0">
        <w:rPr>
          <w:rFonts w:ascii="Gill Sans MT" w:hAnsi="Gill Sans MT"/>
          <w:sz w:val="24"/>
          <w:szCs w:val="24"/>
        </w:rPr>
        <w:t xml:space="preserve"> from the </w:t>
      </w:r>
      <w:r w:rsidR="00263C73" w:rsidRPr="00D304D0">
        <w:rPr>
          <w:rFonts w:ascii="Gill Sans MT" w:hAnsi="Gill Sans MT"/>
          <w:sz w:val="24"/>
          <w:szCs w:val="24"/>
        </w:rPr>
        <w:t>tender submission deadline</w:t>
      </w:r>
      <w:r w:rsidRPr="00D304D0">
        <w:rPr>
          <w:rFonts w:ascii="Gill Sans MT" w:hAnsi="Gill Sans MT"/>
          <w:sz w:val="24"/>
          <w:szCs w:val="24"/>
        </w:rPr>
        <w:t>.</w:t>
      </w:r>
    </w:p>
    <w:p w:rsidR="00C740C8" w:rsidRPr="00633AE1" w:rsidRDefault="00C740C8" w:rsidP="00D46574">
      <w:pPr>
        <w:tabs>
          <w:tab w:val="left" w:pos="284"/>
        </w:tabs>
        <w:spacing w:after="0" w:line="240" w:lineRule="auto"/>
        <w:ind w:right="424"/>
        <w:jc w:val="both"/>
        <w:rPr>
          <w:rFonts w:ascii="Gill Sans MT" w:eastAsia="Times New Roman" w:hAnsi="Gill Sans MT" w:cs="Times New Roman"/>
          <w:noProof/>
          <w:sz w:val="24"/>
          <w:szCs w:val="24"/>
          <w:lang w:eastAsia="en-GB"/>
        </w:rPr>
      </w:pPr>
    </w:p>
    <w:p w:rsidR="00C740C8" w:rsidRPr="00D304D0" w:rsidRDefault="00C740C8" w:rsidP="00D304D0">
      <w:pPr>
        <w:pStyle w:val="Heading3"/>
        <w:tabs>
          <w:tab w:val="clear" w:pos="720"/>
        </w:tabs>
        <w:spacing w:before="0" w:after="0"/>
        <w:ind w:left="567" w:hanging="567"/>
        <w:rPr>
          <w:rFonts w:ascii="Gill Sans MT" w:hAnsi="Gill Sans MT"/>
          <w:sz w:val="24"/>
          <w:szCs w:val="24"/>
        </w:rPr>
      </w:pPr>
      <w:r w:rsidRPr="00D015A6">
        <w:rPr>
          <w:rFonts w:ascii="Gill Sans MT" w:hAnsi="Gill Sans MT"/>
          <w:b/>
          <w:sz w:val="24"/>
          <w:szCs w:val="24"/>
        </w:rPr>
        <w:t>Errors</w:t>
      </w:r>
      <w:r w:rsidR="00D304D0" w:rsidRPr="00D015A6">
        <w:rPr>
          <w:rFonts w:ascii="Gill Sans MT" w:hAnsi="Gill Sans MT"/>
          <w:b/>
          <w:sz w:val="24"/>
          <w:szCs w:val="24"/>
        </w:rPr>
        <w:t>:</w:t>
      </w:r>
      <w:r w:rsidR="00D304D0">
        <w:rPr>
          <w:rFonts w:ascii="Gill Sans MT" w:hAnsi="Gill Sans MT"/>
          <w:sz w:val="24"/>
          <w:szCs w:val="24"/>
        </w:rPr>
        <w:t xml:space="preserve"> w</w:t>
      </w:r>
      <w:r w:rsidRPr="00D304D0">
        <w:rPr>
          <w:rFonts w:ascii="Gill Sans MT" w:hAnsi="Gill Sans MT"/>
          <w:sz w:val="24"/>
          <w:szCs w:val="24"/>
        </w:rPr>
        <w:t xml:space="preserve">here examination of a tender which it is intended to accept reveals errors or discrepancies which would affect the tendered total of the Prices (or create uncertainty over these Prices), the </w:t>
      </w:r>
      <w:r w:rsidR="00471C2B" w:rsidRPr="00D304D0">
        <w:rPr>
          <w:rFonts w:ascii="Gill Sans MT" w:hAnsi="Gill Sans MT"/>
          <w:sz w:val="24"/>
          <w:szCs w:val="24"/>
        </w:rPr>
        <w:t>tenderer</w:t>
      </w:r>
      <w:r w:rsidRPr="00D304D0">
        <w:rPr>
          <w:rFonts w:ascii="Gill Sans MT" w:hAnsi="Gill Sans MT"/>
          <w:sz w:val="24"/>
          <w:szCs w:val="24"/>
        </w:rPr>
        <w:t xml:space="preserve"> will be given details of such errors and discrepancies and afforded an opportunity of confirming or amending his offer.  Should the </w:t>
      </w:r>
      <w:r w:rsidR="00471C2B" w:rsidRPr="00D304D0">
        <w:rPr>
          <w:rFonts w:ascii="Gill Sans MT" w:hAnsi="Gill Sans MT"/>
          <w:sz w:val="24"/>
          <w:szCs w:val="24"/>
        </w:rPr>
        <w:t>tenderer</w:t>
      </w:r>
      <w:r w:rsidRPr="00D304D0">
        <w:rPr>
          <w:rFonts w:ascii="Gill Sans MT" w:hAnsi="Gill Sans MT"/>
          <w:sz w:val="24"/>
          <w:szCs w:val="24"/>
        </w:rPr>
        <w:t xml:space="preserve"> elect to amend his offer and the revised tender is no longer the lowest, the next tender, in competitive order, will be examined and dealt with in the same way.</w:t>
      </w:r>
    </w:p>
    <w:p w:rsidR="00C740C8" w:rsidRPr="00633AE1" w:rsidRDefault="00C740C8" w:rsidP="00777973">
      <w:pPr>
        <w:tabs>
          <w:tab w:val="left" w:pos="567"/>
        </w:tabs>
        <w:spacing w:after="0" w:line="240" w:lineRule="auto"/>
        <w:ind w:right="424"/>
        <w:jc w:val="both"/>
        <w:rPr>
          <w:rFonts w:ascii="Gill Sans MT" w:eastAsia="Times New Roman" w:hAnsi="Gill Sans MT" w:cs="Times New Roman"/>
          <w:noProof/>
          <w:sz w:val="24"/>
          <w:szCs w:val="24"/>
          <w:lang w:eastAsia="en-GB"/>
        </w:rPr>
      </w:pPr>
    </w:p>
    <w:p w:rsidR="00C740C8" w:rsidRPr="00D304D0" w:rsidRDefault="00C740C8" w:rsidP="00D304D0">
      <w:pPr>
        <w:pStyle w:val="Heading3"/>
        <w:tabs>
          <w:tab w:val="clear" w:pos="720"/>
        </w:tabs>
        <w:spacing w:before="0" w:after="0"/>
        <w:ind w:left="567" w:hanging="567"/>
        <w:rPr>
          <w:rFonts w:ascii="Gill Sans MT" w:hAnsi="Gill Sans MT"/>
          <w:sz w:val="24"/>
          <w:szCs w:val="24"/>
        </w:rPr>
      </w:pPr>
      <w:bookmarkStart w:id="21" w:name="_Ref469928278"/>
      <w:r w:rsidRPr="00D015A6">
        <w:rPr>
          <w:rFonts w:ascii="Gill Sans MT" w:hAnsi="Gill Sans MT"/>
          <w:b/>
          <w:sz w:val="24"/>
          <w:szCs w:val="24"/>
        </w:rPr>
        <w:t>Qualifications</w:t>
      </w:r>
      <w:r w:rsidR="00D304D0" w:rsidRPr="00D015A6">
        <w:rPr>
          <w:rFonts w:ascii="Gill Sans MT" w:hAnsi="Gill Sans MT"/>
          <w:b/>
          <w:sz w:val="24"/>
          <w:szCs w:val="24"/>
        </w:rPr>
        <w:t>:</w:t>
      </w:r>
      <w:r w:rsidR="00D304D0">
        <w:rPr>
          <w:rFonts w:ascii="Gill Sans MT" w:hAnsi="Gill Sans MT"/>
          <w:sz w:val="24"/>
          <w:szCs w:val="24"/>
        </w:rPr>
        <w:t xml:space="preserve"> t</w:t>
      </w:r>
      <w:r w:rsidRPr="00D304D0">
        <w:rPr>
          <w:rFonts w:ascii="Gill Sans MT" w:hAnsi="Gill Sans MT"/>
          <w:sz w:val="24"/>
          <w:szCs w:val="24"/>
        </w:rPr>
        <w:t xml:space="preserve">enders shall be submitted strictly in accordance with this Invitation to Tender document and any qualifications to the tender shall render it liable to rejection. If there are any circumstances which give rise to doubt or uncertainty in the mind of the </w:t>
      </w:r>
      <w:r w:rsidR="00466DCD" w:rsidRPr="00D304D0">
        <w:rPr>
          <w:rFonts w:ascii="Gill Sans MT" w:hAnsi="Gill Sans MT"/>
          <w:i/>
          <w:sz w:val="24"/>
          <w:szCs w:val="24"/>
        </w:rPr>
        <w:t>Contractor</w:t>
      </w:r>
      <w:r w:rsidRPr="00D304D0">
        <w:rPr>
          <w:rFonts w:ascii="Gill Sans MT" w:hAnsi="Gill Sans MT"/>
          <w:sz w:val="24"/>
          <w:szCs w:val="24"/>
        </w:rPr>
        <w:t xml:space="preserve"> then these doubts shall be reconciled with or via the </w:t>
      </w:r>
      <w:r w:rsidR="009907F4" w:rsidRPr="009907F4">
        <w:rPr>
          <w:rFonts w:ascii="Gill Sans MT" w:hAnsi="Gill Sans MT"/>
          <w:i/>
          <w:sz w:val="24"/>
          <w:szCs w:val="24"/>
        </w:rPr>
        <w:t>Employer</w:t>
      </w:r>
      <w:r w:rsidRPr="00D304D0">
        <w:rPr>
          <w:rFonts w:ascii="Gill Sans MT" w:hAnsi="Gill Sans MT"/>
          <w:sz w:val="24"/>
          <w:szCs w:val="24"/>
        </w:rPr>
        <w:t>’s representatives or agent before the tender is submitted.</w:t>
      </w:r>
      <w:bookmarkEnd w:id="21"/>
    </w:p>
    <w:p w:rsidR="00C740C8" w:rsidRPr="00633AE1" w:rsidRDefault="00C740C8" w:rsidP="00777973">
      <w:pPr>
        <w:tabs>
          <w:tab w:val="left" w:pos="567"/>
        </w:tabs>
        <w:spacing w:after="0" w:line="240" w:lineRule="auto"/>
        <w:ind w:left="357" w:right="424" w:hanging="357"/>
        <w:jc w:val="both"/>
        <w:rPr>
          <w:rFonts w:ascii="Gill Sans MT" w:eastAsia="Times New Roman" w:hAnsi="Gill Sans MT" w:cs="Times New Roman"/>
          <w:noProof/>
          <w:sz w:val="24"/>
          <w:szCs w:val="24"/>
          <w:lang w:eastAsia="en-GB"/>
        </w:rPr>
      </w:pPr>
    </w:p>
    <w:p w:rsidR="00C740C8" w:rsidRPr="00263C73" w:rsidRDefault="00C740C8" w:rsidP="00263C73">
      <w:pPr>
        <w:pStyle w:val="Heading3"/>
        <w:tabs>
          <w:tab w:val="clear" w:pos="720"/>
        </w:tabs>
        <w:spacing w:before="0" w:after="0"/>
        <w:ind w:left="567" w:hanging="567"/>
        <w:rPr>
          <w:rFonts w:ascii="Gill Sans MT" w:hAnsi="Gill Sans MT"/>
          <w:sz w:val="24"/>
          <w:szCs w:val="24"/>
        </w:rPr>
      </w:pPr>
      <w:r w:rsidRPr="00633AE1">
        <w:rPr>
          <w:rFonts w:ascii="Gill Sans MT" w:hAnsi="Gill Sans MT"/>
          <w:sz w:val="24"/>
          <w:szCs w:val="24"/>
        </w:rPr>
        <w:lastRenderedPageBreak/>
        <w:t>The following symbols and abbreviations are used in the Tendered Works Package:</w:t>
      </w:r>
    </w:p>
    <w:p w:rsidR="00F762F4" w:rsidRPr="00471C2B" w:rsidRDefault="00F762F4" w:rsidP="00471C2B">
      <w:pPr>
        <w:tabs>
          <w:tab w:val="left" w:pos="567"/>
        </w:tabs>
        <w:spacing w:after="0" w:line="240" w:lineRule="auto"/>
        <w:ind w:left="357" w:right="424" w:hanging="357"/>
        <w:jc w:val="both"/>
        <w:rPr>
          <w:rFonts w:ascii="Gill Sans MT" w:eastAsia="Times New Roman" w:hAnsi="Gill Sans MT" w:cs="Times New Roman"/>
          <w:noProof/>
          <w:sz w:val="24"/>
          <w:szCs w:val="24"/>
          <w:lang w:eastAsia="en-GB"/>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567"/>
        <w:gridCol w:w="3175"/>
      </w:tblGrid>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w:t>
            </w:r>
          </w:p>
        </w:tc>
        <w:tc>
          <w:tcPr>
            <w:tcW w:w="567" w:type="dxa"/>
          </w:tcPr>
          <w:p w:rsidR="00F762F4" w:rsidRPr="00633AE1" w:rsidRDefault="00633AE1" w:rsidP="00F762F4">
            <w:pPr>
              <w:ind w:right="424"/>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metre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w:t>
            </w:r>
            <w:r w:rsidRPr="00633AE1">
              <w:rPr>
                <w:rFonts w:ascii="Gill Sans MT" w:eastAsia="Times New Roman" w:hAnsi="Gill Sans MT" w:cs="Times New Roman"/>
                <w:noProof/>
                <w:sz w:val="24"/>
                <w:szCs w:val="24"/>
                <w:vertAlign w:val="superscript"/>
                <w:lang w:eastAsia="en-GB"/>
              </w:rPr>
              <w:t>2</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square metre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w:t>
            </w:r>
            <w:r w:rsidRPr="00633AE1">
              <w:rPr>
                <w:rFonts w:ascii="Gill Sans MT" w:eastAsia="Times New Roman" w:hAnsi="Gill Sans MT" w:cs="Times New Roman"/>
                <w:noProof/>
                <w:sz w:val="24"/>
                <w:szCs w:val="24"/>
                <w:vertAlign w:val="superscript"/>
                <w:lang w:eastAsia="en-GB"/>
              </w:rPr>
              <w:t>3</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cubic metre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nr</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number</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kg</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kilogramme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t</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tonne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hr</w:t>
            </w:r>
          </w:p>
        </w:tc>
        <w:tc>
          <w:tcPr>
            <w:tcW w:w="567" w:type="dxa"/>
          </w:tcPr>
          <w:p w:rsidR="00F762F4" w:rsidRPr="00633AE1" w:rsidRDefault="00F762F4" w:rsidP="00F762F4">
            <w:pPr>
              <w:ind w:right="41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18"/>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hour</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percentage</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hyphen</w:t>
            </w:r>
          </w:p>
        </w:tc>
      </w:tr>
      <w:tr w:rsidR="00F762F4" w:rsidRPr="00633AE1" w:rsidTr="00D015A6">
        <w:tc>
          <w:tcPr>
            <w:tcW w:w="851" w:type="dxa"/>
          </w:tcPr>
          <w:p w:rsidR="00F762F4" w:rsidRPr="00633AE1" w:rsidRDefault="00F762F4" w:rsidP="00D015A6">
            <w:pPr>
              <w:ind w:right="3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mm</w:t>
            </w:r>
          </w:p>
        </w:tc>
        <w:tc>
          <w:tcPr>
            <w:tcW w:w="567"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w:t>
            </w:r>
          </w:p>
        </w:tc>
        <w:tc>
          <w:tcPr>
            <w:tcW w:w="3175" w:type="dxa"/>
          </w:tcPr>
          <w:p w:rsidR="00F762F4" w:rsidRPr="00633AE1" w:rsidRDefault="00F762F4" w:rsidP="00F762F4">
            <w:pPr>
              <w:ind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millimetres</w:t>
            </w:r>
          </w:p>
        </w:tc>
      </w:tr>
    </w:tbl>
    <w:p w:rsidR="00C740C8" w:rsidRPr="00633AE1" w:rsidRDefault="00C740C8" w:rsidP="00F762F4">
      <w:pPr>
        <w:spacing w:after="0" w:line="240" w:lineRule="auto"/>
        <w:ind w:right="424"/>
        <w:jc w:val="both"/>
        <w:rPr>
          <w:rFonts w:ascii="Gill Sans MT" w:eastAsia="Times New Roman" w:hAnsi="Gill Sans MT" w:cs="Times New Roman"/>
          <w:noProof/>
          <w:sz w:val="24"/>
          <w:szCs w:val="24"/>
          <w:lang w:eastAsia="en-GB"/>
        </w:rPr>
      </w:pPr>
    </w:p>
    <w:p w:rsidR="00C740C8" w:rsidRPr="00633AE1" w:rsidRDefault="00C740C8" w:rsidP="00D46574">
      <w:pPr>
        <w:spacing w:after="0" w:line="240" w:lineRule="auto"/>
        <w:ind w:left="567" w:right="424"/>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 xml:space="preserve">Where no suffix to a measurement is found, </w:t>
      </w:r>
      <w:r w:rsidR="00D46574">
        <w:rPr>
          <w:rFonts w:ascii="Gill Sans MT" w:eastAsia="Times New Roman" w:hAnsi="Gill Sans MT" w:cs="Times New Roman"/>
          <w:noProof/>
          <w:sz w:val="24"/>
          <w:szCs w:val="24"/>
          <w:lang w:eastAsia="en-GB"/>
        </w:rPr>
        <w:t>the measurement shall be</w:t>
      </w:r>
      <w:r w:rsidRPr="00633AE1">
        <w:rPr>
          <w:rFonts w:ascii="Gill Sans MT" w:eastAsia="Times New Roman" w:hAnsi="Gill Sans MT" w:cs="Times New Roman"/>
          <w:noProof/>
          <w:sz w:val="24"/>
          <w:szCs w:val="24"/>
          <w:lang w:eastAsia="en-GB"/>
        </w:rPr>
        <w:t xml:space="preserve"> deemed to be in millimetres.</w:t>
      </w:r>
    </w:p>
    <w:p w:rsidR="00C740C8" w:rsidRPr="00633AE1" w:rsidRDefault="00C740C8" w:rsidP="00F762F4">
      <w:pPr>
        <w:spacing w:after="0" w:line="240" w:lineRule="auto"/>
        <w:rPr>
          <w:rFonts w:ascii="Gill Sans MT" w:eastAsia="Times New Roman" w:hAnsi="Gill Sans MT" w:cs="Times New Roman"/>
          <w:noProof/>
          <w:sz w:val="24"/>
          <w:szCs w:val="24"/>
          <w:lang w:eastAsia="en-GB"/>
        </w:rPr>
      </w:pPr>
    </w:p>
    <w:p w:rsidR="00C740C8" w:rsidRPr="00633AE1" w:rsidRDefault="00C740C8" w:rsidP="00E306E1">
      <w:pPr>
        <w:pStyle w:val="Heading3"/>
        <w:tabs>
          <w:tab w:val="clear" w:pos="720"/>
          <w:tab w:val="num" w:pos="567"/>
        </w:tabs>
        <w:spacing w:before="0" w:after="0"/>
        <w:ind w:left="567" w:hanging="567"/>
        <w:rPr>
          <w:rFonts w:ascii="Gill Sans MT" w:hAnsi="Gill Sans MT"/>
          <w:sz w:val="24"/>
          <w:szCs w:val="24"/>
        </w:rPr>
      </w:pPr>
      <w:r w:rsidRPr="00633AE1">
        <w:rPr>
          <w:rFonts w:ascii="Gill Sans MT" w:hAnsi="Gill Sans MT"/>
          <w:b/>
          <w:sz w:val="24"/>
          <w:szCs w:val="24"/>
        </w:rPr>
        <w:t>Clarifications</w:t>
      </w:r>
      <w:r w:rsidRPr="00633AE1">
        <w:rPr>
          <w:rFonts w:ascii="Gill Sans MT" w:hAnsi="Gill Sans MT"/>
          <w:sz w:val="24"/>
          <w:szCs w:val="24"/>
        </w:rPr>
        <w:t xml:space="preserve">: all </w:t>
      </w:r>
      <w:r w:rsidR="00466DCD" w:rsidRPr="00633AE1">
        <w:rPr>
          <w:rFonts w:ascii="Gill Sans MT" w:hAnsi="Gill Sans MT"/>
          <w:sz w:val="24"/>
          <w:szCs w:val="24"/>
        </w:rPr>
        <w:t>contractor</w:t>
      </w:r>
      <w:r w:rsidRPr="00633AE1">
        <w:rPr>
          <w:rFonts w:ascii="Gill Sans MT" w:hAnsi="Gill Sans MT"/>
          <w:sz w:val="24"/>
          <w:szCs w:val="24"/>
        </w:rPr>
        <w:t xml:space="preserve"> questions raised during the tender period must be emailed to </w:t>
      </w:r>
      <w:hyperlink r:id="rId9" w:history="1">
        <w:r w:rsidR="00D549D7" w:rsidRPr="00633AE1">
          <w:rPr>
            <w:rFonts w:ascii="Gill Sans MT" w:hAnsi="Gill Sans MT"/>
            <w:sz w:val="24"/>
            <w:szCs w:val="24"/>
          </w:rPr>
          <w:t>procurement@royalparks.gsi.gov.uk</w:t>
        </w:r>
      </w:hyperlink>
      <w:r w:rsidRPr="00633AE1">
        <w:rPr>
          <w:rFonts w:ascii="Gill Sans MT" w:hAnsi="Gill Sans MT"/>
          <w:sz w:val="24"/>
          <w:szCs w:val="24"/>
        </w:rPr>
        <w:t xml:space="preserve">.  All questions and answers will be </w:t>
      </w:r>
      <w:r w:rsidR="00D549D7" w:rsidRPr="00633AE1">
        <w:rPr>
          <w:rFonts w:ascii="Gill Sans MT" w:hAnsi="Gill Sans MT"/>
          <w:sz w:val="24"/>
          <w:szCs w:val="24"/>
        </w:rPr>
        <w:t>uploaded to the Contracts Finder web site</w:t>
      </w:r>
      <w:r w:rsidRPr="00633AE1">
        <w:rPr>
          <w:rFonts w:ascii="Gill Sans MT" w:hAnsi="Gill Sans MT"/>
          <w:sz w:val="24"/>
          <w:szCs w:val="24"/>
        </w:rPr>
        <w:t>.  The deadline for questions is</w:t>
      </w:r>
      <w:r w:rsidR="00D549D7" w:rsidRPr="00633AE1">
        <w:rPr>
          <w:rFonts w:ascii="Gill Sans MT" w:hAnsi="Gill Sans MT"/>
          <w:sz w:val="24"/>
          <w:szCs w:val="24"/>
        </w:rPr>
        <w:t xml:space="preserve"> 5 days before tender return date</w:t>
      </w:r>
      <w:r w:rsidRPr="00633AE1">
        <w:rPr>
          <w:rFonts w:ascii="Gill Sans MT" w:hAnsi="Gill Sans MT"/>
          <w:sz w:val="24"/>
          <w:szCs w:val="24"/>
        </w:rPr>
        <w:t>.</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C740C8" w:rsidP="00E306E1">
      <w:pPr>
        <w:pStyle w:val="Heading3"/>
        <w:tabs>
          <w:tab w:val="clear" w:pos="720"/>
          <w:tab w:val="num" w:pos="567"/>
        </w:tabs>
        <w:spacing w:before="0" w:after="0"/>
        <w:ind w:left="567" w:hanging="567"/>
        <w:rPr>
          <w:rFonts w:ascii="Gill Sans MT" w:hAnsi="Gill Sans MT"/>
          <w:sz w:val="24"/>
          <w:szCs w:val="24"/>
        </w:rPr>
      </w:pPr>
      <w:r w:rsidRPr="00633AE1">
        <w:rPr>
          <w:rFonts w:ascii="Gill Sans MT" w:hAnsi="Gill Sans MT"/>
          <w:b/>
          <w:sz w:val="24"/>
          <w:szCs w:val="24"/>
        </w:rPr>
        <w:t>Alterations</w:t>
      </w:r>
      <w:r w:rsidRPr="00633AE1">
        <w:rPr>
          <w:rFonts w:ascii="Gill Sans MT" w:hAnsi="Gill Sans MT"/>
          <w:sz w:val="24"/>
          <w:szCs w:val="24"/>
        </w:rPr>
        <w:t xml:space="preserve">: </w:t>
      </w:r>
      <w:r w:rsidR="00633AE1">
        <w:rPr>
          <w:rFonts w:ascii="Gill Sans MT" w:hAnsi="Gill Sans MT"/>
          <w:sz w:val="24"/>
          <w:szCs w:val="24"/>
        </w:rPr>
        <w:t>t</w:t>
      </w:r>
      <w:r w:rsidRPr="00633AE1">
        <w:rPr>
          <w:rFonts w:ascii="Gill Sans MT" w:hAnsi="Gill Sans MT"/>
          <w:sz w:val="24"/>
          <w:szCs w:val="24"/>
        </w:rPr>
        <w:t xml:space="preserve">he </w:t>
      </w:r>
      <w:r w:rsidR="00633AE1">
        <w:rPr>
          <w:rFonts w:ascii="Gill Sans MT" w:hAnsi="Gill Sans MT"/>
          <w:sz w:val="24"/>
          <w:szCs w:val="24"/>
        </w:rPr>
        <w:t>tenderer</w:t>
      </w:r>
      <w:r w:rsidRPr="00633AE1">
        <w:rPr>
          <w:rFonts w:ascii="Gill Sans MT" w:hAnsi="Gill Sans MT"/>
          <w:sz w:val="24"/>
          <w:szCs w:val="24"/>
        </w:rPr>
        <w:t xml:space="preserve"> must not alter any of the documents in the Tender Works Package, except as necessary for completing the Contractor’s Offer. </w:t>
      </w:r>
      <w:r w:rsidR="00633AE1">
        <w:rPr>
          <w:rFonts w:ascii="Gill Sans MT" w:hAnsi="Gill Sans MT"/>
          <w:sz w:val="24"/>
          <w:szCs w:val="24"/>
        </w:rPr>
        <w:t xml:space="preserve"> </w:t>
      </w:r>
      <w:r w:rsidRPr="00633AE1">
        <w:rPr>
          <w:rFonts w:ascii="Gill Sans MT" w:hAnsi="Gill Sans MT"/>
          <w:sz w:val="24"/>
          <w:szCs w:val="24"/>
        </w:rPr>
        <w:t xml:space="preserve">Should the </w:t>
      </w:r>
      <w:r w:rsidR="00633AE1">
        <w:rPr>
          <w:rFonts w:ascii="Gill Sans MT" w:hAnsi="Gill Sans MT"/>
          <w:sz w:val="24"/>
          <w:szCs w:val="24"/>
        </w:rPr>
        <w:t>tenderer</w:t>
      </w:r>
      <w:r w:rsidR="00633AE1" w:rsidRPr="00633AE1">
        <w:rPr>
          <w:rFonts w:ascii="Gill Sans MT" w:hAnsi="Gill Sans MT"/>
          <w:sz w:val="24"/>
          <w:szCs w:val="24"/>
        </w:rPr>
        <w:t xml:space="preserve"> </w:t>
      </w:r>
      <w:r w:rsidRPr="00633AE1">
        <w:rPr>
          <w:rFonts w:ascii="Gill Sans MT" w:hAnsi="Gill Sans MT"/>
          <w:sz w:val="24"/>
          <w:szCs w:val="24"/>
        </w:rPr>
        <w:t xml:space="preserve">make a change and not inform the </w:t>
      </w:r>
      <w:r w:rsidR="009907F4" w:rsidRPr="009907F4">
        <w:rPr>
          <w:rFonts w:ascii="Gill Sans MT" w:hAnsi="Gill Sans MT"/>
          <w:i/>
          <w:sz w:val="24"/>
          <w:szCs w:val="24"/>
        </w:rPr>
        <w:t>Employer</w:t>
      </w:r>
      <w:r w:rsidRPr="00633AE1">
        <w:rPr>
          <w:rFonts w:ascii="Gill Sans MT" w:hAnsi="Gill Sans MT"/>
          <w:sz w:val="24"/>
          <w:szCs w:val="24"/>
        </w:rPr>
        <w:t xml:space="preserve">, and this change is then inadvertently incorporated into the contract, then the </w:t>
      </w:r>
      <w:r w:rsidR="009907F4" w:rsidRPr="009907F4">
        <w:rPr>
          <w:rFonts w:ascii="Gill Sans MT" w:hAnsi="Gill Sans MT"/>
          <w:i/>
          <w:sz w:val="24"/>
          <w:szCs w:val="24"/>
        </w:rPr>
        <w:t>Employer</w:t>
      </w:r>
      <w:r w:rsidRPr="00633AE1">
        <w:rPr>
          <w:rFonts w:ascii="Gill Sans MT" w:hAnsi="Gill Sans MT"/>
          <w:sz w:val="24"/>
          <w:szCs w:val="24"/>
        </w:rPr>
        <w:t xml:space="preserve"> shall consider this as misrepresentation in contract law.</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C740C8" w:rsidP="00E306E1">
      <w:pPr>
        <w:pStyle w:val="Heading3"/>
        <w:tabs>
          <w:tab w:val="clear" w:pos="720"/>
          <w:tab w:val="num" w:pos="567"/>
        </w:tabs>
        <w:spacing w:before="0" w:after="0"/>
        <w:ind w:left="567" w:hanging="567"/>
        <w:rPr>
          <w:rFonts w:ascii="Gill Sans MT" w:hAnsi="Gill Sans MT"/>
          <w:sz w:val="24"/>
          <w:szCs w:val="24"/>
        </w:rPr>
      </w:pPr>
      <w:r w:rsidRPr="00633AE1">
        <w:rPr>
          <w:rFonts w:ascii="Gill Sans MT" w:hAnsi="Gill Sans MT"/>
          <w:b/>
          <w:sz w:val="24"/>
          <w:szCs w:val="24"/>
        </w:rPr>
        <w:t>Address label</w:t>
      </w:r>
      <w:r w:rsidRPr="00633AE1">
        <w:rPr>
          <w:rFonts w:ascii="Gill Sans MT" w:hAnsi="Gill Sans MT"/>
          <w:sz w:val="24"/>
          <w:szCs w:val="24"/>
        </w:rPr>
        <w:t xml:space="preserve">: </w:t>
      </w:r>
      <w:r w:rsidR="00633AE1">
        <w:rPr>
          <w:rFonts w:ascii="Gill Sans MT" w:hAnsi="Gill Sans MT"/>
          <w:sz w:val="24"/>
          <w:szCs w:val="24"/>
        </w:rPr>
        <w:t>t</w:t>
      </w:r>
      <w:r w:rsidRPr="00633AE1">
        <w:rPr>
          <w:rFonts w:ascii="Gill Sans MT" w:hAnsi="Gill Sans MT"/>
          <w:sz w:val="24"/>
          <w:szCs w:val="24"/>
        </w:rPr>
        <w:t xml:space="preserve">his is enclosed in the tender pack and must be used. </w:t>
      </w:r>
      <w:r w:rsidR="00633AE1">
        <w:rPr>
          <w:rFonts w:ascii="Gill Sans MT" w:hAnsi="Gill Sans MT"/>
          <w:sz w:val="24"/>
          <w:szCs w:val="24"/>
        </w:rPr>
        <w:t xml:space="preserve"> </w:t>
      </w:r>
      <w:r w:rsidRPr="00633AE1">
        <w:rPr>
          <w:rFonts w:ascii="Gill Sans MT" w:hAnsi="Gill Sans MT"/>
          <w:sz w:val="24"/>
          <w:szCs w:val="24"/>
        </w:rPr>
        <w:t xml:space="preserve">Envelopes/packages should be plain and bear no reference to the </w:t>
      </w:r>
      <w:r w:rsidR="00633AE1">
        <w:rPr>
          <w:rFonts w:ascii="Gill Sans MT" w:hAnsi="Gill Sans MT"/>
          <w:sz w:val="24"/>
          <w:szCs w:val="24"/>
        </w:rPr>
        <w:t>tenderer</w:t>
      </w:r>
      <w:r w:rsidRPr="00633AE1">
        <w:rPr>
          <w:rFonts w:ascii="Gill Sans MT" w:hAnsi="Gill Sans MT"/>
          <w:sz w:val="24"/>
          <w:szCs w:val="24"/>
        </w:rPr>
        <w:t xml:space="preserve">'s name; franking machines which automatically print the company name should not be used. </w:t>
      </w:r>
      <w:r w:rsidR="00633AE1">
        <w:rPr>
          <w:rFonts w:ascii="Gill Sans MT" w:hAnsi="Gill Sans MT"/>
          <w:sz w:val="24"/>
          <w:szCs w:val="24"/>
        </w:rPr>
        <w:t xml:space="preserve"> </w:t>
      </w:r>
      <w:r w:rsidRPr="00633AE1">
        <w:rPr>
          <w:rFonts w:ascii="Gill Sans MT" w:hAnsi="Gill Sans MT"/>
          <w:sz w:val="24"/>
          <w:szCs w:val="24"/>
        </w:rPr>
        <w:t>Tenders without the label or in envelopes which in any way identify the tenderer will not be considered.</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466DCD" w:rsidP="00E306E1">
      <w:pPr>
        <w:pStyle w:val="Heading3"/>
        <w:tabs>
          <w:tab w:val="clear" w:pos="720"/>
          <w:tab w:val="num" w:pos="567"/>
        </w:tabs>
        <w:spacing w:before="0" w:after="0"/>
        <w:ind w:left="567" w:hanging="567"/>
        <w:rPr>
          <w:rFonts w:ascii="Gill Sans MT" w:hAnsi="Gill Sans MT"/>
          <w:sz w:val="24"/>
          <w:szCs w:val="24"/>
        </w:rPr>
      </w:pPr>
      <w:r w:rsidRPr="00633AE1">
        <w:rPr>
          <w:rFonts w:ascii="Gill Sans MT" w:hAnsi="Gill Sans MT"/>
          <w:b/>
          <w:sz w:val="24"/>
          <w:szCs w:val="24"/>
        </w:rPr>
        <w:t>Contractor</w:t>
      </w:r>
      <w:r w:rsidR="00C740C8" w:rsidRPr="00633AE1">
        <w:rPr>
          <w:rFonts w:ascii="Gill Sans MT" w:hAnsi="Gill Sans MT"/>
          <w:b/>
          <w:sz w:val="24"/>
          <w:szCs w:val="24"/>
        </w:rPr>
        <w:t>’s Offer</w:t>
      </w:r>
      <w:r w:rsidR="00C740C8" w:rsidRPr="00633AE1">
        <w:rPr>
          <w:rFonts w:ascii="Gill Sans MT" w:hAnsi="Gill Sans MT"/>
          <w:sz w:val="24"/>
          <w:szCs w:val="24"/>
        </w:rPr>
        <w:t xml:space="preserve">: </w:t>
      </w:r>
      <w:r w:rsidR="00E306E1" w:rsidRPr="00633AE1">
        <w:rPr>
          <w:rFonts w:ascii="Gill Sans MT" w:hAnsi="Gill Sans MT"/>
          <w:sz w:val="24"/>
          <w:szCs w:val="24"/>
        </w:rPr>
        <w:t>t</w:t>
      </w:r>
      <w:r w:rsidR="00C740C8" w:rsidRPr="00633AE1">
        <w:rPr>
          <w:rFonts w:ascii="Gill Sans MT" w:hAnsi="Gill Sans MT"/>
          <w:sz w:val="24"/>
          <w:szCs w:val="24"/>
        </w:rPr>
        <w:t>he following must be submitted:</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C740C8" w:rsidP="00D015A6">
      <w:pPr>
        <w:numPr>
          <w:ilvl w:val="0"/>
          <w:numId w:val="2"/>
        </w:numPr>
        <w:shd w:val="clear" w:color="auto" w:fill="FFFFFF"/>
        <w:tabs>
          <w:tab w:val="num" w:pos="567"/>
        </w:tabs>
        <w:spacing w:after="120" w:line="240" w:lineRule="auto"/>
        <w:ind w:left="567"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shd w:val="clear" w:color="auto" w:fill="FFFFFF"/>
          <w:lang w:eastAsia="en-GB"/>
        </w:rPr>
        <w:t>Form of Tender</w:t>
      </w:r>
    </w:p>
    <w:p w:rsidR="00C740C8" w:rsidRPr="00633AE1" w:rsidRDefault="00D015A6" w:rsidP="00D015A6">
      <w:pPr>
        <w:numPr>
          <w:ilvl w:val="0"/>
          <w:numId w:val="2"/>
        </w:numPr>
        <w:shd w:val="clear" w:color="auto" w:fill="FFFFFF"/>
        <w:tabs>
          <w:tab w:val="num" w:pos="567"/>
        </w:tabs>
        <w:spacing w:after="120" w:line="240" w:lineRule="auto"/>
        <w:ind w:left="567" w:hanging="567"/>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shd w:val="clear" w:color="auto" w:fill="FFFFFF"/>
          <w:lang w:eastAsia="en-GB"/>
        </w:rPr>
        <w:t>Completed Tender Response Document</w:t>
      </w:r>
    </w:p>
    <w:p w:rsidR="00C740C8" w:rsidRPr="00633AE1" w:rsidRDefault="00C740C8" w:rsidP="00D015A6">
      <w:pPr>
        <w:numPr>
          <w:ilvl w:val="0"/>
          <w:numId w:val="2"/>
        </w:numPr>
        <w:tabs>
          <w:tab w:val="num" w:pos="567"/>
        </w:tabs>
        <w:spacing w:after="120" w:line="240" w:lineRule="auto"/>
        <w:ind w:left="567"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Price List</w:t>
      </w:r>
    </w:p>
    <w:p w:rsidR="00C740C8" w:rsidRPr="00633AE1" w:rsidRDefault="00C740C8"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Return of tenders: </w:t>
      </w:r>
      <w:r w:rsidR="00D46574" w:rsidRPr="004241BD">
        <w:rPr>
          <w:rFonts w:ascii="Gill Sans MT" w:hAnsi="Gill Sans MT"/>
          <w:sz w:val="24"/>
          <w:szCs w:val="24"/>
        </w:rPr>
        <w:t>i</w:t>
      </w:r>
      <w:r w:rsidRPr="004241BD">
        <w:rPr>
          <w:rFonts w:ascii="Gill Sans MT" w:hAnsi="Gill Sans MT"/>
          <w:sz w:val="24"/>
          <w:szCs w:val="24"/>
        </w:rPr>
        <w:t xml:space="preserve">t is </w:t>
      </w:r>
      <w:r w:rsidR="00633AE1" w:rsidRPr="004241BD">
        <w:rPr>
          <w:rFonts w:ascii="Gill Sans MT" w:hAnsi="Gill Sans MT"/>
          <w:sz w:val="24"/>
          <w:szCs w:val="24"/>
        </w:rPr>
        <w:t>tenderer’s</w:t>
      </w:r>
      <w:r w:rsidRPr="004241BD">
        <w:rPr>
          <w:rFonts w:ascii="Gill Sans MT" w:hAnsi="Gill Sans MT"/>
          <w:sz w:val="24"/>
          <w:szCs w:val="24"/>
        </w:rPr>
        <w:t xml:space="preserve"> responsibility to ensure that their tender is delivered no later than the appointed time. </w:t>
      </w:r>
      <w:r w:rsidR="00633AE1" w:rsidRPr="004241BD">
        <w:rPr>
          <w:rFonts w:ascii="Gill Sans MT" w:hAnsi="Gill Sans MT"/>
          <w:sz w:val="24"/>
          <w:szCs w:val="24"/>
        </w:rPr>
        <w:t xml:space="preserve"> </w:t>
      </w:r>
      <w:r w:rsidRPr="004241BD">
        <w:rPr>
          <w:rFonts w:ascii="Gill Sans MT" w:hAnsi="Gill Sans MT"/>
          <w:sz w:val="24"/>
          <w:szCs w:val="24"/>
        </w:rPr>
        <w:t>Tenders</w:t>
      </w:r>
      <w:r w:rsidR="00633AE1" w:rsidRPr="004241BD">
        <w:rPr>
          <w:rFonts w:ascii="Gill Sans MT" w:hAnsi="Gill Sans MT"/>
          <w:sz w:val="24"/>
          <w:szCs w:val="24"/>
        </w:rPr>
        <w:t xml:space="preserve"> </w:t>
      </w:r>
      <w:r w:rsidRPr="004241BD">
        <w:rPr>
          <w:rFonts w:ascii="Gill Sans MT" w:hAnsi="Gill Sans MT"/>
          <w:sz w:val="24"/>
          <w:szCs w:val="24"/>
        </w:rPr>
        <w:t xml:space="preserve">received after this time will automatically be rejected. </w:t>
      </w:r>
      <w:r w:rsidR="00633AE1" w:rsidRPr="004241BD">
        <w:rPr>
          <w:rFonts w:ascii="Gill Sans MT" w:hAnsi="Gill Sans MT"/>
          <w:sz w:val="24"/>
          <w:szCs w:val="24"/>
        </w:rPr>
        <w:t xml:space="preserve"> </w:t>
      </w:r>
      <w:r w:rsidRPr="004241BD">
        <w:rPr>
          <w:rFonts w:ascii="Gill Sans MT" w:hAnsi="Gill Sans MT"/>
          <w:sz w:val="24"/>
          <w:szCs w:val="24"/>
        </w:rPr>
        <w:t>Tenders are to be delivered to:</w:t>
      </w:r>
    </w:p>
    <w:p w:rsidR="00C740C8" w:rsidRPr="00633AE1" w:rsidRDefault="00C740C8" w:rsidP="00E306E1">
      <w:pPr>
        <w:tabs>
          <w:tab w:val="num" w:pos="567"/>
        </w:tabs>
        <w:spacing w:after="0" w:line="240" w:lineRule="auto"/>
        <w:ind w:left="567" w:hanging="567"/>
        <w:jc w:val="both"/>
        <w:rPr>
          <w:rFonts w:ascii="Gill Sans MT" w:eastAsia="Times New Roman" w:hAnsi="Gill Sans MT" w:cs="Times New Roman"/>
          <w:noProof/>
          <w:sz w:val="24"/>
          <w:szCs w:val="24"/>
          <w:lang w:val="en-US" w:eastAsia="en-GB"/>
        </w:rPr>
      </w:pP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eastAsia="en-GB"/>
        </w:rPr>
        <w:t>The Procurement Office</w:t>
      </w: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val="en-US" w:eastAsia="en-GB"/>
        </w:rPr>
        <w:t>The Royal Parks</w:t>
      </w: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val="en-US" w:eastAsia="en-GB"/>
        </w:rPr>
        <w:t>The Old Police House</w:t>
      </w: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val="en-US" w:eastAsia="en-GB"/>
        </w:rPr>
        <w:t>Hyde Park</w:t>
      </w: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val="en-US" w:eastAsia="en-GB"/>
        </w:rPr>
        <w:t>London</w:t>
      </w:r>
    </w:p>
    <w:p w:rsidR="00C740C8" w:rsidRPr="00633AE1" w:rsidRDefault="00C740C8" w:rsidP="00E306E1">
      <w:pPr>
        <w:widowControl w:val="0"/>
        <w:tabs>
          <w:tab w:val="num" w:pos="567"/>
        </w:tabs>
        <w:spacing w:after="0" w:line="240" w:lineRule="auto"/>
        <w:ind w:left="1134" w:hanging="567"/>
        <w:jc w:val="both"/>
        <w:rPr>
          <w:rFonts w:ascii="Gill Sans MT" w:eastAsia="Times New Roman" w:hAnsi="Gill Sans MT" w:cs="Times New Roman"/>
          <w:noProof/>
          <w:sz w:val="24"/>
          <w:szCs w:val="24"/>
          <w:lang w:val="en-US" w:eastAsia="en-GB"/>
        </w:rPr>
      </w:pPr>
      <w:r w:rsidRPr="00633AE1">
        <w:rPr>
          <w:rFonts w:ascii="Gill Sans MT" w:eastAsia="Times New Roman" w:hAnsi="Gill Sans MT" w:cs="Times New Roman"/>
          <w:noProof/>
          <w:sz w:val="24"/>
          <w:szCs w:val="24"/>
          <w:lang w:val="en-US" w:eastAsia="en-GB"/>
        </w:rPr>
        <w:t>W2 2UH</w:t>
      </w:r>
    </w:p>
    <w:p w:rsidR="00C740C8" w:rsidRPr="00633AE1" w:rsidRDefault="00C740C8" w:rsidP="00E306E1">
      <w:pPr>
        <w:widowControl w:val="0"/>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B05C9" w:rsidRDefault="006B05C9" w:rsidP="00E306E1">
      <w:pPr>
        <w:widowControl w:val="0"/>
        <w:tabs>
          <w:tab w:val="num" w:pos="567"/>
        </w:tabs>
        <w:spacing w:after="0" w:line="240" w:lineRule="auto"/>
        <w:ind w:left="1134" w:hanging="567"/>
        <w:jc w:val="both"/>
        <w:rPr>
          <w:rFonts w:ascii="Gill Sans MT" w:eastAsia="Times New Roman" w:hAnsi="Gill Sans MT" w:cs="Times New Roman"/>
          <w:b/>
          <w:noProof/>
          <w:sz w:val="24"/>
          <w:szCs w:val="24"/>
          <w:lang w:eastAsia="en-GB"/>
        </w:rPr>
      </w:pPr>
      <w:r w:rsidRPr="00386D31">
        <w:rPr>
          <w:rFonts w:ascii="Gill Sans MT" w:eastAsia="Times New Roman" w:hAnsi="Gill Sans MT" w:cs="Times New Roman"/>
          <w:b/>
          <w:noProof/>
          <w:sz w:val="24"/>
          <w:szCs w:val="24"/>
          <w:lang w:eastAsia="en-GB"/>
        </w:rPr>
        <w:t xml:space="preserve">BY 14:00 ON </w:t>
      </w:r>
      <w:r w:rsidR="00386D31" w:rsidRPr="00386D31">
        <w:rPr>
          <w:rFonts w:ascii="Gill Sans MT" w:eastAsia="Times New Roman" w:hAnsi="Gill Sans MT" w:cs="Times New Roman"/>
          <w:b/>
          <w:noProof/>
          <w:sz w:val="24"/>
          <w:szCs w:val="24"/>
          <w:lang w:eastAsia="en-GB"/>
        </w:rPr>
        <w:t>MON</w:t>
      </w:r>
      <w:r w:rsidR="009770A7" w:rsidRPr="00386D31">
        <w:rPr>
          <w:rFonts w:ascii="Gill Sans MT" w:eastAsia="Times New Roman" w:hAnsi="Gill Sans MT" w:cs="Times New Roman"/>
          <w:b/>
          <w:noProof/>
          <w:sz w:val="24"/>
          <w:szCs w:val="24"/>
          <w:lang w:eastAsia="en-GB"/>
        </w:rPr>
        <w:t>DAY</w:t>
      </w:r>
      <w:r w:rsidRPr="00386D31">
        <w:rPr>
          <w:rFonts w:ascii="Gill Sans MT" w:eastAsia="Times New Roman" w:hAnsi="Gill Sans MT" w:cs="Times New Roman"/>
          <w:b/>
          <w:noProof/>
          <w:sz w:val="24"/>
          <w:szCs w:val="24"/>
          <w:lang w:eastAsia="en-GB"/>
        </w:rPr>
        <w:t xml:space="preserve">, </w:t>
      </w:r>
      <w:r w:rsidR="009770A7" w:rsidRPr="00386D31">
        <w:rPr>
          <w:rFonts w:ascii="Gill Sans MT" w:eastAsia="Times New Roman" w:hAnsi="Gill Sans MT" w:cs="Times New Roman"/>
          <w:b/>
          <w:noProof/>
          <w:sz w:val="24"/>
          <w:szCs w:val="24"/>
          <w:lang w:eastAsia="en-GB"/>
        </w:rPr>
        <w:t>1</w:t>
      </w:r>
      <w:r w:rsidR="00386D31" w:rsidRPr="00386D31">
        <w:rPr>
          <w:rFonts w:ascii="Gill Sans MT" w:eastAsia="Times New Roman" w:hAnsi="Gill Sans MT" w:cs="Times New Roman"/>
          <w:b/>
          <w:noProof/>
          <w:sz w:val="24"/>
          <w:szCs w:val="24"/>
          <w:lang w:eastAsia="en-GB"/>
        </w:rPr>
        <w:t>6</w:t>
      </w:r>
      <w:r w:rsidRPr="00386D31">
        <w:rPr>
          <w:rFonts w:ascii="Gill Sans MT" w:eastAsia="Times New Roman" w:hAnsi="Gill Sans MT" w:cs="Times New Roman"/>
          <w:b/>
          <w:noProof/>
          <w:sz w:val="24"/>
          <w:szCs w:val="24"/>
          <w:vertAlign w:val="superscript"/>
          <w:lang w:eastAsia="en-GB"/>
        </w:rPr>
        <w:t>TH</w:t>
      </w:r>
      <w:r w:rsidRPr="00386D31">
        <w:rPr>
          <w:rFonts w:ascii="Gill Sans MT" w:eastAsia="Times New Roman" w:hAnsi="Gill Sans MT" w:cs="Times New Roman"/>
          <w:b/>
          <w:noProof/>
          <w:sz w:val="24"/>
          <w:szCs w:val="24"/>
          <w:lang w:eastAsia="en-GB"/>
        </w:rPr>
        <w:t xml:space="preserve"> JANUARY, 2017</w:t>
      </w:r>
    </w:p>
    <w:p w:rsidR="00C740C8" w:rsidRPr="00633AE1" w:rsidRDefault="00C740C8" w:rsidP="00E306E1">
      <w:pPr>
        <w:widowControl w:val="0"/>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C740C8" w:rsidP="00E306E1">
      <w:pPr>
        <w:widowControl w:val="0"/>
        <w:spacing w:after="0" w:line="240" w:lineRule="auto"/>
        <w:ind w:left="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b/>
          <w:noProof/>
          <w:sz w:val="24"/>
          <w:szCs w:val="24"/>
          <w:lang w:eastAsia="en-GB"/>
        </w:rPr>
        <w:lastRenderedPageBreak/>
        <w:t xml:space="preserve">NOTE: </w:t>
      </w:r>
      <w:r w:rsidRPr="00633AE1">
        <w:rPr>
          <w:rFonts w:ascii="Gill Sans MT" w:eastAsia="Times New Roman" w:hAnsi="Gill Sans MT" w:cs="Times New Roman"/>
          <w:noProof/>
          <w:sz w:val="24"/>
          <w:szCs w:val="24"/>
          <w:lang w:eastAsia="en-GB"/>
        </w:rPr>
        <w:t>couriers sometimes have difficulty locating our offices in the middle of Hyde Park, which must be approached from West Carriage Drive.</w:t>
      </w:r>
    </w:p>
    <w:p w:rsidR="00E306E1" w:rsidRPr="00633AE1" w:rsidRDefault="00E306E1" w:rsidP="00E306E1">
      <w:pPr>
        <w:widowControl w:val="0"/>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Number of tenders:</w:t>
      </w:r>
      <w:r w:rsidR="00E306E1" w:rsidRPr="004241BD">
        <w:rPr>
          <w:rFonts w:ascii="Gill Sans MT" w:hAnsi="Gill Sans MT"/>
          <w:b/>
          <w:sz w:val="24"/>
          <w:szCs w:val="24"/>
        </w:rPr>
        <w:t xml:space="preserve"> </w:t>
      </w:r>
      <w:r w:rsidRPr="004241BD">
        <w:rPr>
          <w:rFonts w:ascii="Gill Sans MT" w:hAnsi="Gill Sans MT"/>
          <w:sz w:val="24"/>
          <w:szCs w:val="24"/>
        </w:rPr>
        <w:t>one electronic copy (our systems are compatible with Office 2007) of your tender should be submitted on CD-Rom or memory stick.  Wherever possible, individual files should not exceed 10Mb in size.</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E306E1"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e</w:t>
      </w:r>
      <w:r w:rsidR="00C740C8" w:rsidRPr="004241BD">
        <w:rPr>
          <w:rFonts w:ascii="Gill Sans MT" w:hAnsi="Gill Sans MT"/>
          <w:b/>
          <w:sz w:val="24"/>
          <w:szCs w:val="24"/>
        </w:rPr>
        <w:t xml:space="preserve">mail and fax: </w:t>
      </w:r>
      <w:r w:rsidRPr="004241BD">
        <w:rPr>
          <w:rFonts w:ascii="Gill Sans MT" w:hAnsi="Gill Sans MT"/>
          <w:sz w:val="24"/>
          <w:szCs w:val="24"/>
        </w:rPr>
        <w:t>t</w:t>
      </w:r>
      <w:r w:rsidR="00C740C8" w:rsidRPr="004241BD">
        <w:rPr>
          <w:rFonts w:ascii="Gill Sans MT" w:hAnsi="Gill Sans MT"/>
          <w:sz w:val="24"/>
          <w:szCs w:val="24"/>
        </w:rPr>
        <w:t>enders will not be considered if submitted by e-mail or fax.</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Basis of prices: </w:t>
      </w:r>
      <w:r w:rsidR="00E306E1" w:rsidRPr="004241BD">
        <w:rPr>
          <w:rFonts w:ascii="Gill Sans MT" w:hAnsi="Gill Sans MT"/>
          <w:sz w:val="24"/>
          <w:szCs w:val="24"/>
        </w:rPr>
        <w:t>a</w:t>
      </w:r>
      <w:r w:rsidRPr="004241BD">
        <w:rPr>
          <w:rFonts w:ascii="Gill Sans MT" w:hAnsi="Gill Sans MT"/>
          <w:sz w:val="24"/>
          <w:szCs w:val="24"/>
        </w:rPr>
        <w:t>ll prices must be quoted on the basis indicated in the accompanying documents and should exclude VAT.</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Incomplete tender: </w:t>
      </w:r>
      <w:r w:rsidR="00E306E1" w:rsidRPr="004241BD">
        <w:rPr>
          <w:rFonts w:ascii="Gill Sans MT" w:hAnsi="Gill Sans MT"/>
          <w:sz w:val="24"/>
          <w:szCs w:val="24"/>
        </w:rPr>
        <w:t>t</w:t>
      </w:r>
      <w:r w:rsidRPr="004241BD">
        <w:rPr>
          <w:rFonts w:ascii="Gill Sans MT" w:hAnsi="Gill Sans MT"/>
          <w:sz w:val="24"/>
          <w:szCs w:val="24"/>
        </w:rPr>
        <w:t>enders may not be considered if the complete information called for is not given at the time of tendering.</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Guaranteed demand: </w:t>
      </w:r>
      <w:r w:rsidR="00E306E1" w:rsidRPr="004241BD">
        <w:rPr>
          <w:rFonts w:ascii="Gill Sans MT" w:hAnsi="Gill Sans MT"/>
          <w:sz w:val="24"/>
          <w:szCs w:val="24"/>
        </w:rPr>
        <w:t>a</w:t>
      </w:r>
      <w:r w:rsidRPr="004241BD">
        <w:rPr>
          <w:rFonts w:ascii="Gill Sans MT" w:hAnsi="Gill Sans MT"/>
          <w:sz w:val="24"/>
          <w:szCs w:val="24"/>
        </w:rPr>
        <w:t xml:space="preserve">ny references in the tender documentation to likely demand and available budget are for information purposes only. The </w:t>
      </w:r>
      <w:r w:rsidR="009907F4" w:rsidRPr="009907F4">
        <w:rPr>
          <w:rFonts w:ascii="Gill Sans MT" w:hAnsi="Gill Sans MT"/>
          <w:i/>
          <w:sz w:val="24"/>
          <w:szCs w:val="24"/>
        </w:rPr>
        <w:t>Employer</w:t>
      </w:r>
      <w:r w:rsidRPr="004241BD">
        <w:rPr>
          <w:rFonts w:ascii="Gill Sans MT" w:hAnsi="Gill Sans MT"/>
          <w:sz w:val="24"/>
          <w:szCs w:val="24"/>
        </w:rPr>
        <w:t xml:space="preserve"> does not guarantee that any of the </w:t>
      </w:r>
      <w:r w:rsidR="00471C2B" w:rsidRPr="00471C2B">
        <w:rPr>
          <w:rFonts w:ascii="Gill Sans MT" w:hAnsi="Gill Sans MT"/>
          <w:sz w:val="24"/>
          <w:szCs w:val="24"/>
        </w:rPr>
        <w:t>tenderer</w:t>
      </w:r>
      <w:r w:rsidRPr="004241BD">
        <w:rPr>
          <w:rFonts w:ascii="Gill Sans MT" w:hAnsi="Gill Sans MT"/>
          <w:sz w:val="24"/>
          <w:szCs w:val="24"/>
        </w:rPr>
        <w:t>s will be requested to provide any of the goods, services or works described in the Tender Work Package.</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Confidentiality of tenders: </w:t>
      </w:r>
      <w:r w:rsidR="00E306E1" w:rsidRPr="004241BD">
        <w:rPr>
          <w:rFonts w:ascii="Gill Sans MT" w:hAnsi="Gill Sans MT"/>
          <w:sz w:val="24"/>
          <w:szCs w:val="24"/>
        </w:rPr>
        <w:t>p</w:t>
      </w:r>
      <w:r w:rsidRPr="004241BD">
        <w:rPr>
          <w:rFonts w:ascii="Gill Sans MT" w:hAnsi="Gill Sans MT"/>
          <w:sz w:val="24"/>
          <w:szCs w:val="24"/>
        </w:rPr>
        <w:t>lease note the following requirements, any breach of which will invalidate your tender:</w:t>
      </w:r>
    </w:p>
    <w:p w:rsidR="00C740C8" w:rsidRPr="00633AE1" w:rsidRDefault="00C740C8" w:rsidP="00E306E1">
      <w:pPr>
        <w:widowControl w:val="0"/>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633AE1" w:rsidRDefault="00C740C8" w:rsidP="00D015A6">
      <w:pPr>
        <w:widowControl w:val="0"/>
        <w:numPr>
          <w:ilvl w:val="0"/>
          <w:numId w:val="3"/>
        </w:numPr>
        <w:tabs>
          <w:tab w:val="num" w:pos="1134"/>
        </w:tabs>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You must not tell anyone else, even approximately, what your tendered total of the Prices is or will be, before the time limit for delivery of tenders. The only exception is if you need an insurance quotation to calculate your tendered total of the Prices: you may give your insurance company or brokers any essential information they ask for, so long as you do so in strict confidence.</w:t>
      </w:r>
    </w:p>
    <w:p w:rsidR="00C740C8" w:rsidRPr="00633AE1" w:rsidRDefault="00C740C8" w:rsidP="00D015A6">
      <w:pPr>
        <w:widowControl w:val="0"/>
        <w:numPr>
          <w:ilvl w:val="0"/>
          <w:numId w:val="3"/>
        </w:numPr>
        <w:tabs>
          <w:tab w:val="num" w:pos="1134"/>
        </w:tabs>
        <w:spacing w:after="12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You must not try to obtain any information about anyone else's tender or proposed tender before the time limit for delivery of tenders.</w:t>
      </w:r>
    </w:p>
    <w:p w:rsidR="00C740C8" w:rsidRPr="00633AE1" w:rsidRDefault="00C740C8" w:rsidP="00D015A6">
      <w:pPr>
        <w:widowControl w:val="0"/>
        <w:numPr>
          <w:ilvl w:val="0"/>
          <w:numId w:val="3"/>
        </w:numPr>
        <w:tabs>
          <w:tab w:val="num" w:pos="1134"/>
        </w:tabs>
        <w:spacing w:after="0" w:line="240" w:lineRule="auto"/>
        <w:ind w:left="1134" w:hanging="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You must not make any arrangements with anyone else about whether or not they should tender, or about their or your tender price.</w:t>
      </w:r>
    </w:p>
    <w:p w:rsidR="00E306E1" w:rsidRPr="00633AE1" w:rsidRDefault="00E306E1" w:rsidP="00E306E1">
      <w:pPr>
        <w:widowControl w:val="0"/>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Extension of </w:t>
      </w:r>
      <w:r w:rsidR="00471C2B">
        <w:rPr>
          <w:rFonts w:ascii="Gill Sans MT" w:hAnsi="Gill Sans MT"/>
          <w:b/>
          <w:sz w:val="24"/>
          <w:szCs w:val="24"/>
        </w:rPr>
        <w:t xml:space="preserve">the </w:t>
      </w:r>
      <w:r w:rsidRPr="004241BD">
        <w:rPr>
          <w:rFonts w:ascii="Gill Sans MT" w:hAnsi="Gill Sans MT"/>
          <w:b/>
          <w:sz w:val="24"/>
          <w:szCs w:val="24"/>
        </w:rPr>
        <w:t xml:space="preserve">tender period: </w:t>
      </w:r>
      <w:r w:rsidR="00E306E1" w:rsidRPr="004241BD">
        <w:rPr>
          <w:rFonts w:ascii="Gill Sans MT" w:hAnsi="Gill Sans MT"/>
          <w:sz w:val="24"/>
          <w:szCs w:val="24"/>
        </w:rPr>
        <w:t>a</w:t>
      </w:r>
      <w:r w:rsidRPr="004241BD">
        <w:rPr>
          <w:rFonts w:ascii="Gill Sans MT" w:hAnsi="Gill Sans MT"/>
          <w:sz w:val="24"/>
          <w:szCs w:val="24"/>
        </w:rPr>
        <w:t xml:space="preserve">ny request for an extension of the </w:t>
      </w:r>
      <w:r w:rsidR="00633AE1" w:rsidRPr="004241BD">
        <w:rPr>
          <w:rFonts w:ascii="Gill Sans MT" w:hAnsi="Gill Sans MT"/>
          <w:sz w:val="24"/>
          <w:szCs w:val="24"/>
        </w:rPr>
        <w:t xml:space="preserve">tender </w:t>
      </w:r>
      <w:r w:rsidRPr="004241BD">
        <w:rPr>
          <w:rFonts w:ascii="Gill Sans MT" w:hAnsi="Gill Sans MT"/>
          <w:sz w:val="24"/>
          <w:szCs w:val="24"/>
        </w:rPr>
        <w:t xml:space="preserve">period must be received at least seven working days before the </w:t>
      </w:r>
      <w:r w:rsidR="00633AE1" w:rsidRPr="004241BD">
        <w:rPr>
          <w:rFonts w:ascii="Gill Sans MT" w:hAnsi="Gill Sans MT"/>
          <w:sz w:val="24"/>
          <w:szCs w:val="24"/>
        </w:rPr>
        <w:t>tender submission deadline</w:t>
      </w:r>
      <w:r w:rsidRPr="004241BD">
        <w:rPr>
          <w:rFonts w:ascii="Gill Sans MT" w:hAnsi="Gill Sans MT"/>
          <w:sz w:val="24"/>
          <w:szCs w:val="24"/>
        </w:rPr>
        <w:t>, but no undertaking can be given that an extension will be granted.</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Expenses and losses: </w:t>
      </w:r>
      <w:r w:rsidR="00E306E1" w:rsidRPr="004241BD">
        <w:rPr>
          <w:rFonts w:ascii="Gill Sans MT" w:hAnsi="Gill Sans MT"/>
          <w:sz w:val="24"/>
          <w:szCs w:val="24"/>
        </w:rPr>
        <w:t>TRP</w:t>
      </w:r>
      <w:r w:rsidRPr="004241BD">
        <w:rPr>
          <w:rFonts w:ascii="Gill Sans MT" w:hAnsi="Gill Sans MT"/>
          <w:sz w:val="24"/>
          <w:szCs w:val="24"/>
        </w:rPr>
        <w:t xml:space="preserve"> will not be responsible for or pay any expenses or losses incurred by any tender</w:t>
      </w:r>
      <w:r w:rsidR="00633AE1" w:rsidRPr="004241BD">
        <w:rPr>
          <w:rFonts w:ascii="Gill Sans MT" w:hAnsi="Gill Sans MT"/>
          <w:sz w:val="24"/>
          <w:szCs w:val="24"/>
        </w:rPr>
        <w:t xml:space="preserve">er </w:t>
      </w:r>
      <w:r w:rsidRPr="004241BD">
        <w:rPr>
          <w:rFonts w:ascii="Gill Sans MT" w:hAnsi="Gill Sans MT"/>
          <w:sz w:val="24"/>
          <w:szCs w:val="24"/>
        </w:rPr>
        <w:t>in preparing its tender.</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Freedom of Information Act: </w:t>
      </w:r>
      <w:r w:rsidR="00E306E1" w:rsidRPr="004241BD">
        <w:rPr>
          <w:rFonts w:ascii="Gill Sans MT" w:hAnsi="Gill Sans MT"/>
          <w:sz w:val="24"/>
          <w:szCs w:val="24"/>
        </w:rPr>
        <w:t>w</w:t>
      </w:r>
      <w:r w:rsidRPr="004241BD">
        <w:rPr>
          <w:rFonts w:ascii="Gill Sans MT" w:hAnsi="Gill Sans MT"/>
          <w:sz w:val="24"/>
          <w:szCs w:val="24"/>
        </w:rPr>
        <w:t>e are committed to open government and to meeting our legal responsibilities under the Freedom of Information Act 2000. Accordingly, all information submitted to us may need to be disclosed by us in response to a request under the Act. We may also decide to include certain information in the publication scheme, which we maintain under the Act. If you consider that any of the information included in your tender is commercially sensitive, please identify it and explain (in broad terms) what harm may result from disclosure if a request is received, and the time period applicable to that sensitivity.</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Transparency: </w:t>
      </w:r>
      <w:r w:rsidRPr="004241BD">
        <w:rPr>
          <w:rFonts w:ascii="Gill Sans MT" w:hAnsi="Gill Sans MT"/>
          <w:sz w:val="24"/>
          <w:szCs w:val="24"/>
        </w:rPr>
        <w:t xml:space="preserve">Government has set out the need for greater transparency across its operations to enable the public to hold public bodies and politicians to account. This includes </w:t>
      </w:r>
      <w:r w:rsidRPr="004241BD">
        <w:rPr>
          <w:rFonts w:ascii="Gill Sans MT" w:hAnsi="Gill Sans MT"/>
          <w:sz w:val="24"/>
          <w:szCs w:val="24"/>
        </w:rPr>
        <w:lastRenderedPageBreak/>
        <w:t xml:space="preserve">commitments relating to public expenditure, intended to help achieve better value for money. </w:t>
      </w:r>
      <w:r w:rsidR="00466DCD" w:rsidRPr="004241BD">
        <w:rPr>
          <w:rFonts w:ascii="Gill Sans MT" w:hAnsi="Gill Sans MT"/>
          <w:sz w:val="24"/>
          <w:szCs w:val="24"/>
        </w:rPr>
        <w:t>Contractor</w:t>
      </w:r>
      <w:r w:rsidRPr="004241BD">
        <w:rPr>
          <w:rFonts w:ascii="Gill Sans MT" w:hAnsi="Gill Sans MT"/>
          <w:sz w:val="24"/>
          <w:szCs w:val="24"/>
        </w:rPr>
        <w:t xml:space="preserve">s and those organizations looking to bid for public sector contracts should be aware that if they are awarded a new government contract, the resulting contract between the </w:t>
      </w:r>
      <w:r w:rsidR="00466DCD" w:rsidRPr="004241BD">
        <w:rPr>
          <w:rFonts w:ascii="Gill Sans MT" w:hAnsi="Gill Sans MT"/>
          <w:sz w:val="24"/>
          <w:szCs w:val="24"/>
        </w:rPr>
        <w:t>contractor</w:t>
      </w:r>
      <w:r w:rsidRPr="004241BD">
        <w:rPr>
          <w:rFonts w:ascii="Gill Sans MT" w:hAnsi="Gill Sans MT"/>
          <w:sz w:val="24"/>
          <w:szCs w:val="24"/>
        </w:rPr>
        <w:t xml:space="preserve"> and government will be published.  In some circumstances, limited redactions will be made to some contracts before they are published in order to comply with existing law and for the protection of national security.</w:t>
      </w:r>
    </w:p>
    <w:p w:rsidR="00E306E1" w:rsidRPr="00633AE1" w:rsidRDefault="00E306E1" w:rsidP="00E306E1">
      <w:pPr>
        <w:tabs>
          <w:tab w:val="num" w:pos="567"/>
        </w:tabs>
        <w:spacing w:after="0" w:line="240" w:lineRule="auto"/>
        <w:ind w:left="567" w:hanging="567"/>
        <w:jc w:val="both"/>
        <w:rPr>
          <w:rFonts w:ascii="Gill Sans MT" w:eastAsia="Times New Roman" w:hAnsi="Gill Sans MT" w:cs="Times New Roman"/>
          <w:noProof/>
          <w:sz w:val="24"/>
          <w:szCs w:val="24"/>
          <w:lang w:eastAsia="en-GB"/>
        </w:rPr>
      </w:pPr>
    </w:p>
    <w:p w:rsidR="00C740C8"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b/>
          <w:sz w:val="24"/>
          <w:szCs w:val="24"/>
        </w:rPr>
        <w:t xml:space="preserve">Trading names/invoicing: </w:t>
      </w:r>
      <w:r w:rsidR="00E306E1" w:rsidRPr="004241BD">
        <w:rPr>
          <w:rFonts w:ascii="Gill Sans MT" w:hAnsi="Gill Sans MT"/>
          <w:sz w:val="24"/>
          <w:szCs w:val="24"/>
        </w:rPr>
        <w:t>w</w:t>
      </w:r>
      <w:r w:rsidRPr="004241BD">
        <w:rPr>
          <w:rFonts w:ascii="Gill Sans MT" w:hAnsi="Gill Sans MT"/>
          <w:sz w:val="24"/>
          <w:szCs w:val="24"/>
        </w:rPr>
        <w:t>here invoices will be rendered by or payments are required to be made to an entity whose title differs in any respect from the title in which the tender is submitted, full details must be provided in a letter accompanying the tender. Successful tenderers who fail to provide this information at tender stage may well experience delays in settlement of their account.</w:t>
      </w:r>
    </w:p>
    <w:p w:rsidR="00386D31" w:rsidRPr="00386D31" w:rsidRDefault="00386D31" w:rsidP="00386D31">
      <w:pPr>
        <w:spacing w:after="0" w:line="240" w:lineRule="auto"/>
        <w:rPr>
          <w:rFonts w:ascii="Gill Sans MT" w:eastAsia="Times New Roman" w:hAnsi="Gill Sans MT" w:cs="Times New Roman"/>
          <w:noProof/>
          <w:sz w:val="24"/>
          <w:szCs w:val="24"/>
          <w:lang w:eastAsia="en-GB"/>
        </w:rPr>
      </w:pPr>
    </w:p>
    <w:p w:rsidR="00C740C8" w:rsidRPr="00633AE1" w:rsidRDefault="00C740C8" w:rsidP="00190A4D">
      <w:pPr>
        <w:pStyle w:val="Style1"/>
        <w:tabs>
          <w:tab w:val="clear" w:pos="720"/>
        </w:tabs>
        <w:ind w:left="567" w:hanging="567"/>
        <w:rPr>
          <w:sz w:val="24"/>
          <w:szCs w:val="24"/>
        </w:rPr>
      </w:pPr>
      <w:bookmarkStart w:id="22" w:name="_Ref468097780"/>
      <w:bookmarkStart w:id="23" w:name="_Toc469671337"/>
      <w:r w:rsidRPr="00633AE1">
        <w:rPr>
          <w:sz w:val="24"/>
          <w:szCs w:val="24"/>
        </w:rPr>
        <w:t>Award Criteria</w:t>
      </w:r>
      <w:bookmarkEnd w:id="22"/>
      <w:bookmarkEnd w:id="23"/>
    </w:p>
    <w:p w:rsidR="00E306E1" w:rsidRDefault="00E306E1" w:rsidP="00E306E1">
      <w:pPr>
        <w:spacing w:after="0" w:line="240" w:lineRule="auto"/>
        <w:rPr>
          <w:rFonts w:ascii="Gill Sans MT" w:eastAsia="Times New Roman" w:hAnsi="Gill Sans MT" w:cs="Times New Roman"/>
          <w:noProof/>
          <w:sz w:val="24"/>
          <w:szCs w:val="24"/>
          <w:lang w:eastAsia="en-GB"/>
        </w:rPr>
      </w:pPr>
    </w:p>
    <w:p w:rsidR="00C27217" w:rsidRDefault="00C27217" w:rsidP="00C27217">
      <w:pPr>
        <w:pStyle w:val="Heading3"/>
        <w:tabs>
          <w:tab w:val="clear" w:pos="720"/>
          <w:tab w:val="num" w:pos="567"/>
        </w:tabs>
        <w:spacing w:before="0" w:after="0"/>
        <w:ind w:left="567" w:hanging="567"/>
        <w:rPr>
          <w:rFonts w:ascii="Gill Sans MT" w:hAnsi="Gill Sans MT"/>
          <w:sz w:val="24"/>
          <w:szCs w:val="24"/>
        </w:rPr>
      </w:pPr>
      <w:r>
        <w:rPr>
          <w:rFonts w:ascii="Gill Sans MT" w:hAnsi="Gill Sans MT"/>
          <w:sz w:val="24"/>
          <w:szCs w:val="24"/>
        </w:rPr>
        <w:t>The following price/quality ratio will be used to score all tenders:</w:t>
      </w:r>
    </w:p>
    <w:p w:rsidR="00C27217" w:rsidRDefault="00C27217" w:rsidP="00E306E1">
      <w:pPr>
        <w:spacing w:after="0" w:line="240" w:lineRule="auto"/>
        <w:rPr>
          <w:rFonts w:ascii="Gill Sans MT" w:eastAsia="Times New Roman" w:hAnsi="Gill Sans MT" w:cs="Times New Roman"/>
          <w:noProof/>
          <w:sz w:val="24"/>
          <w:szCs w:val="24"/>
          <w:lang w:eastAsia="en-GB"/>
        </w:rPr>
      </w:pPr>
    </w:p>
    <w:tbl>
      <w:tblPr>
        <w:tblStyle w:val="TableGrid"/>
        <w:tblW w:w="0" w:type="auto"/>
        <w:tblInd w:w="675" w:type="dxa"/>
        <w:tblLook w:val="04A0"/>
      </w:tblPr>
      <w:tblGrid>
        <w:gridCol w:w="1134"/>
        <w:gridCol w:w="851"/>
      </w:tblGrid>
      <w:tr w:rsidR="00C27217" w:rsidRPr="00C27217" w:rsidTr="00C27217">
        <w:tc>
          <w:tcPr>
            <w:tcW w:w="1134" w:type="dxa"/>
          </w:tcPr>
          <w:p w:rsidR="00C27217" w:rsidRPr="00C27217" w:rsidRDefault="00C27217" w:rsidP="00C27217">
            <w:pPr>
              <w:rPr>
                <w:rFonts w:ascii="Gill Sans MT" w:eastAsia="Times New Roman" w:hAnsi="Gill Sans MT" w:cs="Times New Roman"/>
                <w:noProof/>
                <w:sz w:val="24"/>
                <w:szCs w:val="24"/>
                <w:lang w:eastAsia="en-GB"/>
              </w:rPr>
            </w:pPr>
            <w:r w:rsidRPr="00C27217">
              <w:rPr>
                <w:rFonts w:ascii="Gill Sans MT" w:eastAsia="Times New Roman" w:hAnsi="Gill Sans MT" w:cs="Times New Roman"/>
                <w:noProof/>
                <w:sz w:val="24"/>
                <w:szCs w:val="24"/>
                <w:lang w:eastAsia="en-GB"/>
              </w:rPr>
              <w:t>Quality</w:t>
            </w:r>
          </w:p>
        </w:tc>
        <w:tc>
          <w:tcPr>
            <w:tcW w:w="851" w:type="dxa"/>
          </w:tcPr>
          <w:p w:rsidR="00C27217" w:rsidRPr="00C27217" w:rsidRDefault="0010104B" w:rsidP="00C27217">
            <w:pPr>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40</w:t>
            </w:r>
            <w:r w:rsidR="00C27217">
              <w:rPr>
                <w:rFonts w:ascii="Gill Sans MT" w:eastAsia="Times New Roman" w:hAnsi="Gill Sans MT" w:cs="Times New Roman"/>
                <w:noProof/>
                <w:sz w:val="24"/>
                <w:szCs w:val="24"/>
                <w:lang w:eastAsia="en-GB"/>
              </w:rPr>
              <w:t>%</w:t>
            </w:r>
          </w:p>
        </w:tc>
      </w:tr>
      <w:tr w:rsidR="00C27217" w:rsidRPr="00C27217" w:rsidTr="00C27217">
        <w:tc>
          <w:tcPr>
            <w:tcW w:w="1134" w:type="dxa"/>
          </w:tcPr>
          <w:p w:rsidR="00C27217" w:rsidRPr="00C27217" w:rsidRDefault="00C27217" w:rsidP="00C27217">
            <w:pPr>
              <w:rPr>
                <w:rFonts w:ascii="Gill Sans MT" w:eastAsia="Times New Roman" w:hAnsi="Gill Sans MT" w:cs="Times New Roman"/>
                <w:noProof/>
                <w:sz w:val="24"/>
                <w:szCs w:val="24"/>
                <w:lang w:eastAsia="en-GB"/>
              </w:rPr>
            </w:pPr>
            <w:r w:rsidRPr="00C27217">
              <w:rPr>
                <w:rFonts w:ascii="Gill Sans MT" w:eastAsia="Times New Roman" w:hAnsi="Gill Sans MT" w:cs="Times New Roman"/>
                <w:noProof/>
                <w:sz w:val="24"/>
                <w:szCs w:val="24"/>
                <w:lang w:eastAsia="en-GB"/>
              </w:rPr>
              <w:t>Price</w:t>
            </w:r>
          </w:p>
        </w:tc>
        <w:tc>
          <w:tcPr>
            <w:tcW w:w="851" w:type="dxa"/>
          </w:tcPr>
          <w:p w:rsidR="00C27217" w:rsidRPr="00C27217" w:rsidRDefault="0010104B" w:rsidP="00C27217">
            <w:pPr>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6</w:t>
            </w:r>
            <w:r w:rsidR="00C27217">
              <w:rPr>
                <w:rFonts w:ascii="Gill Sans MT" w:eastAsia="Times New Roman" w:hAnsi="Gill Sans MT" w:cs="Times New Roman"/>
                <w:noProof/>
                <w:sz w:val="24"/>
                <w:szCs w:val="24"/>
                <w:lang w:eastAsia="en-GB"/>
              </w:rPr>
              <w:t>0%</w:t>
            </w:r>
          </w:p>
        </w:tc>
      </w:tr>
    </w:tbl>
    <w:p w:rsidR="00386D31" w:rsidRDefault="00386D31">
      <w:pPr>
        <w:rPr>
          <w:rFonts w:ascii="Gill Sans MT" w:eastAsia="Times New Roman" w:hAnsi="Gill Sans MT" w:cs="Times New Roman"/>
          <w:bCs/>
          <w:noProof/>
          <w:sz w:val="24"/>
          <w:szCs w:val="24"/>
          <w:lang w:val="en-US" w:eastAsia="en-GB"/>
        </w:rPr>
      </w:pPr>
      <w:bookmarkStart w:id="24" w:name="_Ref468098126"/>
      <w:r>
        <w:rPr>
          <w:rFonts w:ascii="Gill Sans MT" w:hAnsi="Gill Sans MT"/>
          <w:sz w:val="24"/>
          <w:szCs w:val="24"/>
        </w:rPr>
        <w:br w:type="page"/>
      </w:r>
    </w:p>
    <w:p w:rsidR="00733799"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sz w:val="24"/>
          <w:szCs w:val="24"/>
        </w:rPr>
        <w:lastRenderedPageBreak/>
        <w:t xml:space="preserve">The </w:t>
      </w:r>
      <w:r w:rsidR="00466DCD" w:rsidRPr="00471C2B">
        <w:rPr>
          <w:rFonts w:ascii="Gill Sans MT" w:hAnsi="Gill Sans MT"/>
          <w:i/>
          <w:sz w:val="24"/>
          <w:szCs w:val="24"/>
        </w:rPr>
        <w:t>Contractor</w:t>
      </w:r>
      <w:r w:rsidRPr="004241BD">
        <w:rPr>
          <w:rFonts w:ascii="Gill Sans MT" w:hAnsi="Gill Sans MT"/>
          <w:sz w:val="24"/>
          <w:szCs w:val="24"/>
        </w:rPr>
        <w:t>’s Offer will be assessed on the basis</w:t>
      </w:r>
      <w:r w:rsidR="00C82B36" w:rsidRPr="004241BD">
        <w:rPr>
          <w:rFonts w:ascii="Gill Sans MT" w:hAnsi="Gill Sans MT"/>
          <w:sz w:val="24"/>
          <w:szCs w:val="24"/>
        </w:rPr>
        <w:t xml:space="preserve"> of the following weighted s</w:t>
      </w:r>
      <w:r w:rsidR="00733799" w:rsidRPr="004241BD">
        <w:rPr>
          <w:rFonts w:ascii="Gill Sans MT" w:hAnsi="Gill Sans MT"/>
          <w:sz w:val="24"/>
          <w:szCs w:val="24"/>
        </w:rPr>
        <w:t xml:space="preserve">coring </w:t>
      </w:r>
      <w:r w:rsidR="00C82B36" w:rsidRPr="004241BD">
        <w:rPr>
          <w:rFonts w:ascii="Gill Sans MT" w:hAnsi="Gill Sans MT"/>
          <w:sz w:val="24"/>
          <w:szCs w:val="24"/>
        </w:rPr>
        <w:t>e</w:t>
      </w:r>
      <w:r w:rsidR="00733799" w:rsidRPr="004241BD">
        <w:rPr>
          <w:rFonts w:ascii="Gill Sans MT" w:hAnsi="Gill Sans MT"/>
          <w:sz w:val="24"/>
          <w:szCs w:val="24"/>
        </w:rPr>
        <w:t>xample</w:t>
      </w:r>
      <w:r w:rsidR="00C82B36" w:rsidRPr="004241BD">
        <w:rPr>
          <w:rFonts w:ascii="Gill Sans MT" w:hAnsi="Gill Sans MT"/>
          <w:sz w:val="24"/>
          <w:szCs w:val="24"/>
        </w:rPr>
        <w:t>:</w:t>
      </w:r>
      <w:bookmarkEnd w:id="24"/>
    </w:p>
    <w:p w:rsidR="00733799" w:rsidRDefault="00733799" w:rsidP="006F3BB2">
      <w:pPr>
        <w:pStyle w:val="BodyText"/>
        <w:spacing w:line="240" w:lineRule="auto"/>
        <w:rPr>
          <w:rFonts w:ascii="Gill Sans MT" w:hAnsi="Gill Sans MT" w:cs="Arial"/>
          <w:szCs w:val="24"/>
        </w:rPr>
      </w:pPr>
    </w:p>
    <w:tbl>
      <w:tblPr>
        <w:tblW w:w="9072" w:type="dxa"/>
        <w:tblInd w:w="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3261"/>
        <w:gridCol w:w="1937"/>
        <w:gridCol w:w="1937"/>
        <w:gridCol w:w="1937"/>
      </w:tblGrid>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A6A6A6"/>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sidRPr="00633AE1">
              <w:rPr>
                <w:rFonts w:ascii="Gill Sans MT" w:hAnsi="Gill Sans MT" w:cs="Arial"/>
                <w:b/>
                <w:color w:val="FFFFFF" w:themeColor="background1"/>
                <w:sz w:val="24"/>
                <w:szCs w:val="24"/>
                <w:lang w:eastAsia="en-GB"/>
              </w:rPr>
              <w:t>Criteria</w:t>
            </w:r>
          </w:p>
        </w:tc>
        <w:tc>
          <w:tcPr>
            <w:tcW w:w="1937" w:type="dxa"/>
            <w:tcBorders>
              <w:top w:val="single" w:sz="6" w:space="0" w:color="auto"/>
              <w:left w:val="single" w:sz="6" w:space="0" w:color="auto"/>
              <w:bottom w:val="single" w:sz="6" w:space="0" w:color="auto"/>
              <w:right w:val="single" w:sz="6" w:space="0" w:color="auto"/>
            </w:tcBorders>
            <w:shd w:val="clear" w:color="auto" w:fill="A6A6A6"/>
            <w:vAlign w:val="center"/>
          </w:tcPr>
          <w:p w:rsidR="00F24DA2" w:rsidRPr="00633AE1" w:rsidRDefault="00F24DA2" w:rsidP="00F24DA2">
            <w:pPr>
              <w:keepNext/>
              <w:spacing w:after="0" w:line="240" w:lineRule="auto"/>
              <w:jc w:val="center"/>
              <w:rPr>
                <w:rFonts w:ascii="Gill Sans MT" w:hAnsi="Gill Sans MT"/>
                <w:b/>
                <w:color w:val="FFFFFF"/>
                <w:sz w:val="24"/>
                <w:szCs w:val="24"/>
              </w:rPr>
            </w:pPr>
            <w:r w:rsidRPr="00633AE1">
              <w:rPr>
                <w:rFonts w:ascii="Gill Sans MT" w:hAnsi="Gill Sans MT" w:cs="Arial"/>
                <w:b/>
                <w:bCs/>
                <w:color w:val="FFFFFF" w:themeColor="background1"/>
                <w:sz w:val="24"/>
                <w:szCs w:val="24"/>
                <w:lang w:eastAsia="en-GB"/>
              </w:rPr>
              <w:t>Weighting</w:t>
            </w:r>
          </w:p>
        </w:tc>
        <w:tc>
          <w:tcPr>
            <w:tcW w:w="1937" w:type="dxa"/>
            <w:tcBorders>
              <w:top w:val="single" w:sz="6" w:space="0" w:color="auto"/>
              <w:left w:val="single" w:sz="6" w:space="0" w:color="auto"/>
              <w:bottom w:val="single" w:sz="6" w:space="0" w:color="auto"/>
              <w:right w:val="single" w:sz="6" w:space="0" w:color="auto"/>
            </w:tcBorders>
            <w:shd w:val="clear" w:color="auto" w:fill="A6A6A6"/>
            <w:vAlign w:val="center"/>
          </w:tcPr>
          <w:p w:rsidR="00F24DA2" w:rsidRPr="00633AE1" w:rsidRDefault="00F24DA2" w:rsidP="00F24DA2">
            <w:pPr>
              <w:keepNext/>
              <w:spacing w:after="0" w:line="240" w:lineRule="auto"/>
              <w:jc w:val="center"/>
              <w:rPr>
                <w:rFonts w:ascii="Gill Sans MT" w:hAnsi="Gill Sans MT"/>
                <w:b/>
                <w:color w:val="FFFFFF"/>
                <w:sz w:val="24"/>
                <w:szCs w:val="24"/>
              </w:rPr>
            </w:pPr>
            <w:r w:rsidRPr="00633AE1">
              <w:rPr>
                <w:rFonts w:ascii="Gill Sans MT" w:hAnsi="Gill Sans MT" w:cs="Arial"/>
                <w:b/>
                <w:color w:val="FFFFFF" w:themeColor="background1"/>
                <w:sz w:val="24"/>
                <w:szCs w:val="24"/>
                <w:lang w:eastAsia="en-GB"/>
              </w:rPr>
              <w:t>Sample score</w:t>
            </w:r>
            <w:r>
              <w:rPr>
                <w:rFonts w:ascii="Gill Sans MT" w:hAnsi="Gill Sans MT" w:cs="Arial"/>
                <w:b/>
                <w:color w:val="FFFFFF" w:themeColor="background1"/>
                <w:sz w:val="24"/>
                <w:szCs w:val="24"/>
                <w:lang w:eastAsia="en-GB"/>
              </w:rPr>
              <w:t xml:space="preserve"> (0-4)</w:t>
            </w:r>
          </w:p>
        </w:tc>
        <w:tc>
          <w:tcPr>
            <w:tcW w:w="1937" w:type="dxa"/>
            <w:tcBorders>
              <w:top w:val="single" w:sz="6" w:space="0" w:color="auto"/>
              <w:left w:val="single" w:sz="6" w:space="0" w:color="auto"/>
              <w:bottom w:val="single" w:sz="6" w:space="0" w:color="auto"/>
              <w:right w:val="single" w:sz="6" w:space="0" w:color="auto"/>
            </w:tcBorders>
            <w:shd w:val="clear" w:color="auto" w:fill="A6A6A6"/>
            <w:vAlign w:val="center"/>
          </w:tcPr>
          <w:p w:rsidR="00F24DA2" w:rsidRPr="00633AE1" w:rsidRDefault="00F24DA2" w:rsidP="00F24DA2">
            <w:pPr>
              <w:keepNext/>
              <w:spacing w:after="0" w:line="240" w:lineRule="auto"/>
              <w:jc w:val="center"/>
              <w:rPr>
                <w:rFonts w:ascii="Gill Sans MT" w:hAnsi="Gill Sans MT"/>
                <w:b/>
                <w:color w:val="FFFFFF"/>
                <w:sz w:val="24"/>
                <w:szCs w:val="24"/>
              </w:rPr>
            </w:pPr>
            <w:r w:rsidRPr="00633AE1">
              <w:rPr>
                <w:rFonts w:ascii="Gill Sans MT" w:hAnsi="Gill Sans MT" w:cs="Arial"/>
                <w:b/>
                <w:color w:val="FFFFFF" w:themeColor="background1"/>
                <w:sz w:val="24"/>
                <w:szCs w:val="24"/>
                <w:lang w:eastAsia="en-GB"/>
              </w:rPr>
              <w:t>Weighted score</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Pr>
                <w:rFonts w:ascii="Gill Sans MT" w:hAnsi="Gill Sans MT" w:cs="Arial"/>
              </w:rPr>
              <w:t>Detailed method statement to include proposed</w:t>
            </w:r>
            <w:r w:rsidRPr="00064483">
              <w:rPr>
                <w:rFonts w:ascii="Gill Sans MT" w:hAnsi="Gill Sans MT" w:cs="Arial"/>
              </w:rPr>
              <w:t xml:space="preserve"> arrangements, methods and materials for the construction of the works.   It should detail procedures to ensure the specified parameters are </w:t>
            </w:r>
            <w:r>
              <w:rPr>
                <w:rFonts w:ascii="Gill Sans MT" w:hAnsi="Gill Sans MT" w:cs="Arial"/>
              </w:rPr>
              <w:t>met and</w:t>
            </w:r>
            <w:r w:rsidRPr="00064483">
              <w:rPr>
                <w:rFonts w:ascii="Gill Sans MT" w:hAnsi="Gill Sans MT" w:cs="Arial"/>
              </w:rPr>
              <w:t xml:space="preserve"> the appropriate climatic conditions in which the surfacing can be laid</w:t>
            </w:r>
            <w:r>
              <w:rPr>
                <w:rFonts w:ascii="Gill Sans MT" w:hAnsi="Gill Sans MT" w:cs="Arial"/>
              </w:rPr>
              <w:t xml:space="preserve">. </w:t>
            </w:r>
            <w:r w:rsidRPr="00064483">
              <w:rPr>
                <w:rFonts w:ascii="Gill Sans MT" w:hAnsi="Gill Sans MT" w:cs="Arial"/>
              </w:rPr>
              <w:t xml:space="preserve"> The </w:t>
            </w:r>
            <w:r>
              <w:rPr>
                <w:rFonts w:ascii="Gill Sans MT" w:hAnsi="Gill Sans MT" w:cs="Arial"/>
              </w:rPr>
              <w:t>method statement</w:t>
            </w:r>
            <w:r w:rsidRPr="00064483">
              <w:rPr>
                <w:rFonts w:ascii="Gill Sans MT" w:hAnsi="Gill Sans MT" w:cs="Arial"/>
              </w:rPr>
              <w:t xml:space="preserve"> </w:t>
            </w:r>
            <w:r>
              <w:rPr>
                <w:rFonts w:ascii="Gill Sans MT" w:hAnsi="Gill Sans MT" w:cs="Arial"/>
              </w:rPr>
              <w:t>must</w:t>
            </w:r>
            <w:r w:rsidRPr="00064483">
              <w:rPr>
                <w:rFonts w:ascii="Gill Sans MT" w:hAnsi="Gill Sans MT" w:cs="Arial"/>
              </w:rPr>
              <w:t xml:space="preserve"> indicate areas of work that will be sub-contracted and </w:t>
            </w:r>
            <w:r>
              <w:rPr>
                <w:rFonts w:ascii="Gill Sans MT" w:hAnsi="Gill Sans MT" w:cs="Arial"/>
              </w:rPr>
              <w:t xml:space="preserve">the names of </w:t>
            </w:r>
            <w:r w:rsidRPr="00150AAE">
              <w:rPr>
                <w:rFonts w:ascii="Gill Sans MT" w:hAnsi="Gill Sans MT" w:cs="Arial"/>
              </w:rPr>
              <w:t>sub-contractor</w:t>
            </w:r>
            <w:r>
              <w:rPr>
                <w:rFonts w:ascii="Gill Sans MT" w:hAnsi="Gill Sans MT" w:cs="Arial"/>
              </w:rPr>
              <w:t>s</w:t>
            </w:r>
            <w:r w:rsidRPr="00064483">
              <w:rPr>
                <w:rFonts w:ascii="Gill Sans MT" w:hAnsi="Gill Sans MT" w:cs="Arial"/>
              </w:rPr>
              <w:t xml:space="preserve"> </w:t>
            </w:r>
            <w:r>
              <w:rPr>
                <w:rFonts w:ascii="Gill Sans MT" w:hAnsi="Gill Sans MT" w:cs="Arial"/>
              </w:rPr>
              <w:t xml:space="preserve">who </w:t>
            </w:r>
            <w:r w:rsidRPr="00064483">
              <w:rPr>
                <w:rFonts w:ascii="Gill Sans MT" w:hAnsi="Gill Sans MT" w:cs="Arial"/>
              </w:rPr>
              <w:t>will be employed</w:t>
            </w:r>
            <w:r>
              <w:rPr>
                <w:rFonts w:ascii="Gill Sans MT" w:hAnsi="Gill Sans MT" w:cs="Arial"/>
              </w:rPr>
              <w:t>.</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r w:rsidRPr="00633AE1">
              <w:rPr>
                <w:rFonts w:ascii="Gill Sans MT" w:hAnsi="Gill Sans MT" w:cs="Arial"/>
                <w:bCs/>
                <w:sz w:val="24"/>
                <w:szCs w:val="24"/>
                <w:lang w:eastAsia="en-GB"/>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6</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sidRPr="00633AE1">
              <w:rPr>
                <w:rFonts w:ascii="Gill Sans MT" w:hAnsi="Gill Sans MT" w:cs="Arial"/>
                <w:szCs w:val="24"/>
                <w:lang w:eastAsia="en-GB"/>
              </w:rPr>
              <w:t>Contract resources/experience (provide CVs) for the team who will be dedicated to this contract</w:t>
            </w:r>
            <w:r>
              <w:rPr>
                <w:rFonts w:ascii="Gill Sans MT" w:hAnsi="Gill Sans MT" w:cs="Arial"/>
                <w:szCs w:val="24"/>
                <w:lang w:eastAsia="en-GB"/>
              </w:rPr>
              <w:t>,</w:t>
            </w:r>
            <w:r w:rsidRPr="00064483">
              <w:rPr>
                <w:rFonts w:ascii="Gill Sans MT" w:hAnsi="Gill Sans MT" w:cs="Arial"/>
              </w:rPr>
              <w:t xml:space="preserve"> the appropriate Health and Safety requirements and training that personnel will un</w:t>
            </w:r>
            <w:r>
              <w:rPr>
                <w:rFonts w:ascii="Gill Sans MT" w:hAnsi="Gill Sans MT" w:cs="Arial"/>
              </w:rPr>
              <w:t>dergo prior to working on site,</w:t>
            </w:r>
            <w:r w:rsidRPr="00633AE1">
              <w:rPr>
                <w:rFonts w:ascii="Gill Sans MT" w:hAnsi="Gill Sans MT" w:cs="Arial"/>
                <w:szCs w:val="24"/>
                <w:lang w:eastAsia="en-GB"/>
              </w:rPr>
              <w:t xml:space="preserve"> and management structure.</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r w:rsidRPr="00633AE1">
              <w:rPr>
                <w:rFonts w:ascii="Gill Sans MT" w:hAnsi="Gill Sans MT" w:cs="Arial"/>
                <w:bCs/>
                <w:sz w:val="24"/>
                <w:szCs w:val="24"/>
                <w:lang w:eastAsia="en-GB"/>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6</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sidRPr="00633AE1">
              <w:rPr>
                <w:rFonts w:ascii="Gill Sans MT" w:hAnsi="Gill Sans MT" w:cs="Arial"/>
                <w:szCs w:val="24"/>
                <w:lang w:eastAsia="en-GB"/>
              </w:rPr>
              <w:t>Project plan showing key deliverables, allocated resources and critical path.</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lang w:eastAsia="en-GB"/>
              </w:rPr>
            </w:pPr>
            <w:r>
              <w:rPr>
                <w:rFonts w:ascii="Gill Sans MT" w:hAnsi="Gill Sans MT" w:cs="Arial"/>
                <w:bCs/>
                <w:sz w:val="24"/>
                <w:szCs w:val="24"/>
                <w:lang w:eastAsia="en-GB"/>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lang w:eastAsia="en-GB"/>
              </w:rPr>
            </w:pPr>
            <w:r w:rsidRPr="00633AE1">
              <w:rPr>
                <w:rFonts w:ascii="Gill Sans MT" w:hAnsi="Gill Sans MT" w:cs="Arial"/>
                <w:sz w:val="24"/>
                <w:szCs w:val="24"/>
                <w:lang w:eastAsia="en-GB"/>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lang w:eastAsia="en-GB"/>
              </w:rPr>
            </w:pPr>
            <w:r w:rsidRPr="00633AE1">
              <w:rPr>
                <w:rFonts w:ascii="Gill Sans MT" w:hAnsi="Gill Sans MT" w:cs="Arial"/>
                <w:sz w:val="24"/>
                <w:szCs w:val="24"/>
                <w:lang w:eastAsia="en-GB"/>
              </w:rPr>
              <w:t>3</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sidRPr="00633AE1">
              <w:rPr>
                <w:rFonts w:ascii="Gill Sans MT" w:hAnsi="Gill Sans MT" w:cs="Arial"/>
                <w:szCs w:val="24"/>
                <w:lang w:eastAsia="en-GB"/>
              </w:rPr>
              <w:t>Please provide a construction phase Health and Safety plan tailored to this contract.</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r w:rsidRPr="00633AE1">
              <w:rPr>
                <w:rFonts w:ascii="Gill Sans MT" w:hAnsi="Gill Sans MT" w:cs="Arial"/>
                <w:bCs/>
                <w:sz w:val="24"/>
                <w:szCs w:val="24"/>
                <w:lang w:eastAsia="en-GB"/>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sidRPr="00633AE1">
              <w:rPr>
                <w:rFonts w:ascii="Gill Sans MT" w:hAnsi="Gill Sans MT" w:cs="Arial"/>
                <w:szCs w:val="24"/>
                <w:lang w:eastAsia="en-GB"/>
              </w:rPr>
              <w:t>Environmental considerations to include but not be limited to: proposed materials; surface water discharge and flow; fleet and deliveries etc.</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r w:rsidRPr="00633AE1">
              <w:rPr>
                <w:rFonts w:ascii="Gill Sans MT" w:hAnsi="Gill Sans MT" w:cs="Arial"/>
                <w:bCs/>
                <w:sz w:val="24"/>
                <w:szCs w:val="24"/>
                <w:lang w:eastAsia="en-GB"/>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sidRPr="00633AE1">
              <w:rPr>
                <w:rFonts w:ascii="Gill Sans MT" w:hAnsi="Gill Sans MT" w:cs="Arial"/>
                <w:sz w:val="24"/>
                <w:szCs w:val="24"/>
                <w:lang w:eastAsia="en-GB"/>
              </w:rPr>
              <w:t>3</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633AE1" w:rsidRDefault="00F24DA2" w:rsidP="00F24DA2">
            <w:pPr>
              <w:keepNext/>
              <w:spacing w:after="0" w:line="240" w:lineRule="auto"/>
              <w:jc w:val="both"/>
              <w:rPr>
                <w:rFonts w:ascii="Gill Sans MT" w:hAnsi="Gill Sans MT"/>
                <w:b/>
                <w:color w:val="FFFFFF"/>
                <w:sz w:val="24"/>
                <w:szCs w:val="24"/>
              </w:rPr>
            </w:pPr>
            <w:r>
              <w:rPr>
                <w:rFonts w:ascii="Gill Sans MT" w:hAnsi="Gill Sans MT"/>
                <w:noProof/>
                <w:szCs w:val="24"/>
                <w:lang w:eastAsia="en-GB"/>
              </w:rPr>
              <w:t>Proposed approach to q</w:t>
            </w:r>
            <w:r w:rsidRPr="0010104B">
              <w:rPr>
                <w:rFonts w:ascii="Gill Sans MT" w:hAnsi="Gill Sans MT"/>
                <w:noProof/>
                <w:szCs w:val="24"/>
                <w:lang w:eastAsia="en-GB"/>
              </w:rPr>
              <w:t xml:space="preserve">uality </w:t>
            </w:r>
            <w:r>
              <w:rPr>
                <w:rFonts w:ascii="Gill Sans MT" w:hAnsi="Gill Sans MT"/>
                <w:noProof/>
                <w:szCs w:val="24"/>
                <w:lang w:eastAsia="en-GB"/>
              </w:rPr>
              <w:t>m</w:t>
            </w:r>
            <w:r w:rsidRPr="0010104B">
              <w:rPr>
                <w:rFonts w:ascii="Gill Sans MT" w:hAnsi="Gill Sans MT"/>
                <w:noProof/>
                <w:szCs w:val="24"/>
                <w:lang w:eastAsia="en-GB"/>
              </w:rPr>
              <w:t xml:space="preserve">anagement and </w:t>
            </w:r>
            <w:r>
              <w:rPr>
                <w:rFonts w:ascii="Gill Sans MT" w:hAnsi="Gill Sans MT"/>
                <w:noProof/>
                <w:szCs w:val="24"/>
                <w:lang w:eastAsia="en-GB"/>
              </w:rPr>
              <w:t>a</w:t>
            </w:r>
            <w:r w:rsidRPr="0010104B">
              <w:rPr>
                <w:rFonts w:ascii="Gill Sans MT" w:hAnsi="Gill Sans MT"/>
                <w:noProof/>
                <w:szCs w:val="24"/>
                <w:lang w:eastAsia="en-GB"/>
              </w:rPr>
              <w:t>ssurance  to include, but not be limited to: quality management systems; organisation of site management and supervision of workers and subcontractors</w:t>
            </w:r>
            <w:r>
              <w:rPr>
                <w:rFonts w:ascii="Gill Sans MT" w:hAnsi="Gill Sans MT"/>
                <w:noProof/>
                <w:szCs w:val="24"/>
                <w:lang w:eastAsia="en-GB"/>
              </w:rPr>
              <w:t>.</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r>
              <w:rPr>
                <w:rFonts w:ascii="Gill Sans MT" w:hAnsi="Gill Sans MT" w:cs="Arial"/>
                <w:bCs/>
                <w:sz w:val="24"/>
                <w:szCs w:val="24"/>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Pr>
                <w:rFonts w:ascii="Gill Sans MT" w:hAnsi="Gill Sans MT" w:cs="Arial"/>
                <w:sz w:val="24"/>
                <w:szCs w:val="24"/>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lang w:eastAsia="en-GB"/>
              </w:rPr>
            </w:pPr>
            <w:r>
              <w:rPr>
                <w:rFonts w:ascii="Gill Sans MT" w:hAnsi="Gill Sans MT" w:cs="Arial"/>
                <w:sz w:val="24"/>
                <w:szCs w:val="24"/>
                <w:lang w:eastAsia="en-GB"/>
              </w:rPr>
              <w:t>2</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Default="00F24DA2" w:rsidP="00F24DA2">
            <w:pPr>
              <w:pStyle w:val="BodyText"/>
              <w:spacing w:line="240" w:lineRule="auto"/>
              <w:jc w:val="left"/>
              <w:rPr>
                <w:rFonts w:ascii="Gill Sans MT" w:hAnsi="Gill Sans MT" w:cs="Arial"/>
                <w:szCs w:val="24"/>
                <w:lang w:eastAsia="en-GB"/>
              </w:rPr>
            </w:pPr>
            <w:r w:rsidRPr="00633AE1">
              <w:rPr>
                <w:rFonts w:ascii="Gill Sans MT" w:hAnsi="Gill Sans MT" w:cs="Arial"/>
                <w:szCs w:val="24"/>
                <w:lang w:eastAsia="en-GB"/>
              </w:rPr>
              <w:t>TOTAL</w:t>
            </w:r>
          </w:p>
          <w:p w:rsidR="00F24DA2" w:rsidRPr="00633AE1" w:rsidRDefault="00F24DA2" w:rsidP="00F24DA2">
            <w:pPr>
              <w:keepNext/>
              <w:spacing w:after="0" w:line="240" w:lineRule="auto"/>
              <w:jc w:val="both"/>
              <w:rPr>
                <w:rFonts w:ascii="Gill Sans MT" w:hAnsi="Gill Sans MT"/>
                <w:b/>
                <w:color w:val="FFFFFF"/>
                <w:sz w:val="24"/>
                <w:szCs w:val="24"/>
              </w:rPr>
            </w:pPr>
            <w:r>
              <w:rPr>
                <w:rFonts w:ascii="Gill Sans MT" w:hAnsi="Gill Sans MT" w:cs="Arial"/>
                <w:szCs w:val="24"/>
                <w:lang w:eastAsia="en-GB"/>
              </w:rPr>
              <w:t>out of a possible 36 maximum</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bCs/>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633AE1" w:rsidRDefault="00F24DA2" w:rsidP="00F24DA2">
            <w:pPr>
              <w:spacing w:after="0" w:line="240" w:lineRule="auto"/>
              <w:jc w:val="center"/>
              <w:rPr>
                <w:rFonts w:ascii="Gill Sans MT" w:hAnsi="Gill Sans MT" w:cs="Arial"/>
                <w:sz w:val="24"/>
                <w:szCs w:val="24"/>
              </w:rPr>
            </w:pPr>
            <w:r>
              <w:rPr>
                <w:rFonts w:ascii="Gill Sans MT" w:hAnsi="Gill Sans MT" w:cs="Arial"/>
                <w:sz w:val="24"/>
                <w:szCs w:val="24"/>
                <w:lang w:eastAsia="en-GB"/>
              </w:rPr>
              <w:t>26</w:t>
            </w:r>
          </w:p>
        </w:tc>
      </w:tr>
      <w:tr w:rsidR="00F24DA2" w:rsidRPr="00633AE1" w:rsidTr="00F24DA2">
        <w:trPr>
          <w:trHeight w:val="377"/>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F24DA2" w:rsidRPr="00C27217" w:rsidRDefault="00F24DA2" w:rsidP="00F24DA2">
            <w:pPr>
              <w:pStyle w:val="BodyText"/>
              <w:spacing w:line="240" w:lineRule="auto"/>
              <w:jc w:val="left"/>
              <w:rPr>
                <w:rFonts w:ascii="Gill Sans MT" w:hAnsi="Gill Sans MT" w:cs="Arial"/>
                <w:b/>
                <w:szCs w:val="24"/>
                <w:lang w:eastAsia="en-GB"/>
              </w:rPr>
            </w:pPr>
            <w:r w:rsidRPr="00C27217">
              <w:rPr>
                <w:rFonts w:ascii="Gill Sans MT" w:hAnsi="Gill Sans MT" w:cs="Arial"/>
                <w:b/>
                <w:szCs w:val="24"/>
                <w:lang w:eastAsia="en-GB"/>
              </w:rPr>
              <w:t>TOTAL QUALITY SCORE</w:t>
            </w:r>
          </w:p>
          <w:p w:rsidR="00F24DA2" w:rsidRPr="00633AE1" w:rsidRDefault="00F24DA2" w:rsidP="00F24DA2">
            <w:pPr>
              <w:keepNext/>
              <w:spacing w:after="0" w:line="240" w:lineRule="auto"/>
              <w:jc w:val="both"/>
              <w:rPr>
                <w:rFonts w:ascii="Gill Sans MT" w:hAnsi="Gill Sans MT"/>
                <w:b/>
                <w:color w:val="FFFFFF"/>
                <w:sz w:val="24"/>
                <w:szCs w:val="24"/>
              </w:rPr>
            </w:pPr>
            <w:r w:rsidRPr="00C27217">
              <w:rPr>
                <w:rFonts w:ascii="Gill Sans MT" w:hAnsi="Gill Sans MT" w:cs="Arial"/>
                <w:b/>
                <w:szCs w:val="24"/>
                <w:lang w:eastAsia="en-GB"/>
              </w:rPr>
              <w:t xml:space="preserve">out of a possible </w:t>
            </w:r>
            <w:r>
              <w:rPr>
                <w:rFonts w:ascii="Gill Sans MT" w:hAnsi="Gill Sans MT" w:cs="Arial"/>
                <w:b/>
                <w:szCs w:val="24"/>
                <w:lang w:eastAsia="en-GB"/>
              </w:rPr>
              <w:t>4</w:t>
            </w:r>
            <w:r w:rsidRPr="00C27217">
              <w:rPr>
                <w:rFonts w:ascii="Gill Sans MT" w:hAnsi="Gill Sans MT" w:cs="Arial"/>
                <w:b/>
                <w:szCs w:val="24"/>
                <w:lang w:eastAsia="en-GB"/>
              </w:rPr>
              <w:t>0%</w:t>
            </w: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C27217" w:rsidRDefault="00F24DA2" w:rsidP="00F24DA2">
            <w:pPr>
              <w:spacing w:after="0" w:line="240" w:lineRule="auto"/>
              <w:jc w:val="center"/>
              <w:rPr>
                <w:rFonts w:ascii="Gill Sans MT" w:hAnsi="Gill Sans MT" w:cs="Arial"/>
                <w:b/>
                <w:bCs/>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C27217" w:rsidRDefault="00F24DA2" w:rsidP="00F24DA2">
            <w:pPr>
              <w:spacing w:after="0" w:line="240" w:lineRule="auto"/>
              <w:jc w:val="center"/>
              <w:rPr>
                <w:rFonts w:ascii="Gill Sans MT" w:hAnsi="Gill Sans MT" w:cs="Arial"/>
                <w:b/>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24DA2" w:rsidRPr="00C27217" w:rsidRDefault="00F24DA2" w:rsidP="00F24DA2">
            <w:pPr>
              <w:spacing w:after="0" w:line="240" w:lineRule="auto"/>
              <w:jc w:val="center"/>
              <w:rPr>
                <w:rFonts w:ascii="Gill Sans MT" w:hAnsi="Gill Sans MT" w:cs="Arial"/>
                <w:b/>
                <w:sz w:val="24"/>
                <w:szCs w:val="24"/>
                <w:lang w:eastAsia="en-GB"/>
              </w:rPr>
            </w:pPr>
            <w:r>
              <w:rPr>
                <w:rFonts w:ascii="Gill Sans MT" w:hAnsi="Gill Sans MT" w:cs="Arial"/>
                <w:b/>
                <w:sz w:val="24"/>
                <w:szCs w:val="24"/>
                <w:lang w:eastAsia="en-GB"/>
              </w:rPr>
              <w:t>28.9</w:t>
            </w:r>
            <w:r w:rsidRPr="00C27217">
              <w:rPr>
                <w:rFonts w:ascii="Gill Sans MT" w:hAnsi="Gill Sans MT" w:cs="Arial"/>
                <w:b/>
                <w:sz w:val="24"/>
                <w:szCs w:val="24"/>
                <w:lang w:eastAsia="en-GB"/>
              </w:rPr>
              <w:t>%</w:t>
            </w:r>
          </w:p>
        </w:tc>
      </w:tr>
    </w:tbl>
    <w:p w:rsidR="00386D31" w:rsidRDefault="00386D31" w:rsidP="00386D31">
      <w:pPr>
        <w:rPr>
          <w:rFonts w:cs="Times New Roman"/>
          <w:lang w:val="en-US"/>
        </w:rPr>
      </w:pPr>
      <w:r>
        <w:br w:type="page"/>
      </w: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sz w:val="24"/>
          <w:szCs w:val="24"/>
        </w:rPr>
        <w:lastRenderedPageBreak/>
        <w:t>Each qualitative criteri</w:t>
      </w:r>
      <w:r w:rsidR="00C82B36" w:rsidRPr="004241BD">
        <w:rPr>
          <w:rFonts w:ascii="Gill Sans MT" w:hAnsi="Gill Sans MT"/>
          <w:sz w:val="24"/>
          <w:szCs w:val="24"/>
        </w:rPr>
        <w:t>on</w:t>
      </w:r>
      <w:r w:rsidRPr="004241BD">
        <w:rPr>
          <w:rFonts w:ascii="Gill Sans MT" w:hAnsi="Gill Sans MT"/>
          <w:sz w:val="24"/>
          <w:szCs w:val="24"/>
        </w:rPr>
        <w:t xml:space="preserve"> will be scored on the following basis:</w:t>
      </w:r>
    </w:p>
    <w:p w:rsidR="00C82B36" w:rsidRPr="00633AE1" w:rsidRDefault="00C82B36" w:rsidP="00777973">
      <w:pPr>
        <w:spacing w:after="0" w:line="240" w:lineRule="auto"/>
        <w:jc w:val="both"/>
        <w:rPr>
          <w:rFonts w:ascii="Gill Sans MT" w:eastAsia="Times New Roman" w:hAnsi="Gill Sans MT" w:cs="Times New Roman"/>
          <w:noProof/>
          <w:sz w:val="24"/>
          <w:szCs w:val="24"/>
          <w:lang w:eastAsia="en-GB"/>
        </w:rPr>
      </w:pPr>
    </w:p>
    <w:tbl>
      <w:tblPr>
        <w:tblW w:w="9072" w:type="dxa"/>
        <w:tblInd w:w="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93"/>
        <w:gridCol w:w="8079"/>
      </w:tblGrid>
      <w:tr w:rsidR="00C82B36" w:rsidRPr="00633AE1" w:rsidTr="004241BD">
        <w:trPr>
          <w:trHeight w:val="377"/>
        </w:trPr>
        <w:tc>
          <w:tcPr>
            <w:tcW w:w="993" w:type="dxa"/>
            <w:tcBorders>
              <w:top w:val="single" w:sz="6" w:space="0" w:color="auto"/>
              <w:left w:val="single" w:sz="6" w:space="0" w:color="auto"/>
              <w:bottom w:val="single" w:sz="6" w:space="0" w:color="auto"/>
              <w:right w:val="single" w:sz="6" w:space="0" w:color="auto"/>
            </w:tcBorders>
            <w:shd w:val="clear" w:color="auto" w:fill="A6A6A6"/>
            <w:vAlign w:val="center"/>
            <w:hideMark/>
          </w:tcPr>
          <w:p w:rsidR="00C82B36" w:rsidRPr="00633AE1" w:rsidRDefault="00C82B36" w:rsidP="00777973">
            <w:pPr>
              <w:keepNext/>
              <w:spacing w:after="0" w:line="240" w:lineRule="auto"/>
              <w:jc w:val="both"/>
              <w:rPr>
                <w:rFonts w:ascii="Gill Sans MT" w:hAnsi="Gill Sans MT"/>
                <w:b/>
                <w:color w:val="FFFFFF"/>
                <w:sz w:val="24"/>
                <w:szCs w:val="24"/>
              </w:rPr>
            </w:pPr>
            <w:r w:rsidRPr="00633AE1">
              <w:rPr>
                <w:rFonts w:ascii="Gill Sans MT" w:hAnsi="Gill Sans MT"/>
                <w:b/>
                <w:color w:val="FFFFFF"/>
                <w:sz w:val="24"/>
                <w:szCs w:val="24"/>
              </w:rPr>
              <w:t>Score</w:t>
            </w:r>
          </w:p>
        </w:tc>
        <w:tc>
          <w:tcPr>
            <w:tcW w:w="8079" w:type="dxa"/>
            <w:tcBorders>
              <w:top w:val="single" w:sz="6" w:space="0" w:color="auto"/>
              <w:left w:val="single" w:sz="6" w:space="0" w:color="auto"/>
              <w:bottom w:val="single" w:sz="6" w:space="0" w:color="auto"/>
              <w:right w:val="single" w:sz="6" w:space="0" w:color="auto"/>
            </w:tcBorders>
            <w:shd w:val="clear" w:color="auto" w:fill="A6A6A6"/>
            <w:vAlign w:val="center"/>
            <w:hideMark/>
          </w:tcPr>
          <w:p w:rsidR="00C82B36" w:rsidRPr="00633AE1" w:rsidRDefault="00C82B36" w:rsidP="00777973">
            <w:pPr>
              <w:keepNext/>
              <w:spacing w:after="0" w:line="240" w:lineRule="auto"/>
              <w:jc w:val="both"/>
              <w:rPr>
                <w:rFonts w:ascii="Gill Sans MT" w:hAnsi="Gill Sans MT"/>
                <w:b/>
                <w:color w:val="FFFFFF"/>
                <w:sz w:val="24"/>
                <w:szCs w:val="24"/>
              </w:rPr>
            </w:pPr>
            <w:r w:rsidRPr="00633AE1">
              <w:rPr>
                <w:rFonts w:ascii="Gill Sans MT" w:hAnsi="Gill Sans MT"/>
                <w:b/>
                <w:color w:val="FFFFFF"/>
                <w:sz w:val="24"/>
                <w:szCs w:val="24"/>
              </w:rPr>
              <w:t>Interpretation</w:t>
            </w:r>
          </w:p>
        </w:tc>
      </w:tr>
      <w:tr w:rsidR="00C82B36" w:rsidRPr="00633AE1" w:rsidTr="001B6900">
        <w:trPr>
          <w:trHeight w:val="377"/>
        </w:trPr>
        <w:tc>
          <w:tcPr>
            <w:tcW w:w="993" w:type="dxa"/>
            <w:tcBorders>
              <w:top w:val="single" w:sz="6" w:space="0" w:color="auto"/>
              <w:left w:val="single" w:sz="6" w:space="0" w:color="auto"/>
              <w:bottom w:val="single" w:sz="6" w:space="0" w:color="auto"/>
              <w:right w:val="single" w:sz="6" w:space="0" w:color="auto"/>
            </w:tcBorders>
            <w:vAlign w:val="center"/>
            <w:hideMark/>
          </w:tcPr>
          <w:p w:rsidR="00C82B36" w:rsidRPr="00633AE1" w:rsidRDefault="00C82B36" w:rsidP="001B6900">
            <w:pPr>
              <w:keepNext/>
              <w:jc w:val="center"/>
              <w:rPr>
                <w:rFonts w:ascii="Gill Sans MT" w:hAnsi="Gill Sans MT"/>
                <w:sz w:val="24"/>
                <w:szCs w:val="24"/>
              </w:rPr>
            </w:pPr>
            <w:r w:rsidRPr="00633AE1">
              <w:rPr>
                <w:rFonts w:ascii="Gill Sans MT" w:hAnsi="Gill Sans MT"/>
                <w:sz w:val="24"/>
                <w:szCs w:val="24"/>
              </w:rPr>
              <w:t>0</w:t>
            </w:r>
          </w:p>
        </w:tc>
        <w:tc>
          <w:tcPr>
            <w:tcW w:w="8079" w:type="dxa"/>
            <w:tcBorders>
              <w:top w:val="single" w:sz="6" w:space="0" w:color="auto"/>
              <w:left w:val="single" w:sz="6" w:space="0" w:color="auto"/>
              <w:bottom w:val="single" w:sz="6" w:space="0" w:color="auto"/>
              <w:right w:val="single" w:sz="6" w:space="0" w:color="auto"/>
            </w:tcBorders>
            <w:hideMark/>
          </w:tcPr>
          <w:p w:rsidR="00C82B36" w:rsidRPr="00633AE1" w:rsidRDefault="00C82B36" w:rsidP="00777973">
            <w:pPr>
              <w:keepNext/>
              <w:jc w:val="both"/>
              <w:rPr>
                <w:rFonts w:ascii="Gill Sans MT" w:hAnsi="Gill Sans MT"/>
                <w:b/>
                <w:sz w:val="24"/>
                <w:szCs w:val="24"/>
              </w:rPr>
            </w:pPr>
            <w:r w:rsidRPr="00633AE1">
              <w:rPr>
                <w:rFonts w:ascii="Gill Sans MT" w:hAnsi="Gill Sans MT"/>
                <w:b/>
                <w:sz w:val="24"/>
                <w:szCs w:val="24"/>
              </w:rPr>
              <w:t>Does not meet the requirement</w:t>
            </w:r>
          </w:p>
          <w:p w:rsidR="00C82B36" w:rsidRPr="00633AE1" w:rsidRDefault="00C82B36" w:rsidP="00D304D0">
            <w:pPr>
              <w:keepNext/>
              <w:jc w:val="both"/>
              <w:rPr>
                <w:rFonts w:ascii="Gill Sans MT" w:hAnsi="Gill Sans MT"/>
                <w:sz w:val="24"/>
                <w:szCs w:val="24"/>
              </w:rPr>
            </w:pPr>
            <w:r w:rsidRPr="00633AE1">
              <w:rPr>
                <w:rFonts w:ascii="Gill Sans MT" w:hAnsi="Gill Sans MT"/>
                <w:sz w:val="24"/>
                <w:szCs w:val="24"/>
              </w:rPr>
              <w:t xml:space="preserve">Does not comply and/or insufficient information provided to demonstrate that the </w:t>
            </w:r>
            <w:r w:rsidR="00D304D0">
              <w:rPr>
                <w:rFonts w:ascii="Gill Sans MT" w:hAnsi="Gill Sans MT"/>
                <w:sz w:val="24"/>
                <w:szCs w:val="24"/>
              </w:rPr>
              <w:t>t</w:t>
            </w:r>
            <w:r w:rsidRPr="00633AE1">
              <w:rPr>
                <w:rFonts w:ascii="Gill Sans MT" w:hAnsi="Gill Sans MT"/>
                <w:sz w:val="24"/>
                <w:szCs w:val="24"/>
              </w:rPr>
              <w:t>enderer has the ability, understanding, experience, skills, resource and quality measures required to provide the supplies/services, with little or no evidence to support the response.</w:t>
            </w:r>
          </w:p>
        </w:tc>
      </w:tr>
      <w:tr w:rsidR="00C82B36" w:rsidRPr="00633AE1" w:rsidTr="001B6900">
        <w:trPr>
          <w:trHeight w:val="377"/>
        </w:trPr>
        <w:tc>
          <w:tcPr>
            <w:tcW w:w="993" w:type="dxa"/>
            <w:tcBorders>
              <w:top w:val="single" w:sz="6" w:space="0" w:color="auto"/>
              <w:left w:val="single" w:sz="6" w:space="0" w:color="auto"/>
              <w:bottom w:val="single" w:sz="6" w:space="0" w:color="auto"/>
              <w:right w:val="single" w:sz="6" w:space="0" w:color="auto"/>
            </w:tcBorders>
            <w:vAlign w:val="center"/>
            <w:hideMark/>
          </w:tcPr>
          <w:p w:rsidR="00C82B36" w:rsidRPr="00633AE1" w:rsidRDefault="00C82B36" w:rsidP="001B6900">
            <w:pPr>
              <w:keepNext/>
              <w:jc w:val="center"/>
              <w:rPr>
                <w:rFonts w:ascii="Gill Sans MT" w:hAnsi="Gill Sans MT"/>
                <w:sz w:val="24"/>
                <w:szCs w:val="24"/>
              </w:rPr>
            </w:pPr>
            <w:r w:rsidRPr="00633AE1">
              <w:rPr>
                <w:rFonts w:ascii="Gill Sans MT" w:hAnsi="Gill Sans MT"/>
                <w:sz w:val="24"/>
                <w:szCs w:val="24"/>
              </w:rPr>
              <w:t>1</w:t>
            </w:r>
          </w:p>
        </w:tc>
        <w:tc>
          <w:tcPr>
            <w:tcW w:w="8079" w:type="dxa"/>
            <w:tcBorders>
              <w:top w:val="single" w:sz="6" w:space="0" w:color="auto"/>
              <w:left w:val="single" w:sz="6" w:space="0" w:color="auto"/>
              <w:bottom w:val="single" w:sz="6" w:space="0" w:color="auto"/>
              <w:right w:val="single" w:sz="6" w:space="0" w:color="auto"/>
            </w:tcBorders>
            <w:hideMark/>
          </w:tcPr>
          <w:p w:rsidR="00C82B36" w:rsidRPr="00633AE1" w:rsidRDefault="00C82B36" w:rsidP="00777973">
            <w:pPr>
              <w:keepNext/>
              <w:jc w:val="both"/>
              <w:rPr>
                <w:rFonts w:ascii="Gill Sans MT" w:hAnsi="Gill Sans MT"/>
                <w:b/>
                <w:sz w:val="24"/>
                <w:szCs w:val="24"/>
              </w:rPr>
            </w:pPr>
            <w:r w:rsidRPr="00633AE1">
              <w:rPr>
                <w:rFonts w:ascii="Gill Sans MT" w:hAnsi="Gill Sans MT"/>
                <w:b/>
                <w:sz w:val="24"/>
                <w:szCs w:val="24"/>
              </w:rPr>
              <w:t>Reflects limited understanding</w:t>
            </w:r>
          </w:p>
          <w:p w:rsidR="00C82B36" w:rsidRPr="00633AE1" w:rsidRDefault="00C82B36" w:rsidP="00777973">
            <w:pPr>
              <w:keepNext/>
              <w:jc w:val="both"/>
              <w:rPr>
                <w:rFonts w:ascii="Gill Sans MT" w:hAnsi="Gill Sans MT"/>
                <w:sz w:val="24"/>
                <w:szCs w:val="24"/>
              </w:rPr>
            </w:pPr>
            <w:r w:rsidRPr="00633AE1">
              <w:rPr>
                <w:rFonts w:ascii="Gill Sans MT" w:hAnsi="Gill Sans MT"/>
                <w:sz w:val="24"/>
                <w:szCs w:val="24"/>
              </w:rPr>
              <w:t xml:space="preserve">Major reservations of the </w:t>
            </w:r>
            <w:proofErr w:type="spellStart"/>
            <w:r w:rsidR="00D304D0">
              <w:rPr>
                <w:rFonts w:ascii="Gill Sans MT" w:hAnsi="Gill Sans MT"/>
                <w:sz w:val="24"/>
                <w:szCs w:val="24"/>
              </w:rPr>
              <w:t>t</w:t>
            </w:r>
            <w:r w:rsidR="00D304D0" w:rsidRPr="00633AE1">
              <w:rPr>
                <w:rFonts w:ascii="Gill Sans MT" w:hAnsi="Gill Sans MT"/>
                <w:sz w:val="24"/>
                <w:szCs w:val="24"/>
              </w:rPr>
              <w:t>enderer</w:t>
            </w:r>
            <w:r w:rsidRPr="00633AE1">
              <w:rPr>
                <w:rFonts w:ascii="Gill Sans MT" w:hAnsi="Gill Sans MT"/>
                <w:sz w:val="24"/>
                <w:szCs w:val="24"/>
              </w:rPr>
              <w:t>’s</w:t>
            </w:r>
            <w:proofErr w:type="spellEnd"/>
            <w:r w:rsidRPr="00633AE1">
              <w:rPr>
                <w:rFonts w:ascii="Gill Sans MT" w:hAnsi="Gill Sans MT"/>
                <w:sz w:val="24"/>
                <w:szCs w:val="24"/>
              </w:rPr>
              <w:t xml:space="preserve"> relevant ability, understanding, experience, skills, resource</w:t>
            </w:r>
            <w:r w:rsidR="004241BD">
              <w:rPr>
                <w:rFonts w:ascii="Gill Sans MT" w:hAnsi="Gill Sans MT"/>
                <w:sz w:val="24"/>
                <w:szCs w:val="24"/>
              </w:rPr>
              <w:t>,</w:t>
            </w:r>
            <w:r w:rsidRPr="00633AE1">
              <w:rPr>
                <w:rFonts w:ascii="Gill Sans MT" w:hAnsi="Gill Sans MT"/>
                <w:sz w:val="24"/>
                <w:szCs w:val="24"/>
              </w:rPr>
              <w:t xml:space="preserve"> and quality measures required to provide the supplies/services, with little or no evidence to support the response.</w:t>
            </w:r>
          </w:p>
        </w:tc>
      </w:tr>
      <w:tr w:rsidR="00C82B36" w:rsidRPr="00633AE1" w:rsidTr="001B6900">
        <w:trPr>
          <w:trHeight w:val="377"/>
        </w:trPr>
        <w:tc>
          <w:tcPr>
            <w:tcW w:w="993" w:type="dxa"/>
            <w:tcBorders>
              <w:top w:val="single" w:sz="6" w:space="0" w:color="auto"/>
              <w:left w:val="single" w:sz="6" w:space="0" w:color="auto"/>
              <w:bottom w:val="single" w:sz="6" w:space="0" w:color="auto"/>
              <w:right w:val="single" w:sz="6" w:space="0" w:color="auto"/>
            </w:tcBorders>
            <w:vAlign w:val="center"/>
            <w:hideMark/>
          </w:tcPr>
          <w:p w:rsidR="00C82B36" w:rsidRPr="00633AE1" w:rsidRDefault="00C82B36" w:rsidP="001B6900">
            <w:pPr>
              <w:keepNext/>
              <w:jc w:val="center"/>
              <w:rPr>
                <w:rFonts w:ascii="Gill Sans MT" w:hAnsi="Gill Sans MT"/>
                <w:sz w:val="24"/>
                <w:szCs w:val="24"/>
              </w:rPr>
            </w:pPr>
            <w:r w:rsidRPr="00633AE1">
              <w:rPr>
                <w:rFonts w:ascii="Gill Sans MT" w:hAnsi="Gill Sans MT"/>
                <w:sz w:val="24"/>
                <w:szCs w:val="24"/>
              </w:rPr>
              <w:t>2</w:t>
            </w:r>
          </w:p>
        </w:tc>
        <w:tc>
          <w:tcPr>
            <w:tcW w:w="8079" w:type="dxa"/>
            <w:tcBorders>
              <w:top w:val="single" w:sz="6" w:space="0" w:color="auto"/>
              <w:left w:val="single" w:sz="6" w:space="0" w:color="auto"/>
              <w:bottom w:val="single" w:sz="6" w:space="0" w:color="auto"/>
              <w:right w:val="single" w:sz="6" w:space="0" w:color="auto"/>
            </w:tcBorders>
            <w:hideMark/>
          </w:tcPr>
          <w:p w:rsidR="00C82B36" w:rsidRPr="00633AE1" w:rsidRDefault="00C82B36" w:rsidP="00777973">
            <w:pPr>
              <w:keepNext/>
              <w:jc w:val="both"/>
              <w:rPr>
                <w:rFonts w:ascii="Gill Sans MT" w:hAnsi="Gill Sans MT"/>
                <w:b/>
                <w:sz w:val="24"/>
                <w:szCs w:val="24"/>
              </w:rPr>
            </w:pPr>
            <w:r w:rsidRPr="00633AE1">
              <w:rPr>
                <w:rFonts w:ascii="Gill Sans MT" w:hAnsi="Gill Sans MT"/>
                <w:b/>
                <w:sz w:val="24"/>
                <w:szCs w:val="24"/>
              </w:rPr>
              <w:t>Reflects adequate understanding</w:t>
            </w:r>
          </w:p>
          <w:p w:rsidR="00C82B36" w:rsidRPr="00633AE1" w:rsidRDefault="00C82B36" w:rsidP="00777973">
            <w:pPr>
              <w:keepNext/>
              <w:jc w:val="both"/>
              <w:rPr>
                <w:rFonts w:ascii="Gill Sans MT" w:hAnsi="Gill Sans MT"/>
                <w:sz w:val="24"/>
                <w:szCs w:val="24"/>
              </w:rPr>
            </w:pPr>
            <w:r w:rsidRPr="00633AE1">
              <w:rPr>
                <w:rFonts w:ascii="Gill Sans MT" w:hAnsi="Gill Sans MT"/>
                <w:sz w:val="24"/>
                <w:szCs w:val="24"/>
              </w:rPr>
              <w:t xml:space="preserve">Some minor reservations of the </w:t>
            </w:r>
            <w:proofErr w:type="spellStart"/>
            <w:r w:rsidR="00D304D0">
              <w:rPr>
                <w:rFonts w:ascii="Gill Sans MT" w:hAnsi="Gill Sans MT"/>
                <w:sz w:val="24"/>
                <w:szCs w:val="24"/>
              </w:rPr>
              <w:t>t</w:t>
            </w:r>
            <w:r w:rsidR="00D304D0" w:rsidRPr="00633AE1">
              <w:rPr>
                <w:rFonts w:ascii="Gill Sans MT" w:hAnsi="Gill Sans MT"/>
                <w:sz w:val="24"/>
                <w:szCs w:val="24"/>
              </w:rPr>
              <w:t>enderer</w:t>
            </w:r>
            <w:r w:rsidRPr="00633AE1">
              <w:rPr>
                <w:rFonts w:ascii="Gill Sans MT" w:hAnsi="Gill Sans MT"/>
                <w:sz w:val="24"/>
                <w:szCs w:val="24"/>
              </w:rPr>
              <w:t>’s</w:t>
            </w:r>
            <w:proofErr w:type="spellEnd"/>
            <w:r w:rsidRPr="00633AE1">
              <w:rPr>
                <w:rFonts w:ascii="Gill Sans MT" w:hAnsi="Gill Sans MT"/>
                <w:sz w:val="24"/>
                <w:szCs w:val="24"/>
              </w:rPr>
              <w:t xml:space="preserve"> relevant ability, understanding, experience, skills, resource</w:t>
            </w:r>
            <w:r w:rsidR="004241BD">
              <w:rPr>
                <w:rFonts w:ascii="Gill Sans MT" w:hAnsi="Gill Sans MT"/>
                <w:sz w:val="24"/>
                <w:szCs w:val="24"/>
              </w:rPr>
              <w:t>,</w:t>
            </w:r>
            <w:r w:rsidRPr="00633AE1">
              <w:rPr>
                <w:rFonts w:ascii="Gill Sans MT" w:hAnsi="Gill Sans MT"/>
                <w:sz w:val="24"/>
                <w:szCs w:val="24"/>
              </w:rPr>
              <w:t xml:space="preserve"> and quality measures required to provide the supplies/services, with little evidence to support the response.</w:t>
            </w:r>
          </w:p>
        </w:tc>
      </w:tr>
      <w:tr w:rsidR="00C82B36" w:rsidRPr="00633AE1" w:rsidTr="001B6900">
        <w:trPr>
          <w:trHeight w:val="377"/>
        </w:trPr>
        <w:tc>
          <w:tcPr>
            <w:tcW w:w="993" w:type="dxa"/>
            <w:tcBorders>
              <w:top w:val="single" w:sz="6" w:space="0" w:color="auto"/>
              <w:left w:val="single" w:sz="6" w:space="0" w:color="auto"/>
              <w:bottom w:val="single" w:sz="6" w:space="0" w:color="auto"/>
              <w:right w:val="single" w:sz="6" w:space="0" w:color="auto"/>
            </w:tcBorders>
            <w:vAlign w:val="center"/>
            <w:hideMark/>
          </w:tcPr>
          <w:p w:rsidR="00C82B36" w:rsidRPr="00633AE1" w:rsidRDefault="00C82B36" w:rsidP="001B6900">
            <w:pPr>
              <w:keepNext/>
              <w:jc w:val="center"/>
              <w:rPr>
                <w:rFonts w:ascii="Gill Sans MT" w:hAnsi="Gill Sans MT"/>
                <w:sz w:val="24"/>
                <w:szCs w:val="24"/>
              </w:rPr>
            </w:pPr>
            <w:r w:rsidRPr="00633AE1">
              <w:rPr>
                <w:rFonts w:ascii="Gill Sans MT" w:hAnsi="Gill Sans MT"/>
                <w:sz w:val="24"/>
                <w:szCs w:val="24"/>
              </w:rPr>
              <w:t>3</w:t>
            </w:r>
          </w:p>
        </w:tc>
        <w:tc>
          <w:tcPr>
            <w:tcW w:w="8079" w:type="dxa"/>
            <w:tcBorders>
              <w:top w:val="single" w:sz="6" w:space="0" w:color="auto"/>
              <w:left w:val="single" w:sz="6" w:space="0" w:color="auto"/>
              <w:bottom w:val="single" w:sz="6" w:space="0" w:color="auto"/>
              <w:right w:val="single" w:sz="6" w:space="0" w:color="auto"/>
            </w:tcBorders>
            <w:hideMark/>
          </w:tcPr>
          <w:p w:rsidR="00C82B36" w:rsidRPr="00633AE1" w:rsidRDefault="00C82B36" w:rsidP="00777973">
            <w:pPr>
              <w:keepNext/>
              <w:jc w:val="both"/>
              <w:rPr>
                <w:rFonts w:ascii="Gill Sans MT" w:hAnsi="Gill Sans MT"/>
                <w:sz w:val="24"/>
                <w:szCs w:val="24"/>
              </w:rPr>
            </w:pPr>
            <w:r w:rsidRPr="00633AE1">
              <w:rPr>
                <w:rFonts w:ascii="Gill Sans MT" w:hAnsi="Gill Sans MT"/>
                <w:b/>
                <w:sz w:val="24"/>
                <w:szCs w:val="24"/>
              </w:rPr>
              <w:t>Good understanding and interpretation of requirements</w:t>
            </w:r>
          </w:p>
          <w:p w:rsidR="00C82B36" w:rsidRPr="00633AE1" w:rsidRDefault="00C82B36" w:rsidP="00777973">
            <w:pPr>
              <w:keepNext/>
              <w:jc w:val="both"/>
              <w:rPr>
                <w:rFonts w:ascii="Gill Sans MT" w:hAnsi="Gill Sans MT"/>
                <w:sz w:val="24"/>
                <w:szCs w:val="24"/>
              </w:rPr>
            </w:pPr>
            <w:r w:rsidRPr="00633AE1">
              <w:rPr>
                <w:rFonts w:ascii="Gill Sans MT" w:hAnsi="Gill Sans MT"/>
                <w:sz w:val="24"/>
                <w:szCs w:val="24"/>
              </w:rPr>
              <w:t xml:space="preserve">Demonstration by the </w:t>
            </w:r>
            <w:proofErr w:type="spellStart"/>
            <w:r w:rsidR="00D304D0">
              <w:rPr>
                <w:rFonts w:ascii="Gill Sans MT" w:hAnsi="Gill Sans MT"/>
                <w:sz w:val="24"/>
                <w:szCs w:val="24"/>
              </w:rPr>
              <w:t>t</w:t>
            </w:r>
            <w:r w:rsidR="00D304D0" w:rsidRPr="00633AE1">
              <w:rPr>
                <w:rFonts w:ascii="Gill Sans MT" w:hAnsi="Gill Sans MT"/>
                <w:sz w:val="24"/>
                <w:szCs w:val="24"/>
              </w:rPr>
              <w:t>enderer</w:t>
            </w:r>
            <w:proofErr w:type="spellEnd"/>
            <w:r w:rsidR="00D304D0" w:rsidRPr="00633AE1">
              <w:rPr>
                <w:rFonts w:ascii="Gill Sans MT" w:hAnsi="Gill Sans MT"/>
                <w:sz w:val="24"/>
                <w:szCs w:val="24"/>
              </w:rPr>
              <w:t xml:space="preserve"> </w:t>
            </w:r>
            <w:r w:rsidRPr="00633AE1">
              <w:rPr>
                <w:rFonts w:ascii="Gill Sans MT" w:hAnsi="Gill Sans MT"/>
                <w:sz w:val="24"/>
                <w:szCs w:val="24"/>
              </w:rPr>
              <w:t>of the relevant ability, understanding, experience, skills, resource</w:t>
            </w:r>
            <w:r w:rsidR="004241BD">
              <w:rPr>
                <w:rFonts w:ascii="Gill Sans MT" w:hAnsi="Gill Sans MT"/>
                <w:sz w:val="24"/>
                <w:szCs w:val="24"/>
              </w:rPr>
              <w:t>,</w:t>
            </w:r>
            <w:r w:rsidRPr="00633AE1">
              <w:rPr>
                <w:rFonts w:ascii="Gill Sans MT" w:hAnsi="Gill Sans MT"/>
                <w:sz w:val="24"/>
                <w:szCs w:val="24"/>
              </w:rPr>
              <w:t xml:space="preserve"> and quality measures required to provide the supplies/services, with evidence to support the response.</w:t>
            </w:r>
          </w:p>
        </w:tc>
      </w:tr>
      <w:tr w:rsidR="00C82B36" w:rsidRPr="00633AE1" w:rsidTr="001B6900">
        <w:trPr>
          <w:trHeight w:val="391"/>
        </w:trPr>
        <w:tc>
          <w:tcPr>
            <w:tcW w:w="993" w:type="dxa"/>
            <w:tcBorders>
              <w:top w:val="single" w:sz="6" w:space="0" w:color="auto"/>
              <w:left w:val="single" w:sz="6" w:space="0" w:color="auto"/>
              <w:bottom w:val="single" w:sz="6" w:space="0" w:color="auto"/>
              <w:right w:val="single" w:sz="6" w:space="0" w:color="auto"/>
            </w:tcBorders>
            <w:vAlign w:val="center"/>
            <w:hideMark/>
          </w:tcPr>
          <w:p w:rsidR="00C82B36" w:rsidRPr="00633AE1" w:rsidRDefault="00C82B36" w:rsidP="001B6900">
            <w:pPr>
              <w:keepNext/>
              <w:jc w:val="center"/>
              <w:rPr>
                <w:rFonts w:ascii="Gill Sans MT" w:hAnsi="Gill Sans MT"/>
                <w:sz w:val="24"/>
                <w:szCs w:val="24"/>
              </w:rPr>
            </w:pPr>
            <w:r w:rsidRPr="00633AE1">
              <w:rPr>
                <w:rFonts w:ascii="Gill Sans MT" w:hAnsi="Gill Sans MT"/>
                <w:sz w:val="24"/>
                <w:szCs w:val="24"/>
              </w:rPr>
              <w:t>4</w:t>
            </w:r>
          </w:p>
        </w:tc>
        <w:tc>
          <w:tcPr>
            <w:tcW w:w="8079" w:type="dxa"/>
            <w:tcBorders>
              <w:top w:val="single" w:sz="6" w:space="0" w:color="auto"/>
              <w:left w:val="single" w:sz="6" w:space="0" w:color="auto"/>
              <w:bottom w:val="single" w:sz="6" w:space="0" w:color="auto"/>
              <w:right w:val="single" w:sz="6" w:space="0" w:color="auto"/>
            </w:tcBorders>
            <w:hideMark/>
          </w:tcPr>
          <w:p w:rsidR="00C82B36" w:rsidRPr="00633AE1" w:rsidRDefault="00C82B36" w:rsidP="00777973">
            <w:pPr>
              <w:keepNext/>
              <w:jc w:val="both"/>
              <w:rPr>
                <w:rFonts w:ascii="Gill Sans MT" w:hAnsi="Gill Sans MT"/>
                <w:b/>
                <w:sz w:val="24"/>
                <w:szCs w:val="24"/>
              </w:rPr>
            </w:pPr>
            <w:r w:rsidRPr="00633AE1">
              <w:rPr>
                <w:rFonts w:ascii="Gill Sans MT" w:hAnsi="Gill Sans MT"/>
                <w:b/>
                <w:sz w:val="24"/>
                <w:szCs w:val="24"/>
              </w:rPr>
              <w:t>Excellent understanding and interpretation</w:t>
            </w:r>
          </w:p>
          <w:p w:rsidR="00C82B36" w:rsidRPr="00633AE1" w:rsidRDefault="00C82B36" w:rsidP="00777973">
            <w:pPr>
              <w:keepNext/>
              <w:jc w:val="both"/>
              <w:rPr>
                <w:rFonts w:ascii="Gill Sans MT" w:hAnsi="Gill Sans MT"/>
                <w:sz w:val="24"/>
                <w:szCs w:val="24"/>
              </w:rPr>
            </w:pPr>
            <w:r w:rsidRPr="00633AE1">
              <w:rPr>
                <w:rFonts w:ascii="Gill Sans MT" w:hAnsi="Gill Sans MT"/>
                <w:sz w:val="24"/>
                <w:szCs w:val="24"/>
              </w:rPr>
              <w:t xml:space="preserve">Above average demonstration by the </w:t>
            </w:r>
            <w:proofErr w:type="spellStart"/>
            <w:r w:rsidR="00D304D0">
              <w:rPr>
                <w:rFonts w:ascii="Gill Sans MT" w:hAnsi="Gill Sans MT"/>
                <w:sz w:val="24"/>
                <w:szCs w:val="24"/>
              </w:rPr>
              <w:t>t</w:t>
            </w:r>
            <w:r w:rsidR="00D304D0" w:rsidRPr="00633AE1">
              <w:rPr>
                <w:rFonts w:ascii="Gill Sans MT" w:hAnsi="Gill Sans MT"/>
                <w:sz w:val="24"/>
                <w:szCs w:val="24"/>
              </w:rPr>
              <w:t>enderer</w:t>
            </w:r>
            <w:proofErr w:type="spellEnd"/>
            <w:r w:rsidR="00D304D0" w:rsidRPr="00633AE1">
              <w:rPr>
                <w:rFonts w:ascii="Gill Sans MT" w:hAnsi="Gill Sans MT"/>
                <w:sz w:val="24"/>
                <w:szCs w:val="24"/>
              </w:rPr>
              <w:t xml:space="preserve"> </w:t>
            </w:r>
            <w:r w:rsidRPr="00633AE1">
              <w:rPr>
                <w:rFonts w:ascii="Gill Sans MT" w:hAnsi="Gill Sans MT"/>
                <w:sz w:val="24"/>
                <w:szCs w:val="24"/>
              </w:rPr>
              <w:t>of the relevant ability, understanding, experience, skills, resource and quality measures required to provide the supplies/services.  Response identifies factors that will offer potential added value, with evidence to support the response.</w:t>
            </w:r>
          </w:p>
        </w:tc>
      </w:tr>
    </w:tbl>
    <w:p w:rsidR="00C82B36" w:rsidRPr="00633AE1" w:rsidRDefault="00C82B36" w:rsidP="00777973">
      <w:pPr>
        <w:spacing w:after="0" w:line="240" w:lineRule="auto"/>
        <w:jc w:val="both"/>
        <w:rPr>
          <w:rFonts w:ascii="Gill Sans MT" w:eastAsia="Times New Roman" w:hAnsi="Gill Sans MT" w:cs="Times New Roman"/>
          <w:noProof/>
          <w:sz w:val="24"/>
          <w:szCs w:val="24"/>
          <w:lang w:eastAsia="en-GB"/>
        </w:rPr>
      </w:pPr>
    </w:p>
    <w:p w:rsidR="00C740C8" w:rsidRPr="004241BD" w:rsidRDefault="00C740C8" w:rsidP="004241BD">
      <w:pPr>
        <w:pStyle w:val="Heading3"/>
        <w:tabs>
          <w:tab w:val="clear" w:pos="720"/>
          <w:tab w:val="num" w:pos="567"/>
        </w:tabs>
        <w:spacing w:before="0" w:after="0"/>
        <w:ind w:left="567" w:hanging="567"/>
        <w:rPr>
          <w:rFonts w:ascii="Gill Sans MT" w:hAnsi="Gill Sans MT"/>
          <w:sz w:val="24"/>
          <w:szCs w:val="24"/>
        </w:rPr>
      </w:pPr>
      <w:r w:rsidRPr="004241BD">
        <w:rPr>
          <w:rFonts w:ascii="Gill Sans MT" w:hAnsi="Gill Sans MT"/>
          <w:sz w:val="24"/>
          <w:szCs w:val="24"/>
        </w:rPr>
        <w:t xml:space="preserve">The </w:t>
      </w:r>
      <w:r w:rsidR="00EB56B4" w:rsidRPr="004241BD">
        <w:rPr>
          <w:rFonts w:ascii="Gill Sans MT" w:hAnsi="Gill Sans MT"/>
          <w:sz w:val="24"/>
          <w:szCs w:val="24"/>
        </w:rPr>
        <w:t>p</w:t>
      </w:r>
      <w:r w:rsidRPr="004241BD">
        <w:rPr>
          <w:rFonts w:ascii="Gill Sans MT" w:hAnsi="Gill Sans MT"/>
          <w:sz w:val="24"/>
          <w:szCs w:val="24"/>
        </w:rPr>
        <w:t>rice</w:t>
      </w:r>
      <w:r w:rsidR="00EB56B4" w:rsidRPr="004241BD">
        <w:rPr>
          <w:rFonts w:ascii="Gill Sans MT" w:hAnsi="Gill Sans MT"/>
          <w:sz w:val="24"/>
          <w:szCs w:val="24"/>
        </w:rPr>
        <w:t xml:space="preserve"> score</w:t>
      </w:r>
      <w:r w:rsidRPr="004241BD">
        <w:rPr>
          <w:rFonts w:ascii="Gill Sans MT" w:hAnsi="Gill Sans MT"/>
          <w:sz w:val="24"/>
          <w:szCs w:val="24"/>
        </w:rPr>
        <w:t xml:space="preserve"> shall be </w:t>
      </w:r>
      <w:r w:rsidR="00C82B36" w:rsidRPr="004241BD">
        <w:rPr>
          <w:rFonts w:ascii="Gill Sans MT" w:hAnsi="Gill Sans MT"/>
          <w:sz w:val="24"/>
          <w:szCs w:val="24"/>
        </w:rPr>
        <w:t xml:space="preserve">calculated </w:t>
      </w:r>
      <w:r w:rsidR="00EB56B4" w:rsidRPr="004241BD">
        <w:rPr>
          <w:rFonts w:ascii="Gill Sans MT" w:hAnsi="Gill Sans MT"/>
          <w:sz w:val="24"/>
          <w:szCs w:val="24"/>
        </w:rPr>
        <w:t>as follows</w:t>
      </w:r>
      <w:r w:rsidRPr="004241BD">
        <w:rPr>
          <w:rFonts w:ascii="Gill Sans MT" w:hAnsi="Gill Sans MT"/>
          <w:sz w:val="24"/>
          <w:szCs w:val="24"/>
        </w:rPr>
        <w:t>:</w:t>
      </w:r>
    </w:p>
    <w:p w:rsidR="00733799" w:rsidRPr="00633AE1" w:rsidRDefault="00733799" w:rsidP="00777973">
      <w:pPr>
        <w:spacing w:after="0" w:line="240" w:lineRule="auto"/>
        <w:jc w:val="both"/>
        <w:rPr>
          <w:rFonts w:ascii="Gill Sans MT" w:eastAsia="Times New Roman" w:hAnsi="Gill Sans MT" w:cs="Times New Roman"/>
          <w:noProof/>
          <w:sz w:val="24"/>
          <w:szCs w:val="24"/>
          <w:lang w:eastAsia="en-GB"/>
        </w:rPr>
      </w:pPr>
    </w:p>
    <w:p w:rsidR="00245BF2" w:rsidRPr="00633AE1" w:rsidRDefault="00245BF2" w:rsidP="004241BD">
      <w:pPr>
        <w:spacing w:after="0" w:line="240" w:lineRule="auto"/>
        <w:ind w:left="567"/>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The lowest tendered price will be awarded the maximum price score.  All other more expensively priced tenders will score proportionately less as follows:</w:t>
      </w:r>
    </w:p>
    <w:p w:rsidR="00245BF2" w:rsidRPr="00633AE1" w:rsidRDefault="00245BF2" w:rsidP="00777973">
      <w:pPr>
        <w:spacing w:after="0" w:line="240" w:lineRule="auto"/>
        <w:jc w:val="both"/>
        <w:rPr>
          <w:rFonts w:ascii="Gill Sans MT" w:eastAsia="Times New Roman" w:hAnsi="Gill Sans MT" w:cs="Times New Roman"/>
          <w:noProof/>
          <w:sz w:val="24"/>
          <w:szCs w:val="24"/>
          <w:lang w:eastAsia="en-GB"/>
        </w:rPr>
      </w:pPr>
    </w:p>
    <w:tbl>
      <w:tblPr>
        <w:tblStyle w:val="TableGrid"/>
        <w:tblW w:w="0" w:type="auto"/>
        <w:tblInd w:w="675" w:type="dxa"/>
        <w:tblLook w:val="04A0"/>
      </w:tblPr>
      <w:tblGrid>
        <w:gridCol w:w="3024"/>
        <w:gridCol w:w="3024"/>
        <w:gridCol w:w="3024"/>
      </w:tblGrid>
      <w:tr w:rsidR="00777973" w:rsidRPr="00633AE1" w:rsidTr="004241BD">
        <w:tc>
          <w:tcPr>
            <w:tcW w:w="3024" w:type="dxa"/>
            <w:shd w:val="clear" w:color="auto" w:fill="A6A6A6" w:themeFill="background1" w:themeFillShade="A6"/>
          </w:tcPr>
          <w:p w:rsidR="00777973" w:rsidRPr="00633AE1" w:rsidRDefault="00777973" w:rsidP="00777973">
            <w:pPr>
              <w:jc w:val="both"/>
              <w:rPr>
                <w:rFonts w:ascii="Gill Sans MT" w:eastAsia="Times New Roman" w:hAnsi="Gill Sans MT" w:cs="Times New Roman"/>
                <w:b/>
                <w:noProof/>
                <w:color w:val="FFFFFF" w:themeColor="background1"/>
                <w:sz w:val="24"/>
                <w:szCs w:val="24"/>
                <w:lang w:eastAsia="en-GB"/>
              </w:rPr>
            </w:pPr>
            <w:r w:rsidRPr="00633AE1">
              <w:rPr>
                <w:rFonts w:ascii="Gill Sans MT" w:eastAsia="Times New Roman" w:hAnsi="Gill Sans MT" w:cs="Times New Roman"/>
                <w:b/>
                <w:noProof/>
                <w:color w:val="FFFFFF" w:themeColor="background1"/>
                <w:sz w:val="24"/>
                <w:szCs w:val="24"/>
                <w:lang w:eastAsia="en-GB"/>
              </w:rPr>
              <w:t>Tenderer</w:t>
            </w:r>
          </w:p>
        </w:tc>
        <w:tc>
          <w:tcPr>
            <w:tcW w:w="3024" w:type="dxa"/>
            <w:shd w:val="clear" w:color="auto" w:fill="A6A6A6" w:themeFill="background1" w:themeFillShade="A6"/>
          </w:tcPr>
          <w:p w:rsidR="00777973" w:rsidRPr="00633AE1" w:rsidRDefault="00777973" w:rsidP="00777973">
            <w:pPr>
              <w:jc w:val="both"/>
              <w:rPr>
                <w:rFonts w:ascii="Gill Sans MT" w:eastAsia="Times New Roman" w:hAnsi="Gill Sans MT" w:cs="Times New Roman"/>
                <w:b/>
                <w:noProof/>
                <w:color w:val="FFFFFF" w:themeColor="background1"/>
                <w:sz w:val="24"/>
                <w:szCs w:val="24"/>
                <w:lang w:eastAsia="en-GB"/>
              </w:rPr>
            </w:pPr>
            <w:r w:rsidRPr="00633AE1">
              <w:rPr>
                <w:rFonts w:ascii="Gill Sans MT" w:eastAsia="Times New Roman" w:hAnsi="Gill Sans MT" w:cs="Times New Roman"/>
                <w:b/>
                <w:noProof/>
                <w:color w:val="FFFFFF" w:themeColor="background1"/>
                <w:sz w:val="24"/>
                <w:szCs w:val="24"/>
                <w:lang w:eastAsia="en-GB"/>
              </w:rPr>
              <w:t>Tendered price</w:t>
            </w:r>
          </w:p>
        </w:tc>
        <w:tc>
          <w:tcPr>
            <w:tcW w:w="3024" w:type="dxa"/>
            <w:shd w:val="clear" w:color="auto" w:fill="A6A6A6" w:themeFill="background1" w:themeFillShade="A6"/>
          </w:tcPr>
          <w:p w:rsidR="00777973" w:rsidRPr="00633AE1" w:rsidRDefault="00777973" w:rsidP="001B6900">
            <w:pPr>
              <w:jc w:val="both"/>
              <w:rPr>
                <w:rFonts w:ascii="Gill Sans MT" w:eastAsia="Times New Roman" w:hAnsi="Gill Sans MT" w:cs="Times New Roman"/>
                <w:b/>
                <w:noProof/>
                <w:color w:val="FFFFFF" w:themeColor="background1"/>
                <w:sz w:val="24"/>
                <w:szCs w:val="24"/>
                <w:lang w:eastAsia="en-GB"/>
              </w:rPr>
            </w:pPr>
            <w:r w:rsidRPr="00633AE1">
              <w:rPr>
                <w:rFonts w:ascii="Gill Sans MT" w:eastAsia="Times New Roman" w:hAnsi="Gill Sans MT" w:cs="Times New Roman"/>
                <w:b/>
                <w:noProof/>
                <w:color w:val="FFFFFF" w:themeColor="background1"/>
                <w:sz w:val="24"/>
                <w:szCs w:val="24"/>
                <w:lang w:eastAsia="en-GB"/>
              </w:rPr>
              <w:t xml:space="preserve">Score out of </w:t>
            </w:r>
            <w:r w:rsidR="001B6900">
              <w:rPr>
                <w:rFonts w:ascii="Gill Sans MT" w:eastAsia="Times New Roman" w:hAnsi="Gill Sans MT" w:cs="Times New Roman"/>
                <w:b/>
                <w:noProof/>
                <w:color w:val="FFFFFF" w:themeColor="background1"/>
                <w:sz w:val="24"/>
                <w:szCs w:val="24"/>
                <w:lang w:eastAsia="en-GB"/>
              </w:rPr>
              <w:t>6</w:t>
            </w:r>
            <w:r w:rsidRPr="00633AE1">
              <w:rPr>
                <w:rFonts w:ascii="Gill Sans MT" w:eastAsia="Times New Roman" w:hAnsi="Gill Sans MT" w:cs="Times New Roman"/>
                <w:b/>
                <w:noProof/>
                <w:color w:val="FFFFFF" w:themeColor="background1"/>
                <w:sz w:val="24"/>
                <w:szCs w:val="24"/>
                <w:lang w:eastAsia="en-GB"/>
              </w:rPr>
              <w:t>0% max</w:t>
            </w:r>
          </w:p>
        </w:tc>
      </w:tr>
      <w:tr w:rsidR="00777973" w:rsidRPr="00633AE1" w:rsidTr="004241BD">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A</w:t>
            </w:r>
          </w:p>
        </w:tc>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£100</w:t>
            </w:r>
          </w:p>
        </w:tc>
        <w:tc>
          <w:tcPr>
            <w:tcW w:w="3024" w:type="dxa"/>
          </w:tcPr>
          <w:p w:rsidR="00777973" w:rsidRPr="00633AE1" w:rsidRDefault="001B6900" w:rsidP="00777973">
            <w:pPr>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6</w:t>
            </w:r>
            <w:r w:rsidR="00777973" w:rsidRPr="00633AE1">
              <w:rPr>
                <w:rFonts w:ascii="Gill Sans MT" w:eastAsia="Times New Roman" w:hAnsi="Gill Sans MT" w:cs="Times New Roman"/>
                <w:noProof/>
                <w:sz w:val="24"/>
                <w:szCs w:val="24"/>
                <w:lang w:eastAsia="en-GB"/>
              </w:rPr>
              <w:t>0.0%</w:t>
            </w:r>
          </w:p>
        </w:tc>
      </w:tr>
      <w:tr w:rsidR="00777973" w:rsidRPr="00633AE1" w:rsidTr="004241BD">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B</w:t>
            </w:r>
          </w:p>
        </w:tc>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£200</w:t>
            </w:r>
          </w:p>
        </w:tc>
        <w:tc>
          <w:tcPr>
            <w:tcW w:w="3024" w:type="dxa"/>
          </w:tcPr>
          <w:p w:rsidR="00777973" w:rsidRPr="00633AE1" w:rsidRDefault="00777973" w:rsidP="001B6900">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3</w:t>
            </w:r>
            <w:r w:rsidR="001B6900">
              <w:rPr>
                <w:rFonts w:ascii="Gill Sans MT" w:eastAsia="Times New Roman" w:hAnsi="Gill Sans MT" w:cs="Times New Roman"/>
                <w:noProof/>
                <w:sz w:val="24"/>
                <w:szCs w:val="24"/>
                <w:lang w:eastAsia="en-GB"/>
              </w:rPr>
              <w:t>0.0</w:t>
            </w:r>
            <w:r w:rsidRPr="00633AE1">
              <w:rPr>
                <w:rFonts w:ascii="Gill Sans MT" w:eastAsia="Times New Roman" w:hAnsi="Gill Sans MT" w:cs="Times New Roman"/>
                <w:noProof/>
                <w:sz w:val="24"/>
                <w:szCs w:val="24"/>
                <w:lang w:eastAsia="en-GB"/>
              </w:rPr>
              <w:t>%</w:t>
            </w:r>
          </w:p>
        </w:tc>
      </w:tr>
      <w:tr w:rsidR="00777973" w:rsidRPr="00633AE1" w:rsidTr="004241BD">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C</w:t>
            </w:r>
          </w:p>
        </w:tc>
        <w:tc>
          <w:tcPr>
            <w:tcW w:w="3024" w:type="dxa"/>
          </w:tcPr>
          <w:p w:rsidR="00777973" w:rsidRPr="00633AE1" w:rsidRDefault="00777973" w:rsidP="00777973">
            <w:pPr>
              <w:jc w:val="both"/>
              <w:rPr>
                <w:rFonts w:ascii="Gill Sans MT" w:eastAsia="Times New Roman" w:hAnsi="Gill Sans MT" w:cs="Times New Roman"/>
                <w:noProof/>
                <w:sz w:val="24"/>
                <w:szCs w:val="24"/>
                <w:lang w:eastAsia="en-GB"/>
              </w:rPr>
            </w:pPr>
            <w:r w:rsidRPr="00633AE1">
              <w:rPr>
                <w:rFonts w:ascii="Gill Sans MT" w:eastAsia="Times New Roman" w:hAnsi="Gill Sans MT" w:cs="Times New Roman"/>
                <w:noProof/>
                <w:sz w:val="24"/>
                <w:szCs w:val="24"/>
                <w:lang w:eastAsia="en-GB"/>
              </w:rPr>
              <w:t>£300</w:t>
            </w:r>
          </w:p>
        </w:tc>
        <w:tc>
          <w:tcPr>
            <w:tcW w:w="3024" w:type="dxa"/>
          </w:tcPr>
          <w:p w:rsidR="00777973" w:rsidRPr="00633AE1" w:rsidRDefault="001B6900" w:rsidP="00777973">
            <w:pPr>
              <w:jc w:val="both"/>
              <w:rPr>
                <w:rFonts w:ascii="Gill Sans MT" w:eastAsia="Times New Roman" w:hAnsi="Gill Sans MT" w:cs="Times New Roman"/>
                <w:noProof/>
                <w:sz w:val="24"/>
                <w:szCs w:val="24"/>
                <w:lang w:eastAsia="en-GB"/>
              </w:rPr>
            </w:pPr>
            <w:r>
              <w:rPr>
                <w:rFonts w:ascii="Gill Sans MT" w:eastAsia="Times New Roman" w:hAnsi="Gill Sans MT" w:cs="Times New Roman"/>
                <w:noProof/>
                <w:sz w:val="24"/>
                <w:szCs w:val="24"/>
                <w:lang w:eastAsia="en-GB"/>
              </w:rPr>
              <w:t>20.0</w:t>
            </w:r>
            <w:r w:rsidR="00777973" w:rsidRPr="00633AE1">
              <w:rPr>
                <w:rFonts w:ascii="Gill Sans MT" w:eastAsia="Times New Roman" w:hAnsi="Gill Sans MT" w:cs="Times New Roman"/>
                <w:noProof/>
                <w:sz w:val="24"/>
                <w:szCs w:val="24"/>
                <w:lang w:eastAsia="en-GB"/>
              </w:rPr>
              <w:t>%</w:t>
            </w:r>
          </w:p>
        </w:tc>
      </w:tr>
    </w:tbl>
    <w:p w:rsidR="00386D31" w:rsidRDefault="00386D31">
      <w:pPr>
        <w:rPr>
          <w:rFonts w:ascii="Gill Sans MT" w:eastAsia="Times New Roman" w:hAnsi="Gill Sans MT" w:cs="Times New Roman"/>
          <w:noProof/>
          <w:sz w:val="24"/>
          <w:szCs w:val="24"/>
          <w:lang w:eastAsia="en-GB"/>
        </w:rPr>
      </w:pPr>
      <w:r>
        <w:rPr>
          <w:b/>
          <w:bCs/>
          <w:sz w:val="24"/>
          <w:szCs w:val="24"/>
        </w:rPr>
        <w:br w:type="page"/>
      </w:r>
    </w:p>
    <w:p w:rsidR="00B92622" w:rsidRDefault="00B92622" w:rsidP="00B92622">
      <w:pPr>
        <w:pStyle w:val="Style1"/>
        <w:tabs>
          <w:tab w:val="clear" w:pos="720"/>
        </w:tabs>
        <w:ind w:left="567" w:hanging="567"/>
        <w:rPr>
          <w:sz w:val="24"/>
          <w:szCs w:val="24"/>
        </w:rPr>
      </w:pPr>
      <w:r>
        <w:rPr>
          <w:sz w:val="24"/>
          <w:szCs w:val="24"/>
        </w:rPr>
        <w:lastRenderedPageBreak/>
        <w:t>Notes on the Method Statement</w:t>
      </w:r>
    </w:p>
    <w:p w:rsidR="00B92622" w:rsidRPr="00B92622" w:rsidRDefault="00B92622" w:rsidP="00777973">
      <w:pPr>
        <w:spacing w:after="0" w:line="240" w:lineRule="auto"/>
        <w:jc w:val="both"/>
        <w:rPr>
          <w:rFonts w:ascii="Gill Sans MT" w:eastAsia="Times New Roman" w:hAnsi="Gill Sans MT" w:cs="Times New Roman"/>
          <w:noProof/>
          <w:sz w:val="28"/>
          <w:szCs w:val="24"/>
          <w:lang w:eastAsia="en-GB"/>
        </w:rPr>
      </w:pPr>
    </w:p>
    <w:p w:rsidR="00B92622" w:rsidRDefault="00B92622" w:rsidP="00B92622">
      <w:pPr>
        <w:suppressAutoHyphens/>
        <w:spacing w:after="0" w:line="240" w:lineRule="auto"/>
        <w:jc w:val="both"/>
        <w:rPr>
          <w:rFonts w:ascii="Gill Sans MT" w:hAnsi="Gill Sans MT" w:cs="Arial"/>
          <w:spacing w:val="-2"/>
          <w:sz w:val="24"/>
          <w:szCs w:val="24"/>
        </w:rPr>
      </w:pPr>
      <w:r w:rsidRPr="00B92622">
        <w:rPr>
          <w:rFonts w:ascii="Gill Sans MT" w:hAnsi="Gill Sans MT" w:cs="Arial"/>
          <w:spacing w:val="-2"/>
          <w:sz w:val="24"/>
          <w:szCs w:val="24"/>
        </w:rPr>
        <w:t xml:space="preserve">The </w:t>
      </w:r>
      <w:proofErr w:type="spellStart"/>
      <w:r w:rsidRPr="00B92622">
        <w:rPr>
          <w:rFonts w:ascii="Gill Sans MT" w:hAnsi="Gill Sans MT" w:cs="Arial"/>
          <w:spacing w:val="-2"/>
          <w:sz w:val="24"/>
          <w:szCs w:val="24"/>
        </w:rPr>
        <w:t>tenderer</w:t>
      </w:r>
      <w:proofErr w:type="spellEnd"/>
      <w:r w:rsidRPr="00B92622">
        <w:rPr>
          <w:rFonts w:ascii="Gill Sans MT" w:hAnsi="Gill Sans MT" w:cs="Arial"/>
          <w:spacing w:val="-2"/>
          <w:sz w:val="24"/>
          <w:szCs w:val="24"/>
        </w:rPr>
        <w:t xml:space="preserve"> shall clearly state the length of time required for the macadam to cure before the colour coating can be applied</w:t>
      </w:r>
      <w:r w:rsidR="00F24DA2">
        <w:rPr>
          <w:rFonts w:ascii="Gill Sans MT" w:hAnsi="Gill Sans MT" w:cs="Arial"/>
          <w:spacing w:val="-2"/>
          <w:sz w:val="24"/>
          <w:szCs w:val="24"/>
        </w:rPr>
        <w:t xml:space="preserve"> and </w:t>
      </w:r>
      <w:r w:rsidRPr="00B92622">
        <w:rPr>
          <w:rFonts w:ascii="Gill Sans MT" w:hAnsi="Gill Sans MT" w:cs="Arial"/>
          <w:spacing w:val="-2"/>
          <w:sz w:val="24"/>
          <w:szCs w:val="24"/>
        </w:rPr>
        <w:t>also state the length of cure time following colour coating and line marking application before the courts can be put into use.</w:t>
      </w:r>
    </w:p>
    <w:p w:rsidR="00216EEC" w:rsidRDefault="00216EEC" w:rsidP="00B92622">
      <w:pPr>
        <w:suppressAutoHyphens/>
        <w:spacing w:after="0" w:line="240" w:lineRule="auto"/>
        <w:jc w:val="both"/>
        <w:rPr>
          <w:rFonts w:ascii="Gill Sans MT" w:hAnsi="Gill Sans MT" w:cs="Arial"/>
          <w:spacing w:val="-2"/>
          <w:sz w:val="24"/>
          <w:szCs w:val="24"/>
        </w:rPr>
      </w:pPr>
    </w:p>
    <w:p w:rsidR="00216EEC" w:rsidRPr="00B92622" w:rsidRDefault="00216EEC" w:rsidP="00B92622">
      <w:pPr>
        <w:suppressAutoHyphens/>
        <w:spacing w:after="0" w:line="240" w:lineRule="auto"/>
        <w:jc w:val="both"/>
        <w:rPr>
          <w:rFonts w:ascii="Gill Sans MT" w:hAnsi="Gill Sans MT" w:cs="Arial"/>
          <w:spacing w:val="-2"/>
          <w:sz w:val="24"/>
          <w:szCs w:val="24"/>
        </w:rPr>
      </w:pPr>
      <w:r>
        <w:rPr>
          <w:rFonts w:ascii="Gill Sans MT" w:hAnsi="Gill Sans MT" w:cs="Arial"/>
          <w:spacing w:val="-2"/>
          <w:sz w:val="24"/>
          <w:szCs w:val="24"/>
        </w:rPr>
        <w:t>For the Hyde Park Tennis Centre (Lot 2), t</w:t>
      </w:r>
      <w:r w:rsidRPr="00216EEC">
        <w:rPr>
          <w:rFonts w:ascii="Gill Sans MT" w:hAnsi="Gill Sans MT" w:cs="Arial"/>
          <w:spacing w:val="-2"/>
          <w:sz w:val="24"/>
          <w:szCs w:val="24"/>
        </w:rPr>
        <w:t xml:space="preserve">he </w:t>
      </w:r>
      <w:proofErr w:type="spellStart"/>
      <w:r>
        <w:rPr>
          <w:rFonts w:ascii="Gill Sans MT" w:hAnsi="Gill Sans MT" w:cs="Arial"/>
          <w:spacing w:val="-2"/>
          <w:sz w:val="24"/>
          <w:szCs w:val="24"/>
        </w:rPr>
        <w:t>tenderer</w:t>
      </w:r>
      <w:proofErr w:type="spellEnd"/>
      <w:r>
        <w:rPr>
          <w:rFonts w:ascii="Gill Sans MT" w:hAnsi="Gill Sans MT" w:cs="Arial"/>
          <w:spacing w:val="-2"/>
          <w:sz w:val="24"/>
          <w:szCs w:val="24"/>
        </w:rPr>
        <w:t xml:space="preserve"> shall</w:t>
      </w:r>
      <w:r w:rsidRPr="00216EEC">
        <w:rPr>
          <w:rFonts w:ascii="Gill Sans MT" w:hAnsi="Gill Sans MT" w:cs="Arial"/>
          <w:spacing w:val="-2"/>
          <w:sz w:val="24"/>
          <w:szCs w:val="24"/>
        </w:rPr>
        <w:t xml:space="preserve"> </w:t>
      </w:r>
      <w:r>
        <w:rPr>
          <w:rFonts w:ascii="Gill Sans MT" w:hAnsi="Gill Sans MT" w:cs="Arial"/>
          <w:spacing w:val="-2"/>
          <w:sz w:val="24"/>
          <w:szCs w:val="24"/>
        </w:rPr>
        <w:t xml:space="preserve">provide </w:t>
      </w:r>
      <w:r w:rsidRPr="00216EEC">
        <w:rPr>
          <w:rFonts w:ascii="Gill Sans MT" w:hAnsi="Gill Sans MT" w:cs="Arial"/>
          <w:spacing w:val="-2"/>
          <w:sz w:val="24"/>
          <w:szCs w:val="24"/>
        </w:rPr>
        <w:t xml:space="preserve">a plan </w:t>
      </w:r>
      <w:r>
        <w:rPr>
          <w:rFonts w:ascii="Gill Sans MT" w:hAnsi="Gill Sans MT" w:cs="Arial"/>
          <w:spacing w:val="-2"/>
          <w:sz w:val="24"/>
          <w:szCs w:val="24"/>
        </w:rPr>
        <w:t>as part of its method statement of</w:t>
      </w:r>
      <w:r w:rsidRPr="00216EEC">
        <w:rPr>
          <w:rFonts w:ascii="Gill Sans MT" w:hAnsi="Gill Sans MT" w:cs="Arial"/>
          <w:spacing w:val="-2"/>
          <w:sz w:val="24"/>
          <w:szCs w:val="24"/>
        </w:rPr>
        <w:t xml:space="preserve"> </w:t>
      </w:r>
      <w:r>
        <w:rPr>
          <w:rFonts w:ascii="Gill Sans MT" w:hAnsi="Gill Sans MT" w:cs="Arial"/>
          <w:spacing w:val="-2"/>
          <w:sz w:val="24"/>
          <w:szCs w:val="24"/>
        </w:rPr>
        <w:t>its proposed</w:t>
      </w:r>
      <w:r w:rsidRPr="00216EEC">
        <w:rPr>
          <w:rFonts w:ascii="Gill Sans MT" w:hAnsi="Gill Sans MT" w:cs="Arial"/>
          <w:spacing w:val="-2"/>
          <w:sz w:val="24"/>
          <w:szCs w:val="24"/>
        </w:rPr>
        <w:t xml:space="preserve"> design </w:t>
      </w:r>
      <w:r>
        <w:rPr>
          <w:rFonts w:ascii="Gill Sans MT" w:hAnsi="Gill Sans MT" w:cs="Arial"/>
          <w:spacing w:val="-2"/>
          <w:sz w:val="24"/>
          <w:szCs w:val="24"/>
        </w:rPr>
        <w:t xml:space="preserve">for </w:t>
      </w:r>
      <w:r w:rsidRPr="00216EEC">
        <w:rPr>
          <w:rFonts w:ascii="Gill Sans MT" w:hAnsi="Gill Sans MT" w:cs="Arial"/>
          <w:spacing w:val="-2"/>
          <w:sz w:val="24"/>
          <w:szCs w:val="24"/>
        </w:rPr>
        <w:t>installing a perimeter drainage system around the courts and MUGA connected to a new soak away</w:t>
      </w:r>
      <w:r>
        <w:rPr>
          <w:rFonts w:ascii="Gill Sans MT" w:hAnsi="Gill Sans MT" w:cs="Arial"/>
          <w:spacing w:val="-2"/>
          <w:sz w:val="24"/>
          <w:szCs w:val="24"/>
        </w:rPr>
        <w:t>.</w:t>
      </w:r>
    </w:p>
    <w:p w:rsidR="00216EEC" w:rsidRPr="00216EEC" w:rsidRDefault="00216EEC" w:rsidP="00216EEC">
      <w:pPr>
        <w:spacing w:after="0" w:line="240" w:lineRule="auto"/>
        <w:jc w:val="both"/>
        <w:rPr>
          <w:rFonts w:ascii="Gill Sans MT" w:eastAsia="Times New Roman" w:hAnsi="Gill Sans MT" w:cs="Times New Roman"/>
          <w:noProof/>
          <w:sz w:val="28"/>
          <w:szCs w:val="24"/>
          <w:lang w:eastAsia="en-GB"/>
        </w:rPr>
      </w:pPr>
    </w:p>
    <w:p w:rsidR="00B92622" w:rsidRDefault="00B92622" w:rsidP="00B92622">
      <w:pPr>
        <w:pStyle w:val="Style1"/>
        <w:tabs>
          <w:tab w:val="clear" w:pos="720"/>
        </w:tabs>
        <w:ind w:left="567" w:hanging="567"/>
        <w:rPr>
          <w:sz w:val="24"/>
          <w:szCs w:val="24"/>
        </w:rPr>
      </w:pPr>
      <w:r>
        <w:rPr>
          <w:sz w:val="24"/>
          <w:szCs w:val="24"/>
        </w:rPr>
        <w:t>Notes on Pricing</w:t>
      </w:r>
    </w:p>
    <w:p w:rsidR="00B92622" w:rsidRPr="00B92622" w:rsidRDefault="00B92622" w:rsidP="00777973">
      <w:pPr>
        <w:spacing w:after="0" w:line="240" w:lineRule="auto"/>
        <w:jc w:val="both"/>
        <w:rPr>
          <w:rFonts w:ascii="Gill Sans MT" w:eastAsia="Times New Roman" w:hAnsi="Gill Sans MT" w:cs="Times New Roman"/>
          <w:noProof/>
          <w:sz w:val="24"/>
          <w:szCs w:val="24"/>
          <w:lang w:eastAsia="en-GB"/>
        </w:rPr>
      </w:pPr>
    </w:p>
    <w:p w:rsidR="00B92622" w:rsidRPr="00B92622" w:rsidRDefault="00B92622" w:rsidP="00777973">
      <w:pPr>
        <w:spacing w:after="0" w:line="240" w:lineRule="auto"/>
        <w:jc w:val="both"/>
        <w:rPr>
          <w:rFonts w:ascii="Gill Sans MT" w:hAnsi="Gill Sans MT" w:cs="Arial"/>
          <w:spacing w:val="-2"/>
          <w:sz w:val="24"/>
          <w:szCs w:val="24"/>
          <w:lang w:val="en-US"/>
        </w:rPr>
      </w:pPr>
      <w:r w:rsidRPr="00B92622">
        <w:rPr>
          <w:rFonts w:ascii="Gill Sans MT" w:hAnsi="Gill Sans MT" w:cs="Arial"/>
          <w:spacing w:val="-2"/>
          <w:sz w:val="24"/>
          <w:szCs w:val="24"/>
          <w:lang w:val="en-US"/>
        </w:rPr>
        <w:t xml:space="preserve">The </w:t>
      </w:r>
      <w:proofErr w:type="spellStart"/>
      <w:r w:rsidRPr="00B92622">
        <w:rPr>
          <w:rFonts w:ascii="Gill Sans MT" w:hAnsi="Gill Sans MT" w:cs="Arial"/>
          <w:spacing w:val="-2"/>
          <w:sz w:val="24"/>
          <w:szCs w:val="24"/>
          <w:lang w:val="en-US"/>
        </w:rPr>
        <w:t>tenderer</w:t>
      </w:r>
      <w:proofErr w:type="spellEnd"/>
      <w:r w:rsidRPr="00B92622">
        <w:rPr>
          <w:rFonts w:ascii="Gill Sans MT" w:hAnsi="Gill Sans MT" w:cs="Arial"/>
          <w:spacing w:val="-2"/>
          <w:sz w:val="24"/>
          <w:szCs w:val="24"/>
          <w:lang w:val="en-US"/>
        </w:rPr>
        <w:t>:</w:t>
      </w:r>
    </w:p>
    <w:p w:rsidR="00B92622" w:rsidRPr="00B92622" w:rsidRDefault="00B92622" w:rsidP="00777973">
      <w:pPr>
        <w:spacing w:after="0" w:line="240" w:lineRule="auto"/>
        <w:jc w:val="both"/>
        <w:rPr>
          <w:rFonts w:ascii="Gill Sans MT" w:hAnsi="Gill Sans MT" w:cs="Arial"/>
          <w:spacing w:val="-2"/>
          <w:sz w:val="24"/>
          <w:szCs w:val="24"/>
          <w:lang w:val="en-US"/>
        </w:rPr>
      </w:pPr>
    </w:p>
    <w:p w:rsidR="00B92622" w:rsidRPr="00B92622" w:rsidRDefault="00B92622" w:rsidP="00F24DA2">
      <w:pPr>
        <w:pStyle w:val="ListParagraph"/>
        <w:numPr>
          <w:ilvl w:val="0"/>
          <w:numId w:val="10"/>
        </w:numPr>
        <w:spacing w:after="120" w:line="240" w:lineRule="auto"/>
        <w:ind w:left="567" w:hanging="567"/>
        <w:contextualSpacing w:val="0"/>
        <w:jc w:val="both"/>
        <w:rPr>
          <w:rFonts w:ascii="Gill Sans MT" w:eastAsia="Times New Roman" w:hAnsi="Gill Sans MT" w:cs="Times New Roman"/>
          <w:noProof/>
          <w:sz w:val="24"/>
          <w:szCs w:val="24"/>
          <w:lang w:eastAsia="en-GB"/>
        </w:rPr>
      </w:pPr>
      <w:proofErr w:type="gramStart"/>
      <w:r w:rsidRPr="00B92622">
        <w:rPr>
          <w:rFonts w:ascii="Gill Sans MT" w:hAnsi="Gill Sans MT" w:cs="Arial"/>
          <w:spacing w:val="-2"/>
          <w:sz w:val="24"/>
          <w:szCs w:val="24"/>
          <w:lang w:val="en-US"/>
        </w:rPr>
        <w:t>shall</w:t>
      </w:r>
      <w:proofErr w:type="gramEnd"/>
      <w:r w:rsidRPr="00B92622">
        <w:rPr>
          <w:rFonts w:ascii="Gill Sans MT" w:hAnsi="Gill Sans MT" w:cs="Arial"/>
          <w:spacing w:val="-2"/>
          <w:sz w:val="24"/>
          <w:szCs w:val="24"/>
          <w:lang w:val="en-US"/>
        </w:rPr>
        <w:t xml:space="preserve"> seek a price from Verde </w:t>
      </w:r>
      <w:proofErr w:type="spellStart"/>
      <w:r w:rsidRPr="00B92622">
        <w:rPr>
          <w:rFonts w:ascii="Gill Sans MT" w:hAnsi="Gill Sans MT" w:cs="Arial"/>
          <w:spacing w:val="-2"/>
          <w:sz w:val="24"/>
          <w:szCs w:val="24"/>
          <w:lang w:val="en-US"/>
        </w:rPr>
        <w:t>padel</w:t>
      </w:r>
      <w:proofErr w:type="spellEnd"/>
      <w:r w:rsidRPr="00B92622">
        <w:rPr>
          <w:rFonts w:ascii="Gill Sans MT" w:hAnsi="Gill Sans MT" w:cs="Arial"/>
          <w:spacing w:val="-2"/>
          <w:sz w:val="24"/>
          <w:szCs w:val="24"/>
          <w:lang w:val="en-US"/>
        </w:rPr>
        <w:t xml:space="preserve"> and include within its tender price together with the overhead for managing Verde on site.</w:t>
      </w:r>
    </w:p>
    <w:p w:rsidR="00B92622" w:rsidRPr="00B92622" w:rsidRDefault="00B92622" w:rsidP="00F24DA2">
      <w:pPr>
        <w:pStyle w:val="ListParagraph"/>
        <w:numPr>
          <w:ilvl w:val="0"/>
          <w:numId w:val="10"/>
        </w:numPr>
        <w:spacing w:after="120" w:line="240" w:lineRule="auto"/>
        <w:ind w:left="567" w:hanging="567"/>
        <w:contextualSpacing w:val="0"/>
        <w:jc w:val="both"/>
        <w:rPr>
          <w:rFonts w:ascii="Gill Sans MT" w:hAnsi="Gill Sans MT" w:cs="Arial"/>
          <w:spacing w:val="-2"/>
          <w:sz w:val="24"/>
          <w:szCs w:val="24"/>
          <w:lang w:val="en-US"/>
        </w:rPr>
      </w:pPr>
      <w:proofErr w:type="gramStart"/>
      <w:r w:rsidRPr="00B92622">
        <w:rPr>
          <w:rFonts w:ascii="Gill Sans MT" w:hAnsi="Gill Sans MT" w:cs="Arial"/>
          <w:spacing w:val="-2"/>
          <w:sz w:val="24"/>
          <w:szCs w:val="24"/>
          <w:lang w:val="en-US"/>
        </w:rPr>
        <w:t>shall</w:t>
      </w:r>
      <w:proofErr w:type="gramEnd"/>
      <w:r w:rsidRPr="00B92622">
        <w:rPr>
          <w:rFonts w:ascii="Gill Sans MT" w:hAnsi="Gill Sans MT" w:cs="Arial"/>
          <w:spacing w:val="-2"/>
          <w:sz w:val="24"/>
          <w:szCs w:val="24"/>
          <w:lang w:val="en-US"/>
        </w:rPr>
        <w:t xml:space="preserve"> provide a rate for a membrane type root barrier in case it is required (this will not to be included in the tender sum).</w:t>
      </w:r>
    </w:p>
    <w:p w:rsidR="00B92622" w:rsidRPr="00B92622" w:rsidRDefault="00B92622" w:rsidP="00F24DA2">
      <w:pPr>
        <w:pStyle w:val="ListParagraph"/>
        <w:numPr>
          <w:ilvl w:val="0"/>
          <w:numId w:val="10"/>
        </w:numPr>
        <w:spacing w:after="120" w:line="240" w:lineRule="auto"/>
        <w:ind w:left="567" w:hanging="567"/>
        <w:contextualSpacing w:val="0"/>
        <w:jc w:val="both"/>
        <w:rPr>
          <w:rFonts w:ascii="Gill Sans MT" w:eastAsia="Times New Roman" w:hAnsi="Gill Sans MT" w:cs="Times New Roman"/>
          <w:noProof/>
          <w:sz w:val="24"/>
          <w:szCs w:val="24"/>
          <w:lang w:eastAsia="en-GB"/>
        </w:rPr>
      </w:pPr>
      <w:proofErr w:type="gramStart"/>
      <w:r w:rsidRPr="00B92622">
        <w:rPr>
          <w:rFonts w:ascii="Gill Sans MT" w:hAnsi="Gill Sans MT" w:cs="Arial"/>
          <w:sz w:val="24"/>
          <w:szCs w:val="24"/>
        </w:rPr>
        <w:t>is</w:t>
      </w:r>
      <w:proofErr w:type="gramEnd"/>
      <w:r w:rsidRPr="00B92622">
        <w:rPr>
          <w:rFonts w:ascii="Gill Sans MT" w:hAnsi="Gill Sans MT" w:cs="Arial"/>
          <w:sz w:val="24"/>
          <w:szCs w:val="24"/>
        </w:rPr>
        <w:t xml:space="preserve"> at liberty to include a price for the lighting from a sub-contractor of its choice as long as the column layout, height of columns and performance requirements of the design as specified are followed.</w:t>
      </w:r>
    </w:p>
    <w:p w:rsidR="00B92622" w:rsidRPr="00B92622" w:rsidRDefault="00B92622" w:rsidP="00F24DA2">
      <w:pPr>
        <w:pStyle w:val="ListParagraph"/>
        <w:numPr>
          <w:ilvl w:val="0"/>
          <w:numId w:val="10"/>
        </w:numPr>
        <w:spacing w:after="0" w:line="240" w:lineRule="auto"/>
        <w:ind w:left="567" w:hanging="567"/>
        <w:jc w:val="both"/>
        <w:rPr>
          <w:rFonts w:ascii="Gill Sans MT" w:eastAsia="Times New Roman" w:hAnsi="Gill Sans MT" w:cs="Times New Roman"/>
          <w:noProof/>
          <w:sz w:val="24"/>
          <w:szCs w:val="24"/>
          <w:lang w:eastAsia="en-GB"/>
        </w:rPr>
      </w:pPr>
      <w:proofErr w:type="gramStart"/>
      <w:r w:rsidRPr="00B92622">
        <w:rPr>
          <w:rFonts w:ascii="Gill Sans MT" w:hAnsi="Gill Sans MT" w:cs="Arial"/>
          <w:spacing w:val="-2"/>
          <w:sz w:val="24"/>
          <w:szCs w:val="24"/>
          <w:lang w:val="en-US"/>
        </w:rPr>
        <w:t>shall</w:t>
      </w:r>
      <w:proofErr w:type="gramEnd"/>
      <w:r w:rsidRPr="00B92622">
        <w:rPr>
          <w:rFonts w:ascii="Gill Sans MT" w:hAnsi="Gill Sans MT" w:cs="Arial"/>
          <w:spacing w:val="-2"/>
          <w:sz w:val="24"/>
          <w:szCs w:val="24"/>
          <w:lang w:val="en-US"/>
        </w:rPr>
        <w:t xml:space="preserve"> include a price for the specialist sub-contractor Verde </w:t>
      </w:r>
      <w:proofErr w:type="spellStart"/>
      <w:r w:rsidRPr="00B92622">
        <w:rPr>
          <w:rFonts w:ascii="Gill Sans MT" w:hAnsi="Gill Sans MT" w:cs="Arial"/>
          <w:spacing w:val="-2"/>
          <w:sz w:val="24"/>
          <w:szCs w:val="24"/>
          <w:lang w:val="en-US"/>
        </w:rPr>
        <w:t>Padel</w:t>
      </w:r>
      <w:proofErr w:type="spellEnd"/>
      <w:r w:rsidRPr="00B92622">
        <w:rPr>
          <w:rFonts w:ascii="Gill Sans MT" w:hAnsi="Gill Sans MT" w:cs="Arial"/>
          <w:spacing w:val="-2"/>
          <w:sz w:val="24"/>
          <w:szCs w:val="24"/>
          <w:lang w:val="en-US"/>
        </w:rPr>
        <w:t xml:space="preserve"> to supply and install the posts and </w:t>
      </w:r>
      <w:proofErr w:type="spellStart"/>
      <w:r w:rsidRPr="00B92622">
        <w:rPr>
          <w:rFonts w:ascii="Gill Sans MT" w:hAnsi="Gill Sans MT" w:cs="Arial"/>
          <w:spacing w:val="-2"/>
          <w:sz w:val="24"/>
          <w:szCs w:val="24"/>
          <w:lang w:val="en-US"/>
        </w:rPr>
        <w:t>Padel</w:t>
      </w:r>
      <w:proofErr w:type="spellEnd"/>
      <w:r w:rsidRPr="00B92622">
        <w:rPr>
          <w:rFonts w:ascii="Gill Sans MT" w:hAnsi="Gill Sans MT" w:cs="Arial"/>
          <w:spacing w:val="-2"/>
          <w:sz w:val="24"/>
          <w:szCs w:val="24"/>
          <w:lang w:val="en-US"/>
        </w:rPr>
        <w:t xml:space="preserve"> glass walls</w:t>
      </w:r>
      <w:r>
        <w:rPr>
          <w:rFonts w:ascii="Gill Sans MT" w:hAnsi="Gill Sans MT" w:cs="Arial"/>
          <w:spacing w:val="-2"/>
          <w:sz w:val="24"/>
          <w:szCs w:val="24"/>
          <w:lang w:val="en-US"/>
        </w:rPr>
        <w:t xml:space="preserve"> and should </w:t>
      </w:r>
      <w:r w:rsidRPr="00B92622">
        <w:rPr>
          <w:rFonts w:ascii="Gill Sans MT" w:hAnsi="Gill Sans MT" w:cs="Arial"/>
          <w:spacing w:val="-2"/>
          <w:sz w:val="24"/>
          <w:szCs w:val="24"/>
          <w:lang w:val="en-US"/>
        </w:rPr>
        <w:t>contact Verde to discuss their requirements in more detail.</w:t>
      </w:r>
    </w:p>
    <w:sectPr w:rsidR="00B92622" w:rsidRPr="00B92622" w:rsidSect="00245BF2">
      <w:footerReference w:type="default" r:id="rId10"/>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77200" w15:done="0"/>
  <w15:commentEx w15:paraId="38809270" w15:done="0"/>
  <w15:commentEx w15:paraId="377EB5AB" w15:paraIdParent="38809270" w15:done="0"/>
  <w15:commentEx w15:paraId="130C38F1" w15:paraIdParent="3880927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7F4" w:rsidRDefault="009907F4" w:rsidP="00611B8F">
      <w:pPr>
        <w:spacing w:after="0" w:line="240" w:lineRule="auto"/>
      </w:pPr>
      <w:r>
        <w:separator/>
      </w:r>
    </w:p>
  </w:endnote>
  <w:endnote w:type="continuationSeparator" w:id="0">
    <w:p w:rsidR="009907F4" w:rsidRDefault="009907F4" w:rsidP="00611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F4" w:rsidRPr="006F3BB2" w:rsidRDefault="009907F4" w:rsidP="006F3BB2">
    <w:pPr>
      <w:spacing w:after="0" w:line="240" w:lineRule="auto"/>
      <w:jc w:val="right"/>
      <w:rPr>
        <w:rFonts w:ascii="Gill Sans MT" w:eastAsia="Times New Roman" w:hAnsi="Gill Sans MT" w:cs="Times New Roman"/>
        <w:noProof/>
        <w:sz w:val="20"/>
        <w:szCs w:val="20"/>
        <w:lang w:eastAsia="en-GB"/>
      </w:rPr>
    </w:pPr>
    <w:r w:rsidRPr="006F3BB2">
      <w:rPr>
        <w:rFonts w:ascii="Gill Sans MT" w:eastAsia="Times New Roman" w:hAnsi="Gill Sans MT" w:cs="Times New Roman"/>
        <w:noProof/>
        <w:sz w:val="20"/>
        <w:szCs w:val="20"/>
        <w:lang w:eastAsia="en-GB"/>
      </w:rPr>
      <w:t xml:space="preserve">Page </w:t>
    </w:r>
    <w:r w:rsidR="005F0F83" w:rsidRPr="006F3BB2">
      <w:rPr>
        <w:rFonts w:ascii="Gill Sans MT" w:eastAsia="Times New Roman" w:hAnsi="Gill Sans MT" w:cs="Times New Roman"/>
        <w:noProof/>
        <w:sz w:val="20"/>
        <w:szCs w:val="20"/>
        <w:lang w:eastAsia="en-GB"/>
      </w:rPr>
      <w:fldChar w:fldCharType="begin"/>
    </w:r>
    <w:r w:rsidRPr="006F3BB2">
      <w:rPr>
        <w:rFonts w:ascii="Gill Sans MT" w:eastAsia="Times New Roman" w:hAnsi="Gill Sans MT" w:cs="Times New Roman"/>
        <w:noProof/>
        <w:sz w:val="20"/>
        <w:szCs w:val="20"/>
        <w:lang w:eastAsia="en-GB"/>
      </w:rPr>
      <w:instrText xml:space="preserve"> PAGE </w:instrText>
    </w:r>
    <w:r w:rsidR="005F0F83" w:rsidRPr="006F3BB2">
      <w:rPr>
        <w:rFonts w:ascii="Gill Sans MT" w:eastAsia="Times New Roman" w:hAnsi="Gill Sans MT" w:cs="Times New Roman"/>
        <w:noProof/>
        <w:sz w:val="20"/>
        <w:szCs w:val="20"/>
        <w:lang w:eastAsia="en-GB"/>
      </w:rPr>
      <w:fldChar w:fldCharType="separate"/>
    </w:r>
    <w:r w:rsidR="001401A2">
      <w:rPr>
        <w:rFonts w:ascii="Gill Sans MT" w:eastAsia="Times New Roman" w:hAnsi="Gill Sans MT" w:cs="Times New Roman"/>
        <w:noProof/>
        <w:sz w:val="20"/>
        <w:szCs w:val="20"/>
        <w:lang w:eastAsia="en-GB"/>
      </w:rPr>
      <w:t>3</w:t>
    </w:r>
    <w:r w:rsidR="005F0F83" w:rsidRPr="006F3BB2">
      <w:rPr>
        <w:rFonts w:ascii="Gill Sans MT" w:eastAsia="Times New Roman" w:hAnsi="Gill Sans MT" w:cs="Times New Roman"/>
        <w:noProof/>
        <w:sz w:val="20"/>
        <w:szCs w:val="20"/>
        <w:lang w:eastAsia="en-GB"/>
      </w:rPr>
      <w:fldChar w:fldCharType="end"/>
    </w:r>
    <w:r w:rsidRPr="006F3BB2">
      <w:rPr>
        <w:rFonts w:ascii="Gill Sans MT" w:eastAsia="Times New Roman" w:hAnsi="Gill Sans MT" w:cs="Times New Roman"/>
        <w:noProof/>
        <w:sz w:val="20"/>
        <w:szCs w:val="20"/>
        <w:lang w:eastAsia="en-GB"/>
      </w:rPr>
      <w:t xml:space="preserve"> of </w:t>
    </w:r>
    <w:r w:rsidR="005F0F83" w:rsidRPr="006F3BB2">
      <w:rPr>
        <w:rFonts w:ascii="Gill Sans MT" w:eastAsia="Times New Roman" w:hAnsi="Gill Sans MT" w:cs="Times New Roman"/>
        <w:noProof/>
        <w:sz w:val="20"/>
        <w:szCs w:val="20"/>
        <w:lang w:eastAsia="en-GB"/>
      </w:rPr>
      <w:fldChar w:fldCharType="begin"/>
    </w:r>
    <w:r w:rsidRPr="006F3BB2">
      <w:rPr>
        <w:rFonts w:ascii="Gill Sans MT" w:eastAsia="Times New Roman" w:hAnsi="Gill Sans MT" w:cs="Times New Roman"/>
        <w:noProof/>
        <w:sz w:val="20"/>
        <w:szCs w:val="20"/>
        <w:lang w:eastAsia="en-GB"/>
      </w:rPr>
      <w:instrText xml:space="preserve"> NUMPAGES  </w:instrText>
    </w:r>
    <w:r w:rsidR="005F0F83" w:rsidRPr="006F3BB2">
      <w:rPr>
        <w:rFonts w:ascii="Gill Sans MT" w:eastAsia="Times New Roman" w:hAnsi="Gill Sans MT" w:cs="Times New Roman"/>
        <w:noProof/>
        <w:sz w:val="20"/>
        <w:szCs w:val="20"/>
        <w:lang w:eastAsia="en-GB"/>
      </w:rPr>
      <w:fldChar w:fldCharType="separate"/>
    </w:r>
    <w:r w:rsidR="001401A2">
      <w:rPr>
        <w:rFonts w:ascii="Gill Sans MT" w:eastAsia="Times New Roman" w:hAnsi="Gill Sans MT" w:cs="Times New Roman"/>
        <w:noProof/>
        <w:sz w:val="20"/>
        <w:szCs w:val="20"/>
        <w:lang w:eastAsia="en-GB"/>
      </w:rPr>
      <w:t>13</w:t>
    </w:r>
    <w:r w:rsidR="005F0F83" w:rsidRPr="006F3BB2">
      <w:rPr>
        <w:rFonts w:ascii="Gill Sans MT" w:eastAsia="Times New Roman" w:hAnsi="Gill Sans MT" w:cs="Times New Roman"/>
        <w:noProof/>
        <w:sz w:val="20"/>
        <w:szCs w:val="20"/>
        <w:lang w:eastAsia="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7F4" w:rsidRDefault="009907F4" w:rsidP="00611B8F">
      <w:pPr>
        <w:spacing w:after="0" w:line="240" w:lineRule="auto"/>
      </w:pPr>
      <w:r>
        <w:separator/>
      </w:r>
    </w:p>
  </w:footnote>
  <w:footnote w:type="continuationSeparator" w:id="0">
    <w:p w:rsidR="009907F4" w:rsidRDefault="009907F4" w:rsidP="00611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2DB"/>
    <w:multiLevelType w:val="hybridMultilevel"/>
    <w:tmpl w:val="3DA2FCD8"/>
    <w:lvl w:ilvl="0" w:tplc="08090017">
      <w:start w:val="1"/>
      <w:numFmt w:val="lowerLetter"/>
      <w:lvlText w:val="%1)"/>
      <w:lvlJc w:val="left"/>
      <w:pPr>
        <w:ind w:left="1005" w:hanging="360"/>
      </w:pPr>
    </w:lvl>
    <w:lvl w:ilvl="1" w:tplc="08090019">
      <w:start w:val="1"/>
      <w:numFmt w:val="lowerLetter"/>
      <w:lvlText w:val="%2."/>
      <w:lvlJc w:val="left"/>
      <w:pPr>
        <w:ind w:left="1725" w:hanging="360"/>
      </w:pPr>
    </w:lvl>
    <w:lvl w:ilvl="2" w:tplc="0809001B">
      <w:start w:val="1"/>
      <w:numFmt w:val="lowerRoman"/>
      <w:lvlText w:val="%3."/>
      <w:lvlJc w:val="right"/>
      <w:pPr>
        <w:ind w:left="2445" w:hanging="180"/>
      </w:pPr>
    </w:lvl>
    <w:lvl w:ilvl="3" w:tplc="0809000F">
      <w:start w:val="1"/>
      <w:numFmt w:val="decimal"/>
      <w:lvlText w:val="%4."/>
      <w:lvlJc w:val="left"/>
      <w:pPr>
        <w:ind w:left="3165" w:hanging="360"/>
      </w:pPr>
    </w:lvl>
    <w:lvl w:ilvl="4" w:tplc="08090019">
      <w:start w:val="1"/>
      <w:numFmt w:val="lowerLetter"/>
      <w:lvlText w:val="%5."/>
      <w:lvlJc w:val="left"/>
      <w:pPr>
        <w:ind w:left="3885" w:hanging="360"/>
      </w:pPr>
    </w:lvl>
    <w:lvl w:ilvl="5" w:tplc="0809001B">
      <w:start w:val="1"/>
      <w:numFmt w:val="lowerRoman"/>
      <w:lvlText w:val="%6."/>
      <w:lvlJc w:val="right"/>
      <w:pPr>
        <w:ind w:left="4605" w:hanging="180"/>
      </w:pPr>
    </w:lvl>
    <w:lvl w:ilvl="6" w:tplc="0809000F">
      <w:start w:val="1"/>
      <w:numFmt w:val="decimal"/>
      <w:lvlText w:val="%7."/>
      <w:lvlJc w:val="left"/>
      <w:pPr>
        <w:ind w:left="5325" w:hanging="360"/>
      </w:pPr>
    </w:lvl>
    <w:lvl w:ilvl="7" w:tplc="08090019">
      <w:start w:val="1"/>
      <w:numFmt w:val="lowerLetter"/>
      <w:lvlText w:val="%8."/>
      <w:lvlJc w:val="left"/>
      <w:pPr>
        <w:ind w:left="6045" w:hanging="360"/>
      </w:pPr>
    </w:lvl>
    <w:lvl w:ilvl="8" w:tplc="0809001B">
      <w:start w:val="1"/>
      <w:numFmt w:val="lowerRoman"/>
      <w:lvlText w:val="%9."/>
      <w:lvlJc w:val="right"/>
      <w:pPr>
        <w:ind w:left="6765" w:hanging="180"/>
      </w:pPr>
    </w:lvl>
  </w:abstractNum>
  <w:abstractNum w:abstractNumId="1">
    <w:nsid w:val="1322286D"/>
    <w:multiLevelType w:val="hybridMultilevel"/>
    <w:tmpl w:val="0A0609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B6F15F8"/>
    <w:multiLevelType w:val="hybridMultilevel"/>
    <w:tmpl w:val="1A3234E6"/>
    <w:lvl w:ilvl="0" w:tplc="E5C2C57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1490D75"/>
    <w:multiLevelType w:val="multilevel"/>
    <w:tmpl w:val="48A2DB72"/>
    <w:lvl w:ilvl="0">
      <w:start w:val="1"/>
      <w:numFmt w:val="decimal"/>
      <w:pStyle w:val="Style1"/>
      <w:lvlText w:val="%1"/>
      <w:lvlJc w:val="left"/>
      <w:pPr>
        <w:tabs>
          <w:tab w:val="num" w:pos="720"/>
        </w:tabs>
        <w:ind w:left="720" w:hanging="720"/>
      </w:pPr>
      <w:rPr>
        <w:rFonts w:hint="default"/>
      </w:rPr>
    </w:lvl>
    <w:lvl w:ilvl="1">
      <w:start w:val="1"/>
      <w:numFmt w:val="decimal"/>
      <w:pStyle w:val="Heading3"/>
      <w:isLg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1A64AA9"/>
    <w:multiLevelType w:val="hybridMultilevel"/>
    <w:tmpl w:val="352E7EDA"/>
    <w:lvl w:ilvl="0" w:tplc="E5C2C57E">
      <w:start w:val="1"/>
      <w:numFmt w:val="lowerRoman"/>
      <w:lvlText w:val="(%1)"/>
      <w:lvlJc w:val="left"/>
      <w:pPr>
        <w:ind w:left="447" w:hanging="360"/>
      </w:pPr>
      <w:rPr>
        <w:rFonts w:hint="default"/>
      </w:rPr>
    </w:lvl>
    <w:lvl w:ilvl="1" w:tplc="08090003">
      <w:start w:val="1"/>
      <w:numFmt w:val="decimal"/>
      <w:lvlText w:val="%2."/>
      <w:lvlJc w:val="left"/>
      <w:pPr>
        <w:tabs>
          <w:tab w:val="num" w:pos="1167"/>
        </w:tabs>
        <w:ind w:left="1167" w:hanging="360"/>
      </w:pPr>
    </w:lvl>
    <w:lvl w:ilvl="2" w:tplc="08090005">
      <w:start w:val="1"/>
      <w:numFmt w:val="decimal"/>
      <w:lvlText w:val="%3."/>
      <w:lvlJc w:val="left"/>
      <w:pPr>
        <w:tabs>
          <w:tab w:val="num" w:pos="1887"/>
        </w:tabs>
        <w:ind w:left="1887" w:hanging="360"/>
      </w:pPr>
    </w:lvl>
    <w:lvl w:ilvl="3" w:tplc="08090001">
      <w:start w:val="1"/>
      <w:numFmt w:val="decimal"/>
      <w:lvlText w:val="%4."/>
      <w:lvlJc w:val="left"/>
      <w:pPr>
        <w:tabs>
          <w:tab w:val="num" w:pos="2607"/>
        </w:tabs>
        <w:ind w:left="2607" w:hanging="360"/>
      </w:pPr>
    </w:lvl>
    <w:lvl w:ilvl="4" w:tplc="08090003">
      <w:start w:val="1"/>
      <w:numFmt w:val="decimal"/>
      <w:lvlText w:val="%5."/>
      <w:lvlJc w:val="left"/>
      <w:pPr>
        <w:tabs>
          <w:tab w:val="num" w:pos="3327"/>
        </w:tabs>
        <w:ind w:left="3327" w:hanging="360"/>
      </w:pPr>
    </w:lvl>
    <w:lvl w:ilvl="5" w:tplc="08090005">
      <w:start w:val="1"/>
      <w:numFmt w:val="decimal"/>
      <w:lvlText w:val="%6."/>
      <w:lvlJc w:val="left"/>
      <w:pPr>
        <w:tabs>
          <w:tab w:val="num" w:pos="4047"/>
        </w:tabs>
        <w:ind w:left="4047" w:hanging="360"/>
      </w:pPr>
    </w:lvl>
    <w:lvl w:ilvl="6" w:tplc="08090001">
      <w:start w:val="1"/>
      <w:numFmt w:val="decimal"/>
      <w:lvlText w:val="%7."/>
      <w:lvlJc w:val="left"/>
      <w:pPr>
        <w:tabs>
          <w:tab w:val="num" w:pos="4767"/>
        </w:tabs>
        <w:ind w:left="4767" w:hanging="360"/>
      </w:pPr>
    </w:lvl>
    <w:lvl w:ilvl="7" w:tplc="08090003">
      <w:start w:val="1"/>
      <w:numFmt w:val="decimal"/>
      <w:lvlText w:val="%8."/>
      <w:lvlJc w:val="left"/>
      <w:pPr>
        <w:tabs>
          <w:tab w:val="num" w:pos="5487"/>
        </w:tabs>
        <w:ind w:left="5487" w:hanging="360"/>
      </w:pPr>
    </w:lvl>
    <w:lvl w:ilvl="8" w:tplc="08090005">
      <w:start w:val="1"/>
      <w:numFmt w:val="decimal"/>
      <w:lvlText w:val="%9."/>
      <w:lvlJc w:val="left"/>
      <w:pPr>
        <w:tabs>
          <w:tab w:val="num" w:pos="6207"/>
        </w:tabs>
        <w:ind w:left="6207" w:hanging="360"/>
      </w:pPr>
    </w:lvl>
  </w:abstractNum>
  <w:abstractNum w:abstractNumId="5">
    <w:nsid w:val="4D766A08"/>
    <w:multiLevelType w:val="hybridMultilevel"/>
    <w:tmpl w:val="EDDC909C"/>
    <w:lvl w:ilvl="0" w:tplc="6BFE684E">
      <w:start w:val="6"/>
      <w:numFmt w:val="bullet"/>
      <w:lvlText w:val="-"/>
      <w:lvlJc w:val="left"/>
      <w:pPr>
        <w:ind w:left="927" w:hanging="360"/>
      </w:pPr>
      <w:rPr>
        <w:rFonts w:ascii="Gill Sans MT" w:eastAsia="Times New Roman" w:hAnsi="Gill Sans MT"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51514A12"/>
    <w:multiLevelType w:val="hybridMultilevel"/>
    <w:tmpl w:val="D6122884"/>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37272E3"/>
    <w:multiLevelType w:val="hybridMultilevel"/>
    <w:tmpl w:val="5F4C3C2C"/>
    <w:lvl w:ilvl="0" w:tplc="08090017">
      <w:start w:val="1"/>
      <w:numFmt w:val="lowerLetter"/>
      <w:lvlText w:val="%1)"/>
      <w:lvlJc w:val="left"/>
      <w:pPr>
        <w:ind w:left="2007" w:hanging="360"/>
      </w:pPr>
    </w:lvl>
    <w:lvl w:ilvl="1" w:tplc="08090019">
      <w:start w:val="1"/>
      <w:numFmt w:val="lowerLetter"/>
      <w:lvlText w:val="%2."/>
      <w:lvlJc w:val="left"/>
      <w:pPr>
        <w:ind w:left="2727" w:hanging="360"/>
      </w:pPr>
    </w:lvl>
    <w:lvl w:ilvl="2" w:tplc="0809001B">
      <w:start w:val="1"/>
      <w:numFmt w:val="lowerRoman"/>
      <w:lvlText w:val="%3."/>
      <w:lvlJc w:val="right"/>
      <w:pPr>
        <w:ind w:left="3447" w:hanging="180"/>
      </w:pPr>
    </w:lvl>
    <w:lvl w:ilvl="3" w:tplc="0809000F">
      <w:start w:val="1"/>
      <w:numFmt w:val="decimal"/>
      <w:lvlText w:val="%4."/>
      <w:lvlJc w:val="left"/>
      <w:pPr>
        <w:ind w:left="4167" w:hanging="360"/>
      </w:pPr>
    </w:lvl>
    <w:lvl w:ilvl="4" w:tplc="08090019">
      <w:start w:val="1"/>
      <w:numFmt w:val="lowerLetter"/>
      <w:lvlText w:val="%5."/>
      <w:lvlJc w:val="left"/>
      <w:pPr>
        <w:ind w:left="4887" w:hanging="360"/>
      </w:pPr>
    </w:lvl>
    <w:lvl w:ilvl="5" w:tplc="0809001B">
      <w:start w:val="1"/>
      <w:numFmt w:val="lowerRoman"/>
      <w:lvlText w:val="%6."/>
      <w:lvlJc w:val="right"/>
      <w:pPr>
        <w:ind w:left="5607" w:hanging="180"/>
      </w:pPr>
    </w:lvl>
    <w:lvl w:ilvl="6" w:tplc="0809000F">
      <w:start w:val="1"/>
      <w:numFmt w:val="decimal"/>
      <w:lvlText w:val="%7."/>
      <w:lvlJc w:val="left"/>
      <w:pPr>
        <w:ind w:left="6327" w:hanging="360"/>
      </w:pPr>
    </w:lvl>
    <w:lvl w:ilvl="7" w:tplc="08090019">
      <w:start w:val="1"/>
      <w:numFmt w:val="lowerLetter"/>
      <w:lvlText w:val="%8."/>
      <w:lvlJc w:val="left"/>
      <w:pPr>
        <w:ind w:left="7047" w:hanging="360"/>
      </w:pPr>
    </w:lvl>
    <w:lvl w:ilvl="8" w:tplc="0809001B">
      <w:start w:val="1"/>
      <w:numFmt w:val="lowerRoman"/>
      <w:lvlText w:val="%9."/>
      <w:lvlJc w:val="right"/>
      <w:pPr>
        <w:ind w:left="7767" w:hanging="180"/>
      </w:pPr>
    </w:lvl>
  </w:abstractNum>
  <w:abstractNum w:abstractNumId="8">
    <w:nsid w:val="561C3A77"/>
    <w:multiLevelType w:val="hybridMultilevel"/>
    <w:tmpl w:val="352E7EDA"/>
    <w:lvl w:ilvl="0" w:tplc="E5C2C57E">
      <w:start w:val="1"/>
      <w:numFmt w:val="lowerRoman"/>
      <w:lvlText w:val="(%1)"/>
      <w:lvlJc w:val="left"/>
      <w:pPr>
        <w:ind w:left="447" w:hanging="360"/>
      </w:pPr>
      <w:rPr>
        <w:rFonts w:hint="default"/>
      </w:rPr>
    </w:lvl>
    <w:lvl w:ilvl="1" w:tplc="08090003">
      <w:start w:val="1"/>
      <w:numFmt w:val="decimal"/>
      <w:lvlText w:val="%2."/>
      <w:lvlJc w:val="left"/>
      <w:pPr>
        <w:tabs>
          <w:tab w:val="num" w:pos="1167"/>
        </w:tabs>
        <w:ind w:left="1167" w:hanging="360"/>
      </w:pPr>
    </w:lvl>
    <w:lvl w:ilvl="2" w:tplc="08090005">
      <w:start w:val="1"/>
      <w:numFmt w:val="decimal"/>
      <w:lvlText w:val="%3."/>
      <w:lvlJc w:val="left"/>
      <w:pPr>
        <w:tabs>
          <w:tab w:val="num" w:pos="1887"/>
        </w:tabs>
        <w:ind w:left="1887" w:hanging="360"/>
      </w:pPr>
    </w:lvl>
    <w:lvl w:ilvl="3" w:tplc="08090001">
      <w:start w:val="1"/>
      <w:numFmt w:val="decimal"/>
      <w:lvlText w:val="%4."/>
      <w:lvlJc w:val="left"/>
      <w:pPr>
        <w:tabs>
          <w:tab w:val="num" w:pos="2607"/>
        </w:tabs>
        <w:ind w:left="2607" w:hanging="360"/>
      </w:pPr>
    </w:lvl>
    <w:lvl w:ilvl="4" w:tplc="08090003">
      <w:start w:val="1"/>
      <w:numFmt w:val="decimal"/>
      <w:lvlText w:val="%5."/>
      <w:lvlJc w:val="left"/>
      <w:pPr>
        <w:tabs>
          <w:tab w:val="num" w:pos="3327"/>
        </w:tabs>
        <w:ind w:left="3327" w:hanging="360"/>
      </w:pPr>
    </w:lvl>
    <w:lvl w:ilvl="5" w:tplc="08090005">
      <w:start w:val="1"/>
      <w:numFmt w:val="decimal"/>
      <w:lvlText w:val="%6."/>
      <w:lvlJc w:val="left"/>
      <w:pPr>
        <w:tabs>
          <w:tab w:val="num" w:pos="4047"/>
        </w:tabs>
        <w:ind w:left="4047" w:hanging="360"/>
      </w:pPr>
    </w:lvl>
    <w:lvl w:ilvl="6" w:tplc="08090001">
      <w:start w:val="1"/>
      <w:numFmt w:val="decimal"/>
      <w:lvlText w:val="%7."/>
      <w:lvlJc w:val="left"/>
      <w:pPr>
        <w:tabs>
          <w:tab w:val="num" w:pos="4767"/>
        </w:tabs>
        <w:ind w:left="4767" w:hanging="360"/>
      </w:pPr>
    </w:lvl>
    <w:lvl w:ilvl="7" w:tplc="08090003">
      <w:start w:val="1"/>
      <w:numFmt w:val="decimal"/>
      <w:lvlText w:val="%8."/>
      <w:lvlJc w:val="left"/>
      <w:pPr>
        <w:tabs>
          <w:tab w:val="num" w:pos="5487"/>
        </w:tabs>
        <w:ind w:left="5487" w:hanging="360"/>
      </w:pPr>
    </w:lvl>
    <w:lvl w:ilvl="8" w:tplc="08090005">
      <w:start w:val="1"/>
      <w:numFmt w:val="decimal"/>
      <w:lvlText w:val="%9."/>
      <w:lvlJc w:val="left"/>
      <w:pPr>
        <w:tabs>
          <w:tab w:val="num" w:pos="6207"/>
        </w:tabs>
        <w:ind w:left="6207" w:hanging="360"/>
      </w:pPr>
    </w:lvl>
  </w:abstractNum>
  <w:abstractNum w:abstractNumId="9">
    <w:nsid w:val="7C7F6230"/>
    <w:multiLevelType w:val="hybridMultilevel"/>
    <w:tmpl w:val="524462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0"/>
  </w:num>
  <w:num w:numId="7">
    <w:abstractNumId w:val="2"/>
  </w:num>
  <w:num w:numId="8">
    <w:abstractNumId w:val="3"/>
  </w:num>
  <w:num w:numId="9">
    <w:abstractNumId w:val="3"/>
  </w:num>
  <w:num w:numId="10">
    <w:abstractNumId w:val="6"/>
  </w:num>
  <w:num w:numId="11">
    <w:abstractNumId w:val="1"/>
  </w:num>
  <w:num w:numId="12">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B">
    <w15:presenceInfo w15:providerId="None" w15:userId="Jon 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oNotTrackFormatting/>
  <w:defaultTabStop w:val="720"/>
  <w:characterSpacingControl w:val="doNotCompress"/>
  <w:hdrShapeDefaults>
    <o:shapedefaults v:ext="edit" spidmax="28673"/>
  </w:hdrShapeDefaults>
  <w:footnotePr>
    <w:footnote w:id="-1"/>
    <w:footnote w:id="0"/>
  </w:footnotePr>
  <w:endnotePr>
    <w:endnote w:id="-1"/>
    <w:endnote w:id="0"/>
  </w:endnotePr>
  <w:compat/>
  <w:rsids>
    <w:rsidRoot w:val="00C740C8"/>
    <w:rsid w:val="00027E7E"/>
    <w:rsid w:val="00050A91"/>
    <w:rsid w:val="000B5375"/>
    <w:rsid w:val="0010104B"/>
    <w:rsid w:val="00107069"/>
    <w:rsid w:val="001150AD"/>
    <w:rsid w:val="001175EA"/>
    <w:rsid w:val="001401A2"/>
    <w:rsid w:val="0018667E"/>
    <w:rsid w:val="00190A4D"/>
    <w:rsid w:val="001B6900"/>
    <w:rsid w:val="00216EEC"/>
    <w:rsid w:val="002204DC"/>
    <w:rsid w:val="002326BE"/>
    <w:rsid w:val="00245BF2"/>
    <w:rsid w:val="00263C73"/>
    <w:rsid w:val="002E7B8B"/>
    <w:rsid w:val="002F28D4"/>
    <w:rsid w:val="002F715D"/>
    <w:rsid w:val="00315E4F"/>
    <w:rsid w:val="00322641"/>
    <w:rsid w:val="00334896"/>
    <w:rsid w:val="00336E05"/>
    <w:rsid w:val="00356B2C"/>
    <w:rsid w:val="00363C85"/>
    <w:rsid w:val="0037053E"/>
    <w:rsid w:val="00386D31"/>
    <w:rsid w:val="003976B2"/>
    <w:rsid w:val="003D29D1"/>
    <w:rsid w:val="003F0A3F"/>
    <w:rsid w:val="00406C4C"/>
    <w:rsid w:val="004241BD"/>
    <w:rsid w:val="0044677E"/>
    <w:rsid w:val="00466DCD"/>
    <w:rsid w:val="00471C2B"/>
    <w:rsid w:val="00493AD2"/>
    <w:rsid w:val="00560ED3"/>
    <w:rsid w:val="005C6825"/>
    <w:rsid w:val="005F0F83"/>
    <w:rsid w:val="005F4080"/>
    <w:rsid w:val="00611B8F"/>
    <w:rsid w:val="0062364A"/>
    <w:rsid w:val="00633AE1"/>
    <w:rsid w:val="006612E4"/>
    <w:rsid w:val="006747BC"/>
    <w:rsid w:val="006A5769"/>
    <w:rsid w:val="006B05C9"/>
    <w:rsid w:val="006F3BB2"/>
    <w:rsid w:val="00704DCD"/>
    <w:rsid w:val="00733799"/>
    <w:rsid w:val="007538F4"/>
    <w:rsid w:val="00777973"/>
    <w:rsid w:val="007D1005"/>
    <w:rsid w:val="00803250"/>
    <w:rsid w:val="008058E6"/>
    <w:rsid w:val="00827E57"/>
    <w:rsid w:val="008416D9"/>
    <w:rsid w:val="00860672"/>
    <w:rsid w:val="00866303"/>
    <w:rsid w:val="00873B16"/>
    <w:rsid w:val="008A410C"/>
    <w:rsid w:val="008F7B4F"/>
    <w:rsid w:val="009121BC"/>
    <w:rsid w:val="009770A7"/>
    <w:rsid w:val="009907F4"/>
    <w:rsid w:val="009E101C"/>
    <w:rsid w:val="00A75AB1"/>
    <w:rsid w:val="00AB0B48"/>
    <w:rsid w:val="00B92622"/>
    <w:rsid w:val="00BC4613"/>
    <w:rsid w:val="00BF168D"/>
    <w:rsid w:val="00C27217"/>
    <w:rsid w:val="00C740C8"/>
    <w:rsid w:val="00C81E1A"/>
    <w:rsid w:val="00C82B36"/>
    <w:rsid w:val="00CC19F2"/>
    <w:rsid w:val="00CF752A"/>
    <w:rsid w:val="00D015A6"/>
    <w:rsid w:val="00D304D0"/>
    <w:rsid w:val="00D32512"/>
    <w:rsid w:val="00D46574"/>
    <w:rsid w:val="00D54651"/>
    <w:rsid w:val="00D5489D"/>
    <w:rsid w:val="00D549D7"/>
    <w:rsid w:val="00D5731F"/>
    <w:rsid w:val="00E306E1"/>
    <w:rsid w:val="00E34286"/>
    <w:rsid w:val="00E3766B"/>
    <w:rsid w:val="00E85152"/>
    <w:rsid w:val="00E8544E"/>
    <w:rsid w:val="00EA7517"/>
    <w:rsid w:val="00EB56B4"/>
    <w:rsid w:val="00ED2675"/>
    <w:rsid w:val="00EF21A8"/>
    <w:rsid w:val="00F032A3"/>
    <w:rsid w:val="00F24DA2"/>
    <w:rsid w:val="00F762F4"/>
    <w:rsid w:val="00F860C7"/>
    <w:rsid w:val="00FB1A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F4"/>
  </w:style>
  <w:style w:type="paragraph" w:styleId="Heading1">
    <w:name w:val="heading 1"/>
    <w:basedOn w:val="Normal"/>
    <w:next w:val="Normal"/>
    <w:link w:val="Heading1Char"/>
    <w:uiPriority w:val="9"/>
    <w:qFormat/>
    <w:rsid w:val="009E10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740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40C8"/>
    <w:pPr>
      <w:keepNext/>
      <w:numPr>
        <w:ilvl w:val="1"/>
        <w:numId w:val="1"/>
      </w:numPr>
      <w:spacing w:before="240" w:after="60" w:line="240" w:lineRule="auto"/>
      <w:jc w:val="both"/>
      <w:outlineLvl w:val="2"/>
    </w:pPr>
    <w:rPr>
      <w:rFonts w:ascii="Book Antiqua" w:eastAsia="Times New Roman" w:hAnsi="Book Antiqua" w:cs="Times New Roman"/>
      <w:bCs/>
      <w:noProof/>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40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40C8"/>
    <w:rPr>
      <w:rFonts w:ascii="Book Antiqua" w:eastAsia="Times New Roman" w:hAnsi="Book Antiqua" w:cs="Times New Roman"/>
      <w:bCs/>
      <w:noProof/>
      <w:szCs w:val="20"/>
      <w:lang w:val="en-US" w:eastAsia="en-GB"/>
    </w:rPr>
  </w:style>
  <w:style w:type="paragraph" w:styleId="CommentText">
    <w:name w:val="annotation text"/>
    <w:basedOn w:val="Normal"/>
    <w:link w:val="CommentTextChar"/>
    <w:unhideWhenUsed/>
    <w:rsid w:val="00C740C8"/>
    <w:pPr>
      <w:spacing w:after="0" w:line="240" w:lineRule="auto"/>
    </w:pPr>
    <w:rPr>
      <w:rFonts w:ascii="Book Antiqua" w:eastAsia="Times New Roman" w:hAnsi="Book Antiqua" w:cs="Times New Roman"/>
      <w:noProof/>
      <w:sz w:val="20"/>
      <w:szCs w:val="20"/>
      <w:lang w:eastAsia="en-GB"/>
    </w:rPr>
  </w:style>
  <w:style w:type="character" w:customStyle="1" w:styleId="CommentTextChar">
    <w:name w:val="Comment Text Char"/>
    <w:basedOn w:val="DefaultParagraphFont"/>
    <w:link w:val="CommentText"/>
    <w:rsid w:val="00C740C8"/>
    <w:rPr>
      <w:rFonts w:ascii="Book Antiqua" w:eastAsia="Times New Roman" w:hAnsi="Book Antiqua" w:cs="Times New Roman"/>
      <w:noProof/>
      <w:sz w:val="20"/>
      <w:szCs w:val="20"/>
      <w:lang w:eastAsia="en-GB"/>
    </w:rPr>
  </w:style>
  <w:style w:type="character" w:styleId="CommentReference">
    <w:name w:val="annotation reference"/>
    <w:basedOn w:val="DefaultParagraphFont"/>
    <w:unhideWhenUsed/>
    <w:rsid w:val="00C740C8"/>
    <w:rPr>
      <w:sz w:val="16"/>
      <w:szCs w:val="16"/>
    </w:rPr>
  </w:style>
  <w:style w:type="paragraph" w:styleId="BalloonText">
    <w:name w:val="Balloon Text"/>
    <w:basedOn w:val="Normal"/>
    <w:link w:val="BalloonTextChar"/>
    <w:uiPriority w:val="99"/>
    <w:semiHidden/>
    <w:unhideWhenUsed/>
    <w:rsid w:val="00C74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40C8"/>
    <w:pPr>
      <w:spacing w:after="160"/>
    </w:pPr>
    <w:rPr>
      <w:rFonts w:asciiTheme="minorHAnsi" w:eastAsiaTheme="minorHAnsi" w:hAnsiTheme="minorHAnsi" w:cstheme="minorBidi"/>
      <w:b/>
      <w:bCs/>
      <w:noProof w:val="0"/>
      <w:lang w:eastAsia="en-US"/>
    </w:rPr>
  </w:style>
  <w:style w:type="character" w:customStyle="1" w:styleId="CommentSubjectChar">
    <w:name w:val="Comment Subject Char"/>
    <w:basedOn w:val="CommentTextChar"/>
    <w:link w:val="CommentSubject"/>
    <w:uiPriority w:val="99"/>
    <w:semiHidden/>
    <w:rsid w:val="00C740C8"/>
    <w:rPr>
      <w:rFonts w:ascii="Book Antiqua" w:eastAsia="Times New Roman" w:hAnsi="Book Antiqua" w:cs="Times New Roman"/>
      <w:b/>
      <w:bCs/>
      <w:noProof/>
      <w:sz w:val="20"/>
      <w:szCs w:val="20"/>
      <w:lang w:eastAsia="en-GB"/>
    </w:rPr>
  </w:style>
  <w:style w:type="paragraph" w:styleId="Header">
    <w:name w:val="header"/>
    <w:basedOn w:val="Normal"/>
    <w:link w:val="HeaderChar"/>
    <w:uiPriority w:val="99"/>
    <w:unhideWhenUsed/>
    <w:rsid w:val="00611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B8F"/>
  </w:style>
  <w:style w:type="paragraph" w:styleId="Footer">
    <w:name w:val="footer"/>
    <w:basedOn w:val="Normal"/>
    <w:link w:val="FooterChar"/>
    <w:uiPriority w:val="99"/>
    <w:unhideWhenUsed/>
    <w:rsid w:val="00611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B8F"/>
  </w:style>
  <w:style w:type="character" w:styleId="Hyperlink">
    <w:name w:val="Hyperlink"/>
    <w:basedOn w:val="DefaultParagraphFont"/>
    <w:uiPriority w:val="99"/>
    <w:unhideWhenUsed/>
    <w:rsid w:val="007538F4"/>
    <w:rPr>
      <w:color w:val="0563C1" w:themeColor="hyperlink"/>
      <w:u w:val="single"/>
    </w:rPr>
  </w:style>
  <w:style w:type="paragraph" w:styleId="BodyText">
    <w:name w:val="Body Text"/>
    <w:basedOn w:val="Normal"/>
    <w:link w:val="BodyTextChar"/>
    <w:uiPriority w:val="99"/>
    <w:rsid w:val="00733799"/>
    <w:pPr>
      <w:widowControl w:val="0"/>
      <w:tabs>
        <w:tab w:val="left" w:pos="0"/>
      </w:tabs>
      <w:suppressAutoHyphens/>
      <w:spacing w:after="0" w:line="360" w:lineRule="auto"/>
      <w:jc w:val="both"/>
    </w:pPr>
    <w:rPr>
      <w:rFonts w:ascii="Times New Roman" w:eastAsia="Times New Roman" w:hAnsi="Times New Roman" w:cs="Times New Roman"/>
      <w:spacing w:val="-2"/>
      <w:sz w:val="24"/>
      <w:szCs w:val="20"/>
      <w:lang w:val="en-US"/>
    </w:rPr>
  </w:style>
  <w:style w:type="character" w:customStyle="1" w:styleId="BodyTextChar">
    <w:name w:val="Body Text Char"/>
    <w:basedOn w:val="DefaultParagraphFont"/>
    <w:link w:val="BodyText"/>
    <w:uiPriority w:val="99"/>
    <w:rsid w:val="00733799"/>
    <w:rPr>
      <w:rFonts w:ascii="Times New Roman" w:eastAsia="Times New Roman" w:hAnsi="Times New Roman" w:cs="Times New Roman"/>
      <w:spacing w:val="-2"/>
      <w:sz w:val="24"/>
      <w:szCs w:val="20"/>
      <w:lang w:val="en-US"/>
    </w:rPr>
  </w:style>
  <w:style w:type="table" w:styleId="TableGrid">
    <w:name w:val="Table Grid"/>
    <w:basedOn w:val="TableNormal"/>
    <w:uiPriority w:val="39"/>
    <w:rsid w:val="00F76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2F4"/>
    <w:pPr>
      <w:ind w:left="720"/>
      <w:contextualSpacing/>
    </w:pPr>
  </w:style>
  <w:style w:type="character" w:customStyle="1" w:styleId="Heading1Char">
    <w:name w:val="Heading 1 Char"/>
    <w:basedOn w:val="DefaultParagraphFont"/>
    <w:link w:val="Heading1"/>
    <w:uiPriority w:val="9"/>
    <w:rsid w:val="009E101C"/>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E10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link w:val="Style1Char"/>
    <w:qFormat/>
    <w:rsid w:val="00190A4D"/>
    <w:pPr>
      <w:keepNext/>
      <w:keepLines/>
      <w:numPr>
        <w:numId w:val="1"/>
      </w:numPr>
      <w:spacing w:after="0" w:line="240" w:lineRule="auto"/>
      <w:outlineLvl w:val="1"/>
    </w:pPr>
    <w:rPr>
      <w:rFonts w:ascii="Gill Sans MT" w:eastAsia="Times New Roman" w:hAnsi="Gill Sans MT" w:cs="Times New Roman"/>
      <w:b/>
      <w:bCs/>
      <w:noProof/>
      <w:sz w:val="26"/>
      <w:szCs w:val="26"/>
      <w:lang w:val="en-US" w:eastAsia="en-GB"/>
    </w:rPr>
  </w:style>
  <w:style w:type="paragraph" w:styleId="TOC1">
    <w:name w:val="toc 1"/>
    <w:basedOn w:val="Normal"/>
    <w:next w:val="Normal"/>
    <w:autoRedefine/>
    <w:uiPriority w:val="39"/>
    <w:unhideWhenUsed/>
    <w:rsid w:val="00633AE1"/>
    <w:pPr>
      <w:spacing w:after="100"/>
    </w:pPr>
  </w:style>
  <w:style w:type="character" w:customStyle="1" w:styleId="Style1Char">
    <w:name w:val="Style1 Char"/>
    <w:basedOn w:val="DefaultParagraphFont"/>
    <w:link w:val="Style1"/>
    <w:rsid w:val="00190A4D"/>
    <w:rPr>
      <w:rFonts w:ascii="Gill Sans MT" w:eastAsia="Times New Roman" w:hAnsi="Gill Sans MT" w:cs="Times New Roman"/>
      <w:b/>
      <w:bCs/>
      <w:noProof/>
      <w:sz w:val="26"/>
      <w:szCs w:val="26"/>
      <w:lang w:val="en-US" w:eastAsia="en-GB"/>
    </w:rPr>
  </w:style>
  <w:style w:type="paragraph" w:customStyle="1" w:styleId="DefaultText">
    <w:name w:val="Default Text"/>
    <w:basedOn w:val="Normal"/>
    <w:link w:val="DefaultTextChar"/>
    <w:rsid w:val="00B92622"/>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basedOn w:val="DefaultParagraphFont"/>
    <w:link w:val="DefaultText"/>
    <w:rsid w:val="00B92622"/>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3F0A3F"/>
    <w:pPr>
      <w:widowControl w:val="0"/>
      <w:tabs>
        <w:tab w:val="left" w:pos="0"/>
        <w:tab w:val="left" w:pos="1200"/>
        <w:tab w:val="left" w:pos="1800"/>
        <w:tab w:val="right" w:pos="7200"/>
        <w:tab w:val="left" w:pos="8280"/>
        <w:tab w:val="right" w:pos="9480"/>
      </w:tabs>
      <w:suppressAutoHyphens/>
      <w:spacing w:after="0" w:line="240" w:lineRule="exact"/>
      <w:jc w:val="center"/>
      <w:outlineLvl w:val="0"/>
    </w:pPr>
    <w:rPr>
      <w:rFonts w:ascii="Gill Sans MT" w:eastAsia="Times New Roman" w:hAnsi="Gill Sans MT" w:cs="Times New Roman"/>
      <w:b/>
      <w:bCs/>
      <w:spacing w:val="-2"/>
      <w:sz w:val="24"/>
      <w:szCs w:val="20"/>
      <w:lang w:val="en-US"/>
    </w:rPr>
  </w:style>
  <w:style w:type="character" w:customStyle="1" w:styleId="TitleChar">
    <w:name w:val="Title Char"/>
    <w:basedOn w:val="DefaultParagraphFont"/>
    <w:link w:val="Title"/>
    <w:uiPriority w:val="99"/>
    <w:rsid w:val="003F0A3F"/>
    <w:rPr>
      <w:rFonts w:ascii="Gill Sans MT" w:eastAsia="Times New Roman" w:hAnsi="Gill Sans MT" w:cs="Times New Roman"/>
      <w:b/>
      <w:bCs/>
      <w:spacing w:val="-2"/>
      <w:sz w:val="24"/>
      <w:szCs w:val="20"/>
      <w:lang w:val="en-US"/>
    </w:rPr>
  </w:style>
  <w:style w:type="paragraph" w:customStyle="1" w:styleId="Style3">
    <w:name w:val="Style3"/>
    <w:basedOn w:val="Normal"/>
    <w:link w:val="Style3Char"/>
    <w:qFormat/>
    <w:rsid w:val="003F0A3F"/>
    <w:pPr>
      <w:widowControl w:val="0"/>
      <w:suppressAutoHyphens/>
      <w:spacing w:after="0" w:line="240" w:lineRule="auto"/>
      <w:ind w:left="720" w:hanging="720"/>
      <w:jc w:val="both"/>
    </w:pPr>
    <w:rPr>
      <w:rFonts w:ascii="Gill Sans MT" w:eastAsia="Times New Roman" w:hAnsi="Gill Sans MT" w:cs="Arial"/>
      <w:b/>
      <w:spacing w:val="-2"/>
      <w:sz w:val="24"/>
      <w:szCs w:val="24"/>
      <w:lang w:val="en-US"/>
    </w:rPr>
  </w:style>
  <w:style w:type="character" w:customStyle="1" w:styleId="Style3Char">
    <w:name w:val="Style3 Char"/>
    <w:basedOn w:val="DefaultParagraphFont"/>
    <w:link w:val="Style3"/>
    <w:rsid w:val="003F0A3F"/>
    <w:rPr>
      <w:rFonts w:ascii="Gill Sans MT" w:eastAsia="Times New Roman" w:hAnsi="Gill Sans MT" w:cs="Arial"/>
      <w:b/>
      <w:spacing w:val="-2"/>
      <w:sz w:val="24"/>
      <w:szCs w:val="24"/>
      <w:lang w:val="en-US"/>
    </w:rPr>
  </w:style>
</w:styles>
</file>

<file path=word/webSettings.xml><?xml version="1.0" encoding="utf-8"?>
<w:webSettings xmlns:r="http://schemas.openxmlformats.org/officeDocument/2006/relationships" xmlns:w="http://schemas.openxmlformats.org/wordprocessingml/2006/main">
  <w:divs>
    <w:div w:id="1774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procurement@royalpark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2298-CCC6-4AD3-A077-E9DC2810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Cocosa Lifestyle Ltd</Company>
  <LinksUpToDate>false</LinksUpToDate>
  <CharactersWithSpaces>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dc:creator>
  <cp:lastModifiedBy>pberry</cp:lastModifiedBy>
  <cp:revision>10</cp:revision>
  <dcterms:created xsi:type="dcterms:W3CDTF">2016-12-16T17:11:00Z</dcterms:created>
  <dcterms:modified xsi:type="dcterms:W3CDTF">2016-12-20T23:50:00Z</dcterms:modified>
</cp:coreProperties>
</file>