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Pr="00812225" w:rsidRDefault="009F2992" w:rsidP="006843B1">
      <w:pPr>
        <w:pStyle w:val="Sectiontitle"/>
      </w:pPr>
      <w:r w:rsidRPr="00812225">
        <w:t>Request for Quotation</w:t>
      </w:r>
    </w:p>
    <w:p w14:paraId="6DA90C7D" w14:textId="77777777" w:rsidR="009F2992" w:rsidRPr="00812225" w:rsidRDefault="009F2992" w:rsidP="009F2992"/>
    <w:p w14:paraId="0950F7C6" w14:textId="58D5D193" w:rsidR="009F2992" w:rsidRPr="00276614" w:rsidRDefault="00276614" w:rsidP="009F2992">
      <w:pPr>
        <w:rPr>
          <w:rStyle w:val="Boldtext"/>
        </w:rPr>
      </w:pPr>
      <w:bookmarkStart w:id="0" w:name="_Hlk142562368"/>
      <w:r w:rsidRPr="00276614">
        <w:rPr>
          <w:rStyle w:val="Boldtext"/>
        </w:rPr>
        <w:t>Technical support for the systematic assessment of operator submissions for improvement condition</w:t>
      </w:r>
      <w:r>
        <w:rPr>
          <w:rStyle w:val="Boldtext"/>
        </w:rPr>
        <w:t>s</w:t>
      </w:r>
      <w:r w:rsidRPr="00276614">
        <w:rPr>
          <w:rStyle w:val="Boldtext"/>
        </w:rPr>
        <w:t xml:space="preserve"> (IC</w:t>
      </w:r>
      <w:r>
        <w:rPr>
          <w:rStyle w:val="Boldtext"/>
        </w:rPr>
        <w:t>s</w:t>
      </w:r>
      <w:r w:rsidRPr="00276614">
        <w:rPr>
          <w:rStyle w:val="Boldtext"/>
        </w:rPr>
        <w:t xml:space="preserve">) </w:t>
      </w:r>
      <w:r>
        <w:rPr>
          <w:rStyle w:val="Boldtext"/>
        </w:rPr>
        <w:t>on a national basis</w:t>
      </w:r>
    </w:p>
    <w:bookmarkEnd w:id="0"/>
    <w:p w14:paraId="023E0AD3" w14:textId="77777777" w:rsidR="009F2992" w:rsidRPr="00812225" w:rsidRDefault="009F2992" w:rsidP="009F2992">
      <w:pPr>
        <w:rPr>
          <w:rStyle w:val="Important"/>
        </w:rPr>
      </w:pPr>
    </w:p>
    <w:p w14:paraId="2131F45B" w14:textId="49923EE6" w:rsidR="009F2992" w:rsidRPr="00A36A05" w:rsidRDefault="008208CA" w:rsidP="009F2992">
      <w:pPr>
        <w:rPr>
          <w:rStyle w:val="Boldtext"/>
        </w:rPr>
      </w:pPr>
      <w:r>
        <w:rPr>
          <w:rStyle w:val="Boldtext"/>
        </w:rPr>
        <w:t>2</w:t>
      </w:r>
      <w:r w:rsidR="00F715F4">
        <w:rPr>
          <w:rStyle w:val="Boldtext"/>
        </w:rPr>
        <w:t>4</w:t>
      </w:r>
      <w:r w:rsidR="00B96FD8">
        <w:rPr>
          <w:rStyle w:val="Boldtext"/>
        </w:rPr>
        <w:t>/07/2024</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0AB0A62A" w14:textId="227862B7" w:rsidR="009F2992" w:rsidRPr="00276614" w:rsidRDefault="00276614" w:rsidP="009F2992">
      <w:pPr>
        <w:rPr>
          <w:rStyle w:val="Boldtext"/>
        </w:rPr>
      </w:pPr>
      <w:r w:rsidRPr="00276614">
        <w:rPr>
          <w:rStyle w:val="Boldtext"/>
        </w:rPr>
        <w:t>Technical support for the systematic assessment of operator submissions for improvement conditions (ICs) on a national basis</w:t>
      </w:r>
      <w:r w:rsidR="009F2992" w:rsidRPr="00276614">
        <w:rPr>
          <w:rStyle w:val="Boldtext"/>
        </w:rPr>
        <w:t xml:space="preserve"> </w:t>
      </w:r>
    </w:p>
    <w:p w14:paraId="35E345FE" w14:textId="290489AF"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326977F" w:rsidR="009F2992" w:rsidRPr="00276614" w:rsidRDefault="009F2992" w:rsidP="009F2992">
      <w:pPr>
        <w:rPr>
          <w:rStyle w:val="Boldtext"/>
        </w:rPr>
      </w:pPr>
      <w:r w:rsidRPr="00A77416">
        <w:t>Email:</w:t>
      </w:r>
      <w:r w:rsidRPr="00A77416">
        <w:rPr>
          <w:rStyle w:val="Important"/>
        </w:rPr>
        <w:t xml:space="preserve"> </w:t>
      </w:r>
      <w:r w:rsidR="00276614" w:rsidRPr="00276614">
        <w:rPr>
          <w:rStyle w:val="Boldtext"/>
        </w:rPr>
        <w:t>ben.freeman@environment-agency.gov.uk</w:t>
      </w:r>
    </w:p>
    <w:p w14:paraId="53BCC0D8" w14:textId="1F32C2F8" w:rsidR="009F2992" w:rsidRPr="00A77416" w:rsidRDefault="009F2992" w:rsidP="009F2992">
      <w:pPr>
        <w:rPr>
          <w:rStyle w:val="Important"/>
        </w:rPr>
      </w:pPr>
      <w:r w:rsidRPr="00A77416">
        <w:t>Date:</w:t>
      </w:r>
      <w:r>
        <w:t xml:space="preserve"> </w:t>
      </w:r>
      <w:r w:rsidR="006C200A">
        <w:rPr>
          <w:rStyle w:val="Boldtext"/>
        </w:rPr>
        <w:t>13</w:t>
      </w:r>
      <w:r w:rsidR="00992752" w:rsidRPr="00992752">
        <w:rPr>
          <w:rStyle w:val="Boldtext"/>
        </w:rPr>
        <w:t>-</w:t>
      </w:r>
      <w:r w:rsidR="006C200A">
        <w:rPr>
          <w:rStyle w:val="Boldtext"/>
        </w:rPr>
        <w:t>Sep-</w:t>
      </w:r>
      <w:r w:rsidR="00992752" w:rsidRPr="00992752">
        <w:rPr>
          <w:rStyle w:val="Boldtext"/>
        </w:rPr>
        <w:t>202</w:t>
      </w:r>
      <w:r w:rsidR="00A168EE">
        <w:rPr>
          <w:rStyle w:val="Boldtext"/>
        </w:rPr>
        <w:t>4</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AAF32EE" w:rsidR="009F2992" w:rsidRDefault="00276614" w:rsidP="009F2992">
      <w:r w:rsidRPr="00276614">
        <w:rPr>
          <w:rStyle w:val="Boldtext"/>
        </w:rPr>
        <w:t>Ben Freeman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5ABF15C" w:rsidR="009F2992" w:rsidRPr="009F2992" w:rsidRDefault="00A93D3E" w:rsidP="009F2992">
            <w:r>
              <w:rPr>
                <w:rStyle w:val="Boldtext"/>
              </w:rPr>
              <w:t>2</w:t>
            </w:r>
            <w:r w:rsidR="00AF29F6" w:rsidRPr="00AF29F6">
              <w:rPr>
                <w:rStyle w:val="Boldtext"/>
              </w:rPr>
              <w:t>4</w:t>
            </w:r>
            <w:r w:rsidR="009F2992" w:rsidRPr="00AF29F6">
              <w:rPr>
                <w:rStyle w:val="Boldtext"/>
              </w:rPr>
              <w:t>-</w:t>
            </w:r>
            <w:r w:rsidR="00516978">
              <w:rPr>
                <w:rStyle w:val="Boldtext"/>
              </w:rPr>
              <w:t>Jul</w:t>
            </w:r>
            <w:r w:rsidR="009F2992" w:rsidRPr="00AF29F6">
              <w:rPr>
                <w:rStyle w:val="Boldtext"/>
              </w:rPr>
              <w:t>-</w:t>
            </w:r>
            <w:r w:rsidR="00A168EE">
              <w:rPr>
                <w:rStyle w:val="Boldtext"/>
              </w:rPr>
              <w:t>2024</w:t>
            </w:r>
            <w:r w:rsidR="009F2992" w:rsidRPr="009F2992">
              <w:t xml:space="preserve"> at </w:t>
            </w:r>
            <w:r w:rsidR="00AF29F6" w:rsidRPr="00AF29F6">
              <w:rPr>
                <w:rStyle w:val="Boldtext"/>
              </w:rPr>
              <w:t>23</w:t>
            </w:r>
            <w:r w:rsidR="009F2992" w:rsidRPr="00AF29F6">
              <w:rPr>
                <w:rStyle w:val="Boldtext"/>
              </w:rPr>
              <w:t>:</w:t>
            </w:r>
            <w:r w:rsidR="00AF29F6" w:rsidRPr="00AF29F6">
              <w:rPr>
                <w:rStyle w:val="Boldtext"/>
              </w:rPr>
              <w:t>59</w:t>
            </w:r>
            <w:r w:rsidR="009F2992" w:rsidRPr="00AF29F6">
              <w:rPr>
                <w:rStyle w:val="Boldtext"/>
              </w:rPr>
              <w:t xml:space="preserve"> BST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4EFBFEE" w:rsidR="009F2992" w:rsidRPr="009F2992" w:rsidRDefault="00516978" w:rsidP="009F2992">
            <w:pPr>
              <w:rPr>
                <w:rStyle w:val="Important"/>
              </w:rPr>
            </w:pPr>
            <w:r>
              <w:rPr>
                <w:rStyle w:val="Boldtext"/>
              </w:rPr>
              <w:t>30</w:t>
            </w:r>
            <w:r w:rsidR="00AF29F6" w:rsidRPr="00AF29F6">
              <w:rPr>
                <w:rStyle w:val="Boldtext"/>
              </w:rPr>
              <w:t>-</w:t>
            </w:r>
            <w:r>
              <w:rPr>
                <w:rStyle w:val="Boldtext"/>
              </w:rPr>
              <w:t>Aug</w:t>
            </w:r>
            <w:r w:rsidR="00AF29F6" w:rsidRPr="00AF29F6">
              <w:rPr>
                <w:rStyle w:val="Boldtext"/>
              </w:rPr>
              <w:t>-</w:t>
            </w:r>
            <w:r w:rsidR="00A168EE">
              <w:rPr>
                <w:rStyle w:val="Boldtext"/>
              </w:rPr>
              <w:t>2024</w:t>
            </w:r>
            <w:r w:rsidR="00AF29F6" w:rsidRPr="00AF29F6">
              <w:t xml:space="preserve"> </w:t>
            </w:r>
            <w:r w:rsidR="009F2992" w:rsidRPr="009F2992">
              <w:t xml:space="preserve">at </w:t>
            </w:r>
            <w:r w:rsidR="00AF29F6" w:rsidRPr="00AF29F6">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3103AFE" w:rsidR="009F2992" w:rsidRPr="009F2992" w:rsidRDefault="00A168EE" w:rsidP="009F2992">
            <w:r>
              <w:rPr>
                <w:rStyle w:val="Boldtext"/>
              </w:rPr>
              <w:t>13</w:t>
            </w:r>
            <w:r w:rsidR="00AF29F6" w:rsidRPr="00AF29F6">
              <w:rPr>
                <w:rStyle w:val="Boldtext"/>
              </w:rPr>
              <w:t>-Sep-</w:t>
            </w:r>
            <w:r>
              <w:rPr>
                <w:rStyle w:val="Boldtext"/>
              </w:rPr>
              <w:t>2024</w:t>
            </w:r>
            <w:r w:rsidR="00AF29F6" w:rsidRPr="00AF29F6">
              <w:t xml:space="preserve"> at </w:t>
            </w:r>
            <w:r w:rsidR="00AF29F6" w:rsidRPr="00AF29F6">
              <w:rPr>
                <w:rStyle w:val="Boldtext"/>
              </w:rPr>
              <w:t>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47AD45F" w:rsidR="009F2992" w:rsidRPr="009F2992" w:rsidRDefault="008D69DA" w:rsidP="009F2992">
            <w:pPr>
              <w:rPr>
                <w:rStyle w:val="Important"/>
              </w:rPr>
            </w:pPr>
            <w:r>
              <w:rPr>
                <w:rStyle w:val="Boldtext"/>
              </w:rPr>
              <w:t>27</w:t>
            </w:r>
            <w:r w:rsidR="00AF29F6" w:rsidRPr="00AF29F6">
              <w:rPr>
                <w:rStyle w:val="Boldtext"/>
              </w:rPr>
              <w:t>-Sep-</w:t>
            </w:r>
            <w:r w:rsidR="00A168EE">
              <w:rPr>
                <w:rStyle w:val="Boldtext"/>
              </w:rPr>
              <w:t>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440C3B58" w:rsidR="009F2992" w:rsidRPr="009F2992" w:rsidRDefault="008D69DA" w:rsidP="009F2992">
            <w:pPr>
              <w:rPr>
                <w:rStyle w:val="Important"/>
              </w:rPr>
            </w:pPr>
            <w:r>
              <w:rPr>
                <w:rStyle w:val="Boldtext"/>
              </w:rPr>
              <w:t>01</w:t>
            </w:r>
            <w:r w:rsidR="00AF29F6" w:rsidRPr="00AF29F6">
              <w:rPr>
                <w:rStyle w:val="Boldtext"/>
              </w:rPr>
              <w:t>-</w:t>
            </w:r>
            <w:r>
              <w:rPr>
                <w:rStyle w:val="Boldtext"/>
              </w:rPr>
              <w:t>Oct</w:t>
            </w:r>
            <w:r w:rsidR="00AF29F6" w:rsidRPr="00AF29F6">
              <w:rPr>
                <w:rStyle w:val="Boldtext"/>
              </w:rPr>
              <w:t>-</w:t>
            </w:r>
            <w:r w:rsidR="00A168EE">
              <w:rPr>
                <w:rStyle w:val="Boldtext"/>
              </w:rPr>
              <w:t>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60D65CDF" w:rsidR="009F2992" w:rsidRPr="009F2992" w:rsidRDefault="00A456FE" w:rsidP="009F2992">
            <w:r>
              <w:rPr>
                <w:rStyle w:val="Boldtext"/>
              </w:rPr>
              <w:t>15-Mar-2</w:t>
            </w:r>
            <w:r w:rsidR="007245B8">
              <w:rPr>
                <w:rStyle w:val="Boldtext"/>
              </w:rPr>
              <w:t xml:space="preserve">025 / </w:t>
            </w:r>
            <w:r w:rsidR="008D69DA">
              <w:rPr>
                <w:rStyle w:val="Boldtext"/>
              </w:rPr>
              <w:t>01-Oct</w:t>
            </w:r>
            <w:r w:rsidR="00992752" w:rsidRPr="00992752">
              <w:rPr>
                <w:rStyle w:val="Boldtext"/>
              </w:rPr>
              <w:t>-</w:t>
            </w:r>
            <w:r w:rsidR="00A168EE">
              <w:rPr>
                <w:rStyle w:val="Boldtext"/>
              </w:rPr>
              <w:t>2024</w:t>
            </w:r>
            <w:r w:rsidR="00992752">
              <w:rPr>
                <w:rStyle w:val="Boldtext"/>
              </w:rPr>
              <w:t xml:space="preserve"> </w:t>
            </w:r>
            <w:r w:rsidR="009F2992" w:rsidRPr="009F2992">
              <w:t xml:space="preserve">to </w:t>
            </w:r>
            <w:r>
              <w:rPr>
                <w:rStyle w:val="Boldtext"/>
              </w:rPr>
              <w:t>31</w:t>
            </w:r>
            <w:r w:rsidR="00992752" w:rsidRPr="00992752">
              <w:rPr>
                <w:rStyle w:val="Boldtext"/>
              </w:rPr>
              <w:t>-</w:t>
            </w:r>
            <w:r w:rsidR="00992752">
              <w:rPr>
                <w:rStyle w:val="Boldtext"/>
              </w:rPr>
              <w:t>Mar</w:t>
            </w:r>
            <w:r w:rsidR="00992752" w:rsidRPr="00992752">
              <w:rPr>
                <w:rStyle w:val="Boldtext"/>
              </w:rPr>
              <w:t>-202</w:t>
            </w:r>
            <w:r w:rsidR="00E00BF6">
              <w:rPr>
                <w:rStyle w:val="Boldtext"/>
              </w:rPr>
              <w:t>5</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5EC25D6" w14:textId="0407F004" w:rsidR="00CB2392" w:rsidRPr="00CB2392" w:rsidRDefault="00CB2392" w:rsidP="00CB2392">
      <w:r w:rsidRPr="00CB2392">
        <w:lastRenderedPageBreak/>
        <w:t>The Authority’s Standard Good and Services Terms &amp; Conditions (used for purchases under £50k)</w:t>
      </w:r>
      <w:r w:rsidR="001339D3">
        <w:t xml:space="preserve"> </w:t>
      </w:r>
      <w:r w:rsidRPr="00CB2392">
        <w:t xml:space="preserve">can be located on the </w:t>
      </w:r>
      <w:hyperlink r:id="rId11" w:anchor="conditions-of-contract" w:history="1">
        <w:r w:rsidR="00D23D87" w:rsidRPr="004C0BD1">
          <w:rPr>
            <w:rStyle w:val="Hyperlink"/>
          </w:rPr>
          <w:t>Environment Agency Website</w:t>
        </w:r>
      </w:hyperlink>
      <w:r w:rsidR="00D23D87">
        <w:rPr>
          <w:rStyle w:val="Hyperlink"/>
        </w:rPr>
        <w:t xml:space="preserve"> </w:t>
      </w:r>
      <w:r w:rsidRPr="00CB2392">
        <w:t xml:space="preserve">and will be applicable to any contract awarded as a result of this quotation process. The Authority will not accept any changes to these terms and conditions proposed by a supplier. </w:t>
      </w:r>
    </w:p>
    <w:p w14:paraId="0F744F8C" w14:textId="77777777" w:rsidR="00CB2392" w:rsidRPr="00CB2392" w:rsidRDefault="00CB2392" w:rsidP="00CB2392">
      <w:r w:rsidRPr="00CB2392">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proofErr w:type="gramStart"/>
      <w:r w:rsidRPr="007A28B8">
        <w:t>For the purpose of</w:t>
      </w:r>
      <w:proofErr w:type="gramEnd"/>
      <w:r w:rsidRPr="007A28B8">
        <w:t xml:space="preserve">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2"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3"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lastRenderedPageBreak/>
        <w:t xml:space="preserve">Section 2: The Invitation </w:t>
      </w:r>
    </w:p>
    <w:p w14:paraId="74CCDA55" w14:textId="77777777" w:rsidR="009F2992" w:rsidRPr="001F5026" w:rsidRDefault="009F2992" w:rsidP="00AD13F7">
      <w:pPr>
        <w:pStyle w:val="Heading2"/>
      </w:pPr>
      <w:bookmarkStart w:id="2" w:name="_Specification_of_Requirements"/>
      <w:bookmarkEnd w:id="2"/>
      <w:r w:rsidRPr="001F5026">
        <w:t xml:space="preserve">Specification of Requirements </w:t>
      </w:r>
    </w:p>
    <w:p w14:paraId="4AC8C4B9" w14:textId="77777777" w:rsidR="007E34DE" w:rsidRPr="007E34DE" w:rsidRDefault="007E34DE" w:rsidP="007E34DE">
      <w:pPr>
        <w:pStyle w:val="Heading3"/>
      </w:pPr>
      <w:bookmarkStart w:id="3" w:name="_Background_to_the"/>
      <w:bookmarkEnd w:id="3"/>
      <w:r w:rsidRPr="007E34DE">
        <w:t>Background to the Project </w:t>
      </w:r>
    </w:p>
    <w:p w14:paraId="132FD609" w14:textId="77777777" w:rsidR="007E34DE" w:rsidRPr="007E34DE" w:rsidRDefault="007E34DE" w:rsidP="007E34DE">
      <w:pPr>
        <w:rPr>
          <w:lang w:eastAsia="en-GB"/>
        </w:rPr>
      </w:pPr>
      <w:r w:rsidRPr="007E34DE">
        <w:rPr>
          <w:lang w:eastAsia="en-GB"/>
        </w:rPr>
        <w:t>In completing a statutory review of Environmental Permits for Waste Incineration and Co-Incineration plant the Environment Agency (EA) has set lower Emission Limit Values (ELV) for Oxides of Nitrogen emitted to air. ELVs have been set at the upper value of the BAT-AEL range (180 mg/m3) in line with current Defra guidance, unless a tighter ELV was already in place to protect local sensitive receptors. </w:t>
      </w:r>
    </w:p>
    <w:p w14:paraId="2D32CF2B" w14:textId="77777777" w:rsidR="007E34DE" w:rsidRPr="007E34DE" w:rsidRDefault="007E34DE" w:rsidP="007E34DE">
      <w:pPr>
        <w:rPr>
          <w:lang w:eastAsia="en-GB"/>
        </w:rPr>
      </w:pPr>
      <w:r w:rsidRPr="007E34DE">
        <w:rPr>
          <w:lang w:eastAsia="en-GB"/>
        </w:rPr>
        <w:t>Whilst this will lead to some reductions in NOx emissions from existing plants, the EA is keen to understand whether further reductions might be possible below 180 and what the impacts of this would be on reagent consumption, ammonia emissions (and therefore air quality and habitats impacts), plant operation and residue quality. Information on this would then help inform future regulatory strategy for these plants.  </w:t>
      </w:r>
    </w:p>
    <w:p w14:paraId="11426B6E" w14:textId="77777777" w:rsidR="007E34DE" w:rsidRPr="007E34DE" w:rsidRDefault="007E34DE" w:rsidP="007E34DE">
      <w:pPr>
        <w:rPr>
          <w:lang w:eastAsia="en-GB"/>
        </w:rPr>
      </w:pPr>
      <w:r w:rsidRPr="007E34DE">
        <w:rPr>
          <w:lang w:eastAsia="en-GB"/>
        </w:rPr>
        <w:t xml:space="preserve">The EA has therefore included an improvement condition (IC) as part of the permit review requiring each plant to do a </w:t>
      </w:r>
      <w:proofErr w:type="gramStart"/>
      <w:r w:rsidRPr="007E34DE">
        <w:rPr>
          <w:lang w:eastAsia="en-GB"/>
        </w:rPr>
        <w:t>site specific</w:t>
      </w:r>
      <w:proofErr w:type="gramEnd"/>
      <w:r w:rsidRPr="007E34DE">
        <w:rPr>
          <w:lang w:eastAsia="en-GB"/>
        </w:rPr>
        <w:t xml:space="preserve"> assessment of the opportunities to further reduce NOx below 180, including operational trials on the installed selective non-catalytic reduction (SNCR) systems to reduce NOx, and observation of the impact on plant operation and cross media effects. </w:t>
      </w:r>
    </w:p>
    <w:p w14:paraId="3893E54B" w14:textId="702BEF5C" w:rsidR="007E34DE" w:rsidRPr="007E34DE" w:rsidRDefault="007E34DE" w:rsidP="007E34DE">
      <w:pPr>
        <w:rPr>
          <w:lang w:eastAsia="en-GB"/>
        </w:rPr>
      </w:pPr>
      <w:r w:rsidRPr="007E34DE">
        <w:rPr>
          <w:lang w:eastAsia="en-GB"/>
        </w:rPr>
        <w:t>The NOx Reduction IC reads as follows</w:t>
      </w:r>
      <w:r w:rsidR="00CA333A">
        <w:t>:</w:t>
      </w:r>
      <w:r w:rsidRPr="007E34DE">
        <w:rPr>
          <w:lang w:eastAsia="en-GB"/>
        </w:rPr>
        <w:t> </w:t>
      </w:r>
    </w:p>
    <w:p w14:paraId="7EA9574E" w14:textId="4BFCD1C6" w:rsidR="007E34DE" w:rsidRPr="000A6178" w:rsidRDefault="007E34DE" w:rsidP="007E34DE">
      <w:pPr>
        <w:rPr>
          <w:rStyle w:val="Italictext"/>
        </w:rPr>
      </w:pPr>
      <w:r w:rsidRPr="000A6178">
        <w:rPr>
          <w:rStyle w:val="Italictext"/>
        </w:rPr>
        <w:t>The operator shall perform a study to determine the extent to which the operation of the current systems in place at the plant to minimise NOx emissions can be further optimised such that emissions are reduced as far as possible below [180] mg/Nm3 as a daily average, without significantly increasing emissions of other pollutants or having a significant negative effect on plant operation, reliability or bottom ash quality. The study shall be based on the results of trials carried out at the installation and shall have regard to the recommendations for test conditions set out in Section 5.4.3 of report titled ‘Establishing factors that influence NOx reduction at waste incineration plant to levels below the upper end of the BAT-AELs’ (dated 14/01/2022), or other methodology agreed in writing with the Environment Agency. A written report of the study shall be submitted to the Environment Agency which shall include but not necessarily be limited to the following:    </w:t>
      </w:r>
    </w:p>
    <w:p w14:paraId="7EC89A89" w14:textId="633ED67F" w:rsidR="007E34DE" w:rsidRPr="000A6178" w:rsidRDefault="007E34DE" w:rsidP="001D6A43">
      <w:pPr>
        <w:pStyle w:val="BulletText1"/>
        <w:rPr>
          <w:rStyle w:val="Italictext"/>
        </w:rPr>
      </w:pPr>
      <w:r w:rsidRPr="000A6178">
        <w:rPr>
          <w:rStyle w:val="Italictext"/>
        </w:rPr>
        <w:t>A brief description of the currently installed measures at the installation to minimise NOx emissions, including details of how the reagent dosing system responds to emissions monitoring data and historic data which illustrates the current achievable level of daily NOx emissions.     </w:t>
      </w:r>
    </w:p>
    <w:p w14:paraId="70DD649D" w14:textId="77777777" w:rsidR="007E34DE" w:rsidRPr="000A6178" w:rsidRDefault="007E34DE" w:rsidP="007E34DE">
      <w:pPr>
        <w:pStyle w:val="BulletText1"/>
        <w:rPr>
          <w:rStyle w:val="Italictext"/>
        </w:rPr>
      </w:pPr>
      <w:r w:rsidRPr="000A6178">
        <w:rPr>
          <w:rStyle w:val="Italictext"/>
        </w:rPr>
        <w:lastRenderedPageBreak/>
        <w:t>The results of trials conducted to further reduce daily average NOx emissions using currently installed measures, including:  </w:t>
      </w:r>
    </w:p>
    <w:p w14:paraId="7869DC22" w14:textId="77777777" w:rsidR="007E34DE" w:rsidRPr="000A6178" w:rsidRDefault="007E34DE" w:rsidP="007E34DE">
      <w:pPr>
        <w:pStyle w:val="BulletText2"/>
        <w:rPr>
          <w:rStyle w:val="Italictext"/>
        </w:rPr>
      </w:pPr>
      <w:r w:rsidRPr="000A6178">
        <w:rPr>
          <w:rStyle w:val="Italictext"/>
        </w:rPr>
        <w:t>a description of the parameters that were varied during the trial e.g. ammonia or urea feed rates, physical form of urea injected, air flows, and the range over which they were varied   </w:t>
      </w:r>
    </w:p>
    <w:p w14:paraId="102F035C" w14:textId="77777777" w:rsidR="007E34DE" w:rsidRPr="000A6178" w:rsidRDefault="007E34DE" w:rsidP="007E34DE">
      <w:pPr>
        <w:pStyle w:val="BulletText2"/>
        <w:rPr>
          <w:rStyle w:val="Italictext"/>
        </w:rPr>
      </w:pPr>
      <w:r w:rsidRPr="000A6178">
        <w:rPr>
          <w:rStyle w:val="Italictext"/>
        </w:rPr>
        <w:t>the levels of NOx achieved and associated levels of ammonia and nitrous oxide emissions and reagent consumption   </w:t>
      </w:r>
    </w:p>
    <w:p w14:paraId="76A08F66" w14:textId="77777777" w:rsidR="007E34DE" w:rsidRPr="000A6178" w:rsidRDefault="007E34DE" w:rsidP="007E34DE">
      <w:pPr>
        <w:pStyle w:val="BulletText2"/>
        <w:rPr>
          <w:rStyle w:val="Italictext"/>
        </w:rPr>
      </w:pPr>
      <w:r w:rsidRPr="000A6178">
        <w:rPr>
          <w:rStyle w:val="Italictext"/>
        </w:rPr>
        <w:t>observed effects and predicted long-term impacts on plant operation, reliability and maintenance regime   </w:t>
      </w:r>
    </w:p>
    <w:p w14:paraId="08AA37FD" w14:textId="77777777" w:rsidR="007E34DE" w:rsidRPr="000A6178" w:rsidRDefault="007E34DE" w:rsidP="007E34DE">
      <w:pPr>
        <w:pStyle w:val="BulletText2"/>
        <w:rPr>
          <w:rStyle w:val="Italictext"/>
        </w:rPr>
      </w:pPr>
      <w:r w:rsidRPr="000A6178">
        <w:rPr>
          <w:rStyle w:val="Italictext"/>
        </w:rPr>
        <w:t>any changes to the composition of the bottom ash and boiler ash and the implications of those changes for the ability to process and use the ash, as well as for the pollution potential of the ash both during processing and its subsequent use as a secondary aggregate  </w:t>
      </w:r>
    </w:p>
    <w:p w14:paraId="0532A92C" w14:textId="77777777" w:rsidR="007E34DE" w:rsidRPr="000A6178" w:rsidRDefault="007E34DE" w:rsidP="007E34DE">
      <w:pPr>
        <w:pStyle w:val="BulletText2"/>
        <w:rPr>
          <w:rStyle w:val="Italictext"/>
        </w:rPr>
      </w:pPr>
      <w:r w:rsidRPr="000A6178">
        <w:rPr>
          <w:rStyle w:val="Italictext"/>
        </w:rPr>
        <w:t>any other relevant cross-media effects   </w:t>
      </w:r>
    </w:p>
    <w:p w14:paraId="6388F11C" w14:textId="2605CEC1" w:rsidR="007E34DE" w:rsidRPr="000A6178" w:rsidRDefault="007E34DE" w:rsidP="007E34DE">
      <w:pPr>
        <w:rPr>
          <w:rStyle w:val="Italictext"/>
        </w:rPr>
      </w:pPr>
      <w:r w:rsidRPr="000A6178">
        <w:rPr>
          <w:rStyle w:val="Italictext"/>
        </w:rPr>
        <w:t>The report shall also include a description of the extent to which current systems in place at the plant to minimise NOx emissions can be optimised on a permanent basis, including justification and an implementation plan where relevant.  </w:t>
      </w:r>
    </w:p>
    <w:p w14:paraId="0C8EFF2E" w14:textId="2EE11801" w:rsidR="007E34DE" w:rsidRPr="001D355F" w:rsidRDefault="007E34DE" w:rsidP="001D355F">
      <w:r w:rsidRPr="001D355F">
        <w:t xml:space="preserve">A copy of the report referenced in the Improvement Condition </w:t>
      </w:r>
      <w:r w:rsidR="001D355F">
        <w:t xml:space="preserve">is </w:t>
      </w:r>
      <w:r w:rsidRPr="001D355F">
        <w:t>included with this specification, along with a copy of the template which the EA has produced (with input from the ESA) for operators to submit their reports of the improvement condition.  </w:t>
      </w:r>
    </w:p>
    <w:p w14:paraId="04EB38CC" w14:textId="1B862C5E" w:rsidR="00605E3B" w:rsidRDefault="000A6178" w:rsidP="000A6178">
      <w:bookmarkStart w:id="4" w:name="_Specific_Objectives_/"/>
      <w:bookmarkEnd w:id="4"/>
      <w:r w:rsidRPr="000A6178">
        <w:t xml:space="preserve">The </w:t>
      </w:r>
      <w:r>
        <w:t>EA</w:t>
      </w:r>
      <w:r w:rsidRPr="000A6178">
        <w:t xml:space="preserve"> is seeking technical support for the systematic assessment of operator submissions for these ICs on a national basis.</w:t>
      </w:r>
      <w:r>
        <w:t xml:space="preserve"> The EA previously tendered for this work in 2023 and secured </w:t>
      </w:r>
      <w:r w:rsidR="0052622C">
        <w:t>a supplier</w:t>
      </w:r>
      <w:r>
        <w:t xml:space="preserve"> to assess 39 </w:t>
      </w:r>
      <w:r w:rsidR="001D355F">
        <w:t xml:space="preserve">IC </w:t>
      </w:r>
      <w:r>
        <w:t xml:space="preserve">reports. The successful supplier for this contract will be asked to assess a further 20-25 </w:t>
      </w:r>
      <w:r w:rsidR="001D355F">
        <w:t xml:space="preserve">IC </w:t>
      </w:r>
      <w:r>
        <w:t>reports using a similar methodology. They will also be asked to review the conclusions from the review of the previous 39 reports and supplement them using the information from the new reports</w:t>
      </w:r>
      <w:r w:rsidR="001D355F">
        <w:t xml:space="preserve">, including updating </w:t>
      </w:r>
      <w:r w:rsidR="00C97AD3">
        <w:t xml:space="preserve">plant </w:t>
      </w:r>
      <w:r w:rsidR="00605E3B">
        <w:t>performance</w:t>
      </w:r>
      <w:r w:rsidR="00C97AD3">
        <w:t xml:space="preserve"> charts</w:t>
      </w:r>
      <w:r>
        <w:t xml:space="preserve">. </w:t>
      </w:r>
    </w:p>
    <w:p w14:paraId="3D08777D" w14:textId="47E3B032" w:rsidR="000A6178" w:rsidRPr="000A6178" w:rsidRDefault="001D355F" w:rsidP="000A6178">
      <w:r>
        <w:t xml:space="preserve">The report from the previous work will be made available to the successful bidder before the project commences. </w:t>
      </w:r>
    </w:p>
    <w:p w14:paraId="64E047B3" w14:textId="0A130B94" w:rsidR="007E34DE" w:rsidRPr="007E34DE" w:rsidRDefault="007E34DE" w:rsidP="007E34DE">
      <w:pPr>
        <w:pStyle w:val="Heading3"/>
        <w:rPr>
          <w:lang w:eastAsia="en-GB"/>
        </w:rPr>
      </w:pPr>
      <w:r w:rsidRPr="007E34DE">
        <w:rPr>
          <w:lang w:eastAsia="en-GB"/>
        </w:rPr>
        <w:t>Specific Objectives / Deliverables </w:t>
      </w:r>
    </w:p>
    <w:p w14:paraId="0B2B7C84" w14:textId="77777777" w:rsidR="007E34DE" w:rsidRPr="007E34DE" w:rsidRDefault="007E34DE" w:rsidP="007E34DE">
      <w:pPr>
        <w:rPr>
          <w:lang w:eastAsia="en-GB"/>
        </w:rPr>
      </w:pPr>
      <w:r w:rsidRPr="007E34DE">
        <w:rPr>
          <w:lang w:eastAsia="en-GB"/>
        </w:rPr>
        <w:t xml:space="preserve">The supplier will have their own views on the approach to delivery which should incorporate as a minimum the following </w:t>
      </w:r>
      <w:proofErr w:type="gramStart"/>
      <w:r w:rsidRPr="007E34DE">
        <w:rPr>
          <w:lang w:eastAsia="en-GB"/>
        </w:rPr>
        <w:t>aspects;</w:t>
      </w:r>
      <w:proofErr w:type="gramEnd"/>
      <w:r w:rsidRPr="007E34DE">
        <w:rPr>
          <w:lang w:eastAsia="en-GB"/>
        </w:rPr>
        <w:t>  </w:t>
      </w:r>
    </w:p>
    <w:p w14:paraId="1E54894E" w14:textId="77777777" w:rsidR="007E34DE" w:rsidRPr="007E34DE" w:rsidRDefault="007E34DE" w:rsidP="007245B8">
      <w:pPr>
        <w:pStyle w:val="BulletText1"/>
        <w:rPr>
          <w:lang w:eastAsia="en-GB"/>
        </w:rPr>
      </w:pPr>
      <w:r w:rsidRPr="007E34DE">
        <w:rPr>
          <w:lang w:eastAsia="en-GB"/>
        </w:rPr>
        <w:t xml:space="preserve">The technical assessment of NOx Reduction Improvement Conditions submitted by operator of Waste Incineration and Co-Incineration Plant against factors and approach identified in the technical report </w:t>
      </w:r>
      <w:r w:rsidRPr="007245B8">
        <w:rPr>
          <w:rStyle w:val="Boldtext"/>
          <w:rFonts w:cstheme="minorBidi"/>
          <w:b w:val="0"/>
        </w:rPr>
        <w:t>“Establishing factors that influence NOx reduction at waste incineration plant to levels below the upper end of the BAT-AELs”</w:t>
      </w:r>
      <w:r w:rsidRPr="007E34DE">
        <w:rPr>
          <w:lang w:eastAsia="en-GB"/>
        </w:rPr>
        <w:t>  </w:t>
      </w:r>
    </w:p>
    <w:p w14:paraId="04216F83" w14:textId="77777777" w:rsidR="007E34DE" w:rsidRPr="007E34DE" w:rsidRDefault="007E34DE" w:rsidP="007E34DE">
      <w:pPr>
        <w:pStyle w:val="BulletText1"/>
        <w:rPr>
          <w:lang w:eastAsia="en-GB"/>
        </w:rPr>
      </w:pPr>
      <w:r w:rsidRPr="007E34DE">
        <w:rPr>
          <w:lang w:eastAsia="en-GB"/>
        </w:rPr>
        <w:lastRenderedPageBreak/>
        <w:t>Their own expertise and experience in waste incineration and NOx abatement measures. </w:t>
      </w:r>
    </w:p>
    <w:p w14:paraId="11BFA5D2" w14:textId="77777777" w:rsidR="007E34DE" w:rsidRPr="007E34DE" w:rsidRDefault="007E34DE" w:rsidP="007E34DE">
      <w:pPr>
        <w:pStyle w:val="BulletText1"/>
        <w:rPr>
          <w:lang w:eastAsia="en-GB"/>
        </w:rPr>
      </w:pPr>
      <w:r w:rsidRPr="007E34DE">
        <w:rPr>
          <w:lang w:eastAsia="en-GB"/>
        </w:rPr>
        <w:t>Their own expertise in air quality and habitats impacts from NOx and ammonia.  </w:t>
      </w:r>
    </w:p>
    <w:p w14:paraId="11D2A681" w14:textId="77777777" w:rsidR="007E34DE" w:rsidRPr="007E34DE" w:rsidRDefault="007E34DE" w:rsidP="007E34DE">
      <w:pPr>
        <w:rPr>
          <w:lang w:eastAsia="en-GB"/>
        </w:rPr>
      </w:pPr>
      <w:r w:rsidRPr="007E34DE">
        <w:rPr>
          <w:lang w:eastAsia="en-GB"/>
        </w:rPr>
        <w:t>The supplier will need to record their assessment of the improvement condition responses in a Format that enables: </w:t>
      </w:r>
    </w:p>
    <w:p w14:paraId="594A65D9" w14:textId="77777777" w:rsidR="007E34DE" w:rsidRPr="007E34DE" w:rsidRDefault="007E34DE" w:rsidP="007E34DE">
      <w:pPr>
        <w:pStyle w:val="BulletText1"/>
        <w:rPr>
          <w:lang w:eastAsia="en-GB"/>
        </w:rPr>
      </w:pPr>
      <w:r w:rsidRPr="007E34DE">
        <w:rPr>
          <w:lang w:eastAsia="en-GB"/>
        </w:rPr>
        <w:t>Review of the methodology used for the trials against the requirements set out in the technical report and improvement condition template </w:t>
      </w:r>
    </w:p>
    <w:p w14:paraId="16322CE1" w14:textId="77777777" w:rsidR="007E34DE" w:rsidRPr="007E34DE" w:rsidRDefault="007E34DE" w:rsidP="007E34DE">
      <w:pPr>
        <w:pStyle w:val="BulletText1"/>
        <w:rPr>
          <w:lang w:eastAsia="en-GB"/>
        </w:rPr>
      </w:pPr>
      <w:r w:rsidRPr="007E34DE">
        <w:rPr>
          <w:lang w:eastAsia="en-GB"/>
        </w:rPr>
        <w:t>Highlighting where an assessment is considered unsatisfactory (e.g. insufficient operational data, not all relevant parameters considered) and recommendations for remedial work (which the Environment Agency can then follow up on with the operator.  </w:t>
      </w:r>
    </w:p>
    <w:p w14:paraId="1DF060C6" w14:textId="77777777" w:rsidR="007E34DE" w:rsidRPr="007E34DE" w:rsidRDefault="007E34DE" w:rsidP="007E34DE">
      <w:pPr>
        <w:pStyle w:val="BulletText1"/>
        <w:rPr>
          <w:lang w:eastAsia="en-GB"/>
        </w:rPr>
      </w:pPr>
      <w:r w:rsidRPr="007E34DE">
        <w:rPr>
          <w:lang w:eastAsia="en-GB"/>
        </w:rPr>
        <w:t>Tabulated and graphical summaries of the results for each plant, including lowest levels of NOx achieved, associated levels of reagent consumption and ammonia slip, and nitrous oxide levels where measured, along with brief comments on the results obtained including summary of any narrative provided by the operator </w:t>
      </w:r>
    </w:p>
    <w:p w14:paraId="29BD45C7" w14:textId="77777777" w:rsidR="007E34DE" w:rsidRPr="007E34DE" w:rsidRDefault="007E34DE" w:rsidP="007E34DE">
      <w:pPr>
        <w:pStyle w:val="BulletText1"/>
        <w:rPr>
          <w:lang w:eastAsia="en-GB"/>
        </w:rPr>
      </w:pPr>
      <w:r w:rsidRPr="007E34DE">
        <w:rPr>
          <w:lang w:eastAsia="en-GB"/>
        </w:rPr>
        <w:t xml:space="preserve">General observations and conclusions on the results obtained from </w:t>
      </w:r>
      <w:proofErr w:type="gramStart"/>
      <w:r w:rsidRPr="007E34DE">
        <w:rPr>
          <w:lang w:eastAsia="en-GB"/>
        </w:rPr>
        <w:t>all of</w:t>
      </w:r>
      <w:proofErr w:type="gramEnd"/>
      <w:r w:rsidRPr="007E34DE">
        <w:rPr>
          <w:lang w:eastAsia="en-GB"/>
        </w:rPr>
        <w:t xml:space="preserve"> the plants including the viability of plants operating at lower NOx levels, including: </w:t>
      </w:r>
    </w:p>
    <w:p w14:paraId="5D2A9F75" w14:textId="77777777" w:rsidR="007E34DE" w:rsidRPr="007E34DE" w:rsidRDefault="007E34DE" w:rsidP="007E34DE">
      <w:pPr>
        <w:pStyle w:val="BulletText2"/>
        <w:rPr>
          <w:lang w:eastAsia="en-GB"/>
        </w:rPr>
      </w:pPr>
      <w:r w:rsidRPr="007E34DE">
        <w:rPr>
          <w:lang w:eastAsia="en-GB"/>
        </w:rPr>
        <w:t xml:space="preserve">Increased ammonia </w:t>
      </w:r>
      <w:proofErr w:type="gramStart"/>
      <w:r w:rsidRPr="007E34DE">
        <w:rPr>
          <w:lang w:eastAsia="en-GB"/>
        </w:rPr>
        <w:t>slip</w:t>
      </w:r>
      <w:proofErr w:type="gramEnd"/>
      <w:r w:rsidRPr="007E34DE">
        <w:rPr>
          <w:lang w:eastAsia="en-GB"/>
        </w:rPr>
        <w:t xml:space="preserve"> and possible impact on air quality and habitats sites  </w:t>
      </w:r>
    </w:p>
    <w:p w14:paraId="4734463D" w14:textId="77777777" w:rsidR="007E34DE" w:rsidRPr="007E34DE" w:rsidRDefault="007E34DE" w:rsidP="007E34DE">
      <w:pPr>
        <w:pStyle w:val="BulletText2"/>
        <w:rPr>
          <w:lang w:eastAsia="en-GB"/>
        </w:rPr>
      </w:pPr>
      <w:r w:rsidRPr="007E34DE">
        <w:rPr>
          <w:lang w:eastAsia="en-GB"/>
        </w:rPr>
        <w:t>Increased reagent consumption and energy usage </w:t>
      </w:r>
    </w:p>
    <w:p w14:paraId="3B7759DE" w14:textId="77777777" w:rsidR="007E34DE" w:rsidRPr="007E34DE" w:rsidRDefault="007E34DE" w:rsidP="007E34DE">
      <w:pPr>
        <w:pStyle w:val="BulletText2"/>
        <w:rPr>
          <w:lang w:eastAsia="en-GB"/>
        </w:rPr>
      </w:pPr>
      <w:r w:rsidRPr="007E34DE">
        <w:rPr>
          <w:lang w:eastAsia="en-GB"/>
        </w:rPr>
        <w:t>Impacts on plant reliability, maintenance requirements and residue quality  </w:t>
      </w:r>
    </w:p>
    <w:p w14:paraId="6CBF6CF7" w14:textId="77777777" w:rsidR="007E34DE" w:rsidRPr="007E34DE" w:rsidRDefault="007E34DE" w:rsidP="007E34DE">
      <w:pPr>
        <w:pStyle w:val="BulletText2"/>
        <w:rPr>
          <w:lang w:eastAsia="en-GB"/>
        </w:rPr>
      </w:pPr>
      <w:r w:rsidRPr="007E34DE">
        <w:rPr>
          <w:lang w:eastAsia="en-GB"/>
        </w:rPr>
        <w:t>Increased costs </w:t>
      </w:r>
    </w:p>
    <w:p w14:paraId="06C43F56" w14:textId="77777777" w:rsidR="007E34DE" w:rsidRPr="007E34DE" w:rsidRDefault="007E34DE" w:rsidP="007E34DE">
      <w:pPr>
        <w:pStyle w:val="BulletText2"/>
        <w:rPr>
          <w:lang w:eastAsia="en-GB"/>
        </w:rPr>
      </w:pPr>
      <w:r w:rsidRPr="007E34DE">
        <w:rPr>
          <w:lang w:eastAsia="en-GB"/>
        </w:rPr>
        <w:t>Differences in plant due to SNCR technology, plant age, reagent type, plant size etc.  </w:t>
      </w:r>
    </w:p>
    <w:p w14:paraId="31BE869B" w14:textId="77777777" w:rsidR="007E34DE" w:rsidRPr="007E34DE" w:rsidRDefault="007E34DE" w:rsidP="007E34DE">
      <w:pPr>
        <w:pStyle w:val="BulletText2"/>
        <w:rPr>
          <w:lang w:eastAsia="en-GB"/>
        </w:rPr>
      </w:pPr>
      <w:r w:rsidRPr="007E34DE">
        <w:rPr>
          <w:lang w:eastAsia="en-GB"/>
        </w:rPr>
        <w:t>Any possible limitations due to the short-term nature of the trials </w:t>
      </w:r>
    </w:p>
    <w:p w14:paraId="753EC345" w14:textId="77777777" w:rsidR="007E34DE" w:rsidRPr="007E34DE" w:rsidRDefault="007E34DE" w:rsidP="007E34DE">
      <w:pPr>
        <w:pStyle w:val="BulletText2"/>
        <w:rPr>
          <w:lang w:eastAsia="en-GB"/>
        </w:rPr>
      </w:pPr>
      <w:r w:rsidRPr="007E34DE">
        <w:rPr>
          <w:lang w:eastAsia="en-GB"/>
        </w:rPr>
        <w:t>Any potential barriers to further NOx reduction using currently installed systems </w:t>
      </w:r>
    </w:p>
    <w:p w14:paraId="03D61B8A" w14:textId="77777777" w:rsidR="007E34DE" w:rsidRPr="007E34DE" w:rsidRDefault="007E34DE" w:rsidP="007E34DE">
      <w:pPr>
        <w:pStyle w:val="BulletText2"/>
        <w:rPr>
          <w:lang w:eastAsia="en-GB"/>
        </w:rPr>
      </w:pPr>
      <w:r w:rsidRPr="007E34DE">
        <w:rPr>
          <w:lang w:eastAsia="en-GB"/>
        </w:rPr>
        <w:t>The basis on which any lower NOx limits for plants (using currently installed SNCR) systems could be set e.g. percentiles </w:t>
      </w:r>
    </w:p>
    <w:p w14:paraId="47EB3F25" w14:textId="77777777" w:rsidR="007E34DE" w:rsidRDefault="007E34DE" w:rsidP="007E34DE">
      <w:pPr>
        <w:pStyle w:val="BulletText2"/>
        <w:rPr>
          <w:lang w:eastAsia="en-GB"/>
        </w:rPr>
      </w:pPr>
      <w:r w:rsidRPr="007E34DE">
        <w:rPr>
          <w:lang w:eastAsia="en-GB"/>
        </w:rPr>
        <w:t>The potential for further modification or upgrade of currently installed SNCR systems to achieve lower NOx levels without significant cross-media impacts, including any barriers or limitations such as space, accessibility etc. </w:t>
      </w:r>
    </w:p>
    <w:p w14:paraId="42992687" w14:textId="77777777" w:rsidR="00303907" w:rsidRDefault="00303907" w:rsidP="00303907">
      <w:pPr>
        <w:pStyle w:val="BulletText2"/>
        <w:numPr>
          <w:ilvl w:val="0"/>
          <w:numId w:val="0"/>
        </w:numPr>
        <w:rPr>
          <w:lang w:eastAsia="en-GB"/>
        </w:rPr>
      </w:pPr>
    </w:p>
    <w:p w14:paraId="1574BE65" w14:textId="52332B46" w:rsidR="00303907" w:rsidRPr="007E34DE" w:rsidRDefault="00303907" w:rsidP="00303907">
      <w:pPr>
        <w:pStyle w:val="BulletText2"/>
        <w:numPr>
          <w:ilvl w:val="0"/>
          <w:numId w:val="0"/>
        </w:numPr>
        <w:rPr>
          <w:lang w:eastAsia="en-GB"/>
        </w:rPr>
      </w:pPr>
      <w:r>
        <w:t>The supplier will also need to provide the following:</w:t>
      </w:r>
    </w:p>
    <w:p w14:paraId="30715F4B" w14:textId="77777777" w:rsidR="00FF3F50" w:rsidRPr="00FF3F50" w:rsidRDefault="00FF3F50" w:rsidP="00FF3F50">
      <w:pPr>
        <w:pStyle w:val="BulletText1"/>
        <w:rPr>
          <w:lang w:eastAsia="en-GB"/>
        </w:rPr>
      </w:pPr>
      <w:r w:rsidRPr="00FF3F50">
        <w:rPr>
          <w:lang w:eastAsia="en-GB"/>
        </w:rPr>
        <w:t xml:space="preserve">Development of NOx damage costs vs Operator costs approach to allow decision on “trade-offs” e.g. reagent cost vs NOx (&amp; NH3 &amp; N20) damage. </w:t>
      </w:r>
    </w:p>
    <w:p w14:paraId="7F694D4D" w14:textId="453C33A5" w:rsidR="00FF3F50" w:rsidRPr="007E34DE" w:rsidRDefault="00FF3F50" w:rsidP="00FF3F50">
      <w:pPr>
        <w:pStyle w:val="BulletText1"/>
      </w:pPr>
      <w:r w:rsidRPr="00FF3F50">
        <w:lastRenderedPageBreak/>
        <w:t>Recommendations for next steps and further work to guide future regulatory decisions on whether to require further NOx reductions at incinerators and co-incinerators below current limits.   </w:t>
      </w:r>
    </w:p>
    <w:p w14:paraId="1BA49F79" w14:textId="77777777" w:rsidR="007E34DE" w:rsidRDefault="007E34DE" w:rsidP="007E34DE">
      <w:pPr>
        <w:rPr>
          <w:lang w:eastAsia="en-GB"/>
        </w:rPr>
      </w:pPr>
    </w:p>
    <w:p w14:paraId="2D513947" w14:textId="09EB1C2D" w:rsidR="007E34DE" w:rsidRPr="007E34DE" w:rsidRDefault="007E34DE" w:rsidP="007E34DE">
      <w:pPr>
        <w:pStyle w:val="Heading3"/>
        <w:rPr>
          <w:lang w:eastAsia="en-GB"/>
        </w:rPr>
      </w:pPr>
      <w:r w:rsidRPr="007E34DE">
        <w:rPr>
          <w:lang w:eastAsia="en-GB"/>
        </w:rPr>
        <w:t>Skills of Personnel Required </w:t>
      </w:r>
    </w:p>
    <w:p w14:paraId="001C594A" w14:textId="31961769" w:rsidR="007E34DE" w:rsidRPr="007E34DE" w:rsidRDefault="007E34DE" w:rsidP="007E34DE">
      <w:pPr>
        <w:pStyle w:val="BulletText1"/>
        <w:rPr>
          <w:lang w:eastAsia="en-GB"/>
        </w:rPr>
      </w:pPr>
      <w:r w:rsidRPr="007E34DE">
        <w:rPr>
          <w:lang w:eastAsia="en-GB"/>
        </w:rPr>
        <w:t>Expertise and experience in NOx reduction on waste incineration and co-incineration plant including identification of relevant personnel’s direct experience on NOx reduction (detailing specific involvement). </w:t>
      </w:r>
    </w:p>
    <w:p w14:paraId="5A9A1B50" w14:textId="77777777" w:rsidR="007E34DE" w:rsidRPr="007E34DE" w:rsidRDefault="007E34DE" w:rsidP="00B63696">
      <w:pPr>
        <w:pStyle w:val="BulletText1"/>
        <w:rPr>
          <w:lang w:eastAsia="en-GB"/>
        </w:rPr>
      </w:pPr>
      <w:r w:rsidRPr="007E34DE">
        <w:rPr>
          <w:lang w:eastAsia="en-GB"/>
        </w:rPr>
        <w:t xml:space="preserve">Detailed knowledge of the issues detailed in the report </w:t>
      </w:r>
      <w:r w:rsidRPr="00B63696">
        <w:rPr>
          <w:rStyle w:val="Boldtext"/>
          <w:rFonts w:cstheme="minorBidi"/>
          <w:b w:val="0"/>
        </w:rPr>
        <w:t xml:space="preserve">`Establishing factors that influence NOx reduction at waste incineration plant to levels below the upper end of the BAT-AELs’ </w:t>
      </w:r>
      <w:r w:rsidRPr="006B4793">
        <w:rPr>
          <w:rStyle w:val="Text"/>
        </w:rPr>
        <w:t>(dated 14/01/2022)</w:t>
      </w:r>
      <w:r w:rsidRPr="007E34DE">
        <w:rPr>
          <w:lang w:eastAsia="en-GB"/>
        </w:rPr>
        <w:t> </w:t>
      </w:r>
    </w:p>
    <w:p w14:paraId="6516A514" w14:textId="77777777" w:rsidR="007E34DE" w:rsidRPr="007E34DE" w:rsidRDefault="007E34DE" w:rsidP="007E34DE">
      <w:pPr>
        <w:pStyle w:val="BulletText1"/>
        <w:rPr>
          <w:lang w:eastAsia="en-GB"/>
        </w:rPr>
      </w:pPr>
      <w:r w:rsidRPr="007E34DE">
        <w:rPr>
          <w:lang w:eastAsia="en-GB"/>
        </w:rPr>
        <w:t>Experience of environmental impact assessment (including NOx and ammonia on air quality and habitats sites) </w:t>
      </w:r>
    </w:p>
    <w:p w14:paraId="30C7D066" w14:textId="77777777" w:rsidR="007E34DE" w:rsidRPr="007E34DE" w:rsidRDefault="007E34DE" w:rsidP="007E34DE">
      <w:pPr>
        <w:pStyle w:val="BulletText1"/>
        <w:rPr>
          <w:lang w:eastAsia="en-GB"/>
        </w:rPr>
      </w:pPr>
      <w:r w:rsidRPr="007E34DE">
        <w:rPr>
          <w:lang w:eastAsia="en-GB"/>
        </w:rPr>
        <w:t>Experience of complex data analysis </w:t>
      </w:r>
    </w:p>
    <w:p w14:paraId="7C92B49D" w14:textId="77777777" w:rsidR="007E34DE" w:rsidRPr="007E34DE" w:rsidRDefault="007E34DE" w:rsidP="007E34DE">
      <w:pPr>
        <w:pStyle w:val="BulletText1"/>
        <w:rPr>
          <w:lang w:eastAsia="en-GB"/>
        </w:rPr>
      </w:pPr>
      <w:r w:rsidRPr="007E34DE">
        <w:rPr>
          <w:lang w:eastAsia="en-GB"/>
        </w:rPr>
        <w:t>Experience of time management and project management </w:t>
      </w:r>
    </w:p>
    <w:p w14:paraId="2327E9E4" w14:textId="77777777" w:rsidR="007E34DE" w:rsidRPr="007E34DE" w:rsidRDefault="007E34DE" w:rsidP="007E34DE">
      <w:pPr>
        <w:pStyle w:val="Heading3"/>
        <w:rPr>
          <w:lang w:eastAsia="en-GB"/>
        </w:rPr>
      </w:pPr>
      <w:r w:rsidRPr="007E34DE">
        <w:rPr>
          <w:lang w:eastAsia="en-GB"/>
        </w:rPr>
        <w:t>Note </w:t>
      </w:r>
    </w:p>
    <w:p w14:paraId="4D44973C" w14:textId="77777777" w:rsidR="007E34DE" w:rsidRPr="007E34DE" w:rsidRDefault="007E34DE" w:rsidP="007E34DE">
      <w:pPr>
        <w:rPr>
          <w:lang w:eastAsia="en-GB"/>
        </w:rPr>
      </w:pPr>
      <w:r w:rsidRPr="007E34DE">
        <w:rPr>
          <w:lang w:eastAsia="en-GB"/>
        </w:rPr>
        <w:t>Suppliers must declare the extent of any involvement (including separate functions of the same parent company) in supporting specific operators of waste incineration plant and co-incineration plant in investigating NOx Reduction and/or in preparing documents to be submitted in relation to meeting the improvement condition. </w:t>
      </w:r>
    </w:p>
    <w:p w14:paraId="5B6AB69B" w14:textId="7C29E766" w:rsidR="007E34DE" w:rsidRPr="007E34DE" w:rsidRDefault="007E34DE" w:rsidP="007E34DE">
      <w:pPr>
        <w:rPr>
          <w:lang w:eastAsia="en-GB"/>
        </w:rPr>
      </w:pPr>
      <w:r w:rsidRPr="007E34DE">
        <w:rPr>
          <w:lang w:eastAsia="en-GB"/>
        </w:rPr>
        <w:t>The above does not preclude a supplier from being contracted but may restrict the type and amount of work, should the contract be awarded to more than one provider</w:t>
      </w:r>
      <w:r w:rsidR="006B4793">
        <w:t>.</w:t>
      </w:r>
      <w:r w:rsidRPr="007E34DE">
        <w:rPr>
          <w:lang w:eastAsia="en-GB"/>
        </w:rPr>
        <w:t xml:space="preserve"> </w:t>
      </w:r>
    </w:p>
    <w:p w14:paraId="58E85C59" w14:textId="3B6A17F8"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F902881" w:rsidR="009F2992" w:rsidRPr="00AD0B2A" w:rsidRDefault="009F2992" w:rsidP="009F2992">
      <w:pPr>
        <w:rPr>
          <w:rStyle w:val="Important"/>
        </w:rPr>
      </w:pPr>
      <w:r w:rsidRPr="001F5026">
        <w:t xml:space="preserve">The Authority’s preference is for all invoices to be sent electronically, quoting a valid Purchase Order number. </w:t>
      </w:r>
      <w:r w:rsidR="00445F4B" w:rsidRPr="00445F4B">
        <w:t>The supplier may invoice the Authority after completion of project milestones.</w:t>
      </w:r>
      <w:r w:rsidRPr="00AD0B2A">
        <w:rPr>
          <w:rStyle w:val="Important"/>
        </w:rPr>
        <w:t xml:space="preserve">  </w:t>
      </w:r>
    </w:p>
    <w:p w14:paraId="6769C7EE" w14:textId="5207649B"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57C2F" w:rsidRPr="00D57C2F">
        <w:rPr>
          <w:rStyle w:val="Boldtext"/>
        </w:rPr>
        <w:t>2</w:t>
      </w:r>
      <w:r w:rsidR="00F715F4">
        <w:rPr>
          <w:rStyle w:val="Boldtext"/>
        </w:rPr>
        <w:t>6</w:t>
      </w:r>
      <w:r w:rsidR="00D57C2F" w:rsidRPr="00D57C2F">
        <w:rPr>
          <w:rStyle w:val="Boldtext"/>
        </w:rPr>
        <w:t xml:space="preserve"> weeks</w:t>
      </w:r>
      <w:r w:rsidRPr="001F5026">
        <w:t xml:space="preserve"> to end no later than </w:t>
      </w:r>
      <w:r w:rsidR="00D57C2F" w:rsidRPr="00D57C2F">
        <w:rPr>
          <w:rStyle w:val="Boldtext"/>
        </w:rPr>
        <w:t>31/03/202</w:t>
      </w:r>
      <w:r w:rsidR="00B63696">
        <w:rPr>
          <w:rStyle w:val="Boldtext"/>
        </w:rPr>
        <w:t>5</w:t>
      </w:r>
      <w:r w:rsidR="00D57C2F" w:rsidRPr="00D57C2F">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92F1DD7" w14:textId="77777777" w:rsidR="00F715F4" w:rsidRDefault="00F715F4" w:rsidP="009F2992">
      <w:pPr>
        <w:pStyle w:val="Subheading"/>
      </w:pPr>
    </w:p>
    <w:p w14:paraId="6027E2DB" w14:textId="00AB5D83" w:rsidR="009F2992" w:rsidRPr="001F5026" w:rsidRDefault="009F2992" w:rsidP="009F2992">
      <w:pPr>
        <w:pStyle w:val="Subheading"/>
      </w:pPr>
      <w:r w:rsidRPr="001F5026">
        <w:lastRenderedPageBreak/>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77777777"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0DE18304" w14:textId="77777777" w:rsidR="00F715F4" w:rsidRDefault="00F715F4" w:rsidP="009F2992">
      <w:pPr>
        <w:pStyle w:val="Subheading"/>
      </w:pPr>
    </w:p>
    <w:p w14:paraId="0BB774BF" w14:textId="77777777" w:rsidR="00F715F4" w:rsidRDefault="00F715F4" w:rsidP="009F2992">
      <w:pPr>
        <w:pStyle w:val="Subheading"/>
      </w:pPr>
    </w:p>
    <w:p w14:paraId="36F772AB" w14:textId="1F6BF58A" w:rsidR="009F2992" w:rsidRPr="00A57295" w:rsidRDefault="009F2992" w:rsidP="009F2992">
      <w:pPr>
        <w:pStyle w:val="Subheading"/>
        <w:rPr>
          <w:rStyle w:val="Important"/>
        </w:rPr>
      </w:pPr>
      <w:r w:rsidRPr="00415608">
        <w:lastRenderedPageBreak/>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10E67113" w:rsidR="009F2992" w:rsidRPr="007309B9" w:rsidRDefault="009F2992" w:rsidP="00624299">
      <w:r w:rsidRPr="007309B9">
        <w:t xml:space="preserve">The Contract is to be awarded as a </w:t>
      </w:r>
      <w:r w:rsidRPr="00624299">
        <w:rPr>
          <w:rStyle w:val="Boldtext"/>
        </w:rPr>
        <w:t>fixed price</w:t>
      </w:r>
      <w:r w:rsidR="00624299">
        <w:rPr>
          <w:rStyle w:val="Important"/>
        </w:rPr>
        <w:t xml:space="preserve"> </w:t>
      </w:r>
      <w:r w:rsidR="00624299" w:rsidRPr="00624299">
        <w:rPr>
          <w:rStyle w:val="Text"/>
        </w:rPr>
        <w:t>w</w:t>
      </w:r>
      <w:r w:rsidRPr="007309B9">
        <w:t>hich will be paid according to the completion of the deliverables stated in the Specification of Requirements.</w:t>
      </w:r>
    </w:p>
    <w:p w14:paraId="4AE7DD4A" w14:textId="0EC208A3"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018F9">
        <w:rPr>
          <w:rStyle w:val="Boldtext"/>
        </w:rPr>
        <w:t>each deliverable</w:t>
      </w:r>
      <w:r w:rsidR="009018F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lastRenderedPageBreak/>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249AEEF0" w:rsidR="009F2992" w:rsidRPr="007309B9" w:rsidRDefault="009F2992" w:rsidP="009F2992">
      <w:pPr>
        <w:pStyle w:val="BulletText1"/>
      </w:pPr>
      <w:r w:rsidRPr="007309B9">
        <w:t xml:space="preserve">completed </w:t>
      </w:r>
      <w:hyperlink w:anchor="_Commercial_Response" w:history="1">
        <w:r w:rsidRPr="006E5FD3">
          <w:rPr>
            <w:rStyle w:val="Hyperlink"/>
          </w:rPr>
          <w:t xml:space="preserve">Commercial Response </w:t>
        </w:r>
        <w:r w:rsidR="00790551" w:rsidRPr="006E5FD3">
          <w:rPr>
            <w:rStyle w:val="Hyperlink"/>
          </w:rPr>
          <w:t>template</w:t>
        </w:r>
      </w:hyperlink>
      <w:r w:rsidR="00790551" w:rsidRPr="007309B9">
        <w:t>.</w:t>
      </w:r>
    </w:p>
    <w:p w14:paraId="068C1E08" w14:textId="24A6EC6D" w:rsidR="009F2992" w:rsidRPr="007309B9" w:rsidRDefault="009F2992" w:rsidP="009F2992">
      <w:pPr>
        <w:pStyle w:val="BulletText1"/>
      </w:pPr>
      <w:r w:rsidRPr="007309B9">
        <w:t xml:space="preserve">completed </w:t>
      </w:r>
      <w:hyperlink w:anchor="_Annex_1_Mandatory" w:history="1">
        <w:r w:rsidRPr="006E5FD3">
          <w:rPr>
            <w:rStyle w:val="Hyperlink"/>
          </w:rPr>
          <w:t>Mandatory Requirements (Annex 1)</w:t>
        </w:r>
      </w:hyperlink>
    </w:p>
    <w:p w14:paraId="4868C962" w14:textId="06643B65" w:rsidR="009F2992" w:rsidRDefault="009F2992" w:rsidP="009F2992">
      <w:pPr>
        <w:pStyle w:val="BulletText1"/>
        <w:rPr>
          <w:rStyle w:val="Text"/>
        </w:rPr>
      </w:pPr>
      <w:r w:rsidRPr="007309B9">
        <w:t xml:space="preserve">completed </w:t>
      </w:r>
      <w:r w:rsidRPr="00790551">
        <w:rPr>
          <w:rStyle w:val="Text"/>
        </w:rPr>
        <w:t xml:space="preserve">Acceptance of </w:t>
      </w:r>
      <w:hyperlink w:anchor="_Annex_2_Acceptance" w:history="1">
        <w:r w:rsidRPr="006E5FD3">
          <w:rPr>
            <w:rStyle w:val="Hyperlink"/>
          </w:rPr>
          <w:t>Terms and Conditions (Annex 2)</w:t>
        </w:r>
      </w:hyperlink>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115ACA5A" w:rsidR="009F2992" w:rsidRPr="009018F9" w:rsidRDefault="009F2992" w:rsidP="009F2992">
      <w:pPr>
        <w:rPr>
          <w:rStyle w:val="Boldtext"/>
        </w:rPr>
      </w:pPr>
      <w:r w:rsidRPr="009018F9">
        <w:rPr>
          <w:rStyle w:val="Boldtext"/>
        </w:rPr>
        <w:t>The successful supplier will be issued the contract, incorporating their Response, for signature. The Authority will then counter sign</w:t>
      </w:r>
      <w:r w:rsidR="006C200A">
        <w:rPr>
          <w:rStyle w:val="Boldtext"/>
        </w:rPr>
        <w:t>.</w:t>
      </w:r>
    </w:p>
    <w:p w14:paraId="386DA6EB" w14:textId="77777777" w:rsidR="00362E4A" w:rsidRDefault="00362E4A">
      <w:r>
        <w:br w:type="page"/>
      </w:r>
    </w:p>
    <w:p w14:paraId="3FC66968" w14:textId="395F0D7B" w:rsidR="006D616D" w:rsidRDefault="006D616D" w:rsidP="006E5FD3">
      <w:pPr>
        <w:pStyle w:val="Heading1"/>
      </w:pPr>
      <w:bookmarkStart w:id="5" w:name="_Commercial_Response"/>
      <w:bookmarkEnd w:id="5"/>
      <w:r>
        <w:lastRenderedPageBreak/>
        <w:t>Commercial Response</w:t>
      </w:r>
    </w:p>
    <w:p w14:paraId="759CDE38" w14:textId="4CAA63E0" w:rsidR="00362E4A" w:rsidRPr="00362E4A" w:rsidRDefault="00362E4A" w:rsidP="00362E4A">
      <w:r w:rsidRPr="00362E4A">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 xml:space="preserve">Cost per </w:t>
            </w:r>
            <w:proofErr w:type="gramStart"/>
            <w:r w:rsidRPr="00362E4A">
              <w:t>product  /</w:t>
            </w:r>
            <w:proofErr w:type="gramEnd"/>
            <w:r w:rsidRPr="00362E4A">
              <w:t xml:space="preserve">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Expenses or other costs (please detail type, e.g.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6" w:name="_Annex_1_Mandatory"/>
      <w:bookmarkEnd w:id="6"/>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4"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7" w:name="_Annex_2_Acceptance"/>
      <w:bookmarkEnd w:id="7"/>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8" w:name="_Hlk142644382"/>
      <w:r w:rsidRPr="004647E4">
        <w:rPr>
          <w:lang w:eastAsia="en-GB"/>
        </w:rPr>
        <w:t xml:space="preserve">appended </w:t>
      </w:r>
      <w:bookmarkEnd w:id="8"/>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sectPr w:rsidR="00042D23" w:rsidSect="00711CDF">
      <w:headerReference w:type="default" r:id="rId16"/>
      <w:head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0210E" w14:textId="77777777" w:rsidR="002F2978" w:rsidRDefault="002F2978" w:rsidP="00FA03F2">
      <w:r>
        <w:separator/>
      </w:r>
    </w:p>
  </w:endnote>
  <w:endnote w:type="continuationSeparator" w:id="0">
    <w:p w14:paraId="7D89DF15" w14:textId="77777777" w:rsidR="002F2978" w:rsidRDefault="002F29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B86FF" w14:textId="77777777" w:rsidR="002F2978" w:rsidRDefault="002F2978" w:rsidP="00FA03F2">
      <w:r>
        <w:separator/>
      </w:r>
    </w:p>
  </w:footnote>
  <w:footnote w:type="continuationSeparator" w:id="0">
    <w:p w14:paraId="11AE74E4" w14:textId="77777777" w:rsidR="002F2978" w:rsidRDefault="002F29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11031066">
    <w:abstractNumId w:val="4"/>
  </w:num>
  <w:num w:numId="2" w16cid:durableId="283076274">
    <w:abstractNumId w:val="0"/>
  </w:num>
  <w:num w:numId="3" w16cid:durableId="5256608">
    <w:abstractNumId w:val="3"/>
  </w:num>
  <w:num w:numId="4" w16cid:durableId="154062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2D23"/>
    <w:rsid w:val="00045E97"/>
    <w:rsid w:val="000630FE"/>
    <w:rsid w:val="0006311C"/>
    <w:rsid w:val="00063558"/>
    <w:rsid w:val="00064F33"/>
    <w:rsid w:val="00065CB7"/>
    <w:rsid w:val="00070506"/>
    <w:rsid w:val="000906FB"/>
    <w:rsid w:val="000A6178"/>
    <w:rsid w:val="000C0292"/>
    <w:rsid w:val="000C55EA"/>
    <w:rsid w:val="000C7E35"/>
    <w:rsid w:val="000D788D"/>
    <w:rsid w:val="000F21F1"/>
    <w:rsid w:val="000F6887"/>
    <w:rsid w:val="00100F2A"/>
    <w:rsid w:val="00104B6B"/>
    <w:rsid w:val="00121600"/>
    <w:rsid w:val="00124E19"/>
    <w:rsid w:val="00131296"/>
    <w:rsid w:val="001339D3"/>
    <w:rsid w:val="0013476B"/>
    <w:rsid w:val="00144BA0"/>
    <w:rsid w:val="00147A24"/>
    <w:rsid w:val="00182289"/>
    <w:rsid w:val="00183C86"/>
    <w:rsid w:val="00190412"/>
    <w:rsid w:val="001B1F6A"/>
    <w:rsid w:val="001C361E"/>
    <w:rsid w:val="001C5060"/>
    <w:rsid w:val="001C7ECF"/>
    <w:rsid w:val="001D00F7"/>
    <w:rsid w:val="001D355F"/>
    <w:rsid w:val="001E4CA4"/>
    <w:rsid w:val="001F1CFD"/>
    <w:rsid w:val="001F7D7C"/>
    <w:rsid w:val="00202F66"/>
    <w:rsid w:val="00203496"/>
    <w:rsid w:val="0024114F"/>
    <w:rsid w:val="00254B86"/>
    <w:rsid w:val="002712C8"/>
    <w:rsid w:val="00276614"/>
    <w:rsid w:val="00276E6A"/>
    <w:rsid w:val="00277DF0"/>
    <w:rsid w:val="00286215"/>
    <w:rsid w:val="00287C0E"/>
    <w:rsid w:val="00292386"/>
    <w:rsid w:val="00292F2C"/>
    <w:rsid w:val="002A269D"/>
    <w:rsid w:val="002B213D"/>
    <w:rsid w:val="002C31F3"/>
    <w:rsid w:val="002C48B3"/>
    <w:rsid w:val="002C494B"/>
    <w:rsid w:val="002D479F"/>
    <w:rsid w:val="002E0F1E"/>
    <w:rsid w:val="002E43B4"/>
    <w:rsid w:val="002E642C"/>
    <w:rsid w:val="002F1889"/>
    <w:rsid w:val="002F18D2"/>
    <w:rsid w:val="002F2978"/>
    <w:rsid w:val="002F66A1"/>
    <w:rsid w:val="00303907"/>
    <w:rsid w:val="00306183"/>
    <w:rsid w:val="00312507"/>
    <w:rsid w:val="003425A8"/>
    <w:rsid w:val="00347D08"/>
    <w:rsid w:val="00352303"/>
    <w:rsid w:val="003543A9"/>
    <w:rsid w:val="00362E4A"/>
    <w:rsid w:val="00364A8E"/>
    <w:rsid w:val="00373B2B"/>
    <w:rsid w:val="00375F7E"/>
    <w:rsid w:val="003852CA"/>
    <w:rsid w:val="00390782"/>
    <w:rsid w:val="00392833"/>
    <w:rsid w:val="00397E80"/>
    <w:rsid w:val="003D0773"/>
    <w:rsid w:val="003D5042"/>
    <w:rsid w:val="003E0778"/>
    <w:rsid w:val="003E4973"/>
    <w:rsid w:val="003E5B9B"/>
    <w:rsid w:val="004077D5"/>
    <w:rsid w:val="00412D2D"/>
    <w:rsid w:val="00445F4B"/>
    <w:rsid w:val="00451074"/>
    <w:rsid w:val="004647E4"/>
    <w:rsid w:val="004802E3"/>
    <w:rsid w:val="00483886"/>
    <w:rsid w:val="004901DD"/>
    <w:rsid w:val="0049295F"/>
    <w:rsid w:val="004A674D"/>
    <w:rsid w:val="004A76B8"/>
    <w:rsid w:val="004B3F25"/>
    <w:rsid w:val="004C08F6"/>
    <w:rsid w:val="0051321F"/>
    <w:rsid w:val="005160FB"/>
    <w:rsid w:val="00516978"/>
    <w:rsid w:val="00525FFC"/>
    <w:rsid w:val="0052622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05E3B"/>
    <w:rsid w:val="00623218"/>
    <w:rsid w:val="00624299"/>
    <w:rsid w:val="006358A6"/>
    <w:rsid w:val="00642774"/>
    <w:rsid w:val="00650F37"/>
    <w:rsid w:val="00660A6E"/>
    <w:rsid w:val="00664E21"/>
    <w:rsid w:val="00677361"/>
    <w:rsid w:val="006843B1"/>
    <w:rsid w:val="00686CEF"/>
    <w:rsid w:val="00692AB2"/>
    <w:rsid w:val="006A53CB"/>
    <w:rsid w:val="006B244C"/>
    <w:rsid w:val="006B28CA"/>
    <w:rsid w:val="006B4793"/>
    <w:rsid w:val="006B535B"/>
    <w:rsid w:val="006C19A4"/>
    <w:rsid w:val="006C200A"/>
    <w:rsid w:val="006C7807"/>
    <w:rsid w:val="006D0934"/>
    <w:rsid w:val="006D616D"/>
    <w:rsid w:val="006D7EEE"/>
    <w:rsid w:val="006E4F0E"/>
    <w:rsid w:val="006E5FD3"/>
    <w:rsid w:val="00700C38"/>
    <w:rsid w:val="00711CDF"/>
    <w:rsid w:val="00712100"/>
    <w:rsid w:val="00722FB1"/>
    <w:rsid w:val="007245B8"/>
    <w:rsid w:val="007253DE"/>
    <w:rsid w:val="00736C03"/>
    <w:rsid w:val="007418D9"/>
    <w:rsid w:val="00745D2A"/>
    <w:rsid w:val="00750202"/>
    <w:rsid w:val="00780CBF"/>
    <w:rsid w:val="00790551"/>
    <w:rsid w:val="0079649D"/>
    <w:rsid w:val="007A00D7"/>
    <w:rsid w:val="007A5AD6"/>
    <w:rsid w:val="007D16CE"/>
    <w:rsid w:val="007D1996"/>
    <w:rsid w:val="007D33C5"/>
    <w:rsid w:val="007D36F5"/>
    <w:rsid w:val="007E34DE"/>
    <w:rsid w:val="007E4452"/>
    <w:rsid w:val="007F3EA0"/>
    <w:rsid w:val="007F41A7"/>
    <w:rsid w:val="00800F9C"/>
    <w:rsid w:val="00804E76"/>
    <w:rsid w:val="008208CA"/>
    <w:rsid w:val="00843F8F"/>
    <w:rsid w:val="008522D4"/>
    <w:rsid w:val="008617F6"/>
    <w:rsid w:val="00863387"/>
    <w:rsid w:val="00867ED6"/>
    <w:rsid w:val="008848D3"/>
    <w:rsid w:val="00894146"/>
    <w:rsid w:val="008A106C"/>
    <w:rsid w:val="008D3732"/>
    <w:rsid w:val="008D69DA"/>
    <w:rsid w:val="008D78DF"/>
    <w:rsid w:val="008E0047"/>
    <w:rsid w:val="008E0CC1"/>
    <w:rsid w:val="008E3BF1"/>
    <w:rsid w:val="008E67E0"/>
    <w:rsid w:val="008E78FE"/>
    <w:rsid w:val="008F2C91"/>
    <w:rsid w:val="008F35A2"/>
    <w:rsid w:val="009018F9"/>
    <w:rsid w:val="009046D9"/>
    <w:rsid w:val="00907068"/>
    <w:rsid w:val="00910751"/>
    <w:rsid w:val="009143C9"/>
    <w:rsid w:val="00921EF3"/>
    <w:rsid w:val="00926975"/>
    <w:rsid w:val="009429CC"/>
    <w:rsid w:val="009470FC"/>
    <w:rsid w:val="009574EE"/>
    <w:rsid w:val="0098195A"/>
    <w:rsid w:val="00982F9C"/>
    <w:rsid w:val="00992752"/>
    <w:rsid w:val="009A5160"/>
    <w:rsid w:val="009B1D64"/>
    <w:rsid w:val="009B28A0"/>
    <w:rsid w:val="009B7EC1"/>
    <w:rsid w:val="009D1D9B"/>
    <w:rsid w:val="009E5188"/>
    <w:rsid w:val="009F0C55"/>
    <w:rsid w:val="009F2992"/>
    <w:rsid w:val="00A168EE"/>
    <w:rsid w:val="00A2093B"/>
    <w:rsid w:val="00A2111E"/>
    <w:rsid w:val="00A32DB3"/>
    <w:rsid w:val="00A34484"/>
    <w:rsid w:val="00A36A05"/>
    <w:rsid w:val="00A4054F"/>
    <w:rsid w:val="00A42D05"/>
    <w:rsid w:val="00A456FE"/>
    <w:rsid w:val="00A472F1"/>
    <w:rsid w:val="00A54105"/>
    <w:rsid w:val="00A7364E"/>
    <w:rsid w:val="00A77D6B"/>
    <w:rsid w:val="00A82050"/>
    <w:rsid w:val="00A83AB9"/>
    <w:rsid w:val="00A93D3E"/>
    <w:rsid w:val="00A962B4"/>
    <w:rsid w:val="00A9667E"/>
    <w:rsid w:val="00AB4198"/>
    <w:rsid w:val="00AB4A49"/>
    <w:rsid w:val="00AB4DA9"/>
    <w:rsid w:val="00AB4F73"/>
    <w:rsid w:val="00AD025F"/>
    <w:rsid w:val="00AD0B4C"/>
    <w:rsid w:val="00AD13F7"/>
    <w:rsid w:val="00AE29AE"/>
    <w:rsid w:val="00AE5B0D"/>
    <w:rsid w:val="00AF29F6"/>
    <w:rsid w:val="00AF5133"/>
    <w:rsid w:val="00B046F0"/>
    <w:rsid w:val="00B1374D"/>
    <w:rsid w:val="00B20197"/>
    <w:rsid w:val="00B20273"/>
    <w:rsid w:val="00B20F0A"/>
    <w:rsid w:val="00B234BB"/>
    <w:rsid w:val="00B234D4"/>
    <w:rsid w:val="00B27A36"/>
    <w:rsid w:val="00B34FE4"/>
    <w:rsid w:val="00B526C8"/>
    <w:rsid w:val="00B531D1"/>
    <w:rsid w:val="00B63696"/>
    <w:rsid w:val="00B833D1"/>
    <w:rsid w:val="00B85CB8"/>
    <w:rsid w:val="00B96FD8"/>
    <w:rsid w:val="00B97758"/>
    <w:rsid w:val="00BA30A7"/>
    <w:rsid w:val="00BA5785"/>
    <w:rsid w:val="00BB26C4"/>
    <w:rsid w:val="00BB5734"/>
    <w:rsid w:val="00BB6287"/>
    <w:rsid w:val="00BD78CB"/>
    <w:rsid w:val="00BE1163"/>
    <w:rsid w:val="00BE69BF"/>
    <w:rsid w:val="00BF0630"/>
    <w:rsid w:val="00C0483A"/>
    <w:rsid w:val="00C129E6"/>
    <w:rsid w:val="00C20AFC"/>
    <w:rsid w:val="00C22650"/>
    <w:rsid w:val="00C2429C"/>
    <w:rsid w:val="00C4654F"/>
    <w:rsid w:val="00C5768F"/>
    <w:rsid w:val="00C604E3"/>
    <w:rsid w:val="00C72DE5"/>
    <w:rsid w:val="00C82BDD"/>
    <w:rsid w:val="00C87133"/>
    <w:rsid w:val="00C8758D"/>
    <w:rsid w:val="00C97AD3"/>
    <w:rsid w:val="00CA265C"/>
    <w:rsid w:val="00CA333A"/>
    <w:rsid w:val="00CB2392"/>
    <w:rsid w:val="00CD1739"/>
    <w:rsid w:val="00D04A66"/>
    <w:rsid w:val="00D104EF"/>
    <w:rsid w:val="00D22269"/>
    <w:rsid w:val="00D23D87"/>
    <w:rsid w:val="00D25B4E"/>
    <w:rsid w:val="00D26B24"/>
    <w:rsid w:val="00D359ED"/>
    <w:rsid w:val="00D46AD8"/>
    <w:rsid w:val="00D534D1"/>
    <w:rsid w:val="00D555A9"/>
    <w:rsid w:val="00D55F93"/>
    <w:rsid w:val="00D57C2F"/>
    <w:rsid w:val="00DB5F9D"/>
    <w:rsid w:val="00DB752C"/>
    <w:rsid w:val="00DC15F9"/>
    <w:rsid w:val="00DC5908"/>
    <w:rsid w:val="00DD232A"/>
    <w:rsid w:val="00DE3D49"/>
    <w:rsid w:val="00DE767B"/>
    <w:rsid w:val="00DF1E44"/>
    <w:rsid w:val="00DF74F5"/>
    <w:rsid w:val="00E00BF6"/>
    <w:rsid w:val="00E06691"/>
    <w:rsid w:val="00E25616"/>
    <w:rsid w:val="00E26C4F"/>
    <w:rsid w:val="00E35A73"/>
    <w:rsid w:val="00E36E9A"/>
    <w:rsid w:val="00E414E1"/>
    <w:rsid w:val="00E56176"/>
    <w:rsid w:val="00E60D3C"/>
    <w:rsid w:val="00E804A3"/>
    <w:rsid w:val="00E8390B"/>
    <w:rsid w:val="00E97486"/>
    <w:rsid w:val="00EB45A6"/>
    <w:rsid w:val="00ED63A7"/>
    <w:rsid w:val="00ED65E0"/>
    <w:rsid w:val="00F0143C"/>
    <w:rsid w:val="00F043D1"/>
    <w:rsid w:val="00F11422"/>
    <w:rsid w:val="00F12FC9"/>
    <w:rsid w:val="00F1381E"/>
    <w:rsid w:val="00F32890"/>
    <w:rsid w:val="00F34A5B"/>
    <w:rsid w:val="00F448FD"/>
    <w:rsid w:val="00F454A7"/>
    <w:rsid w:val="00F62A60"/>
    <w:rsid w:val="00F7078D"/>
    <w:rsid w:val="00F715F4"/>
    <w:rsid w:val="00F7643D"/>
    <w:rsid w:val="00F91550"/>
    <w:rsid w:val="00FA03F2"/>
    <w:rsid w:val="00FB1C07"/>
    <w:rsid w:val="00FB46F9"/>
    <w:rsid w:val="00FC4B23"/>
    <w:rsid w:val="00FE07DB"/>
    <w:rsid w:val="00FE1280"/>
    <w:rsid w:val="00FF343A"/>
    <w:rsid w:val="00FF37F5"/>
    <w:rsid w:val="00FF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DE3D49"/>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03886565">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environment-agency/about/procurement"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b885972-3cab-4d39-82a8-6bf9bbdd2fd9"/>
  </ds:schemaRefs>
</ds:datastoreItem>
</file>

<file path=customXml/itemProps2.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420</TotalTime>
  <Pages>20</Pages>
  <Words>5325</Words>
  <Characters>30358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Freeman, Ben</cp:lastModifiedBy>
  <cp:revision>68</cp:revision>
  <dcterms:created xsi:type="dcterms:W3CDTF">2021-07-19T13:57:00Z</dcterms:created>
  <dcterms:modified xsi:type="dcterms:W3CDTF">2024-07-22T08:58:00Z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