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30392B" w14:textId="7FBEE99D" w:rsidR="00362083" w:rsidRPr="00FF6879" w:rsidRDefault="00362083" w:rsidP="00362083">
      <w:pPr>
        <w:autoSpaceDE w:val="0"/>
        <w:autoSpaceDN w:val="0"/>
        <w:spacing w:before="120" w:after="120" w:line="276" w:lineRule="auto"/>
        <w:ind w:left="360"/>
        <w:rPr>
          <w:b/>
          <w:bCs/>
        </w:rPr>
      </w:pPr>
      <w:r w:rsidRPr="00FF6879">
        <w:rPr>
          <w:b/>
          <w:bCs/>
        </w:rPr>
        <w:t>Clarification Questions and Answers</w:t>
      </w:r>
    </w:p>
    <w:p w14:paraId="5A151E73" w14:textId="1A5E57CC" w:rsidR="00362083" w:rsidRPr="00FF6879" w:rsidRDefault="00362083" w:rsidP="00362083">
      <w:pPr>
        <w:autoSpaceDE w:val="0"/>
        <w:autoSpaceDN w:val="0"/>
        <w:spacing w:before="120" w:after="120" w:line="276" w:lineRule="auto"/>
        <w:ind w:left="360"/>
        <w:rPr>
          <w:b/>
          <w:bCs/>
        </w:rPr>
      </w:pPr>
      <w:r w:rsidRPr="00FF6879">
        <w:rPr>
          <w:b/>
          <w:bCs/>
        </w:rPr>
        <w:t>JNCC Reference: C20-0302-1509</w:t>
      </w:r>
    </w:p>
    <w:p w14:paraId="1DB2214D" w14:textId="02F57F7D" w:rsidR="00362083" w:rsidRDefault="00FF6879" w:rsidP="00362083">
      <w:pPr>
        <w:autoSpaceDE w:val="0"/>
        <w:autoSpaceDN w:val="0"/>
        <w:spacing w:before="120" w:after="120" w:line="276" w:lineRule="auto"/>
        <w:ind w:left="360"/>
        <w:rPr>
          <w:b/>
          <w:bCs/>
        </w:rPr>
      </w:pPr>
      <w:r w:rsidRPr="00FF6879">
        <w:rPr>
          <w:b/>
          <w:bCs/>
        </w:rPr>
        <w:t>Title: Model Development to assess the vulnerability of the Cayman Islands to storm surge and inland flooding, and the role and value of natural capital in mitigating the impacts.</w:t>
      </w:r>
    </w:p>
    <w:p w14:paraId="1F2896E9" w14:textId="77777777" w:rsidR="00FF6879" w:rsidRPr="00FF6879" w:rsidRDefault="00FF6879" w:rsidP="00362083">
      <w:pPr>
        <w:autoSpaceDE w:val="0"/>
        <w:autoSpaceDN w:val="0"/>
        <w:spacing w:before="120" w:after="120" w:line="276" w:lineRule="auto"/>
        <w:ind w:left="360"/>
        <w:rPr>
          <w:b/>
          <w:bCs/>
        </w:rPr>
      </w:pPr>
      <w:bookmarkStart w:id="0" w:name="_GoBack"/>
      <w:bookmarkEnd w:id="0"/>
    </w:p>
    <w:p w14:paraId="613E4B17" w14:textId="77777777" w:rsidR="00362083" w:rsidRDefault="00362083" w:rsidP="00362083">
      <w:pPr>
        <w:pStyle w:val="ListParagraph"/>
        <w:numPr>
          <w:ilvl w:val="0"/>
          <w:numId w:val="11"/>
        </w:numPr>
        <w:autoSpaceDE w:val="0"/>
        <w:autoSpaceDN w:val="0"/>
        <w:spacing w:before="120" w:after="120" w:line="276" w:lineRule="auto"/>
      </w:pPr>
      <w:r>
        <w:t xml:space="preserve">Q. </w:t>
      </w:r>
      <w:r>
        <w:t xml:space="preserve">Is the study area inclusive of Grand Cayman only, or does it also include Little Cayman and Cayman </w:t>
      </w:r>
      <w:proofErr w:type="spellStart"/>
      <w:r>
        <w:t>Brac</w:t>
      </w:r>
      <w:proofErr w:type="spellEnd"/>
      <w:r>
        <w:t xml:space="preserve">?  </w:t>
      </w:r>
    </w:p>
    <w:p w14:paraId="588FD863" w14:textId="4FF188D1" w:rsidR="00362083" w:rsidRDefault="00362083" w:rsidP="00362083">
      <w:pPr>
        <w:pStyle w:val="ListParagraph"/>
        <w:autoSpaceDE w:val="0"/>
        <w:autoSpaceDN w:val="0"/>
        <w:spacing w:before="120" w:after="120" w:line="276" w:lineRule="auto"/>
        <w:rPr>
          <w:color w:val="1F497D"/>
        </w:rPr>
      </w:pPr>
      <w:r w:rsidRPr="00362083">
        <w:rPr>
          <w:color w:val="215868" w:themeColor="accent5" w:themeShade="80"/>
        </w:rPr>
        <w:t>A</w:t>
      </w:r>
      <w:r>
        <w:t xml:space="preserve"> </w:t>
      </w:r>
      <w:r w:rsidRPr="00362083">
        <w:rPr>
          <w:color w:val="1F497D"/>
        </w:rPr>
        <w:t xml:space="preserve">We would like a model to be built to cover the whole of the CI archipelago.  However, for the economic study - localised case studies may be the most appropriate way forward – subject to data availability.  We would expect any tenderer to outline what is possible within the time available, stating assumptions around data availability. </w:t>
      </w:r>
    </w:p>
    <w:p w14:paraId="4D2D4338" w14:textId="77777777" w:rsidR="00362083" w:rsidRDefault="00362083" w:rsidP="00362083">
      <w:pPr>
        <w:pStyle w:val="ListParagraph"/>
        <w:numPr>
          <w:ilvl w:val="0"/>
          <w:numId w:val="11"/>
        </w:numPr>
        <w:autoSpaceDE w:val="0"/>
        <w:autoSpaceDN w:val="0"/>
        <w:spacing w:before="120" w:after="120" w:line="276" w:lineRule="auto"/>
        <w:contextualSpacing w:val="0"/>
      </w:pPr>
      <w:r>
        <w:t xml:space="preserve">Q. </w:t>
      </w:r>
      <w:r>
        <w:t>What data will be made available for the purposes of the study and whether there would be a cost to the successful consultant? The scope suggests that the following would be required:  </w:t>
      </w:r>
    </w:p>
    <w:p w14:paraId="216D3166" w14:textId="172B72D4" w:rsidR="00362083" w:rsidRDefault="00362083" w:rsidP="00362083">
      <w:pPr>
        <w:pStyle w:val="ListParagraph"/>
        <w:autoSpaceDE w:val="0"/>
        <w:autoSpaceDN w:val="0"/>
        <w:spacing w:before="120" w:after="120" w:line="276" w:lineRule="auto"/>
        <w:contextualSpacing w:val="0"/>
      </w:pPr>
      <w:r w:rsidRPr="00362083">
        <w:rPr>
          <w:color w:val="215868" w:themeColor="accent5" w:themeShade="80"/>
        </w:rPr>
        <w:t>A</w:t>
      </w:r>
      <w:r>
        <w:t xml:space="preserve"> </w:t>
      </w:r>
      <w:r>
        <w:rPr>
          <w:color w:val="1F497D"/>
        </w:rPr>
        <w:t xml:space="preserve">Further data purchasing costs to consultant – no not expected.  Regarding the data specifics below:  JNCC will provide DTM, world view imagery for the islands, Ramsar boundary and boundary line base map.  Other required data for the model: some data may be provided directly for CI, however, other data, such as buildings we may have to use open access data until the model is delivered to CI for them to integrate their proprietary data.  </w:t>
      </w:r>
    </w:p>
    <w:p w14:paraId="750CCAF3" w14:textId="77777777" w:rsidR="00362083" w:rsidRDefault="00362083" w:rsidP="00362083">
      <w:pPr>
        <w:ind w:left="720"/>
        <w:rPr>
          <w:color w:val="1F497D"/>
        </w:rPr>
      </w:pPr>
      <w:r>
        <w:rPr>
          <w:color w:val="1F497D"/>
        </w:rPr>
        <w:t xml:space="preserve">We would expect the tenderer to outline their approach detailing the data requirements, </w:t>
      </w:r>
      <w:proofErr w:type="spellStart"/>
      <w:r>
        <w:rPr>
          <w:color w:val="1F497D"/>
        </w:rPr>
        <w:t>eg</w:t>
      </w:r>
      <w:proofErr w:type="spellEnd"/>
      <w:r>
        <w:rPr>
          <w:color w:val="1F497D"/>
        </w:rPr>
        <w:t xml:space="preserve"> bathymetry, habitat maps, etc and identify open source data that could be used during model development prior to delivering model to CI government</w:t>
      </w:r>
    </w:p>
    <w:p w14:paraId="06D2D5A0" w14:textId="77777777" w:rsidR="00362083" w:rsidRDefault="00362083" w:rsidP="00362083">
      <w:pPr>
        <w:pStyle w:val="ListParagraph"/>
        <w:numPr>
          <w:ilvl w:val="0"/>
          <w:numId w:val="12"/>
        </w:numPr>
        <w:autoSpaceDE w:val="0"/>
        <w:autoSpaceDN w:val="0"/>
        <w:spacing w:before="120" w:after="120" w:line="276" w:lineRule="auto"/>
        <w:contextualSpacing w:val="0"/>
      </w:pPr>
      <w:r>
        <w:t xml:space="preserve">BOS maps (digital) of the island(s) – </w:t>
      </w:r>
      <w:r>
        <w:rPr>
          <w:color w:val="1F497D"/>
        </w:rPr>
        <w:t>Do you mean OS maps – sorry not sure what you mean by BOS maps</w:t>
      </w:r>
    </w:p>
    <w:p w14:paraId="615A0CA7" w14:textId="77777777" w:rsidR="00362083" w:rsidRDefault="00362083" w:rsidP="00362083">
      <w:pPr>
        <w:pStyle w:val="ListParagraph"/>
        <w:numPr>
          <w:ilvl w:val="0"/>
          <w:numId w:val="12"/>
        </w:numPr>
        <w:autoSpaceDE w:val="0"/>
        <w:autoSpaceDN w:val="0"/>
        <w:spacing w:before="120" w:after="120" w:line="276" w:lineRule="auto"/>
        <w:contextualSpacing w:val="0"/>
      </w:pPr>
      <w:r>
        <w:t xml:space="preserve">Habitat maps, buildings, infrastructure and other asset classes in GIS format – </w:t>
      </w:r>
      <w:r>
        <w:rPr>
          <w:color w:val="1F497D"/>
        </w:rPr>
        <w:t>Yes, we can provide Habitat maps from DoE in Cayman, TNC have just made available online their marine maps</w:t>
      </w:r>
      <w:r>
        <w:t xml:space="preserve"> </w:t>
      </w:r>
      <w:hyperlink r:id="rId6" w:history="1">
        <w:r>
          <w:rPr>
            <w:rStyle w:val="Hyperlink"/>
          </w:rPr>
          <w:t>https://storymaps.arcgis.com/collections/58321fb0f35f4659a1f508630d45c76c?item=1</w:t>
        </w:r>
      </w:hyperlink>
      <w:r>
        <w:t xml:space="preserve"> </w:t>
      </w:r>
    </w:p>
    <w:p w14:paraId="56A43EFB" w14:textId="77777777" w:rsidR="00362083" w:rsidRDefault="00362083" w:rsidP="00362083">
      <w:pPr>
        <w:pStyle w:val="ListParagraph"/>
        <w:numPr>
          <w:ilvl w:val="0"/>
          <w:numId w:val="12"/>
        </w:numPr>
        <w:autoSpaceDE w:val="0"/>
        <w:autoSpaceDN w:val="0"/>
        <w:spacing w:before="120" w:after="120" w:line="276" w:lineRule="auto"/>
        <w:contextualSpacing w:val="0"/>
      </w:pPr>
      <w:r>
        <w:t>Observational data – wind, tide, rainfall, waves etc</w:t>
      </w:r>
    </w:p>
    <w:p w14:paraId="7610F4A1" w14:textId="77777777" w:rsidR="00362083" w:rsidRDefault="00362083" w:rsidP="00362083">
      <w:pPr>
        <w:pStyle w:val="ListParagraph"/>
        <w:numPr>
          <w:ilvl w:val="0"/>
          <w:numId w:val="12"/>
        </w:numPr>
        <w:autoSpaceDE w:val="0"/>
        <w:autoSpaceDN w:val="0"/>
        <w:spacing w:before="120" w:after="120" w:line="276" w:lineRule="auto"/>
        <w:contextualSpacing w:val="0"/>
      </w:pPr>
      <w:r>
        <w:t>Vulnerability data, depth-damage functions or locally derived data documenting the benefit of specific habitats with respect to flood mitigation.</w:t>
      </w:r>
    </w:p>
    <w:p w14:paraId="0385AF57" w14:textId="77777777" w:rsidR="00362083" w:rsidRDefault="00362083" w:rsidP="00362083">
      <w:pPr>
        <w:pStyle w:val="ListParagraph"/>
        <w:numPr>
          <w:ilvl w:val="0"/>
          <w:numId w:val="12"/>
        </w:numPr>
        <w:autoSpaceDE w:val="0"/>
        <w:autoSpaceDN w:val="0"/>
        <w:spacing w:before="120" w:after="120" w:line="276" w:lineRule="auto"/>
        <w:contextualSpacing w:val="0"/>
      </w:pPr>
      <w:r>
        <w:t xml:space="preserve">Bathymetry/topography – is LiDAR available? Is topographic/terrain data tied into the local tidal vertical reference? Or is there a requirement to engage a survey contractor to do this? </w:t>
      </w:r>
      <w:r>
        <w:rPr>
          <w:color w:val="1F497D"/>
        </w:rPr>
        <w:t xml:space="preserve">Some Lidar may be available, currently </w:t>
      </w:r>
      <w:proofErr w:type="gramStart"/>
      <w:r>
        <w:rPr>
          <w:color w:val="1F497D"/>
        </w:rPr>
        <w:t>unknown,</w:t>
      </w:r>
      <w:proofErr w:type="gramEnd"/>
      <w:r>
        <w:rPr>
          <w:color w:val="1F497D"/>
        </w:rPr>
        <w:t xml:space="preserve"> however, we expect the model to be built using the DTM and when Lidar becomes available it can then be integrated into the model.  A Lidar survey will be carried out but not in the lifetime of this project.  There is no expectation for contractor to collect primary data.</w:t>
      </w:r>
    </w:p>
    <w:p w14:paraId="3AA450FB" w14:textId="77777777" w:rsidR="00362083" w:rsidRDefault="00362083" w:rsidP="00362083">
      <w:pPr>
        <w:pStyle w:val="ListParagraph"/>
        <w:numPr>
          <w:ilvl w:val="0"/>
          <w:numId w:val="12"/>
        </w:numPr>
        <w:autoSpaceDE w:val="0"/>
        <w:autoSpaceDN w:val="0"/>
        <w:spacing w:before="120" w:after="120" w:line="276" w:lineRule="auto"/>
        <w:contextualSpacing w:val="0"/>
      </w:pPr>
      <w:r>
        <w:t xml:space="preserve">Previous post-event environmental, financial and economic losses for the Cayman Islands.  </w:t>
      </w:r>
      <w:r>
        <w:rPr>
          <w:color w:val="1F497D"/>
        </w:rPr>
        <w:t>Information is in the public domain, JNCC would not supply this information directly</w:t>
      </w:r>
    </w:p>
    <w:p w14:paraId="72BB9D7F" w14:textId="1E05649C" w:rsidR="007B4816" w:rsidRPr="007B4816" w:rsidRDefault="00362083" w:rsidP="00362083">
      <w:pPr>
        <w:pStyle w:val="ListParagraph"/>
        <w:numPr>
          <w:ilvl w:val="0"/>
          <w:numId w:val="11"/>
        </w:numPr>
      </w:pPr>
      <w:r>
        <w:lastRenderedPageBreak/>
        <w:t xml:space="preserve">Q. </w:t>
      </w:r>
      <w:r>
        <w:t xml:space="preserve">Is JNCC able to provide a detailed inventory of the data that would be made available to </w:t>
      </w:r>
      <w:r>
        <w:t xml:space="preserve">      </w:t>
      </w:r>
      <w:r>
        <w:t xml:space="preserve">the study?  </w:t>
      </w:r>
      <w:r w:rsidRPr="00362083">
        <w:rPr>
          <w:color w:val="1F497D"/>
        </w:rPr>
        <w:t>See above</w:t>
      </w:r>
    </w:p>
    <w:sectPr w:rsidR="007B4816" w:rsidRPr="007B4816" w:rsidSect="008E5364">
      <w:pgSz w:w="11906" w:h="16838" w:code="9"/>
      <w:pgMar w:top="1440" w:right="1440" w:bottom="1440" w:left="1440" w:header="567"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77524B"/>
    <w:multiLevelType w:val="hybridMultilevel"/>
    <w:tmpl w:val="C01699F6"/>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1" w15:restartNumberingAfterBreak="0">
    <w:nsid w:val="1772172E"/>
    <w:multiLevelType w:val="hybridMultilevel"/>
    <w:tmpl w:val="2DCC3B5A"/>
    <w:lvl w:ilvl="0" w:tplc="69E60740">
      <w:start w:val="1"/>
      <w:numFmt w:val="decimal"/>
      <w:lvlText w:val="%1"/>
      <w:lvlJc w:val="left"/>
      <w:pPr>
        <w:ind w:left="720" w:hanging="360"/>
      </w:pPr>
      <w:rPr>
        <w:rFonts w:ascii="Times New Roman" w:hAnsi="Times New Roman"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C325FC9"/>
    <w:multiLevelType w:val="multilevel"/>
    <w:tmpl w:val="0F52256A"/>
    <w:styleLink w:val="Style1"/>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28D400A8"/>
    <w:multiLevelType w:val="multilevel"/>
    <w:tmpl w:val="0E02D15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720"/>
        </w:tabs>
        <w:ind w:left="720" w:hanging="720"/>
      </w:pPr>
      <w:rPr>
        <w:rFonts w:hint="default"/>
      </w:rPr>
    </w:lvl>
    <w:lvl w:ilvl="7">
      <w:start w:val="1"/>
      <w:numFmt w:val="decimal"/>
      <w:lvlText w:val="%1.%2.%3.%4.%5.%6.%7.%8"/>
      <w:lvlJc w:val="left"/>
      <w:pPr>
        <w:tabs>
          <w:tab w:val="num" w:pos="720"/>
        </w:tabs>
        <w:ind w:left="720" w:hanging="720"/>
      </w:pPr>
      <w:rPr>
        <w:rFonts w:hint="default"/>
      </w:rPr>
    </w:lvl>
    <w:lvl w:ilvl="8">
      <w:start w:val="1"/>
      <w:numFmt w:val="decimal"/>
      <w:lvlText w:val="%1.%2.%3.%4.%5.%6.%7.%8.%9"/>
      <w:lvlJc w:val="left"/>
      <w:pPr>
        <w:tabs>
          <w:tab w:val="num" w:pos="720"/>
        </w:tabs>
        <w:ind w:left="720" w:hanging="720"/>
      </w:pPr>
      <w:rPr>
        <w:rFonts w:hint="default"/>
      </w:rPr>
    </w:lvl>
  </w:abstractNum>
  <w:abstractNum w:abstractNumId="4" w15:restartNumberingAfterBreak="0">
    <w:nsid w:val="2CF73123"/>
    <w:multiLevelType w:val="hybridMultilevel"/>
    <w:tmpl w:val="A2C4D232"/>
    <w:lvl w:ilvl="0" w:tplc="3BF20516">
      <w:start w:val="1"/>
      <w:numFmt w:val="decimal"/>
      <w:lvlText w:val="%1"/>
      <w:lvlJc w:val="left"/>
      <w:pPr>
        <w:ind w:left="720" w:hanging="360"/>
      </w:pPr>
      <w:rPr>
        <w:rFonts w:ascii="Times New Roman" w:hAnsi="Times New Roman"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3127DAF"/>
    <w:multiLevelType w:val="multilevel"/>
    <w:tmpl w:val="11F68F8C"/>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lowerRoman"/>
      <w:lvlText w:val="%4"/>
      <w:lvlJc w:val="left"/>
      <w:pPr>
        <w:ind w:left="709" w:hanging="709"/>
      </w:pPr>
      <w:rPr>
        <w:rFonts w:hint="default"/>
      </w:rPr>
    </w:lvl>
    <w:lvl w:ilvl="4">
      <w:start w:val="1"/>
      <w:numFmt w:val="lowerLetter"/>
      <w:lvlText w:val="%5"/>
      <w:lvlJc w:val="left"/>
      <w:pPr>
        <w:ind w:left="709" w:hanging="709"/>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33FF6BC0"/>
    <w:multiLevelType w:val="hybridMultilevel"/>
    <w:tmpl w:val="0C9E5828"/>
    <w:lvl w:ilvl="0" w:tplc="6EAE72C8">
      <w:start w:val="1"/>
      <w:numFmt w:val="bullet"/>
      <w:pStyle w:val="Title"/>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68210F76"/>
    <w:multiLevelType w:val="hybridMultilevel"/>
    <w:tmpl w:val="EF92678E"/>
    <w:lvl w:ilvl="0" w:tplc="167AC3C8">
      <w:start w:val="1"/>
      <w:numFmt w:val="decimal"/>
      <w:lvlText w:val="%1"/>
      <w:lvlJc w:val="left"/>
      <w:pPr>
        <w:ind w:left="720" w:hanging="360"/>
      </w:pPr>
      <w:rPr>
        <w:rFonts w:ascii="Times New Roman" w:hAnsi="Times New Roman"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FCA2F35"/>
    <w:multiLevelType w:val="hybridMultilevel"/>
    <w:tmpl w:val="210AF852"/>
    <w:lvl w:ilvl="0" w:tplc="169E208A">
      <w:start w:val="1"/>
      <w:numFmt w:val="decimal"/>
      <w:lvlText w:val="%1."/>
      <w:lvlJc w:val="left"/>
      <w:pPr>
        <w:ind w:left="720" w:hanging="360"/>
      </w:pPr>
      <w:rPr>
        <w:rFonts w:ascii="Calibri" w:eastAsiaTheme="minorHAnsi" w:hAnsi="Calibri" w:cs="Calibri"/>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num w:numId="1">
    <w:abstractNumId w:val="7"/>
  </w:num>
  <w:num w:numId="2">
    <w:abstractNumId w:val="1"/>
  </w:num>
  <w:num w:numId="3">
    <w:abstractNumId w:val="4"/>
  </w:num>
  <w:num w:numId="4">
    <w:abstractNumId w:val="5"/>
  </w:num>
  <w:num w:numId="5">
    <w:abstractNumId w:val="5"/>
  </w:num>
  <w:num w:numId="6">
    <w:abstractNumId w:val="5"/>
  </w:num>
  <w:num w:numId="7">
    <w:abstractNumId w:val="5"/>
  </w:num>
  <w:num w:numId="8">
    <w:abstractNumId w:val="2"/>
  </w:num>
  <w:num w:numId="9">
    <w:abstractNumId w:val="3"/>
  </w:num>
  <w:num w:numId="10">
    <w:abstractNumId w:val="6"/>
    <w:lvlOverride w:ilvl="0"/>
    <w:lvlOverride w:ilvl="1"/>
    <w:lvlOverride w:ilvl="2"/>
    <w:lvlOverride w:ilvl="3"/>
    <w:lvlOverride w:ilvl="4"/>
    <w:lvlOverride w:ilvl="5"/>
    <w:lvlOverride w:ilvl="6"/>
    <w:lvlOverride w:ilvl="7"/>
    <w:lvlOverride w:ilvl="8"/>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083"/>
    <w:rsid w:val="00020A7C"/>
    <w:rsid w:val="000A3A75"/>
    <w:rsid w:val="000E2B12"/>
    <w:rsid w:val="001E492C"/>
    <w:rsid w:val="002049CC"/>
    <w:rsid w:val="00215887"/>
    <w:rsid w:val="002D14BA"/>
    <w:rsid w:val="0034271E"/>
    <w:rsid w:val="00362083"/>
    <w:rsid w:val="003A1D42"/>
    <w:rsid w:val="003E2675"/>
    <w:rsid w:val="00435C30"/>
    <w:rsid w:val="00493C7E"/>
    <w:rsid w:val="004A6868"/>
    <w:rsid w:val="00545298"/>
    <w:rsid w:val="00557701"/>
    <w:rsid w:val="005A1324"/>
    <w:rsid w:val="005B3579"/>
    <w:rsid w:val="005C72F6"/>
    <w:rsid w:val="0062293A"/>
    <w:rsid w:val="006432C6"/>
    <w:rsid w:val="00647890"/>
    <w:rsid w:val="006560F2"/>
    <w:rsid w:val="006723D5"/>
    <w:rsid w:val="007505EA"/>
    <w:rsid w:val="00753AC6"/>
    <w:rsid w:val="007677A2"/>
    <w:rsid w:val="007B4816"/>
    <w:rsid w:val="007E132E"/>
    <w:rsid w:val="00837560"/>
    <w:rsid w:val="00871597"/>
    <w:rsid w:val="00893322"/>
    <w:rsid w:val="008B6EDF"/>
    <w:rsid w:val="008E5364"/>
    <w:rsid w:val="009735E3"/>
    <w:rsid w:val="0099488D"/>
    <w:rsid w:val="009B17A6"/>
    <w:rsid w:val="00AF6487"/>
    <w:rsid w:val="00CB4F6D"/>
    <w:rsid w:val="00CF0BC5"/>
    <w:rsid w:val="00E442ED"/>
    <w:rsid w:val="00E85EF9"/>
    <w:rsid w:val="00EC620F"/>
    <w:rsid w:val="00EF42A5"/>
    <w:rsid w:val="00F00F66"/>
    <w:rsid w:val="00F065B9"/>
    <w:rsid w:val="00F87C23"/>
    <w:rsid w:val="00FF68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3FDDF"/>
  <w15:chartTrackingRefBased/>
  <w15:docId w15:val="{DB00E971-42A6-4506-9BD1-1E4EF6B62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4"/>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2083"/>
    <w:pPr>
      <w:spacing w:after="0" w:line="240" w:lineRule="auto"/>
    </w:pPr>
    <w:rPr>
      <w:rFonts w:ascii="Calibri" w:hAnsi="Calibri" w:cs="Calibri"/>
      <w:sz w:val="22"/>
      <w:szCs w:val="22"/>
    </w:rPr>
  </w:style>
  <w:style w:type="paragraph" w:styleId="Heading1">
    <w:name w:val="heading 1"/>
    <w:basedOn w:val="Normal"/>
    <w:next w:val="Normal"/>
    <w:link w:val="Heading1Char"/>
    <w:uiPriority w:val="9"/>
    <w:qFormat/>
    <w:rsid w:val="007B4816"/>
    <w:pPr>
      <w:keepNext/>
      <w:outlineLvl w:val="0"/>
    </w:pPr>
    <w:rPr>
      <w:rFonts w:eastAsiaTheme="majorEastAsia" w:cstheme="majorBidi"/>
      <w:b/>
      <w:bCs/>
      <w:kern w:val="32"/>
      <w:sz w:val="32"/>
      <w:szCs w:val="32"/>
    </w:rPr>
  </w:style>
  <w:style w:type="paragraph" w:styleId="Heading2">
    <w:name w:val="heading 2"/>
    <w:basedOn w:val="Normal"/>
    <w:next w:val="Normal"/>
    <w:link w:val="Heading2Char"/>
    <w:uiPriority w:val="9"/>
    <w:unhideWhenUsed/>
    <w:qFormat/>
    <w:rsid w:val="007B4816"/>
    <w:pPr>
      <w:keepNext/>
      <w:outlineLvl w:val="1"/>
    </w:pPr>
    <w:rPr>
      <w:rFonts w:eastAsiaTheme="majorEastAsia" w:cstheme="majorBidi"/>
      <w:b/>
      <w:bCs/>
      <w:iCs/>
      <w:sz w:val="28"/>
      <w:szCs w:val="28"/>
    </w:rPr>
  </w:style>
  <w:style w:type="paragraph" w:styleId="Heading3">
    <w:name w:val="heading 3"/>
    <w:basedOn w:val="Normal"/>
    <w:next w:val="Normal"/>
    <w:link w:val="Heading3Char"/>
    <w:uiPriority w:val="9"/>
    <w:unhideWhenUsed/>
    <w:qFormat/>
    <w:rsid w:val="007B4816"/>
    <w:pPr>
      <w:keepNext/>
      <w:keepLines/>
      <w:outlineLvl w:val="2"/>
    </w:pPr>
    <w:rPr>
      <w:rFonts w:eastAsiaTheme="majorEastAsia" w:cstheme="majorBidi"/>
      <w:b/>
      <w:bCs/>
    </w:rPr>
  </w:style>
  <w:style w:type="paragraph" w:styleId="Heading4">
    <w:name w:val="heading 4"/>
    <w:basedOn w:val="Normal"/>
    <w:next w:val="Normal"/>
    <w:link w:val="Heading4Char"/>
    <w:uiPriority w:val="9"/>
    <w:unhideWhenUsed/>
    <w:rsid w:val="007B4816"/>
    <w:pPr>
      <w:keepNext/>
      <w:keepLines/>
      <w:outlineLvl w:val="3"/>
    </w:pPr>
    <w:rPr>
      <w:rFonts w:eastAsiaTheme="majorEastAsia" w:cstheme="majorBidi"/>
      <w:bCs/>
      <w:iCs/>
    </w:rPr>
  </w:style>
  <w:style w:type="paragraph" w:styleId="Heading5">
    <w:name w:val="heading 5"/>
    <w:basedOn w:val="Normal"/>
    <w:next w:val="Normal"/>
    <w:link w:val="Heading5Char"/>
    <w:uiPriority w:val="9"/>
    <w:unhideWhenUsed/>
    <w:rsid w:val="007B4816"/>
    <w:pPr>
      <w:keepNext/>
      <w:keepLines/>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semiHidden/>
    <w:unhideWhenUsed/>
    <w:rsid w:val="007B4816"/>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rsid w:val="007677A2"/>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rsid w:val="007677A2"/>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rsid w:val="007677A2"/>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C72F6"/>
    <w:rPr>
      <w:rFonts w:eastAsiaTheme="majorEastAsia" w:cstheme="majorBidi"/>
      <w:b/>
      <w:bCs/>
      <w:iCs/>
      <w:sz w:val="28"/>
      <w:szCs w:val="28"/>
    </w:rPr>
  </w:style>
  <w:style w:type="character" w:customStyle="1" w:styleId="Heading1Char">
    <w:name w:val="Heading 1 Char"/>
    <w:basedOn w:val="DefaultParagraphFont"/>
    <w:link w:val="Heading1"/>
    <w:uiPriority w:val="9"/>
    <w:rsid w:val="005C72F6"/>
    <w:rPr>
      <w:rFonts w:eastAsiaTheme="majorEastAsia" w:cstheme="majorBidi"/>
      <w:b/>
      <w:bCs/>
      <w:kern w:val="32"/>
      <w:sz w:val="32"/>
      <w:szCs w:val="32"/>
    </w:rPr>
  </w:style>
  <w:style w:type="paragraph" w:styleId="Title">
    <w:name w:val="Title"/>
    <w:basedOn w:val="Normal"/>
    <w:next w:val="Normal"/>
    <w:link w:val="TitleChar"/>
    <w:uiPriority w:val="10"/>
    <w:qFormat/>
    <w:rsid w:val="000A3A75"/>
    <w:pPr>
      <w:keepNext/>
    </w:pPr>
    <w:rPr>
      <w:rFonts w:eastAsiaTheme="majorEastAsia" w:cstheme="majorBidi"/>
      <w:b/>
      <w:spacing w:val="5"/>
      <w:kern w:val="28"/>
      <w:sz w:val="36"/>
      <w:szCs w:val="52"/>
    </w:rPr>
  </w:style>
  <w:style w:type="character" w:customStyle="1" w:styleId="TitleChar">
    <w:name w:val="Title Char"/>
    <w:basedOn w:val="DefaultParagraphFont"/>
    <w:link w:val="Title"/>
    <w:uiPriority w:val="10"/>
    <w:rsid w:val="000A3A75"/>
    <w:rPr>
      <w:rFonts w:eastAsiaTheme="majorEastAsia" w:cstheme="majorBidi"/>
      <w:b/>
      <w:spacing w:val="5"/>
      <w:kern w:val="28"/>
      <w:sz w:val="36"/>
      <w:szCs w:val="52"/>
    </w:rPr>
  </w:style>
  <w:style w:type="character" w:customStyle="1" w:styleId="Heading3Char">
    <w:name w:val="Heading 3 Char"/>
    <w:basedOn w:val="DefaultParagraphFont"/>
    <w:link w:val="Heading3"/>
    <w:uiPriority w:val="9"/>
    <w:rsid w:val="005C72F6"/>
    <w:rPr>
      <w:rFonts w:eastAsiaTheme="majorEastAsia" w:cstheme="majorBidi"/>
      <w:b/>
      <w:bCs/>
    </w:rPr>
  </w:style>
  <w:style w:type="paragraph" w:styleId="Subtitle">
    <w:name w:val="Subtitle"/>
    <w:basedOn w:val="Normal"/>
    <w:next w:val="Normal"/>
    <w:link w:val="SubtitleChar"/>
    <w:uiPriority w:val="11"/>
    <w:rsid w:val="005C72F6"/>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5C72F6"/>
    <w:rPr>
      <w:rFonts w:asciiTheme="majorHAnsi" w:eastAsiaTheme="majorEastAsia" w:hAnsiTheme="majorHAnsi" w:cstheme="majorBidi"/>
      <w:i/>
      <w:iCs/>
      <w:color w:val="4F81BD" w:themeColor="accent1"/>
      <w:spacing w:val="15"/>
      <w:szCs w:val="24"/>
    </w:rPr>
  </w:style>
  <w:style w:type="paragraph" w:styleId="NoSpacing">
    <w:name w:val="No Spacing"/>
    <w:uiPriority w:val="1"/>
    <w:rsid w:val="005C72F6"/>
    <w:pPr>
      <w:spacing w:after="0" w:line="240" w:lineRule="auto"/>
    </w:pPr>
  </w:style>
  <w:style w:type="character" w:styleId="SubtleEmphasis">
    <w:name w:val="Subtle Emphasis"/>
    <w:basedOn w:val="DefaultParagraphFont"/>
    <w:uiPriority w:val="19"/>
    <w:rsid w:val="001E492C"/>
    <w:rPr>
      <w:i/>
      <w:iCs/>
      <w:color w:val="808080" w:themeColor="text1" w:themeTint="7F"/>
    </w:rPr>
  </w:style>
  <w:style w:type="character" w:styleId="Emphasis">
    <w:name w:val="Emphasis"/>
    <w:basedOn w:val="DefaultParagraphFont"/>
    <w:uiPriority w:val="20"/>
    <w:rsid w:val="001E492C"/>
    <w:rPr>
      <w:i/>
      <w:iCs/>
    </w:rPr>
  </w:style>
  <w:style w:type="character" w:styleId="IntenseEmphasis">
    <w:name w:val="Intense Emphasis"/>
    <w:basedOn w:val="DefaultParagraphFont"/>
    <w:uiPriority w:val="21"/>
    <w:rsid w:val="001E492C"/>
    <w:rPr>
      <w:b/>
      <w:bCs/>
      <w:i/>
      <w:iCs/>
      <w:color w:val="4F81BD" w:themeColor="accent1"/>
    </w:rPr>
  </w:style>
  <w:style w:type="character" w:styleId="Strong">
    <w:name w:val="Strong"/>
    <w:basedOn w:val="DefaultParagraphFont"/>
    <w:uiPriority w:val="22"/>
    <w:rsid w:val="001E492C"/>
    <w:rPr>
      <w:b/>
      <w:bCs/>
    </w:rPr>
  </w:style>
  <w:style w:type="paragraph" w:styleId="Quote">
    <w:name w:val="Quote"/>
    <w:basedOn w:val="Normal"/>
    <w:next w:val="Normal"/>
    <w:link w:val="QuoteChar"/>
    <w:uiPriority w:val="29"/>
    <w:rsid w:val="001E492C"/>
    <w:rPr>
      <w:i/>
      <w:iCs/>
      <w:color w:val="000000" w:themeColor="text1"/>
    </w:rPr>
  </w:style>
  <w:style w:type="character" w:customStyle="1" w:styleId="QuoteChar">
    <w:name w:val="Quote Char"/>
    <w:basedOn w:val="DefaultParagraphFont"/>
    <w:link w:val="Quote"/>
    <w:uiPriority w:val="29"/>
    <w:rsid w:val="001E492C"/>
    <w:rPr>
      <w:i/>
      <w:iCs/>
      <w:color w:val="000000" w:themeColor="text1"/>
    </w:rPr>
  </w:style>
  <w:style w:type="paragraph" w:styleId="IntenseQuote">
    <w:name w:val="Intense Quote"/>
    <w:basedOn w:val="Normal"/>
    <w:next w:val="Normal"/>
    <w:link w:val="IntenseQuoteChar"/>
    <w:uiPriority w:val="30"/>
    <w:rsid w:val="001E492C"/>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E492C"/>
    <w:rPr>
      <w:b/>
      <w:bCs/>
      <w:i/>
      <w:iCs/>
      <w:color w:val="4F81BD" w:themeColor="accent1"/>
    </w:rPr>
  </w:style>
  <w:style w:type="character" w:styleId="SubtleReference">
    <w:name w:val="Subtle Reference"/>
    <w:basedOn w:val="DefaultParagraphFont"/>
    <w:uiPriority w:val="31"/>
    <w:rsid w:val="001E492C"/>
    <w:rPr>
      <w:smallCaps/>
      <w:color w:val="C0504D" w:themeColor="accent2"/>
      <w:u w:val="single"/>
    </w:rPr>
  </w:style>
  <w:style w:type="character" w:styleId="IntenseReference">
    <w:name w:val="Intense Reference"/>
    <w:basedOn w:val="DefaultParagraphFont"/>
    <w:uiPriority w:val="32"/>
    <w:rsid w:val="001E492C"/>
    <w:rPr>
      <w:b/>
      <w:bCs/>
      <w:smallCaps/>
      <w:color w:val="C0504D" w:themeColor="accent2"/>
      <w:spacing w:val="5"/>
      <w:u w:val="single"/>
    </w:rPr>
  </w:style>
  <w:style w:type="character" w:styleId="BookTitle">
    <w:name w:val="Book Title"/>
    <w:basedOn w:val="DefaultParagraphFont"/>
    <w:uiPriority w:val="33"/>
    <w:rsid w:val="001E492C"/>
    <w:rPr>
      <w:b/>
      <w:bCs/>
      <w:smallCaps/>
      <w:spacing w:val="5"/>
    </w:rPr>
  </w:style>
  <w:style w:type="paragraph" w:styleId="ListParagraph">
    <w:name w:val="List Paragraph"/>
    <w:aliases w:val="Dot pt,F5 List Paragraph,List Paragraph11,Recommendatio,OBC Bullet,Párrafo de lista,Recommendation,L,Recommendat,List Paragraph1,No Spacing1,List Paragraph Char Char Char,Indicator Text,Numbered Para 1,Colorful List - Accent 11,Bullet 1"/>
    <w:basedOn w:val="Normal"/>
    <w:link w:val="ListParagraphChar"/>
    <w:uiPriority w:val="34"/>
    <w:qFormat/>
    <w:rsid w:val="001E492C"/>
    <w:pPr>
      <w:ind w:left="720"/>
      <w:contextualSpacing/>
    </w:pPr>
  </w:style>
  <w:style w:type="character" w:customStyle="1" w:styleId="Heading4Char">
    <w:name w:val="Heading 4 Char"/>
    <w:basedOn w:val="DefaultParagraphFont"/>
    <w:link w:val="Heading4"/>
    <w:uiPriority w:val="9"/>
    <w:rsid w:val="00EC620F"/>
    <w:rPr>
      <w:rFonts w:eastAsiaTheme="majorEastAsia" w:cstheme="majorBidi"/>
      <w:bCs/>
      <w:iCs/>
    </w:rPr>
  </w:style>
  <w:style w:type="character" w:customStyle="1" w:styleId="Heading5Char">
    <w:name w:val="Heading 5 Char"/>
    <w:basedOn w:val="DefaultParagraphFont"/>
    <w:link w:val="Heading5"/>
    <w:uiPriority w:val="9"/>
    <w:rsid w:val="00AF6487"/>
    <w:rPr>
      <w:rFonts w:eastAsiaTheme="majorEastAsia" w:cstheme="majorBidi"/>
      <w:color w:val="243F60" w:themeColor="accent1" w:themeShade="7F"/>
    </w:rPr>
  </w:style>
  <w:style w:type="character" w:customStyle="1" w:styleId="Heading6Char">
    <w:name w:val="Heading 6 Char"/>
    <w:basedOn w:val="DefaultParagraphFont"/>
    <w:link w:val="Heading6"/>
    <w:uiPriority w:val="9"/>
    <w:semiHidden/>
    <w:rsid w:val="00557701"/>
    <w:rPr>
      <w:rFonts w:asciiTheme="majorHAnsi" w:eastAsiaTheme="majorEastAsia" w:hAnsiTheme="majorHAnsi" w:cstheme="majorBidi"/>
      <w:i/>
      <w:iCs/>
      <w:color w:val="243F60" w:themeColor="accent1" w:themeShade="7F"/>
    </w:rPr>
  </w:style>
  <w:style w:type="numbering" w:customStyle="1" w:styleId="Style1">
    <w:name w:val="Style1"/>
    <w:uiPriority w:val="99"/>
    <w:rsid w:val="002049CC"/>
    <w:pPr>
      <w:numPr>
        <w:numId w:val="8"/>
      </w:numPr>
    </w:pPr>
  </w:style>
  <w:style w:type="character" w:customStyle="1" w:styleId="Heading7Char">
    <w:name w:val="Heading 7 Char"/>
    <w:basedOn w:val="DefaultParagraphFont"/>
    <w:link w:val="Heading7"/>
    <w:uiPriority w:val="9"/>
    <w:semiHidden/>
    <w:rsid w:val="007B481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7B4816"/>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7B4816"/>
    <w:rPr>
      <w:rFonts w:asciiTheme="majorHAnsi" w:eastAsiaTheme="majorEastAsia" w:hAnsiTheme="majorHAnsi" w:cstheme="majorBidi"/>
      <w:i/>
      <w:iCs/>
      <w:color w:val="404040" w:themeColor="text1" w:themeTint="BF"/>
      <w:sz w:val="20"/>
      <w:szCs w:val="20"/>
    </w:rPr>
  </w:style>
  <w:style w:type="character" w:styleId="Hyperlink">
    <w:name w:val="Hyperlink"/>
    <w:basedOn w:val="DefaultParagraphFont"/>
    <w:uiPriority w:val="99"/>
    <w:semiHidden/>
    <w:unhideWhenUsed/>
    <w:rsid w:val="00362083"/>
    <w:rPr>
      <w:color w:val="0563C1"/>
      <w:u w:val="single"/>
    </w:rPr>
  </w:style>
  <w:style w:type="character" w:customStyle="1" w:styleId="ListParagraphChar">
    <w:name w:val="List Paragraph Char"/>
    <w:aliases w:val="Dot pt Char,F5 List Paragraph Char,List Paragraph11 Char,Recommendatio Char,OBC Bullet Char,Párrafo de lista Char,Recommendation Char,L Char,Recommendat Char,List Paragraph1 Char,No Spacing1 Char,List Paragraph Char Char Char Char"/>
    <w:basedOn w:val="DefaultParagraphFont"/>
    <w:link w:val="ListParagraph"/>
    <w:uiPriority w:val="34"/>
    <w:locked/>
    <w:rsid w:val="00362083"/>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1156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storymaps.arcgis.com/collections/58321fb0f35f4659a1f508630d45c76c?item=1"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ns:customPropertyEditors xmlns:tns="http://schemas.microsoft.com/office/2006/customDocumentInformationPanel">
  <tns:showOnOpen>true</tns:showOnOpen>
  <tns:defaultPropertyEditorNamespace>Standard properties</tns:defaultPropertyEditorNamespace>
</tns:customPropertyEditors>
</file>

<file path=customXml/itemProps1.xml><?xml version="1.0" encoding="utf-8"?>
<ds:datastoreItem xmlns:ds="http://schemas.openxmlformats.org/officeDocument/2006/customXml" ds:itemID="{DC0BA893-304F-4CC3-8AF2-EA3D7B7AF1AF}">
  <ds:schemaRefs>
    <ds:schemaRef ds:uri="http://schemas.microsoft.com/office/2006/customDocumentInformationPanel"/>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452</Words>
  <Characters>2582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Dora Iantosca</dc:creator>
  <cp:keywords>Word standard template</cp:keywords>
  <dc:description/>
  <cp:lastModifiedBy>Dora Iantosca</cp:lastModifiedBy>
  <cp:revision>1</cp:revision>
  <dcterms:created xsi:type="dcterms:W3CDTF">2021-01-04T12:08:00Z</dcterms:created>
  <dcterms:modified xsi:type="dcterms:W3CDTF">2021-01-04T12:16:00Z</dcterms:modified>
</cp:coreProperties>
</file>