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EC93" w14:textId="77777777" w:rsidR="00B7375D" w:rsidRPr="00B7375D" w:rsidRDefault="00B7375D" w:rsidP="00B7375D"/>
    <w:p w14:paraId="1AF08844" w14:textId="77777777" w:rsidR="008E51C9" w:rsidRDefault="008E51C9" w:rsidP="00B7375D"/>
    <w:p w14:paraId="18A84969" w14:textId="77777777" w:rsidR="008E51C9" w:rsidRDefault="008E51C9" w:rsidP="008E51C9">
      <w:pPr>
        <w:pStyle w:val="Default"/>
      </w:pPr>
    </w:p>
    <w:p w14:paraId="0B14F72C" w14:textId="77777777" w:rsidR="008E51C9" w:rsidRDefault="008E51C9" w:rsidP="008E51C9">
      <w:pPr>
        <w:pStyle w:val="Default"/>
      </w:pPr>
      <w:r>
        <w:t xml:space="preserve"> </w:t>
      </w:r>
    </w:p>
    <w:p w14:paraId="3E5B0509" w14:textId="77777777" w:rsidR="008E51C9" w:rsidRDefault="008E51C9" w:rsidP="008E51C9">
      <w:pPr>
        <w:pStyle w:val="Default"/>
        <w:rPr>
          <w:b/>
          <w:bCs/>
          <w:sz w:val="44"/>
          <w:szCs w:val="44"/>
        </w:rPr>
      </w:pPr>
      <w:r>
        <w:rPr>
          <w:b/>
          <w:bCs/>
          <w:sz w:val="44"/>
          <w:szCs w:val="44"/>
        </w:rPr>
        <w:tab/>
      </w:r>
      <w:r>
        <w:rPr>
          <w:b/>
          <w:bCs/>
          <w:sz w:val="44"/>
          <w:szCs w:val="44"/>
        </w:rPr>
        <w:tab/>
      </w:r>
      <w:r>
        <w:rPr>
          <w:b/>
          <w:bCs/>
          <w:sz w:val="44"/>
          <w:szCs w:val="44"/>
        </w:rPr>
        <w:tab/>
      </w:r>
      <w:r>
        <w:rPr>
          <w:b/>
          <w:bCs/>
          <w:sz w:val="44"/>
          <w:szCs w:val="44"/>
        </w:rPr>
        <w:tab/>
      </w:r>
      <w:r w:rsidR="00C245BE">
        <w:rPr>
          <w:b/>
          <w:bCs/>
          <w:sz w:val="44"/>
          <w:szCs w:val="44"/>
        </w:rPr>
        <w:tab/>
      </w:r>
      <w:r>
        <w:rPr>
          <w:b/>
          <w:bCs/>
          <w:sz w:val="44"/>
          <w:szCs w:val="44"/>
        </w:rPr>
        <w:tab/>
      </w:r>
      <w:r>
        <w:rPr>
          <w:noProof/>
        </w:rPr>
        <w:drawing>
          <wp:inline distT="0" distB="0" distL="0" distR="0" wp14:anchorId="6DEFA450" wp14:editId="1D7F70AC">
            <wp:extent cx="2867025" cy="771525"/>
            <wp:effectExtent l="0" t="0" r="9525" b="9525"/>
            <wp:docPr id="1" name="Picture 1" descr="GC_Logo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_Logo_B&amp;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7025" cy="771525"/>
                    </a:xfrm>
                    <a:prstGeom prst="rect">
                      <a:avLst/>
                    </a:prstGeom>
                    <a:noFill/>
                    <a:ln>
                      <a:noFill/>
                    </a:ln>
                  </pic:spPr>
                </pic:pic>
              </a:graphicData>
            </a:graphic>
          </wp:inline>
        </w:drawing>
      </w:r>
    </w:p>
    <w:p w14:paraId="44DD10FF" w14:textId="77777777" w:rsidR="008E51C9" w:rsidRDefault="008E51C9" w:rsidP="008E51C9">
      <w:pPr>
        <w:pStyle w:val="Default"/>
        <w:rPr>
          <w:b/>
          <w:bCs/>
          <w:sz w:val="44"/>
          <w:szCs w:val="44"/>
        </w:rPr>
      </w:pPr>
    </w:p>
    <w:p w14:paraId="6FE1E199" w14:textId="77777777" w:rsidR="008E51C9" w:rsidRDefault="008E51C9" w:rsidP="008E51C9">
      <w:pPr>
        <w:pStyle w:val="Default"/>
        <w:rPr>
          <w:b/>
          <w:bCs/>
          <w:sz w:val="44"/>
          <w:szCs w:val="44"/>
        </w:rPr>
      </w:pPr>
    </w:p>
    <w:p w14:paraId="4798980D" w14:textId="77777777" w:rsidR="008E51C9" w:rsidRDefault="008E51C9" w:rsidP="008E51C9">
      <w:pPr>
        <w:pStyle w:val="Default"/>
        <w:rPr>
          <w:b/>
          <w:bCs/>
          <w:sz w:val="44"/>
          <w:szCs w:val="44"/>
        </w:rPr>
      </w:pPr>
    </w:p>
    <w:p w14:paraId="440E1319" w14:textId="77777777" w:rsidR="008E51C9" w:rsidRDefault="008E51C9" w:rsidP="008E51C9">
      <w:pPr>
        <w:pStyle w:val="Default"/>
        <w:rPr>
          <w:b/>
          <w:bCs/>
          <w:sz w:val="44"/>
          <w:szCs w:val="44"/>
        </w:rPr>
      </w:pPr>
    </w:p>
    <w:p w14:paraId="6AFF80E5" w14:textId="77777777" w:rsidR="008E51C9" w:rsidRDefault="008E51C9" w:rsidP="008E51C9">
      <w:pPr>
        <w:pStyle w:val="Default"/>
        <w:rPr>
          <w:b/>
          <w:bCs/>
          <w:sz w:val="44"/>
          <w:szCs w:val="44"/>
        </w:rPr>
      </w:pPr>
    </w:p>
    <w:p w14:paraId="6700B0B9" w14:textId="77777777" w:rsidR="008E51C9" w:rsidRDefault="008E51C9" w:rsidP="008E51C9">
      <w:pPr>
        <w:pStyle w:val="Default"/>
        <w:ind w:left="1440" w:firstLine="720"/>
        <w:rPr>
          <w:b/>
          <w:bCs/>
          <w:sz w:val="44"/>
          <w:szCs w:val="44"/>
        </w:rPr>
      </w:pPr>
    </w:p>
    <w:p w14:paraId="208899D4" w14:textId="77777777" w:rsidR="008E51C9" w:rsidRPr="008E51C9" w:rsidRDefault="008E51C9" w:rsidP="00976A4C">
      <w:pPr>
        <w:pStyle w:val="Default"/>
        <w:ind w:left="1440" w:firstLine="720"/>
        <w:rPr>
          <w:sz w:val="52"/>
          <w:szCs w:val="52"/>
        </w:rPr>
      </w:pPr>
      <w:r w:rsidRPr="008E51C9">
        <w:rPr>
          <w:b/>
          <w:bCs/>
          <w:sz w:val="52"/>
          <w:szCs w:val="52"/>
        </w:rPr>
        <w:t>Invitation to</w:t>
      </w:r>
      <w:r w:rsidR="00976A4C">
        <w:rPr>
          <w:b/>
          <w:bCs/>
          <w:sz w:val="52"/>
          <w:szCs w:val="52"/>
        </w:rPr>
        <w:t xml:space="preserve"> </w:t>
      </w:r>
      <w:r>
        <w:rPr>
          <w:b/>
          <w:bCs/>
          <w:sz w:val="52"/>
          <w:szCs w:val="52"/>
        </w:rPr>
        <w:t>T</w:t>
      </w:r>
      <w:r w:rsidRPr="008E51C9">
        <w:rPr>
          <w:b/>
          <w:bCs/>
          <w:sz w:val="52"/>
          <w:szCs w:val="52"/>
        </w:rPr>
        <w:t>ender</w:t>
      </w:r>
    </w:p>
    <w:p w14:paraId="33820DB8" w14:textId="77777777" w:rsidR="008E51C9" w:rsidRDefault="008E51C9" w:rsidP="008E51C9">
      <w:pPr>
        <w:pStyle w:val="Default"/>
        <w:ind w:left="2880" w:firstLine="720"/>
        <w:rPr>
          <w:sz w:val="32"/>
          <w:szCs w:val="32"/>
        </w:rPr>
      </w:pPr>
    </w:p>
    <w:p w14:paraId="1F550C0F" w14:textId="77777777" w:rsidR="008E51C9" w:rsidRDefault="00976A4C" w:rsidP="00976A4C">
      <w:pPr>
        <w:pStyle w:val="Default"/>
        <w:rPr>
          <w:sz w:val="32"/>
          <w:szCs w:val="32"/>
        </w:rPr>
      </w:pPr>
      <w:r>
        <w:rPr>
          <w:sz w:val="32"/>
          <w:szCs w:val="32"/>
        </w:rPr>
        <w:t xml:space="preserve">                                          </w:t>
      </w:r>
      <w:r w:rsidR="00B158FE">
        <w:rPr>
          <w:sz w:val="32"/>
          <w:szCs w:val="32"/>
        </w:rPr>
        <w:t xml:space="preserve">     </w:t>
      </w:r>
      <w:r w:rsidR="008E51C9">
        <w:rPr>
          <w:sz w:val="32"/>
          <w:szCs w:val="32"/>
        </w:rPr>
        <w:t xml:space="preserve">for the </w:t>
      </w:r>
    </w:p>
    <w:p w14:paraId="1CBC687A" w14:textId="77777777" w:rsidR="008E51C9" w:rsidRDefault="008E51C9" w:rsidP="008E51C9">
      <w:pPr>
        <w:pStyle w:val="Default"/>
        <w:ind w:left="2880" w:firstLine="720"/>
        <w:rPr>
          <w:sz w:val="32"/>
          <w:szCs w:val="32"/>
        </w:rPr>
      </w:pPr>
    </w:p>
    <w:p w14:paraId="0300DFAC" w14:textId="77777777" w:rsidR="008E51C9" w:rsidRDefault="008E51C9" w:rsidP="00976A4C">
      <w:pPr>
        <w:pStyle w:val="Default"/>
        <w:jc w:val="center"/>
        <w:rPr>
          <w:b/>
          <w:bCs/>
          <w:sz w:val="52"/>
          <w:szCs w:val="52"/>
        </w:rPr>
      </w:pPr>
      <w:r w:rsidRPr="008E51C9">
        <w:rPr>
          <w:b/>
          <w:bCs/>
          <w:sz w:val="52"/>
          <w:szCs w:val="52"/>
        </w:rPr>
        <w:t>Provision of</w:t>
      </w:r>
      <w:r w:rsidR="009F24E1">
        <w:rPr>
          <w:b/>
          <w:bCs/>
          <w:sz w:val="52"/>
          <w:szCs w:val="52"/>
        </w:rPr>
        <w:t xml:space="preserve"> </w:t>
      </w:r>
      <w:r w:rsidR="00194124">
        <w:rPr>
          <w:b/>
          <w:bCs/>
          <w:sz w:val="52"/>
          <w:szCs w:val="52"/>
        </w:rPr>
        <w:t>Marketing Services</w:t>
      </w:r>
    </w:p>
    <w:p w14:paraId="53918AAC" w14:textId="77777777" w:rsidR="00AB54FC" w:rsidRDefault="00AB54FC" w:rsidP="008E51C9">
      <w:pPr>
        <w:pStyle w:val="Default"/>
        <w:rPr>
          <w:b/>
          <w:bCs/>
          <w:sz w:val="52"/>
          <w:szCs w:val="52"/>
        </w:rPr>
      </w:pPr>
    </w:p>
    <w:p w14:paraId="1181C361" w14:textId="7A427184" w:rsidR="00AB54FC" w:rsidRDefault="00AB54FC" w:rsidP="00AB54FC">
      <w:pPr>
        <w:pStyle w:val="Default"/>
        <w:ind w:left="2160" w:firstLine="720"/>
        <w:rPr>
          <w:b/>
          <w:bCs/>
          <w:sz w:val="52"/>
          <w:szCs w:val="52"/>
        </w:rPr>
      </w:pPr>
      <w:r>
        <w:rPr>
          <w:b/>
          <w:bCs/>
          <w:sz w:val="52"/>
          <w:szCs w:val="52"/>
        </w:rPr>
        <w:t>RM</w:t>
      </w:r>
      <w:r w:rsidR="0014432F">
        <w:rPr>
          <w:b/>
          <w:bCs/>
          <w:sz w:val="52"/>
          <w:szCs w:val="52"/>
        </w:rPr>
        <w:t xml:space="preserve"> 3796</w:t>
      </w:r>
      <w:r w:rsidR="00467119">
        <w:rPr>
          <w:b/>
          <w:bCs/>
          <w:sz w:val="52"/>
          <w:szCs w:val="52"/>
        </w:rPr>
        <w:t xml:space="preserve"> Lot </w:t>
      </w:r>
      <w:r w:rsidR="002850CF">
        <w:rPr>
          <w:b/>
          <w:bCs/>
          <w:sz w:val="52"/>
          <w:szCs w:val="52"/>
        </w:rPr>
        <w:t>3</w:t>
      </w:r>
    </w:p>
    <w:p w14:paraId="3A311104" w14:textId="77777777" w:rsidR="00F013BD" w:rsidRDefault="00F013BD" w:rsidP="00F013BD">
      <w:pPr>
        <w:pStyle w:val="Header"/>
        <w:jc w:val="center"/>
        <w:rPr>
          <w:rFonts w:ascii="Arial" w:hAnsi="Arial" w:cs="Arial"/>
          <w:b/>
          <w:sz w:val="28"/>
          <w:szCs w:val="28"/>
        </w:rPr>
      </w:pPr>
      <w:r>
        <w:rPr>
          <w:rFonts w:ascii="Arial" w:hAnsi="Arial" w:cs="Arial"/>
          <w:b/>
          <w:sz w:val="28"/>
          <w:szCs w:val="28"/>
        </w:rPr>
        <w:t xml:space="preserve"> </w:t>
      </w:r>
    </w:p>
    <w:p w14:paraId="0766A9D0" w14:textId="77777777" w:rsidR="00AB54FC" w:rsidRDefault="00AB54FC" w:rsidP="00F013BD">
      <w:pPr>
        <w:pStyle w:val="Header"/>
        <w:jc w:val="center"/>
        <w:rPr>
          <w:rFonts w:ascii="Arial" w:hAnsi="Arial" w:cs="Arial"/>
          <w:b/>
          <w:sz w:val="28"/>
          <w:szCs w:val="28"/>
        </w:rPr>
      </w:pPr>
    </w:p>
    <w:p w14:paraId="088D3E7F" w14:textId="77777777" w:rsidR="00F013BD" w:rsidRPr="00CD72B3" w:rsidRDefault="00AB54FC" w:rsidP="00F013BD">
      <w:pPr>
        <w:pStyle w:val="Header"/>
        <w:jc w:val="center"/>
        <w:rPr>
          <w:rFonts w:ascii="Arial" w:hAnsi="Arial" w:cs="Arial"/>
          <w:b/>
          <w:sz w:val="28"/>
          <w:szCs w:val="28"/>
        </w:rPr>
      </w:pPr>
      <w:r>
        <w:rPr>
          <w:rFonts w:ascii="Arial" w:hAnsi="Arial" w:cs="Arial"/>
          <w:b/>
          <w:sz w:val="28"/>
          <w:szCs w:val="28"/>
        </w:rPr>
        <w:t>(</w:t>
      </w:r>
      <w:r w:rsidR="00F013BD">
        <w:rPr>
          <w:rFonts w:ascii="Arial" w:hAnsi="Arial" w:cs="Arial"/>
          <w:b/>
          <w:sz w:val="28"/>
          <w:szCs w:val="28"/>
        </w:rPr>
        <w:t xml:space="preserve">Reference </w:t>
      </w:r>
      <w:r w:rsidR="00F013BD" w:rsidRPr="00CD72B3">
        <w:rPr>
          <w:rFonts w:ascii="Arial" w:hAnsi="Arial" w:cs="Arial"/>
          <w:b/>
          <w:sz w:val="28"/>
          <w:szCs w:val="28"/>
        </w:rPr>
        <w:t>CN</w:t>
      </w:r>
      <w:r w:rsidR="00741ADC">
        <w:rPr>
          <w:rFonts w:ascii="Arial" w:hAnsi="Arial" w:cs="Arial"/>
          <w:b/>
          <w:sz w:val="28"/>
          <w:szCs w:val="28"/>
        </w:rPr>
        <w:t>0592</w:t>
      </w:r>
      <w:r>
        <w:rPr>
          <w:rFonts w:ascii="Arial" w:hAnsi="Arial" w:cs="Arial"/>
          <w:b/>
          <w:sz w:val="28"/>
          <w:szCs w:val="28"/>
        </w:rPr>
        <w:t>)</w:t>
      </w:r>
    </w:p>
    <w:p w14:paraId="2DA34EE0" w14:textId="77777777" w:rsidR="00F013BD" w:rsidRPr="008E51C9" w:rsidRDefault="00F013BD" w:rsidP="008E51C9">
      <w:pPr>
        <w:pStyle w:val="Default"/>
        <w:rPr>
          <w:b/>
          <w:bCs/>
          <w:sz w:val="52"/>
          <w:szCs w:val="52"/>
        </w:rPr>
      </w:pPr>
    </w:p>
    <w:p w14:paraId="6D15BED0" w14:textId="77777777" w:rsidR="008E51C9" w:rsidRDefault="008E51C9" w:rsidP="00B7375D"/>
    <w:p w14:paraId="764630CA" w14:textId="77777777" w:rsidR="008E51C9" w:rsidRDefault="008E51C9" w:rsidP="00B7375D"/>
    <w:p w14:paraId="7DCA9FB4" w14:textId="77777777" w:rsidR="008E51C9" w:rsidRDefault="008E51C9" w:rsidP="00B7375D"/>
    <w:p w14:paraId="615DB300" w14:textId="77777777" w:rsidR="00B7375D" w:rsidRDefault="00B7375D" w:rsidP="00B7375D">
      <w:pPr>
        <w:rPr>
          <w:b/>
          <w:bCs/>
        </w:rPr>
      </w:pPr>
    </w:p>
    <w:p w14:paraId="62A8F584" w14:textId="77777777" w:rsidR="00B7375D" w:rsidRDefault="00B7375D" w:rsidP="00B7375D">
      <w:pPr>
        <w:rPr>
          <w:b/>
          <w:bCs/>
        </w:rPr>
      </w:pPr>
    </w:p>
    <w:p w14:paraId="06DFC616" w14:textId="77777777" w:rsidR="00B7375D" w:rsidRDefault="00B7375D" w:rsidP="00B7375D">
      <w:pPr>
        <w:rPr>
          <w:b/>
          <w:bCs/>
        </w:rPr>
      </w:pPr>
    </w:p>
    <w:p w14:paraId="51BEFA81" w14:textId="77777777" w:rsidR="00B7375D" w:rsidRDefault="00B7375D" w:rsidP="00B7375D">
      <w:pPr>
        <w:rPr>
          <w:b/>
          <w:bCs/>
        </w:rPr>
      </w:pPr>
    </w:p>
    <w:p w14:paraId="269D0FC4" w14:textId="77777777" w:rsidR="00B7375D" w:rsidRDefault="00B7375D" w:rsidP="00533069">
      <w:pPr>
        <w:ind w:left="2880" w:firstLine="720"/>
        <w:rPr>
          <w:b/>
          <w:bCs/>
          <w:sz w:val="28"/>
          <w:szCs w:val="28"/>
        </w:rPr>
      </w:pPr>
    </w:p>
    <w:tbl>
      <w:tblPr>
        <w:tblStyle w:val="TableGrid"/>
        <w:tblW w:w="0" w:type="auto"/>
        <w:tblInd w:w="284" w:type="dxa"/>
        <w:tblLook w:val="04A0" w:firstRow="1" w:lastRow="0" w:firstColumn="1" w:lastColumn="0" w:noHBand="0" w:noVBand="1"/>
      </w:tblPr>
      <w:tblGrid>
        <w:gridCol w:w="652"/>
        <w:gridCol w:w="2243"/>
        <w:gridCol w:w="3692"/>
        <w:gridCol w:w="2145"/>
      </w:tblGrid>
      <w:tr w:rsidR="005E38AE" w14:paraId="22993C75" w14:textId="77777777" w:rsidTr="005E38AE">
        <w:tc>
          <w:tcPr>
            <w:tcW w:w="6587" w:type="dxa"/>
            <w:gridSpan w:val="3"/>
            <w:shd w:val="clear" w:color="auto" w:fill="B4C6E7" w:themeFill="accent1" w:themeFillTint="66"/>
          </w:tcPr>
          <w:p w14:paraId="72729111" w14:textId="77777777" w:rsidR="005E38AE" w:rsidRDefault="005E38AE" w:rsidP="005E38AE">
            <w:pPr>
              <w:rPr>
                <w:rFonts w:ascii="Arial" w:eastAsiaTheme="minorEastAsia" w:hAnsi="Arial" w:cs="Arial"/>
                <w:sz w:val="28"/>
                <w:szCs w:val="28"/>
              </w:rPr>
            </w:pPr>
          </w:p>
          <w:p w14:paraId="3034223A" w14:textId="77777777" w:rsidR="005E38AE" w:rsidRPr="005E38AE" w:rsidRDefault="005E38AE" w:rsidP="005E38AE">
            <w:pPr>
              <w:pStyle w:val="bodystrongcentred"/>
              <w:spacing w:before="240"/>
              <w:rPr>
                <w:rFonts w:cs="Arial"/>
                <w:sz w:val="28"/>
                <w:szCs w:val="28"/>
              </w:rPr>
            </w:pPr>
            <w:r w:rsidRPr="005E38AE">
              <w:rPr>
                <w:rFonts w:cs="Arial"/>
                <w:sz w:val="28"/>
                <w:szCs w:val="28"/>
              </w:rPr>
              <w:t>CONTENTS</w:t>
            </w:r>
          </w:p>
          <w:p w14:paraId="5B11D805" w14:textId="77777777" w:rsidR="005E38AE" w:rsidRDefault="005E38AE" w:rsidP="00932E80">
            <w:pPr>
              <w:rPr>
                <w:rFonts w:ascii="Arial" w:eastAsiaTheme="minorEastAsia" w:hAnsi="Arial" w:cs="Arial"/>
                <w:b/>
                <w:sz w:val="28"/>
                <w:szCs w:val="28"/>
              </w:rPr>
            </w:pPr>
          </w:p>
        </w:tc>
        <w:tc>
          <w:tcPr>
            <w:tcW w:w="2145" w:type="dxa"/>
            <w:shd w:val="clear" w:color="auto" w:fill="B4C6E7" w:themeFill="accent1" w:themeFillTint="66"/>
          </w:tcPr>
          <w:p w14:paraId="5699268F" w14:textId="77777777" w:rsidR="005E38AE" w:rsidRDefault="005E38AE" w:rsidP="001D2440">
            <w:pPr>
              <w:jc w:val="center"/>
              <w:rPr>
                <w:rFonts w:ascii="Arial" w:eastAsiaTheme="minorEastAsia" w:hAnsi="Arial" w:cs="Arial"/>
                <w:sz w:val="28"/>
                <w:szCs w:val="28"/>
              </w:rPr>
            </w:pPr>
          </w:p>
          <w:p w14:paraId="4C69279F" w14:textId="77777777" w:rsidR="005E38AE" w:rsidRDefault="005E38AE" w:rsidP="001D2440">
            <w:pPr>
              <w:jc w:val="center"/>
              <w:rPr>
                <w:rFonts w:ascii="Arial" w:eastAsiaTheme="minorEastAsia" w:hAnsi="Arial" w:cs="Arial"/>
                <w:b/>
                <w:sz w:val="28"/>
                <w:szCs w:val="28"/>
              </w:rPr>
            </w:pPr>
          </w:p>
          <w:p w14:paraId="7921D946" w14:textId="77777777" w:rsidR="005E38AE" w:rsidRPr="005E38AE" w:rsidRDefault="005E38AE" w:rsidP="001D2440">
            <w:pPr>
              <w:jc w:val="center"/>
              <w:rPr>
                <w:rFonts w:ascii="Arial" w:eastAsiaTheme="minorEastAsia" w:hAnsi="Arial" w:cs="Arial"/>
                <w:b/>
                <w:sz w:val="28"/>
                <w:szCs w:val="28"/>
              </w:rPr>
            </w:pPr>
            <w:r w:rsidRPr="005E38AE">
              <w:rPr>
                <w:rFonts w:ascii="Arial" w:eastAsiaTheme="minorEastAsia" w:hAnsi="Arial" w:cs="Arial"/>
                <w:b/>
                <w:sz w:val="28"/>
                <w:szCs w:val="28"/>
              </w:rPr>
              <w:t>Page</w:t>
            </w:r>
          </w:p>
        </w:tc>
      </w:tr>
      <w:tr w:rsidR="00932E80" w14:paraId="5BF24E23" w14:textId="77777777" w:rsidTr="005E38AE">
        <w:tc>
          <w:tcPr>
            <w:tcW w:w="652" w:type="dxa"/>
          </w:tcPr>
          <w:p w14:paraId="6BB108E0" w14:textId="77777777" w:rsidR="005E38AE" w:rsidRPr="005E38AE" w:rsidRDefault="005E38AE" w:rsidP="001D2440">
            <w:pPr>
              <w:jc w:val="center"/>
              <w:rPr>
                <w:rFonts w:ascii="Arial" w:eastAsiaTheme="minorEastAsia" w:hAnsi="Arial" w:cs="Arial"/>
                <w:b/>
                <w:sz w:val="28"/>
                <w:szCs w:val="28"/>
              </w:rPr>
            </w:pPr>
          </w:p>
          <w:p w14:paraId="01AE784F" w14:textId="77777777" w:rsidR="005E38AE" w:rsidRPr="005E38AE" w:rsidRDefault="005E38AE" w:rsidP="001D2440">
            <w:pPr>
              <w:jc w:val="center"/>
              <w:rPr>
                <w:rFonts w:ascii="Arial" w:eastAsiaTheme="minorEastAsia" w:hAnsi="Arial" w:cs="Arial"/>
                <w:b/>
                <w:sz w:val="28"/>
                <w:szCs w:val="28"/>
              </w:rPr>
            </w:pPr>
          </w:p>
          <w:p w14:paraId="1D4A16CA"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1</w:t>
            </w:r>
          </w:p>
        </w:tc>
        <w:tc>
          <w:tcPr>
            <w:tcW w:w="2243" w:type="dxa"/>
          </w:tcPr>
          <w:p w14:paraId="3E58FDAE" w14:textId="77777777" w:rsidR="00932E80" w:rsidRPr="005E38AE" w:rsidRDefault="00932E80" w:rsidP="001D2440">
            <w:pPr>
              <w:jc w:val="center"/>
              <w:rPr>
                <w:rFonts w:ascii="Arial" w:eastAsiaTheme="minorEastAsia" w:hAnsi="Arial" w:cs="Arial"/>
                <w:b/>
                <w:sz w:val="28"/>
                <w:szCs w:val="28"/>
              </w:rPr>
            </w:pPr>
          </w:p>
          <w:p w14:paraId="7708D2D3" w14:textId="77777777" w:rsidR="005E38AE" w:rsidRPr="005E38AE" w:rsidRDefault="005E38AE" w:rsidP="001D2440">
            <w:pPr>
              <w:jc w:val="center"/>
              <w:rPr>
                <w:rFonts w:ascii="Arial" w:eastAsiaTheme="minorEastAsia" w:hAnsi="Arial" w:cs="Arial"/>
                <w:b/>
                <w:sz w:val="28"/>
                <w:szCs w:val="28"/>
              </w:rPr>
            </w:pPr>
          </w:p>
          <w:p w14:paraId="288CE7F5"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1</w:t>
            </w:r>
          </w:p>
          <w:p w14:paraId="40AB6CDC" w14:textId="77777777" w:rsidR="00932E80" w:rsidRPr="005E38AE" w:rsidRDefault="00932E80" w:rsidP="001D2440">
            <w:pPr>
              <w:jc w:val="center"/>
              <w:rPr>
                <w:rFonts w:ascii="Arial" w:eastAsiaTheme="minorEastAsia" w:hAnsi="Arial" w:cs="Arial"/>
                <w:b/>
                <w:sz w:val="28"/>
                <w:szCs w:val="28"/>
              </w:rPr>
            </w:pPr>
          </w:p>
        </w:tc>
        <w:tc>
          <w:tcPr>
            <w:tcW w:w="3692" w:type="dxa"/>
          </w:tcPr>
          <w:p w14:paraId="0B7BF902" w14:textId="77777777" w:rsidR="00402467" w:rsidRDefault="00402467" w:rsidP="00932E80">
            <w:pPr>
              <w:rPr>
                <w:rFonts w:ascii="Arial" w:eastAsiaTheme="minorEastAsia" w:hAnsi="Arial" w:cs="Arial"/>
                <w:b/>
                <w:sz w:val="28"/>
                <w:szCs w:val="28"/>
              </w:rPr>
            </w:pPr>
          </w:p>
          <w:p w14:paraId="2E0C8756" w14:textId="77777777" w:rsidR="00402467" w:rsidRDefault="00402467" w:rsidP="00932E80">
            <w:pPr>
              <w:rPr>
                <w:rFonts w:ascii="Arial" w:eastAsiaTheme="minorEastAsia" w:hAnsi="Arial" w:cs="Arial"/>
                <w:b/>
                <w:sz w:val="28"/>
                <w:szCs w:val="28"/>
              </w:rPr>
            </w:pPr>
          </w:p>
          <w:p w14:paraId="31B0BE44"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TENDER PARTICULARS</w:t>
            </w:r>
          </w:p>
          <w:p w14:paraId="6480103E" w14:textId="77777777" w:rsidR="00402467" w:rsidRDefault="00402467" w:rsidP="00932E80">
            <w:pPr>
              <w:rPr>
                <w:rFonts w:ascii="Arial" w:eastAsiaTheme="minorEastAsia" w:hAnsi="Arial" w:cs="Arial"/>
                <w:b/>
                <w:sz w:val="28"/>
                <w:szCs w:val="28"/>
              </w:rPr>
            </w:pPr>
          </w:p>
          <w:p w14:paraId="1FFBF6B0" w14:textId="77777777" w:rsidR="005E38AE" w:rsidRPr="00932E80" w:rsidRDefault="005E38AE" w:rsidP="00932E80">
            <w:pPr>
              <w:rPr>
                <w:rFonts w:ascii="Arial" w:eastAsiaTheme="minorEastAsia" w:hAnsi="Arial" w:cs="Arial"/>
                <w:b/>
                <w:sz w:val="28"/>
                <w:szCs w:val="28"/>
              </w:rPr>
            </w:pPr>
          </w:p>
        </w:tc>
        <w:tc>
          <w:tcPr>
            <w:tcW w:w="2145" w:type="dxa"/>
          </w:tcPr>
          <w:p w14:paraId="20338173" w14:textId="77777777" w:rsidR="00402467" w:rsidRPr="005E38AE" w:rsidRDefault="00402467" w:rsidP="001D2440">
            <w:pPr>
              <w:jc w:val="center"/>
              <w:rPr>
                <w:rFonts w:ascii="Arial" w:eastAsiaTheme="minorEastAsia" w:hAnsi="Arial" w:cs="Arial"/>
                <w:b/>
                <w:sz w:val="28"/>
                <w:szCs w:val="28"/>
              </w:rPr>
            </w:pPr>
          </w:p>
          <w:p w14:paraId="72F9E580" w14:textId="77777777" w:rsidR="005E38AE" w:rsidRPr="005E38AE" w:rsidRDefault="005E38AE" w:rsidP="001D2440">
            <w:pPr>
              <w:jc w:val="center"/>
              <w:rPr>
                <w:rFonts w:ascii="Arial" w:eastAsiaTheme="minorEastAsia" w:hAnsi="Arial" w:cs="Arial"/>
                <w:b/>
                <w:sz w:val="28"/>
                <w:szCs w:val="28"/>
              </w:rPr>
            </w:pPr>
          </w:p>
          <w:p w14:paraId="77E65FB3" w14:textId="77777777" w:rsidR="00932E80"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3</w:t>
            </w:r>
          </w:p>
        </w:tc>
      </w:tr>
      <w:tr w:rsidR="00932E80" w14:paraId="391F2E4B" w14:textId="77777777" w:rsidTr="005E38AE">
        <w:tc>
          <w:tcPr>
            <w:tcW w:w="652" w:type="dxa"/>
          </w:tcPr>
          <w:p w14:paraId="79AC7525" w14:textId="77777777" w:rsidR="005E38AE" w:rsidRPr="005E38AE" w:rsidRDefault="005E38AE" w:rsidP="001D2440">
            <w:pPr>
              <w:jc w:val="center"/>
              <w:rPr>
                <w:rFonts w:ascii="Arial" w:eastAsiaTheme="minorEastAsia" w:hAnsi="Arial" w:cs="Arial"/>
                <w:b/>
                <w:sz w:val="28"/>
                <w:szCs w:val="28"/>
              </w:rPr>
            </w:pPr>
          </w:p>
          <w:p w14:paraId="681703E0" w14:textId="77777777" w:rsidR="005E38AE" w:rsidRPr="005E38AE" w:rsidRDefault="005E38AE" w:rsidP="001D2440">
            <w:pPr>
              <w:jc w:val="center"/>
              <w:rPr>
                <w:rFonts w:ascii="Arial" w:eastAsiaTheme="minorEastAsia" w:hAnsi="Arial" w:cs="Arial"/>
                <w:b/>
                <w:sz w:val="28"/>
                <w:szCs w:val="28"/>
              </w:rPr>
            </w:pPr>
          </w:p>
          <w:p w14:paraId="55FC96E5"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2</w:t>
            </w:r>
          </w:p>
        </w:tc>
        <w:tc>
          <w:tcPr>
            <w:tcW w:w="2243" w:type="dxa"/>
          </w:tcPr>
          <w:p w14:paraId="5635A5F5" w14:textId="77777777" w:rsidR="00932E80" w:rsidRPr="005E38AE" w:rsidRDefault="00932E80" w:rsidP="001D2440">
            <w:pPr>
              <w:jc w:val="center"/>
              <w:rPr>
                <w:rFonts w:ascii="Arial" w:eastAsiaTheme="minorEastAsia" w:hAnsi="Arial" w:cs="Arial"/>
                <w:b/>
                <w:sz w:val="28"/>
                <w:szCs w:val="28"/>
              </w:rPr>
            </w:pPr>
          </w:p>
          <w:p w14:paraId="632C8EE1" w14:textId="77777777" w:rsidR="00402467" w:rsidRPr="005E38AE" w:rsidRDefault="00402467" w:rsidP="001D2440">
            <w:pPr>
              <w:jc w:val="center"/>
              <w:rPr>
                <w:rFonts w:ascii="Arial" w:eastAsiaTheme="minorEastAsia" w:hAnsi="Arial" w:cs="Arial"/>
                <w:b/>
                <w:sz w:val="28"/>
                <w:szCs w:val="28"/>
              </w:rPr>
            </w:pPr>
          </w:p>
          <w:p w14:paraId="3F7236A3"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2</w:t>
            </w:r>
          </w:p>
        </w:tc>
        <w:tc>
          <w:tcPr>
            <w:tcW w:w="3692" w:type="dxa"/>
          </w:tcPr>
          <w:p w14:paraId="1BA6F072" w14:textId="77777777" w:rsidR="00402467" w:rsidRDefault="00402467" w:rsidP="00932E80">
            <w:pPr>
              <w:rPr>
                <w:rFonts w:ascii="Arial" w:eastAsiaTheme="minorEastAsia" w:hAnsi="Arial" w:cs="Arial"/>
                <w:b/>
                <w:sz w:val="28"/>
                <w:szCs w:val="28"/>
              </w:rPr>
            </w:pPr>
          </w:p>
          <w:p w14:paraId="6E630819"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INTRODUCTION AND SCOPE OF REQUIREMENT</w:t>
            </w:r>
          </w:p>
          <w:p w14:paraId="683A9A3F" w14:textId="77777777" w:rsidR="00402467" w:rsidRPr="00932E80" w:rsidRDefault="00402467" w:rsidP="00932E80">
            <w:pPr>
              <w:rPr>
                <w:rFonts w:ascii="Arial" w:eastAsiaTheme="minorEastAsia" w:hAnsi="Arial" w:cs="Arial"/>
                <w:b/>
                <w:sz w:val="28"/>
                <w:szCs w:val="28"/>
              </w:rPr>
            </w:pPr>
          </w:p>
        </w:tc>
        <w:tc>
          <w:tcPr>
            <w:tcW w:w="2145" w:type="dxa"/>
          </w:tcPr>
          <w:p w14:paraId="2B3C43C5" w14:textId="77777777" w:rsidR="00402467" w:rsidRPr="005E38AE" w:rsidRDefault="00402467" w:rsidP="001D2440">
            <w:pPr>
              <w:jc w:val="center"/>
              <w:rPr>
                <w:rFonts w:ascii="Arial" w:eastAsiaTheme="minorEastAsia" w:hAnsi="Arial" w:cs="Arial"/>
                <w:b/>
                <w:sz w:val="28"/>
                <w:szCs w:val="28"/>
              </w:rPr>
            </w:pPr>
          </w:p>
          <w:p w14:paraId="4200B116" w14:textId="77777777" w:rsidR="00402467" w:rsidRPr="005E38AE" w:rsidRDefault="00402467" w:rsidP="001D2440">
            <w:pPr>
              <w:jc w:val="center"/>
              <w:rPr>
                <w:rFonts w:ascii="Arial" w:eastAsiaTheme="minorEastAsia" w:hAnsi="Arial" w:cs="Arial"/>
                <w:b/>
                <w:sz w:val="28"/>
                <w:szCs w:val="28"/>
              </w:rPr>
            </w:pPr>
          </w:p>
          <w:p w14:paraId="2F966EA3" w14:textId="77777777" w:rsidR="00932E80"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4</w:t>
            </w:r>
          </w:p>
        </w:tc>
      </w:tr>
      <w:tr w:rsidR="00932E80" w14:paraId="73168F64" w14:textId="77777777" w:rsidTr="005E38AE">
        <w:tc>
          <w:tcPr>
            <w:tcW w:w="652" w:type="dxa"/>
          </w:tcPr>
          <w:p w14:paraId="7C3FCD3B" w14:textId="77777777" w:rsidR="005E38AE" w:rsidRDefault="005E38AE" w:rsidP="001D2440">
            <w:pPr>
              <w:jc w:val="center"/>
              <w:rPr>
                <w:rFonts w:ascii="Arial" w:eastAsiaTheme="minorEastAsia" w:hAnsi="Arial" w:cs="Arial"/>
                <w:b/>
                <w:sz w:val="28"/>
                <w:szCs w:val="28"/>
              </w:rPr>
            </w:pPr>
          </w:p>
          <w:p w14:paraId="36B15668" w14:textId="77777777" w:rsidR="005E38AE" w:rsidRDefault="005E38AE" w:rsidP="001D2440">
            <w:pPr>
              <w:jc w:val="center"/>
              <w:rPr>
                <w:rFonts w:ascii="Arial" w:eastAsiaTheme="minorEastAsia" w:hAnsi="Arial" w:cs="Arial"/>
                <w:b/>
                <w:sz w:val="28"/>
                <w:szCs w:val="28"/>
              </w:rPr>
            </w:pPr>
          </w:p>
          <w:p w14:paraId="4C4CA4EE"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3</w:t>
            </w:r>
          </w:p>
        </w:tc>
        <w:tc>
          <w:tcPr>
            <w:tcW w:w="2243" w:type="dxa"/>
          </w:tcPr>
          <w:p w14:paraId="33600D70" w14:textId="77777777" w:rsidR="00932E80" w:rsidRPr="005E38AE" w:rsidRDefault="00932E80" w:rsidP="001D2440">
            <w:pPr>
              <w:jc w:val="center"/>
              <w:rPr>
                <w:rFonts w:ascii="Arial" w:eastAsiaTheme="minorEastAsia" w:hAnsi="Arial" w:cs="Arial"/>
                <w:b/>
                <w:sz w:val="28"/>
                <w:szCs w:val="28"/>
              </w:rPr>
            </w:pPr>
          </w:p>
          <w:p w14:paraId="06F04667" w14:textId="77777777" w:rsidR="005E38AE" w:rsidRDefault="005E38AE" w:rsidP="001D2440">
            <w:pPr>
              <w:jc w:val="center"/>
              <w:rPr>
                <w:rFonts w:ascii="Arial" w:eastAsiaTheme="minorEastAsia" w:hAnsi="Arial" w:cs="Arial"/>
                <w:b/>
                <w:sz w:val="28"/>
                <w:szCs w:val="28"/>
              </w:rPr>
            </w:pPr>
          </w:p>
          <w:p w14:paraId="4AC9802F"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3</w:t>
            </w:r>
          </w:p>
          <w:p w14:paraId="2F476FB4" w14:textId="77777777" w:rsidR="00932E80" w:rsidRPr="005E38AE" w:rsidRDefault="00932E80" w:rsidP="001D2440">
            <w:pPr>
              <w:jc w:val="center"/>
              <w:rPr>
                <w:rFonts w:ascii="Arial" w:eastAsiaTheme="minorEastAsia" w:hAnsi="Arial" w:cs="Arial"/>
                <w:b/>
                <w:sz w:val="28"/>
                <w:szCs w:val="28"/>
              </w:rPr>
            </w:pPr>
          </w:p>
        </w:tc>
        <w:tc>
          <w:tcPr>
            <w:tcW w:w="3692" w:type="dxa"/>
          </w:tcPr>
          <w:p w14:paraId="6295240E" w14:textId="77777777" w:rsidR="00402467" w:rsidRDefault="00402467" w:rsidP="00932E80">
            <w:pPr>
              <w:rPr>
                <w:rFonts w:ascii="Arial" w:eastAsiaTheme="minorEastAsia" w:hAnsi="Arial" w:cs="Arial"/>
                <w:b/>
                <w:sz w:val="28"/>
                <w:szCs w:val="28"/>
              </w:rPr>
            </w:pPr>
          </w:p>
          <w:p w14:paraId="0E951ADC" w14:textId="77777777" w:rsidR="005E38AE" w:rsidRDefault="005E38AE" w:rsidP="00932E80">
            <w:pPr>
              <w:rPr>
                <w:rFonts w:ascii="Arial" w:eastAsiaTheme="minorEastAsia" w:hAnsi="Arial" w:cs="Arial"/>
                <w:b/>
                <w:sz w:val="28"/>
                <w:szCs w:val="28"/>
              </w:rPr>
            </w:pPr>
          </w:p>
          <w:p w14:paraId="0934215F"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FORM OF TENDER</w:t>
            </w:r>
          </w:p>
          <w:p w14:paraId="2FF0FCE0" w14:textId="77777777" w:rsidR="005E38AE" w:rsidRDefault="005E38AE" w:rsidP="00932E80">
            <w:pPr>
              <w:rPr>
                <w:rFonts w:ascii="Arial" w:eastAsiaTheme="minorEastAsia" w:hAnsi="Arial" w:cs="Arial"/>
                <w:b/>
                <w:sz w:val="28"/>
                <w:szCs w:val="28"/>
              </w:rPr>
            </w:pPr>
          </w:p>
          <w:p w14:paraId="4B21DC2A" w14:textId="77777777" w:rsidR="005E38AE" w:rsidRPr="00932E80" w:rsidRDefault="005E38AE" w:rsidP="00932E80">
            <w:pPr>
              <w:rPr>
                <w:rFonts w:ascii="Arial" w:eastAsiaTheme="minorEastAsia" w:hAnsi="Arial" w:cs="Arial"/>
                <w:b/>
                <w:sz w:val="28"/>
                <w:szCs w:val="28"/>
              </w:rPr>
            </w:pPr>
          </w:p>
        </w:tc>
        <w:tc>
          <w:tcPr>
            <w:tcW w:w="2145" w:type="dxa"/>
          </w:tcPr>
          <w:p w14:paraId="6D081956" w14:textId="77777777" w:rsidR="00932E80" w:rsidRPr="005E38AE" w:rsidRDefault="00932E80" w:rsidP="001D2440">
            <w:pPr>
              <w:jc w:val="center"/>
              <w:rPr>
                <w:rFonts w:ascii="Arial" w:eastAsiaTheme="minorEastAsia" w:hAnsi="Arial" w:cs="Arial"/>
                <w:b/>
                <w:sz w:val="28"/>
                <w:szCs w:val="28"/>
              </w:rPr>
            </w:pPr>
          </w:p>
          <w:p w14:paraId="6AC0EF87" w14:textId="77777777" w:rsidR="005E38AE" w:rsidRDefault="005E38AE" w:rsidP="001D2440">
            <w:pPr>
              <w:jc w:val="center"/>
              <w:rPr>
                <w:rFonts w:ascii="Arial" w:eastAsiaTheme="minorEastAsia" w:hAnsi="Arial" w:cs="Arial"/>
                <w:b/>
                <w:sz w:val="28"/>
                <w:szCs w:val="28"/>
              </w:rPr>
            </w:pPr>
          </w:p>
          <w:p w14:paraId="06B1EE7B" w14:textId="77777777"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8</w:t>
            </w:r>
          </w:p>
        </w:tc>
      </w:tr>
      <w:tr w:rsidR="00932E80" w14:paraId="41B37E3D" w14:textId="77777777" w:rsidTr="005E38AE">
        <w:tc>
          <w:tcPr>
            <w:tcW w:w="652" w:type="dxa"/>
          </w:tcPr>
          <w:p w14:paraId="4387DDB3" w14:textId="77777777" w:rsidR="005E38AE" w:rsidRDefault="005E38AE" w:rsidP="001D2440">
            <w:pPr>
              <w:jc w:val="center"/>
              <w:rPr>
                <w:rFonts w:ascii="Arial" w:eastAsiaTheme="minorEastAsia" w:hAnsi="Arial" w:cs="Arial"/>
                <w:b/>
                <w:sz w:val="28"/>
                <w:szCs w:val="28"/>
              </w:rPr>
            </w:pPr>
          </w:p>
          <w:p w14:paraId="4E50E4EF" w14:textId="77777777" w:rsidR="005E38AE" w:rsidRDefault="005E38AE" w:rsidP="001D2440">
            <w:pPr>
              <w:jc w:val="center"/>
              <w:rPr>
                <w:rFonts w:ascii="Arial" w:eastAsiaTheme="minorEastAsia" w:hAnsi="Arial" w:cs="Arial"/>
                <w:b/>
                <w:sz w:val="28"/>
                <w:szCs w:val="28"/>
              </w:rPr>
            </w:pPr>
          </w:p>
          <w:p w14:paraId="106B748D"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4</w:t>
            </w:r>
          </w:p>
        </w:tc>
        <w:tc>
          <w:tcPr>
            <w:tcW w:w="2243" w:type="dxa"/>
          </w:tcPr>
          <w:p w14:paraId="056302E4" w14:textId="77777777" w:rsidR="00932E80" w:rsidRPr="005E38AE" w:rsidRDefault="00932E80" w:rsidP="001D2440">
            <w:pPr>
              <w:jc w:val="center"/>
              <w:rPr>
                <w:rFonts w:ascii="Arial" w:eastAsiaTheme="minorEastAsia" w:hAnsi="Arial" w:cs="Arial"/>
                <w:b/>
                <w:sz w:val="28"/>
                <w:szCs w:val="28"/>
              </w:rPr>
            </w:pPr>
          </w:p>
          <w:p w14:paraId="4272AB1C" w14:textId="77777777" w:rsidR="005E38AE" w:rsidRDefault="005E38AE" w:rsidP="001D2440">
            <w:pPr>
              <w:jc w:val="center"/>
              <w:rPr>
                <w:rFonts w:ascii="Arial" w:eastAsiaTheme="minorEastAsia" w:hAnsi="Arial" w:cs="Arial"/>
                <w:b/>
                <w:sz w:val="28"/>
                <w:szCs w:val="28"/>
              </w:rPr>
            </w:pPr>
          </w:p>
          <w:p w14:paraId="441B398C"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4</w:t>
            </w:r>
          </w:p>
          <w:p w14:paraId="637B8AAC" w14:textId="77777777" w:rsidR="00932E80" w:rsidRPr="005E38AE" w:rsidRDefault="00932E80" w:rsidP="001D2440">
            <w:pPr>
              <w:jc w:val="center"/>
              <w:rPr>
                <w:rFonts w:ascii="Arial" w:eastAsiaTheme="minorEastAsia" w:hAnsi="Arial" w:cs="Arial"/>
                <w:b/>
                <w:sz w:val="28"/>
                <w:szCs w:val="28"/>
              </w:rPr>
            </w:pPr>
          </w:p>
        </w:tc>
        <w:tc>
          <w:tcPr>
            <w:tcW w:w="3692" w:type="dxa"/>
          </w:tcPr>
          <w:p w14:paraId="1583C805" w14:textId="77777777" w:rsidR="00402467" w:rsidRDefault="00402467" w:rsidP="00932E80">
            <w:pPr>
              <w:rPr>
                <w:rFonts w:ascii="Arial" w:eastAsiaTheme="minorEastAsia" w:hAnsi="Arial" w:cs="Arial"/>
                <w:b/>
                <w:sz w:val="28"/>
                <w:szCs w:val="28"/>
              </w:rPr>
            </w:pPr>
          </w:p>
          <w:p w14:paraId="7B9D31FE" w14:textId="77777777" w:rsidR="005E38AE" w:rsidRDefault="005E38AE" w:rsidP="00932E80">
            <w:pPr>
              <w:rPr>
                <w:rFonts w:ascii="Arial" w:eastAsiaTheme="minorEastAsia" w:hAnsi="Arial" w:cs="Arial"/>
                <w:b/>
                <w:sz w:val="28"/>
                <w:szCs w:val="28"/>
              </w:rPr>
            </w:pPr>
          </w:p>
          <w:p w14:paraId="5893D6BB"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SPECIFICATION OF REQUIREMENTS</w:t>
            </w:r>
          </w:p>
          <w:p w14:paraId="3AA1AEB5" w14:textId="77777777" w:rsidR="00402467" w:rsidRDefault="00402467" w:rsidP="00932E80">
            <w:pPr>
              <w:rPr>
                <w:rFonts w:ascii="Arial" w:eastAsiaTheme="minorEastAsia" w:hAnsi="Arial" w:cs="Arial"/>
                <w:b/>
                <w:sz w:val="28"/>
                <w:szCs w:val="28"/>
              </w:rPr>
            </w:pPr>
          </w:p>
          <w:p w14:paraId="67B8295F" w14:textId="77777777" w:rsidR="005E38AE" w:rsidRPr="00932E80" w:rsidRDefault="005E38AE" w:rsidP="00932E80">
            <w:pPr>
              <w:rPr>
                <w:rFonts w:ascii="Arial" w:eastAsiaTheme="minorEastAsia" w:hAnsi="Arial" w:cs="Arial"/>
                <w:b/>
                <w:sz w:val="28"/>
                <w:szCs w:val="28"/>
              </w:rPr>
            </w:pPr>
          </w:p>
        </w:tc>
        <w:tc>
          <w:tcPr>
            <w:tcW w:w="2145" w:type="dxa"/>
          </w:tcPr>
          <w:p w14:paraId="1F1816A1" w14:textId="77777777" w:rsidR="00932E80" w:rsidRPr="005E38AE" w:rsidRDefault="00932E80" w:rsidP="001D2440">
            <w:pPr>
              <w:jc w:val="center"/>
              <w:rPr>
                <w:rFonts w:ascii="Arial" w:eastAsiaTheme="minorEastAsia" w:hAnsi="Arial" w:cs="Arial"/>
                <w:b/>
                <w:sz w:val="28"/>
                <w:szCs w:val="28"/>
              </w:rPr>
            </w:pPr>
          </w:p>
          <w:p w14:paraId="7A28CE4A" w14:textId="77777777" w:rsidR="005E38AE" w:rsidRDefault="005E38AE" w:rsidP="001D2440">
            <w:pPr>
              <w:jc w:val="center"/>
              <w:rPr>
                <w:rFonts w:ascii="Arial" w:eastAsiaTheme="minorEastAsia" w:hAnsi="Arial" w:cs="Arial"/>
                <w:b/>
                <w:sz w:val="28"/>
                <w:szCs w:val="28"/>
              </w:rPr>
            </w:pPr>
          </w:p>
          <w:p w14:paraId="0A7EE8BE" w14:textId="77777777"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10</w:t>
            </w:r>
          </w:p>
        </w:tc>
      </w:tr>
      <w:tr w:rsidR="00932E80" w14:paraId="3747C876" w14:textId="77777777" w:rsidTr="005E38AE">
        <w:tc>
          <w:tcPr>
            <w:tcW w:w="652" w:type="dxa"/>
          </w:tcPr>
          <w:p w14:paraId="1DFED35D" w14:textId="77777777" w:rsidR="005E38AE" w:rsidRDefault="005E38AE" w:rsidP="001D2440">
            <w:pPr>
              <w:jc w:val="center"/>
              <w:rPr>
                <w:rFonts w:ascii="Arial" w:eastAsiaTheme="minorEastAsia" w:hAnsi="Arial" w:cs="Arial"/>
                <w:b/>
                <w:sz w:val="28"/>
                <w:szCs w:val="28"/>
              </w:rPr>
            </w:pPr>
          </w:p>
          <w:p w14:paraId="53FF4B29" w14:textId="77777777" w:rsidR="005E38AE" w:rsidRDefault="005E38AE" w:rsidP="001D2440">
            <w:pPr>
              <w:jc w:val="center"/>
              <w:rPr>
                <w:rFonts w:ascii="Arial" w:eastAsiaTheme="minorEastAsia" w:hAnsi="Arial" w:cs="Arial"/>
                <w:b/>
                <w:sz w:val="28"/>
                <w:szCs w:val="28"/>
              </w:rPr>
            </w:pPr>
          </w:p>
          <w:p w14:paraId="03F33C77"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5</w:t>
            </w:r>
          </w:p>
        </w:tc>
        <w:tc>
          <w:tcPr>
            <w:tcW w:w="2243" w:type="dxa"/>
          </w:tcPr>
          <w:p w14:paraId="2563492B" w14:textId="77777777" w:rsidR="00932E80" w:rsidRPr="005E38AE" w:rsidRDefault="00932E80" w:rsidP="001D2440">
            <w:pPr>
              <w:jc w:val="center"/>
              <w:rPr>
                <w:rFonts w:ascii="Arial" w:eastAsiaTheme="minorEastAsia" w:hAnsi="Arial" w:cs="Arial"/>
                <w:b/>
                <w:sz w:val="28"/>
                <w:szCs w:val="28"/>
              </w:rPr>
            </w:pPr>
          </w:p>
          <w:p w14:paraId="6CFAC957" w14:textId="77777777" w:rsidR="005E38AE" w:rsidRDefault="005E38AE" w:rsidP="001D2440">
            <w:pPr>
              <w:jc w:val="center"/>
              <w:rPr>
                <w:rFonts w:ascii="Arial" w:eastAsiaTheme="minorEastAsia" w:hAnsi="Arial" w:cs="Arial"/>
                <w:b/>
                <w:sz w:val="28"/>
                <w:szCs w:val="28"/>
              </w:rPr>
            </w:pPr>
          </w:p>
          <w:p w14:paraId="6C0AFCD3"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5</w:t>
            </w:r>
          </w:p>
          <w:p w14:paraId="7C920BFB" w14:textId="77777777" w:rsidR="00932E80" w:rsidRPr="005E38AE" w:rsidRDefault="00932E80" w:rsidP="001D2440">
            <w:pPr>
              <w:jc w:val="center"/>
              <w:rPr>
                <w:rFonts w:ascii="Arial" w:eastAsiaTheme="minorEastAsia" w:hAnsi="Arial" w:cs="Arial"/>
                <w:b/>
                <w:sz w:val="28"/>
                <w:szCs w:val="28"/>
              </w:rPr>
            </w:pPr>
          </w:p>
        </w:tc>
        <w:tc>
          <w:tcPr>
            <w:tcW w:w="3692" w:type="dxa"/>
          </w:tcPr>
          <w:p w14:paraId="09E29A97" w14:textId="77777777" w:rsidR="00402467" w:rsidRDefault="00402467" w:rsidP="00932E80">
            <w:pPr>
              <w:rPr>
                <w:rFonts w:ascii="Arial" w:eastAsiaTheme="minorEastAsia" w:hAnsi="Arial" w:cs="Arial"/>
                <w:b/>
                <w:sz w:val="28"/>
                <w:szCs w:val="28"/>
              </w:rPr>
            </w:pPr>
          </w:p>
          <w:p w14:paraId="555156D1" w14:textId="77777777" w:rsidR="005E38AE" w:rsidRDefault="005E38AE" w:rsidP="00932E80">
            <w:pPr>
              <w:rPr>
                <w:rFonts w:ascii="Arial" w:eastAsiaTheme="minorEastAsia" w:hAnsi="Arial" w:cs="Arial"/>
                <w:b/>
                <w:sz w:val="28"/>
                <w:szCs w:val="28"/>
              </w:rPr>
            </w:pPr>
          </w:p>
          <w:p w14:paraId="2C7C601A"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TENDER PROPOSAL</w:t>
            </w:r>
          </w:p>
          <w:p w14:paraId="3A7F868F" w14:textId="77777777" w:rsidR="005E38AE" w:rsidRDefault="005E38AE" w:rsidP="00932E80">
            <w:pPr>
              <w:rPr>
                <w:rFonts w:ascii="Arial" w:eastAsiaTheme="minorEastAsia" w:hAnsi="Arial" w:cs="Arial"/>
                <w:b/>
                <w:sz w:val="28"/>
                <w:szCs w:val="28"/>
              </w:rPr>
            </w:pPr>
          </w:p>
          <w:p w14:paraId="4959EFDE" w14:textId="77777777" w:rsidR="005E38AE" w:rsidRPr="00932E80" w:rsidRDefault="005E38AE" w:rsidP="00932E80">
            <w:pPr>
              <w:rPr>
                <w:rFonts w:ascii="Arial" w:eastAsiaTheme="minorEastAsia" w:hAnsi="Arial" w:cs="Arial"/>
                <w:b/>
                <w:sz w:val="28"/>
                <w:szCs w:val="28"/>
              </w:rPr>
            </w:pPr>
          </w:p>
        </w:tc>
        <w:tc>
          <w:tcPr>
            <w:tcW w:w="2145" w:type="dxa"/>
          </w:tcPr>
          <w:p w14:paraId="1A540246" w14:textId="77777777" w:rsidR="00932E80" w:rsidRPr="005E38AE" w:rsidRDefault="00932E80" w:rsidP="001D2440">
            <w:pPr>
              <w:jc w:val="center"/>
              <w:rPr>
                <w:rFonts w:ascii="Arial" w:eastAsiaTheme="minorEastAsia" w:hAnsi="Arial" w:cs="Arial"/>
                <w:b/>
                <w:sz w:val="28"/>
                <w:szCs w:val="28"/>
              </w:rPr>
            </w:pPr>
          </w:p>
          <w:p w14:paraId="23E7FD1D" w14:textId="77777777" w:rsidR="005E38AE" w:rsidRDefault="005E38AE" w:rsidP="001D2440">
            <w:pPr>
              <w:jc w:val="center"/>
              <w:rPr>
                <w:rFonts w:ascii="Arial" w:eastAsiaTheme="minorEastAsia" w:hAnsi="Arial" w:cs="Arial"/>
                <w:b/>
                <w:sz w:val="28"/>
                <w:szCs w:val="28"/>
              </w:rPr>
            </w:pPr>
          </w:p>
          <w:p w14:paraId="15E61888" w14:textId="78F848E4"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1</w:t>
            </w:r>
            <w:r w:rsidR="0055110B">
              <w:rPr>
                <w:rFonts w:ascii="Arial" w:eastAsiaTheme="minorEastAsia" w:hAnsi="Arial" w:cs="Arial"/>
                <w:b/>
                <w:sz w:val="28"/>
                <w:szCs w:val="28"/>
              </w:rPr>
              <w:t>3</w:t>
            </w:r>
          </w:p>
        </w:tc>
      </w:tr>
    </w:tbl>
    <w:p w14:paraId="57E23367" w14:textId="77777777" w:rsidR="004E5D10" w:rsidRPr="001D2440" w:rsidRDefault="004E5D10" w:rsidP="001D2440">
      <w:pPr>
        <w:ind w:left="284"/>
        <w:jc w:val="center"/>
        <w:rPr>
          <w:rFonts w:ascii="Arial" w:eastAsiaTheme="minorEastAsia" w:hAnsi="Arial" w:cs="Arial"/>
          <w:b/>
          <w:sz w:val="28"/>
          <w:szCs w:val="28"/>
          <w:lang w:eastAsia="en-GB"/>
        </w:rPr>
      </w:pPr>
    </w:p>
    <w:p w14:paraId="1BDADCC6" w14:textId="77777777" w:rsidR="006E0C5C" w:rsidRDefault="006E0C5C" w:rsidP="00B7375D">
      <w:pPr>
        <w:rPr>
          <w:rFonts w:ascii="Arial" w:eastAsiaTheme="minorEastAsia" w:hAnsi="Arial" w:cs="Arial"/>
          <w:b/>
          <w:sz w:val="28"/>
          <w:szCs w:val="28"/>
          <w:lang w:eastAsia="en-GB"/>
        </w:rPr>
      </w:pPr>
    </w:p>
    <w:p w14:paraId="3654500D" w14:textId="77777777" w:rsidR="006E0C5C" w:rsidRDefault="006E0C5C" w:rsidP="00B7375D">
      <w:pPr>
        <w:rPr>
          <w:rFonts w:ascii="Arial" w:eastAsiaTheme="minorEastAsia" w:hAnsi="Arial" w:cs="Arial"/>
          <w:b/>
          <w:sz w:val="28"/>
          <w:szCs w:val="28"/>
          <w:lang w:eastAsia="en-GB"/>
        </w:rPr>
      </w:pPr>
    </w:p>
    <w:p w14:paraId="5B8FDE6F" w14:textId="77777777" w:rsidR="006E0C5C" w:rsidRDefault="006E0C5C" w:rsidP="00B7375D">
      <w:pPr>
        <w:rPr>
          <w:rFonts w:ascii="Arial" w:eastAsiaTheme="minorEastAsia" w:hAnsi="Arial" w:cs="Arial"/>
          <w:b/>
          <w:sz w:val="28"/>
          <w:szCs w:val="28"/>
          <w:lang w:eastAsia="en-GB"/>
        </w:rPr>
      </w:pPr>
    </w:p>
    <w:p w14:paraId="39552EC0" w14:textId="77777777" w:rsidR="006E0C5C" w:rsidRDefault="006E0C5C" w:rsidP="00B7375D">
      <w:pPr>
        <w:rPr>
          <w:rFonts w:ascii="Arial" w:eastAsiaTheme="minorEastAsia" w:hAnsi="Arial" w:cs="Arial"/>
          <w:b/>
          <w:sz w:val="28"/>
          <w:szCs w:val="28"/>
          <w:lang w:eastAsia="en-GB"/>
        </w:rPr>
      </w:pPr>
    </w:p>
    <w:p w14:paraId="13EF6135" w14:textId="77777777" w:rsidR="00923CC7" w:rsidRDefault="00923CC7" w:rsidP="00B7375D">
      <w:pPr>
        <w:rPr>
          <w:b/>
          <w:bCs/>
        </w:rPr>
      </w:pPr>
    </w:p>
    <w:p w14:paraId="6170DF7B" w14:textId="77777777" w:rsidR="00CB1EBD" w:rsidRDefault="00CB1EBD" w:rsidP="00B7375D">
      <w:pPr>
        <w:rPr>
          <w:b/>
          <w:bCs/>
        </w:rPr>
      </w:pPr>
    </w:p>
    <w:p w14:paraId="423A587C" w14:textId="77777777" w:rsidR="00CB1EBD" w:rsidRDefault="00CB1EBD" w:rsidP="00B7375D">
      <w:pPr>
        <w:rPr>
          <w:b/>
          <w:bCs/>
        </w:rPr>
      </w:pPr>
    </w:p>
    <w:p w14:paraId="53616EFA" w14:textId="77777777" w:rsidR="00B7375D" w:rsidRPr="00B7375D" w:rsidRDefault="00B7375D" w:rsidP="00B7375D">
      <w:r w:rsidRPr="004A29BE">
        <w:rPr>
          <w:b/>
          <w:bCs/>
          <w:sz w:val="28"/>
          <w:szCs w:val="28"/>
        </w:rPr>
        <w:t>SECTION</w:t>
      </w:r>
      <w:r w:rsidR="004A29BE">
        <w:rPr>
          <w:b/>
          <w:bCs/>
          <w:sz w:val="28"/>
          <w:szCs w:val="28"/>
        </w:rPr>
        <w:t xml:space="preserve"> 1</w:t>
      </w:r>
      <w:r w:rsidR="004A29BE" w:rsidRPr="004A29BE">
        <w:rPr>
          <w:b/>
          <w:bCs/>
          <w:sz w:val="28"/>
          <w:szCs w:val="28"/>
        </w:rPr>
        <w:t>:</w:t>
      </w:r>
      <w:r w:rsidRPr="00B7375D">
        <w:rPr>
          <w:b/>
          <w:bCs/>
        </w:rPr>
        <w:t xml:space="preserve"> </w:t>
      </w:r>
      <w:r w:rsidRPr="004A29BE">
        <w:rPr>
          <w:b/>
          <w:bCs/>
          <w:sz w:val="28"/>
          <w:szCs w:val="28"/>
        </w:rPr>
        <w:t>Tender Particulars</w:t>
      </w:r>
      <w:r w:rsidRPr="00B7375D">
        <w:rPr>
          <w:b/>
          <w:bCs/>
        </w:rPr>
        <w:t xml:space="preserve"> </w:t>
      </w:r>
    </w:p>
    <w:p w14:paraId="5BEB562B" w14:textId="77777777" w:rsidR="004A29BE" w:rsidRPr="004D524B" w:rsidRDefault="00B7375D" w:rsidP="00C13733">
      <w:pPr>
        <w:spacing w:line="240" w:lineRule="auto"/>
        <w:rPr>
          <w:rFonts w:ascii="Arial" w:hAnsi="Arial" w:cs="Arial"/>
        </w:rPr>
      </w:pPr>
      <w:r w:rsidRPr="004D524B">
        <w:rPr>
          <w:rFonts w:ascii="Arial" w:hAnsi="Arial" w:cs="Arial"/>
        </w:rPr>
        <w:t xml:space="preserve">This document briefly describes </w:t>
      </w:r>
      <w:r w:rsidR="0058372E" w:rsidRPr="004D524B">
        <w:rPr>
          <w:rFonts w:ascii="Arial" w:hAnsi="Arial" w:cs="Arial"/>
        </w:rPr>
        <w:t>The Gambling Commission’s</w:t>
      </w:r>
      <w:r w:rsidRPr="004D524B">
        <w:rPr>
          <w:rFonts w:ascii="Arial" w:hAnsi="Arial" w:cs="Arial"/>
        </w:rPr>
        <w:t xml:space="preserve"> requirements and the tendering</w:t>
      </w:r>
      <w:r w:rsidR="00C13733">
        <w:rPr>
          <w:rFonts w:ascii="Arial" w:hAnsi="Arial" w:cs="Arial"/>
        </w:rPr>
        <w:t xml:space="preserve"> </w:t>
      </w:r>
      <w:r w:rsidRPr="004D524B">
        <w:rPr>
          <w:rFonts w:ascii="Arial" w:hAnsi="Arial" w:cs="Arial"/>
        </w:rPr>
        <w:t>process to be followed. This document also sets out details on the form and content of the</w:t>
      </w:r>
      <w:r w:rsidR="00C13733">
        <w:rPr>
          <w:rFonts w:ascii="Arial" w:hAnsi="Arial" w:cs="Arial"/>
        </w:rPr>
        <w:t xml:space="preserve"> </w:t>
      </w:r>
      <w:r w:rsidRPr="004D524B">
        <w:rPr>
          <w:rFonts w:ascii="Arial" w:hAnsi="Arial" w:cs="Arial"/>
        </w:rPr>
        <w:t>bids which are required, the proposed timetable, and other administrative arrangements for</w:t>
      </w:r>
      <w:r w:rsidR="00C13733">
        <w:rPr>
          <w:rFonts w:ascii="Arial" w:hAnsi="Arial" w:cs="Arial"/>
        </w:rPr>
        <w:t xml:space="preserve"> </w:t>
      </w:r>
      <w:r w:rsidRPr="004D524B">
        <w:rPr>
          <w:rFonts w:ascii="Arial" w:hAnsi="Arial" w:cs="Arial"/>
        </w:rPr>
        <w:t xml:space="preserve">the tendering process. </w:t>
      </w:r>
    </w:p>
    <w:p w14:paraId="6E55984B" w14:textId="77777777" w:rsidR="00B7375D" w:rsidRPr="004D524B" w:rsidRDefault="00B7375D" w:rsidP="00C13733">
      <w:pPr>
        <w:spacing w:line="240" w:lineRule="auto"/>
        <w:rPr>
          <w:rFonts w:ascii="Arial" w:hAnsi="Arial" w:cs="Arial"/>
        </w:rPr>
      </w:pPr>
      <w:r w:rsidRPr="004D524B">
        <w:rPr>
          <w:rFonts w:ascii="Arial" w:hAnsi="Arial" w:cs="Arial"/>
        </w:rPr>
        <w:t xml:space="preserve">Please contact </w:t>
      </w:r>
      <w:r w:rsidR="0058372E" w:rsidRPr="004D524B">
        <w:rPr>
          <w:rFonts w:ascii="Arial" w:hAnsi="Arial" w:cs="Arial"/>
        </w:rPr>
        <w:t>Darren Jacobs</w:t>
      </w:r>
      <w:r w:rsidRPr="004D524B">
        <w:rPr>
          <w:rFonts w:ascii="Arial" w:hAnsi="Arial" w:cs="Arial"/>
        </w:rPr>
        <w:t xml:space="preserve"> (</w:t>
      </w:r>
      <w:r w:rsidR="0058372E" w:rsidRPr="004D524B">
        <w:rPr>
          <w:rFonts w:ascii="Arial" w:hAnsi="Arial" w:cs="Arial"/>
          <w:color w:val="0070C0"/>
        </w:rPr>
        <w:t>djacobs@gamblingcommission.gov.uk</w:t>
      </w:r>
      <w:r w:rsidR="0058372E" w:rsidRPr="004D524B">
        <w:rPr>
          <w:rFonts w:ascii="Arial" w:hAnsi="Arial" w:cs="Arial"/>
        </w:rPr>
        <w:t>)</w:t>
      </w:r>
      <w:r w:rsidRPr="004D524B">
        <w:rPr>
          <w:rFonts w:ascii="Arial" w:hAnsi="Arial" w:cs="Arial"/>
        </w:rPr>
        <w:t xml:space="preserve"> if you are in any</w:t>
      </w:r>
      <w:r w:rsidR="00C13733">
        <w:rPr>
          <w:rFonts w:ascii="Arial" w:hAnsi="Arial" w:cs="Arial"/>
        </w:rPr>
        <w:t xml:space="preserve"> </w:t>
      </w:r>
      <w:r w:rsidR="004A29BE" w:rsidRPr="004D524B">
        <w:rPr>
          <w:rFonts w:ascii="Arial" w:hAnsi="Arial" w:cs="Arial"/>
        </w:rPr>
        <w:t>d</w:t>
      </w:r>
      <w:r w:rsidRPr="004D524B">
        <w:rPr>
          <w:rFonts w:ascii="Arial" w:hAnsi="Arial" w:cs="Arial"/>
        </w:rPr>
        <w:t>oubt</w:t>
      </w:r>
      <w:r w:rsidR="004A29BE" w:rsidRPr="004D524B">
        <w:rPr>
          <w:rFonts w:ascii="Arial" w:hAnsi="Arial" w:cs="Arial"/>
        </w:rPr>
        <w:t xml:space="preserve"> </w:t>
      </w:r>
      <w:r w:rsidRPr="004D524B">
        <w:rPr>
          <w:rFonts w:ascii="Arial" w:hAnsi="Arial" w:cs="Arial"/>
        </w:rPr>
        <w:t xml:space="preserve">as to what is required. </w:t>
      </w:r>
    </w:p>
    <w:p w14:paraId="64C06BEE" w14:textId="77777777" w:rsidR="00EA0F05" w:rsidRPr="004D524B" w:rsidRDefault="00EA0F05" w:rsidP="00C13733">
      <w:pPr>
        <w:spacing w:line="240" w:lineRule="auto"/>
        <w:rPr>
          <w:rFonts w:ascii="Arial" w:hAnsi="Arial" w:cs="Arial"/>
          <w:b/>
          <w:bCs/>
        </w:rPr>
      </w:pPr>
      <w:bookmarkStart w:id="0" w:name="_Ref284764423"/>
      <w:bookmarkStart w:id="1" w:name="_Toc482625069"/>
      <w:r w:rsidRPr="004D524B">
        <w:rPr>
          <w:rFonts w:ascii="Arial" w:hAnsi="Arial" w:cs="Arial"/>
          <w:b/>
        </w:rPr>
        <w:t>Procurement tim</w:t>
      </w:r>
      <w:bookmarkEnd w:id="0"/>
      <w:bookmarkEnd w:id="1"/>
      <w:r w:rsidR="004A29BE" w:rsidRPr="004D524B">
        <w:rPr>
          <w:rFonts w:ascii="Arial" w:hAnsi="Arial" w:cs="Arial"/>
          <w:b/>
        </w:rPr>
        <w:t>etable</w:t>
      </w:r>
    </w:p>
    <w:p w14:paraId="44F97EE0" w14:textId="77777777" w:rsidR="00EA0F05" w:rsidRPr="004D524B" w:rsidRDefault="00EA0F05" w:rsidP="00C13733">
      <w:pPr>
        <w:spacing w:line="240" w:lineRule="auto"/>
        <w:rPr>
          <w:rFonts w:ascii="Arial" w:hAnsi="Arial" w:cs="Arial"/>
        </w:rPr>
      </w:pPr>
      <w:bookmarkStart w:id="2" w:name="_Ref414960847"/>
      <w:r w:rsidRPr="004D524B">
        <w:rPr>
          <w:rFonts w:ascii="Arial" w:hAnsi="Arial" w:cs="Arial"/>
        </w:rPr>
        <w:t xml:space="preserve">The timetable below may be changed by the </w:t>
      </w:r>
      <w:r w:rsidR="004A29BE" w:rsidRPr="004D524B">
        <w:rPr>
          <w:rFonts w:ascii="Arial" w:hAnsi="Arial" w:cs="Arial"/>
        </w:rPr>
        <w:t>Gambling Commission</w:t>
      </w:r>
      <w:r w:rsidRPr="004D524B">
        <w:rPr>
          <w:rFonts w:ascii="Arial" w:hAnsi="Arial" w:cs="Arial"/>
        </w:rPr>
        <w:t xml:space="preserve"> at any time. Changes to</w:t>
      </w:r>
      <w:r w:rsidR="00C13733">
        <w:rPr>
          <w:rFonts w:ascii="Arial" w:hAnsi="Arial" w:cs="Arial"/>
        </w:rPr>
        <w:t xml:space="preserve"> </w:t>
      </w:r>
      <w:r w:rsidRPr="004D524B">
        <w:rPr>
          <w:rFonts w:ascii="Arial" w:hAnsi="Arial" w:cs="Arial"/>
        </w:rPr>
        <w:t>any of the</w:t>
      </w:r>
      <w:r w:rsidR="004A29BE" w:rsidRPr="004D524B">
        <w:rPr>
          <w:rFonts w:ascii="Arial" w:hAnsi="Arial" w:cs="Arial"/>
        </w:rPr>
        <w:t xml:space="preserve"> </w:t>
      </w:r>
      <w:r w:rsidRPr="004D524B">
        <w:rPr>
          <w:rFonts w:ascii="Arial" w:hAnsi="Arial" w:cs="Arial"/>
        </w:rPr>
        <w:t>dates will be made in accordance with the applicable procurement law. You will be</w:t>
      </w:r>
      <w:r w:rsidR="00C13733">
        <w:rPr>
          <w:rFonts w:ascii="Arial" w:hAnsi="Arial" w:cs="Arial"/>
        </w:rPr>
        <w:t xml:space="preserve"> </w:t>
      </w:r>
      <w:r w:rsidRPr="004D524B">
        <w:rPr>
          <w:rFonts w:ascii="Arial" w:hAnsi="Arial" w:cs="Arial"/>
        </w:rPr>
        <w:t>informed</w:t>
      </w:r>
      <w:bookmarkEnd w:id="2"/>
      <w:r w:rsidR="004A29BE" w:rsidRPr="004D524B">
        <w:rPr>
          <w:rFonts w:ascii="Arial" w:hAnsi="Arial" w:cs="Arial"/>
        </w:rPr>
        <w:t xml:space="preserve"> </w:t>
      </w:r>
      <w:r w:rsidRPr="004D524B">
        <w:rPr>
          <w:rFonts w:ascii="Arial" w:hAnsi="Arial" w:cs="Arial"/>
        </w:rPr>
        <w:t xml:space="preserve">of any timetable changes. </w:t>
      </w:r>
    </w:p>
    <w:p w14:paraId="3285230E" w14:textId="77777777" w:rsidR="009B1E39" w:rsidRDefault="009B1E39" w:rsidP="004A29BE">
      <w:pPr>
        <w:pStyle w:val="Heading2"/>
        <w:numPr>
          <w:ilvl w:val="0"/>
          <w:numId w:val="0"/>
        </w:numPr>
        <w:ind w:left="737" w:hanging="737"/>
        <w:rPr>
          <w:sz w:val="22"/>
          <w:szCs w:val="22"/>
        </w:rPr>
      </w:pPr>
    </w:p>
    <w:tbl>
      <w:tblPr>
        <w:tblW w:w="93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2"/>
        <w:gridCol w:w="2934"/>
      </w:tblGrid>
      <w:tr w:rsidR="00EA0F05" w:rsidRPr="002A5365" w14:paraId="1637F35B" w14:textId="77777777" w:rsidTr="00741ADC">
        <w:trPr>
          <w:cantSplit/>
          <w:trHeight w:val="734"/>
          <w:tblHeader/>
        </w:trPr>
        <w:tc>
          <w:tcPr>
            <w:tcW w:w="6432" w:type="dxa"/>
            <w:shd w:val="clear" w:color="auto" w:fill="8EAADB" w:themeFill="accent1" w:themeFillTint="99"/>
            <w:vAlign w:val="center"/>
          </w:tcPr>
          <w:p w14:paraId="389E9518" w14:textId="77777777" w:rsidR="00EA0F05" w:rsidRPr="002A5365" w:rsidRDefault="00EA0F05" w:rsidP="00542BD3">
            <w:pPr>
              <w:pStyle w:val="MarginText"/>
              <w:jc w:val="center"/>
              <w:rPr>
                <w:b/>
                <w:sz w:val="22"/>
                <w:szCs w:val="22"/>
              </w:rPr>
            </w:pPr>
            <w:r w:rsidRPr="002A5365">
              <w:rPr>
                <w:b/>
                <w:sz w:val="22"/>
                <w:szCs w:val="22"/>
              </w:rPr>
              <w:t>ACTIVITY</w:t>
            </w:r>
          </w:p>
        </w:tc>
        <w:tc>
          <w:tcPr>
            <w:tcW w:w="2934" w:type="dxa"/>
            <w:shd w:val="clear" w:color="auto" w:fill="8EAADB" w:themeFill="accent1" w:themeFillTint="99"/>
            <w:vAlign w:val="center"/>
          </w:tcPr>
          <w:p w14:paraId="36CA9EB9" w14:textId="77777777" w:rsidR="00EA0F05" w:rsidRPr="002A5365" w:rsidRDefault="00EA0F05" w:rsidP="00542BD3">
            <w:pPr>
              <w:pStyle w:val="MarginText"/>
              <w:jc w:val="center"/>
              <w:rPr>
                <w:b/>
                <w:sz w:val="22"/>
                <w:szCs w:val="22"/>
              </w:rPr>
            </w:pPr>
            <w:r w:rsidRPr="002A5365">
              <w:rPr>
                <w:b/>
                <w:sz w:val="22"/>
                <w:szCs w:val="22"/>
              </w:rPr>
              <w:t>DA</w:t>
            </w:r>
            <w:r>
              <w:rPr>
                <w:b/>
                <w:sz w:val="22"/>
                <w:szCs w:val="22"/>
              </w:rPr>
              <w:t>TES &amp; TIMES</w:t>
            </w:r>
          </w:p>
        </w:tc>
      </w:tr>
      <w:tr w:rsidR="00EA0F05" w:rsidRPr="002A5365" w14:paraId="5A12A97F" w14:textId="77777777" w:rsidTr="00741ADC">
        <w:trPr>
          <w:cantSplit/>
          <w:trHeight w:val="734"/>
        </w:trPr>
        <w:tc>
          <w:tcPr>
            <w:tcW w:w="6432" w:type="dxa"/>
          </w:tcPr>
          <w:p w14:paraId="7B7F9CDB" w14:textId="77777777" w:rsidR="007F4706" w:rsidRPr="007D078C" w:rsidRDefault="007F4706" w:rsidP="00542BD3">
            <w:pPr>
              <w:pStyle w:val="MarginText"/>
              <w:rPr>
                <w:sz w:val="22"/>
                <w:szCs w:val="22"/>
              </w:rPr>
            </w:pPr>
            <w:r>
              <w:rPr>
                <w:sz w:val="22"/>
                <w:szCs w:val="22"/>
              </w:rPr>
              <w:t>Further Competition (Mini Tender released)</w:t>
            </w:r>
          </w:p>
        </w:tc>
        <w:tc>
          <w:tcPr>
            <w:tcW w:w="2934" w:type="dxa"/>
            <w:vAlign w:val="center"/>
          </w:tcPr>
          <w:p w14:paraId="69B1839A" w14:textId="77777777" w:rsidR="00EA0F05" w:rsidRPr="00194124" w:rsidRDefault="00CA2F5E" w:rsidP="0094795F">
            <w:pPr>
              <w:pStyle w:val="MarginText"/>
              <w:jc w:val="left"/>
              <w:rPr>
                <w:b/>
                <w:sz w:val="22"/>
                <w:szCs w:val="22"/>
              </w:rPr>
            </w:pPr>
            <w:r w:rsidRPr="00194124">
              <w:rPr>
                <w:b/>
                <w:sz w:val="22"/>
                <w:szCs w:val="22"/>
              </w:rPr>
              <w:t>10</w:t>
            </w:r>
            <w:r w:rsidR="004D524B" w:rsidRPr="00194124">
              <w:rPr>
                <w:b/>
                <w:sz w:val="22"/>
                <w:szCs w:val="22"/>
                <w:vertAlign w:val="superscript"/>
              </w:rPr>
              <w:t>th</w:t>
            </w:r>
            <w:r w:rsidR="004D524B" w:rsidRPr="00194124">
              <w:rPr>
                <w:b/>
                <w:sz w:val="22"/>
                <w:szCs w:val="22"/>
              </w:rPr>
              <w:t xml:space="preserve"> June 2019</w:t>
            </w:r>
          </w:p>
        </w:tc>
      </w:tr>
      <w:tr w:rsidR="00EA0F05" w:rsidRPr="002A5365" w14:paraId="3E035EE2" w14:textId="77777777" w:rsidTr="00741ADC">
        <w:trPr>
          <w:cantSplit/>
          <w:trHeight w:val="734"/>
        </w:trPr>
        <w:tc>
          <w:tcPr>
            <w:tcW w:w="6432" w:type="dxa"/>
          </w:tcPr>
          <w:p w14:paraId="18FD6553" w14:textId="77777777" w:rsidR="007F4706" w:rsidRPr="007D078C" w:rsidRDefault="00EA0F05" w:rsidP="0094795F">
            <w:pPr>
              <w:pStyle w:val="MarginText"/>
              <w:jc w:val="left"/>
              <w:rPr>
                <w:sz w:val="22"/>
                <w:szCs w:val="22"/>
              </w:rPr>
            </w:pPr>
            <w:r w:rsidRPr="007D078C">
              <w:rPr>
                <w:sz w:val="22"/>
                <w:szCs w:val="22"/>
              </w:rPr>
              <w:t>Clarification</w:t>
            </w:r>
            <w:r w:rsidR="0094795F">
              <w:rPr>
                <w:sz w:val="22"/>
                <w:szCs w:val="22"/>
              </w:rPr>
              <w:t xml:space="preserve"> Question</w:t>
            </w:r>
            <w:r w:rsidRPr="007D078C">
              <w:rPr>
                <w:sz w:val="22"/>
                <w:szCs w:val="22"/>
              </w:rPr>
              <w:t xml:space="preserve"> period closes (“</w:t>
            </w:r>
            <w:r w:rsidRPr="0094795F">
              <w:rPr>
                <w:sz w:val="22"/>
                <w:szCs w:val="22"/>
              </w:rPr>
              <w:t>Tender Clarifications Deadline</w:t>
            </w:r>
            <w:r w:rsidRPr="007D078C">
              <w:rPr>
                <w:sz w:val="22"/>
                <w:szCs w:val="22"/>
              </w:rPr>
              <w:t>”)</w:t>
            </w:r>
          </w:p>
        </w:tc>
        <w:tc>
          <w:tcPr>
            <w:tcW w:w="2934" w:type="dxa"/>
            <w:vAlign w:val="center"/>
          </w:tcPr>
          <w:p w14:paraId="4C24E21D" w14:textId="77777777" w:rsidR="00EA0F05" w:rsidRPr="00194124" w:rsidRDefault="004D524B" w:rsidP="0094795F">
            <w:pPr>
              <w:pStyle w:val="MarginText"/>
              <w:jc w:val="left"/>
              <w:rPr>
                <w:b/>
                <w:sz w:val="22"/>
                <w:szCs w:val="22"/>
              </w:rPr>
            </w:pPr>
            <w:r w:rsidRPr="00194124">
              <w:rPr>
                <w:b/>
                <w:sz w:val="22"/>
                <w:szCs w:val="22"/>
              </w:rPr>
              <w:t>1</w:t>
            </w:r>
            <w:r w:rsidR="00C0573F">
              <w:rPr>
                <w:b/>
                <w:sz w:val="22"/>
                <w:szCs w:val="22"/>
              </w:rPr>
              <w:t>6</w:t>
            </w:r>
            <w:r w:rsidRPr="00194124">
              <w:rPr>
                <w:b/>
                <w:sz w:val="22"/>
                <w:szCs w:val="22"/>
                <w:vertAlign w:val="superscript"/>
              </w:rPr>
              <w:t>th</w:t>
            </w:r>
            <w:r w:rsidRPr="00194124">
              <w:rPr>
                <w:b/>
                <w:sz w:val="22"/>
                <w:szCs w:val="22"/>
              </w:rPr>
              <w:t xml:space="preserve"> June 2019</w:t>
            </w:r>
          </w:p>
        </w:tc>
      </w:tr>
      <w:tr w:rsidR="00EA0F05" w:rsidRPr="002A5365" w14:paraId="566AB7C5" w14:textId="77777777" w:rsidTr="00741ADC">
        <w:trPr>
          <w:cantSplit/>
          <w:trHeight w:val="734"/>
        </w:trPr>
        <w:tc>
          <w:tcPr>
            <w:tcW w:w="6432" w:type="dxa"/>
          </w:tcPr>
          <w:p w14:paraId="225BD09B" w14:textId="77777777" w:rsidR="007F4706" w:rsidRDefault="007F4706" w:rsidP="007F4706">
            <w:pPr>
              <w:pStyle w:val="MarginText"/>
              <w:jc w:val="left"/>
              <w:rPr>
                <w:sz w:val="22"/>
                <w:szCs w:val="22"/>
              </w:rPr>
            </w:pPr>
          </w:p>
          <w:p w14:paraId="375E8F3E" w14:textId="77777777" w:rsidR="00EA0F05" w:rsidRDefault="00EA0F05" w:rsidP="007F4706">
            <w:pPr>
              <w:pStyle w:val="MarginText"/>
              <w:jc w:val="left"/>
              <w:rPr>
                <w:sz w:val="22"/>
                <w:szCs w:val="22"/>
              </w:rPr>
            </w:pPr>
            <w:r w:rsidRPr="007D078C">
              <w:rPr>
                <w:sz w:val="22"/>
                <w:szCs w:val="22"/>
              </w:rPr>
              <w:t xml:space="preserve">Deadline for the publication of responses to Tender Clarification questions </w:t>
            </w:r>
          </w:p>
          <w:p w14:paraId="41AA1B8F" w14:textId="77777777" w:rsidR="007F4706" w:rsidRPr="007D078C" w:rsidRDefault="007F4706" w:rsidP="007F4706">
            <w:pPr>
              <w:pStyle w:val="MarginText"/>
              <w:jc w:val="left"/>
              <w:rPr>
                <w:b/>
                <w:i/>
                <w:sz w:val="22"/>
                <w:szCs w:val="22"/>
              </w:rPr>
            </w:pPr>
          </w:p>
        </w:tc>
        <w:tc>
          <w:tcPr>
            <w:tcW w:w="2934" w:type="dxa"/>
            <w:vAlign w:val="center"/>
          </w:tcPr>
          <w:p w14:paraId="35F01537" w14:textId="77777777" w:rsidR="00EA0F05" w:rsidRPr="00194124" w:rsidRDefault="004D524B" w:rsidP="0094795F">
            <w:pPr>
              <w:pStyle w:val="MarginText"/>
              <w:jc w:val="left"/>
              <w:rPr>
                <w:b/>
                <w:sz w:val="22"/>
                <w:szCs w:val="22"/>
              </w:rPr>
            </w:pPr>
            <w:r w:rsidRPr="00194124">
              <w:rPr>
                <w:b/>
                <w:sz w:val="22"/>
                <w:szCs w:val="22"/>
              </w:rPr>
              <w:t>21</w:t>
            </w:r>
            <w:r w:rsidRPr="00194124">
              <w:rPr>
                <w:b/>
                <w:sz w:val="22"/>
                <w:szCs w:val="22"/>
                <w:vertAlign w:val="superscript"/>
              </w:rPr>
              <w:t>st</w:t>
            </w:r>
            <w:r w:rsidRPr="00194124">
              <w:rPr>
                <w:b/>
                <w:sz w:val="22"/>
                <w:szCs w:val="22"/>
              </w:rPr>
              <w:t xml:space="preserve"> June 2019</w:t>
            </w:r>
          </w:p>
        </w:tc>
      </w:tr>
      <w:tr w:rsidR="00EA0F05" w:rsidRPr="002A5365" w14:paraId="390D5E78" w14:textId="77777777" w:rsidTr="00741ADC">
        <w:trPr>
          <w:cantSplit/>
          <w:trHeight w:val="734"/>
        </w:trPr>
        <w:tc>
          <w:tcPr>
            <w:tcW w:w="6432" w:type="dxa"/>
          </w:tcPr>
          <w:p w14:paraId="5718E3C5" w14:textId="77777777" w:rsidR="0094795F" w:rsidRDefault="0094795F" w:rsidP="00542BD3">
            <w:pPr>
              <w:pStyle w:val="MarginText"/>
              <w:rPr>
                <w:sz w:val="22"/>
                <w:szCs w:val="22"/>
              </w:rPr>
            </w:pPr>
          </w:p>
          <w:p w14:paraId="70E6E949" w14:textId="77777777" w:rsidR="00EA0F05" w:rsidRDefault="00EA0F05" w:rsidP="0094795F">
            <w:pPr>
              <w:pStyle w:val="MarginText"/>
              <w:jc w:val="left"/>
              <w:rPr>
                <w:sz w:val="22"/>
                <w:szCs w:val="22"/>
              </w:rPr>
            </w:pPr>
            <w:r w:rsidRPr="007D078C">
              <w:rPr>
                <w:sz w:val="22"/>
                <w:szCs w:val="22"/>
              </w:rPr>
              <w:t xml:space="preserve">Deadline for submission of Tenders to </w:t>
            </w:r>
            <w:r w:rsidR="0094795F">
              <w:rPr>
                <w:sz w:val="22"/>
                <w:szCs w:val="22"/>
              </w:rPr>
              <w:t>The Gambling Commission</w:t>
            </w:r>
            <w:r w:rsidRPr="007D078C">
              <w:rPr>
                <w:sz w:val="22"/>
                <w:szCs w:val="22"/>
              </w:rPr>
              <w:t xml:space="preserve"> (“</w:t>
            </w:r>
            <w:r w:rsidRPr="007D078C">
              <w:rPr>
                <w:b/>
                <w:sz w:val="22"/>
                <w:szCs w:val="22"/>
              </w:rPr>
              <w:t>Tender Submission Deadline</w:t>
            </w:r>
            <w:r w:rsidRPr="007D078C">
              <w:rPr>
                <w:sz w:val="22"/>
                <w:szCs w:val="22"/>
              </w:rPr>
              <w:t xml:space="preserve">”) </w:t>
            </w:r>
          </w:p>
          <w:p w14:paraId="659084DC" w14:textId="77777777" w:rsidR="0094795F" w:rsidRPr="007D078C" w:rsidRDefault="0094795F" w:rsidP="00542BD3">
            <w:pPr>
              <w:pStyle w:val="MarginText"/>
              <w:rPr>
                <w:sz w:val="22"/>
                <w:szCs w:val="22"/>
              </w:rPr>
            </w:pPr>
          </w:p>
        </w:tc>
        <w:tc>
          <w:tcPr>
            <w:tcW w:w="2934" w:type="dxa"/>
            <w:vAlign w:val="center"/>
          </w:tcPr>
          <w:p w14:paraId="7445E920" w14:textId="77777777" w:rsidR="00EA0F05" w:rsidRPr="00194124" w:rsidRDefault="004D524B" w:rsidP="0094795F">
            <w:pPr>
              <w:pStyle w:val="MarginText"/>
              <w:jc w:val="left"/>
              <w:rPr>
                <w:b/>
                <w:sz w:val="22"/>
                <w:szCs w:val="22"/>
              </w:rPr>
            </w:pPr>
            <w:r w:rsidRPr="00194124">
              <w:rPr>
                <w:b/>
                <w:sz w:val="22"/>
                <w:szCs w:val="22"/>
              </w:rPr>
              <w:t>28</w:t>
            </w:r>
            <w:r w:rsidRPr="00194124">
              <w:rPr>
                <w:b/>
                <w:sz w:val="22"/>
                <w:szCs w:val="22"/>
                <w:vertAlign w:val="superscript"/>
              </w:rPr>
              <w:t>th</w:t>
            </w:r>
            <w:r w:rsidRPr="00194124">
              <w:rPr>
                <w:b/>
                <w:sz w:val="22"/>
                <w:szCs w:val="22"/>
              </w:rPr>
              <w:t xml:space="preserve"> June 2019</w:t>
            </w:r>
          </w:p>
        </w:tc>
      </w:tr>
      <w:tr w:rsidR="00EA0F05" w:rsidRPr="002A5365" w14:paraId="16D621D9" w14:textId="77777777" w:rsidTr="00741ADC">
        <w:trPr>
          <w:cantSplit/>
          <w:trHeight w:val="734"/>
        </w:trPr>
        <w:tc>
          <w:tcPr>
            <w:tcW w:w="6432" w:type="dxa"/>
          </w:tcPr>
          <w:p w14:paraId="50EE0685" w14:textId="77777777" w:rsidR="00EA0F05" w:rsidRPr="007D078C" w:rsidRDefault="00EA0F05" w:rsidP="00542BD3">
            <w:pPr>
              <w:pStyle w:val="MarginText"/>
              <w:rPr>
                <w:sz w:val="22"/>
                <w:szCs w:val="22"/>
              </w:rPr>
            </w:pPr>
            <w:r>
              <w:rPr>
                <w:sz w:val="22"/>
                <w:szCs w:val="22"/>
              </w:rPr>
              <w:t>Evaluation Process</w:t>
            </w:r>
            <w:r w:rsidR="00086027">
              <w:rPr>
                <w:sz w:val="22"/>
                <w:szCs w:val="22"/>
              </w:rPr>
              <w:t xml:space="preserve"> Completed</w:t>
            </w:r>
          </w:p>
        </w:tc>
        <w:tc>
          <w:tcPr>
            <w:tcW w:w="2934" w:type="dxa"/>
            <w:vAlign w:val="center"/>
          </w:tcPr>
          <w:p w14:paraId="567D0FDB" w14:textId="77777777" w:rsidR="00EA0F05" w:rsidRPr="00194124" w:rsidRDefault="004D524B" w:rsidP="0094795F">
            <w:pPr>
              <w:pStyle w:val="MarginText"/>
              <w:jc w:val="left"/>
              <w:rPr>
                <w:b/>
                <w:sz w:val="22"/>
                <w:szCs w:val="22"/>
              </w:rPr>
            </w:pPr>
            <w:r w:rsidRPr="00194124">
              <w:rPr>
                <w:b/>
                <w:sz w:val="22"/>
                <w:szCs w:val="22"/>
              </w:rPr>
              <w:t>5</w:t>
            </w:r>
            <w:r w:rsidRPr="00194124">
              <w:rPr>
                <w:b/>
                <w:sz w:val="22"/>
                <w:szCs w:val="22"/>
                <w:vertAlign w:val="superscript"/>
              </w:rPr>
              <w:t>th</w:t>
            </w:r>
            <w:r w:rsidRPr="00194124">
              <w:rPr>
                <w:b/>
                <w:sz w:val="22"/>
                <w:szCs w:val="22"/>
              </w:rPr>
              <w:t xml:space="preserve"> July 2019</w:t>
            </w:r>
          </w:p>
        </w:tc>
      </w:tr>
      <w:tr w:rsidR="00EA0F05" w:rsidRPr="002A5365" w14:paraId="7DE3ECEB" w14:textId="77777777" w:rsidTr="00741ADC">
        <w:trPr>
          <w:cantSplit/>
          <w:trHeight w:val="734"/>
        </w:trPr>
        <w:tc>
          <w:tcPr>
            <w:tcW w:w="6432" w:type="dxa"/>
          </w:tcPr>
          <w:p w14:paraId="2FDD3AC7" w14:textId="77777777" w:rsidR="00EA0F05" w:rsidRDefault="004E1D69" w:rsidP="00542BD3">
            <w:pPr>
              <w:pStyle w:val="MarginText"/>
              <w:rPr>
                <w:sz w:val="22"/>
                <w:szCs w:val="22"/>
              </w:rPr>
            </w:pPr>
            <w:r>
              <w:rPr>
                <w:sz w:val="22"/>
                <w:szCs w:val="22"/>
              </w:rPr>
              <w:t>The Tenderer</w:t>
            </w:r>
            <w:r w:rsidR="00EA0F05" w:rsidRPr="00936770">
              <w:rPr>
                <w:sz w:val="22"/>
                <w:szCs w:val="22"/>
              </w:rPr>
              <w:t xml:space="preserve"> presentations </w:t>
            </w:r>
            <w:r w:rsidR="00DF4FBD">
              <w:rPr>
                <w:sz w:val="22"/>
                <w:szCs w:val="22"/>
              </w:rPr>
              <w:t>(May not be needed)</w:t>
            </w:r>
          </w:p>
        </w:tc>
        <w:tc>
          <w:tcPr>
            <w:tcW w:w="2934" w:type="dxa"/>
            <w:vAlign w:val="center"/>
          </w:tcPr>
          <w:p w14:paraId="5524BFEE" w14:textId="77777777" w:rsidR="00EA0F05" w:rsidRPr="00194124" w:rsidRDefault="004D524B" w:rsidP="0094795F">
            <w:pPr>
              <w:pStyle w:val="MarginText"/>
              <w:jc w:val="left"/>
              <w:rPr>
                <w:b/>
                <w:sz w:val="22"/>
                <w:szCs w:val="22"/>
              </w:rPr>
            </w:pPr>
            <w:r w:rsidRPr="00194124">
              <w:rPr>
                <w:b/>
                <w:sz w:val="22"/>
                <w:szCs w:val="22"/>
              </w:rPr>
              <w:t>9</w:t>
            </w:r>
            <w:r w:rsidRPr="00194124">
              <w:rPr>
                <w:b/>
                <w:sz w:val="22"/>
                <w:szCs w:val="22"/>
                <w:vertAlign w:val="superscript"/>
              </w:rPr>
              <w:t>th</w:t>
            </w:r>
            <w:r w:rsidRPr="00194124">
              <w:rPr>
                <w:b/>
                <w:sz w:val="22"/>
                <w:szCs w:val="22"/>
              </w:rPr>
              <w:t xml:space="preserve"> July 2019</w:t>
            </w:r>
          </w:p>
        </w:tc>
      </w:tr>
      <w:tr w:rsidR="00EA0F05" w:rsidRPr="002A5365" w14:paraId="102A472F" w14:textId="77777777" w:rsidTr="00741ADC">
        <w:trPr>
          <w:cantSplit/>
          <w:trHeight w:val="734"/>
        </w:trPr>
        <w:tc>
          <w:tcPr>
            <w:tcW w:w="6432" w:type="dxa"/>
          </w:tcPr>
          <w:p w14:paraId="2C04DCF2" w14:textId="77777777" w:rsidR="00EA0F05" w:rsidRDefault="00EA0F05" w:rsidP="00542BD3">
            <w:pPr>
              <w:pStyle w:val="MarginText"/>
              <w:rPr>
                <w:sz w:val="22"/>
                <w:szCs w:val="22"/>
              </w:rPr>
            </w:pPr>
            <w:r>
              <w:rPr>
                <w:sz w:val="22"/>
                <w:szCs w:val="22"/>
              </w:rPr>
              <w:t>Issue intention to award lett</w:t>
            </w:r>
            <w:r w:rsidR="00086027">
              <w:rPr>
                <w:sz w:val="22"/>
                <w:szCs w:val="22"/>
              </w:rPr>
              <w:t>er</w:t>
            </w:r>
          </w:p>
        </w:tc>
        <w:tc>
          <w:tcPr>
            <w:tcW w:w="2934" w:type="dxa"/>
            <w:vAlign w:val="center"/>
          </w:tcPr>
          <w:p w14:paraId="519D0734" w14:textId="77777777" w:rsidR="00EA0F05" w:rsidRPr="00194124" w:rsidRDefault="004D524B" w:rsidP="0094795F">
            <w:pPr>
              <w:pStyle w:val="MarginText"/>
              <w:jc w:val="left"/>
              <w:rPr>
                <w:b/>
                <w:sz w:val="22"/>
                <w:szCs w:val="22"/>
              </w:rPr>
            </w:pPr>
            <w:r w:rsidRPr="00194124">
              <w:rPr>
                <w:b/>
                <w:sz w:val="22"/>
                <w:szCs w:val="22"/>
              </w:rPr>
              <w:t>12</w:t>
            </w:r>
            <w:r w:rsidRPr="00194124">
              <w:rPr>
                <w:b/>
                <w:sz w:val="22"/>
                <w:szCs w:val="22"/>
                <w:vertAlign w:val="superscript"/>
              </w:rPr>
              <w:t>th</w:t>
            </w:r>
            <w:r w:rsidRPr="00194124">
              <w:rPr>
                <w:b/>
                <w:sz w:val="22"/>
                <w:szCs w:val="22"/>
              </w:rPr>
              <w:t xml:space="preserve"> July 2019</w:t>
            </w:r>
          </w:p>
        </w:tc>
      </w:tr>
      <w:tr w:rsidR="00EA0F05" w:rsidRPr="002A5365" w14:paraId="3FB951B8" w14:textId="77777777" w:rsidTr="00741ADC">
        <w:trPr>
          <w:cantSplit/>
          <w:trHeight w:val="734"/>
        </w:trPr>
        <w:tc>
          <w:tcPr>
            <w:tcW w:w="6432" w:type="dxa"/>
          </w:tcPr>
          <w:p w14:paraId="40F9A220" w14:textId="77777777" w:rsidR="00EA0F05" w:rsidRPr="001E302D" w:rsidRDefault="00EA0F05" w:rsidP="00542BD3">
            <w:pPr>
              <w:pStyle w:val="MarginText"/>
              <w:rPr>
                <w:sz w:val="22"/>
                <w:szCs w:val="22"/>
              </w:rPr>
            </w:pPr>
            <w:r w:rsidRPr="001E302D">
              <w:rPr>
                <w:sz w:val="22"/>
                <w:szCs w:val="22"/>
              </w:rPr>
              <w:t>Proposed Award Date of Contract</w:t>
            </w:r>
          </w:p>
        </w:tc>
        <w:tc>
          <w:tcPr>
            <w:tcW w:w="2934" w:type="dxa"/>
            <w:vAlign w:val="center"/>
          </w:tcPr>
          <w:p w14:paraId="43CD8D7A" w14:textId="77777777" w:rsidR="00EA0F05" w:rsidRPr="00194124" w:rsidRDefault="004D524B" w:rsidP="0094795F">
            <w:pPr>
              <w:pStyle w:val="MarginText"/>
              <w:jc w:val="left"/>
              <w:rPr>
                <w:b/>
                <w:sz w:val="22"/>
                <w:szCs w:val="22"/>
              </w:rPr>
            </w:pPr>
            <w:r w:rsidRPr="00194124">
              <w:rPr>
                <w:b/>
                <w:sz w:val="22"/>
                <w:szCs w:val="22"/>
              </w:rPr>
              <w:t>22</w:t>
            </w:r>
            <w:r w:rsidRPr="00194124">
              <w:rPr>
                <w:b/>
                <w:sz w:val="22"/>
                <w:szCs w:val="22"/>
                <w:vertAlign w:val="superscript"/>
              </w:rPr>
              <w:t>nd</w:t>
            </w:r>
            <w:r w:rsidRPr="00194124">
              <w:rPr>
                <w:b/>
                <w:sz w:val="22"/>
                <w:szCs w:val="22"/>
              </w:rPr>
              <w:t xml:space="preserve"> July 2019</w:t>
            </w:r>
          </w:p>
        </w:tc>
      </w:tr>
      <w:tr w:rsidR="00EA0F05" w:rsidRPr="002A5365" w14:paraId="533F91DA" w14:textId="77777777" w:rsidTr="00741ADC">
        <w:trPr>
          <w:cantSplit/>
          <w:trHeight w:val="734"/>
        </w:trPr>
        <w:tc>
          <w:tcPr>
            <w:tcW w:w="6432" w:type="dxa"/>
          </w:tcPr>
          <w:p w14:paraId="4380D5DD" w14:textId="77777777" w:rsidR="00EA0F05" w:rsidRPr="001E302D" w:rsidRDefault="00EA0F05" w:rsidP="00542BD3">
            <w:pPr>
              <w:pStyle w:val="MarginText"/>
              <w:rPr>
                <w:sz w:val="22"/>
                <w:szCs w:val="22"/>
              </w:rPr>
            </w:pPr>
            <w:r w:rsidRPr="001E302D">
              <w:rPr>
                <w:sz w:val="22"/>
                <w:szCs w:val="22"/>
              </w:rPr>
              <w:t>Expected execution (signature) date for Contract(s)</w:t>
            </w:r>
          </w:p>
        </w:tc>
        <w:tc>
          <w:tcPr>
            <w:tcW w:w="2934" w:type="dxa"/>
            <w:vAlign w:val="center"/>
          </w:tcPr>
          <w:p w14:paraId="409946D8" w14:textId="77777777" w:rsidR="00EA0F05" w:rsidRPr="00194124" w:rsidRDefault="004D524B" w:rsidP="0094795F">
            <w:pPr>
              <w:pStyle w:val="MarginText"/>
              <w:jc w:val="left"/>
              <w:rPr>
                <w:b/>
                <w:sz w:val="22"/>
                <w:szCs w:val="22"/>
              </w:rPr>
            </w:pPr>
            <w:r w:rsidRPr="00194124">
              <w:rPr>
                <w:b/>
                <w:sz w:val="22"/>
                <w:szCs w:val="22"/>
              </w:rPr>
              <w:t>25</w:t>
            </w:r>
            <w:r w:rsidRPr="00194124">
              <w:rPr>
                <w:b/>
                <w:sz w:val="22"/>
                <w:szCs w:val="22"/>
                <w:vertAlign w:val="superscript"/>
              </w:rPr>
              <w:t>th</w:t>
            </w:r>
            <w:r w:rsidRPr="00194124">
              <w:rPr>
                <w:b/>
                <w:sz w:val="22"/>
                <w:szCs w:val="22"/>
              </w:rPr>
              <w:t xml:space="preserve"> July 2019</w:t>
            </w:r>
          </w:p>
        </w:tc>
      </w:tr>
    </w:tbl>
    <w:p w14:paraId="48CB39AD" w14:textId="77777777" w:rsidR="00EA0F05" w:rsidRDefault="00EA0F05" w:rsidP="00EA0F05">
      <w:pPr>
        <w:pStyle w:val="ListParagraph"/>
        <w:ind w:left="360"/>
      </w:pPr>
    </w:p>
    <w:p w14:paraId="377087C0" w14:textId="77777777" w:rsidR="00194124" w:rsidRDefault="00194124" w:rsidP="00EA0F05">
      <w:pPr>
        <w:pStyle w:val="ListParagraph"/>
        <w:ind w:left="360"/>
      </w:pPr>
    </w:p>
    <w:p w14:paraId="7314ABC9" w14:textId="77777777" w:rsidR="00194124" w:rsidRPr="00B7375D" w:rsidRDefault="00194124" w:rsidP="00EA0F05">
      <w:pPr>
        <w:pStyle w:val="ListParagraph"/>
        <w:ind w:left="360"/>
      </w:pPr>
    </w:p>
    <w:p w14:paraId="7B0F3274" w14:textId="77777777" w:rsidR="00B7375D" w:rsidRDefault="00B7375D" w:rsidP="00B7375D"/>
    <w:p w14:paraId="110F96D6" w14:textId="77777777" w:rsidR="00B7375D" w:rsidRDefault="00B7375D" w:rsidP="00B7375D">
      <w:pPr>
        <w:rPr>
          <w:rFonts w:ascii="Arial" w:hAnsi="Arial" w:cs="Arial"/>
          <w:b/>
          <w:bCs/>
        </w:rPr>
      </w:pPr>
      <w:r w:rsidRPr="00E723D0">
        <w:rPr>
          <w:rFonts w:ascii="Arial" w:hAnsi="Arial" w:cs="Arial"/>
          <w:b/>
          <w:bCs/>
        </w:rPr>
        <w:t xml:space="preserve">SECTION 2: Introduction and Scope of the Requirement </w:t>
      </w:r>
    </w:p>
    <w:p w14:paraId="1E1A4B9D" w14:textId="77777777" w:rsidR="00110E86" w:rsidRPr="00110E86" w:rsidRDefault="00110E86" w:rsidP="00110E86">
      <w:pPr>
        <w:rPr>
          <w:rFonts w:ascii="Arial" w:hAnsi="Arial" w:cs="Arial"/>
        </w:rPr>
      </w:pPr>
      <w:r w:rsidRPr="00110E86">
        <w:rPr>
          <w:rFonts w:ascii="Arial" w:hAnsi="Arial" w:cs="Arial"/>
        </w:rPr>
        <w:t>The Gambling Commission was set up under the Gambling Act 2005 to regulate commercial gambling in Great Britain. The Gambling Act 2005 came fully into force on 1 September 2007.</w:t>
      </w:r>
    </w:p>
    <w:p w14:paraId="71D37E87" w14:textId="77777777" w:rsidR="00110E86" w:rsidRPr="00110E86" w:rsidRDefault="00110E86" w:rsidP="00110E86">
      <w:pPr>
        <w:rPr>
          <w:rFonts w:ascii="Arial" w:hAnsi="Arial" w:cs="Arial"/>
        </w:rPr>
      </w:pPr>
      <w:r w:rsidRPr="00110E86">
        <w:rPr>
          <w:rFonts w:ascii="Arial" w:hAnsi="Arial" w:cs="Arial"/>
        </w:rPr>
        <w:t>We are an independent non-departmental public body (NDPB) sponsored by the Department for Culture, Media and Sport (DCMS).</w:t>
      </w:r>
    </w:p>
    <w:p w14:paraId="59A9FF98" w14:textId="77777777" w:rsidR="00110E86" w:rsidRPr="00110E86" w:rsidRDefault="00110E86" w:rsidP="00110E86">
      <w:pPr>
        <w:rPr>
          <w:rFonts w:ascii="Arial" w:hAnsi="Arial" w:cs="Arial"/>
        </w:rPr>
      </w:pPr>
      <w:r w:rsidRPr="00110E86">
        <w:rPr>
          <w:rFonts w:ascii="Arial" w:hAnsi="Arial" w:cs="Arial"/>
        </w:rPr>
        <w:t>We have over 3</w:t>
      </w:r>
      <w:r w:rsidR="00206714">
        <w:rPr>
          <w:rFonts w:ascii="Arial" w:hAnsi="Arial" w:cs="Arial"/>
        </w:rPr>
        <w:t>5</w:t>
      </w:r>
      <w:r w:rsidRPr="00110E86">
        <w:rPr>
          <w:rFonts w:ascii="Arial" w:hAnsi="Arial" w:cs="Arial"/>
        </w:rPr>
        <w:t xml:space="preserve">0 employees, mostly based in Birmingham. This includes over </w:t>
      </w:r>
      <w:r w:rsidR="00070071">
        <w:rPr>
          <w:rFonts w:ascii="Arial" w:hAnsi="Arial" w:cs="Arial"/>
        </w:rPr>
        <w:t xml:space="preserve">40 home workers </w:t>
      </w:r>
      <w:r w:rsidRPr="00110E86">
        <w:rPr>
          <w:rFonts w:ascii="Arial" w:hAnsi="Arial" w:cs="Arial"/>
        </w:rPr>
        <w:t>working across Great Britain.</w:t>
      </w:r>
    </w:p>
    <w:p w14:paraId="69BF627A" w14:textId="77777777" w:rsidR="00110E86" w:rsidRPr="00110E86" w:rsidRDefault="00110E86" w:rsidP="00110E86">
      <w:pPr>
        <w:rPr>
          <w:rFonts w:ascii="Arial" w:hAnsi="Arial" w:cs="Arial"/>
        </w:rPr>
      </w:pPr>
      <w:r w:rsidRPr="00110E86">
        <w:rPr>
          <w:rFonts w:ascii="Arial" w:hAnsi="Arial" w:cs="Arial"/>
        </w:rPr>
        <w:t>Our work is funded by fees, paid by the operators that we license.</w:t>
      </w:r>
    </w:p>
    <w:p w14:paraId="6E31D09D" w14:textId="77777777" w:rsidR="00B7375D" w:rsidRPr="00B7375D" w:rsidRDefault="00B7375D" w:rsidP="00B7375D">
      <w:r w:rsidRPr="006C76F6">
        <w:rPr>
          <w:rFonts w:ascii="Arial" w:hAnsi="Arial" w:cs="Arial"/>
          <w:b/>
          <w:bCs/>
        </w:rPr>
        <w:t>2.</w:t>
      </w:r>
      <w:r w:rsidR="006C76F6" w:rsidRPr="006C76F6">
        <w:rPr>
          <w:rFonts w:ascii="Arial" w:hAnsi="Arial" w:cs="Arial"/>
          <w:b/>
          <w:bCs/>
        </w:rPr>
        <w:t>1</w:t>
      </w:r>
      <w:r w:rsidRPr="00B7375D">
        <w:rPr>
          <w:b/>
          <w:bCs/>
        </w:rPr>
        <w:t xml:space="preserve"> </w:t>
      </w:r>
      <w:r w:rsidRPr="006C76F6">
        <w:rPr>
          <w:rFonts w:ascii="Arial" w:hAnsi="Arial" w:cs="Arial"/>
          <w:b/>
          <w:bCs/>
        </w:rPr>
        <w:t>Alterations to Tender</w:t>
      </w:r>
      <w:r w:rsidRPr="00B7375D">
        <w:rPr>
          <w:b/>
          <w:bCs/>
        </w:rPr>
        <w:t xml:space="preserve"> </w:t>
      </w:r>
    </w:p>
    <w:p w14:paraId="081CFF44" w14:textId="77777777" w:rsidR="00B7375D" w:rsidRPr="006C76F6" w:rsidRDefault="00B7375D" w:rsidP="004D524B">
      <w:pPr>
        <w:spacing w:line="240" w:lineRule="auto"/>
        <w:rPr>
          <w:rFonts w:ascii="Arial" w:hAnsi="Arial" w:cs="Arial"/>
        </w:rPr>
      </w:pPr>
      <w:r w:rsidRPr="006C76F6">
        <w:rPr>
          <w:rFonts w:ascii="Arial" w:hAnsi="Arial" w:cs="Arial"/>
        </w:rPr>
        <w:t xml:space="preserve">At any time prior to the deadline for the receipt of bids, </w:t>
      </w:r>
      <w:r w:rsidR="006C76F6" w:rsidRPr="006C76F6">
        <w:rPr>
          <w:rFonts w:ascii="Arial" w:hAnsi="Arial" w:cs="Arial"/>
        </w:rPr>
        <w:t>The Gambling Commission</w:t>
      </w:r>
      <w:r w:rsidRPr="006C76F6">
        <w:rPr>
          <w:rFonts w:ascii="Arial" w:hAnsi="Arial" w:cs="Arial"/>
        </w:rPr>
        <w:t xml:space="preserve"> may modify the tender documents. Any such amendment will be notified in writing or by email to all prospective</w:t>
      </w:r>
      <w:r w:rsidR="00950D73">
        <w:rPr>
          <w:rFonts w:ascii="Arial" w:hAnsi="Arial" w:cs="Arial"/>
        </w:rPr>
        <w:t xml:space="preserve"> Tenderer</w:t>
      </w:r>
      <w:r w:rsidR="00B819F7">
        <w:rPr>
          <w:rFonts w:ascii="Arial" w:hAnsi="Arial" w:cs="Arial"/>
        </w:rPr>
        <w:t>’s</w:t>
      </w:r>
      <w:r w:rsidRPr="006C76F6">
        <w:rPr>
          <w:rFonts w:ascii="Arial" w:hAnsi="Arial" w:cs="Arial"/>
        </w:rPr>
        <w:t xml:space="preserve"> who have received the tender documents. You should acknowledge that the amendments have been received. In order to give you reasonable time in which to take the amendment into account in preparing your bid, </w:t>
      </w:r>
      <w:r w:rsidR="006C76F6" w:rsidRPr="006C76F6">
        <w:rPr>
          <w:rFonts w:ascii="Arial" w:hAnsi="Arial" w:cs="Arial"/>
        </w:rPr>
        <w:t>The Gambling Commission</w:t>
      </w:r>
      <w:r w:rsidRPr="006C76F6">
        <w:rPr>
          <w:rFonts w:ascii="Arial" w:hAnsi="Arial" w:cs="Arial"/>
        </w:rPr>
        <w:t xml:space="preserve"> may, at its discretion, extend the deadline for the receipt of the tender, notwithstanding that all UK legal requirements will be complied with. </w:t>
      </w:r>
    </w:p>
    <w:p w14:paraId="5B797A4A" w14:textId="77777777" w:rsidR="00B7375D" w:rsidRPr="006C76F6" w:rsidRDefault="00B7375D" w:rsidP="00B7375D">
      <w:pPr>
        <w:rPr>
          <w:rFonts w:ascii="Arial" w:hAnsi="Arial" w:cs="Arial"/>
        </w:rPr>
      </w:pPr>
      <w:r w:rsidRPr="006C76F6">
        <w:rPr>
          <w:rFonts w:ascii="Arial" w:hAnsi="Arial" w:cs="Arial"/>
        </w:rPr>
        <w:t xml:space="preserve">None of the tender document formats and wording may be altered by the Tenderer. Any modification that the Tenderer may consider necessary is to be detailed in a separate covering letter accompanying the tender. Tenderers are responsible for ensuring that they have completed the tender fully and accurately and that prices quoted are arithmetically correct. Any amendments/corrections made by the Tenderer on their bid should be initialled by them. </w:t>
      </w:r>
    </w:p>
    <w:p w14:paraId="5E5557A0" w14:textId="77777777" w:rsidR="00B7375D" w:rsidRPr="006C76F6" w:rsidRDefault="00B7375D" w:rsidP="00B7375D">
      <w:pPr>
        <w:rPr>
          <w:rFonts w:ascii="Arial" w:hAnsi="Arial" w:cs="Arial"/>
        </w:rPr>
      </w:pPr>
      <w:r w:rsidRPr="006C76F6">
        <w:rPr>
          <w:rFonts w:ascii="Arial" w:hAnsi="Arial" w:cs="Arial"/>
          <w:b/>
          <w:bCs/>
        </w:rPr>
        <w:t>2.</w:t>
      </w:r>
      <w:r w:rsidR="00A87415">
        <w:rPr>
          <w:rFonts w:ascii="Arial" w:hAnsi="Arial" w:cs="Arial"/>
          <w:b/>
          <w:bCs/>
        </w:rPr>
        <w:t>2</w:t>
      </w:r>
      <w:r w:rsidRPr="006C76F6">
        <w:rPr>
          <w:rFonts w:ascii="Arial" w:hAnsi="Arial" w:cs="Arial"/>
          <w:b/>
          <w:bCs/>
        </w:rPr>
        <w:t xml:space="preserve"> Receipt of Tenders </w:t>
      </w:r>
    </w:p>
    <w:p w14:paraId="0B0F80CD" w14:textId="77777777" w:rsidR="00B7375D" w:rsidRPr="006C76F6" w:rsidRDefault="00B7375D" w:rsidP="00B7375D">
      <w:pPr>
        <w:rPr>
          <w:rFonts w:ascii="Arial" w:hAnsi="Arial" w:cs="Arial"/>
        </w:rPr>
      </w:pPr>
      <w:r w:rsidRPr="006C76F6">
        <w:rPr>
          <w:rFonts w:ascii="Arial" w:hAnsi="Arial" w:cs="Arial"/>
        </w:rPr>
        <w:t xml:space="preserve">The bids must be received </w:t>
      </w:r>
      <w:r w:rsidR="006C76F6" w:rsidRPr="006C76F6">
        <w:rPr>
          <w:rFonts w:ascii="Arial" w:hAnsi="Arial" w:cs="Arial"/>
        </w:rPr>
        <w:t>electronically to The Gambling Commission</w:t>
      </w:r>
      <w:r w:rsidRPr="006C76F6">
        <w:rPr>
          <w:rFonts w:ascii="Arial" w:hAnsi="Arial" w:cs="Arial"/>
        </w:rPr>
        <w:t>, at the</w:t>
      </w:r>
      <w:r w:rsidR="006C76F6" w:rsidRPr="006C76F6">
        <w:rPr>
          <w:rFonts w:ascii="Arial" w:hAnsi="Arial" w:cs="Arial"/>
        </w:rPr>
        <w:t xml:space="preserve"> following</w:t>
      </w:r>
      <w:r w:rsidRPr="006C76F6">
        <w:rPr>
          <w:rFonts w:ascii="Arial" w:hAnsi="Arial" w:cs="Arial"/>
        </w:rPr>
        <w:t xml:space="preserve"> address shown </w:t>
      </w:r>
      <w:r w:rsidR="006C76F6" w:rsidRPr="00903D68">
        <w:rPr>
          <w:rFonts w:ascii="Arial" w:hAnsi="Arial" w:cs="Arial"/>
          <w:b/>
          <w:color w:val="0070C0"/>
        </w:rPr>
        <w:t>djacobs@gamblingcommission.gov.uk</w:t>
      </w:r>
      <w:r w:rsidRPr="006C76F6">
        <w:rPr>
          <w:rFonts w:ascii="Arial" w:hAnsi="Arial" w:cs="Arial"/>
          <w:b/>
        </w:rPr>
        <w:t>,</w:t>
      </w:r>
      <w:r w:rsidRPr="006C76F6">
        <w:rPr>
          <w:rFonts w:ascii="Arial" w:hAnsi="Arial" w:cs="Arial"/>
        </w:rPr>
        <w:t xml:space="preserve"> no later than </w:t>
      </w:r>
      <w:r w:rsidR="006C76F6" w:rsidRPr="00C0573F">
        <w:rPr>
          <w:rFonts w:ascii="Arial" w:hAnsi="Arial" w:cs="Arial"/>
          <w:b/>
          <w:u w:val="single"/>
        </w:rPr>
        <w:t>Midday</w:t>
      </w:r>
      <w:r w:rsidRPr="00C0573F">
        <w:rPr>
          <w:rFonts w:ascii="Arial" w:hAnsi="Arial" w:cs="Arial"/>
          <w:b/>
          <w:u w:val="single"/>
        </w:rPr>
        <w:t xml:space="preserve"> on </w:t>
      </w:r>
      <w:r w:rsidR="006C76F6" w:rsidRPr="00C0573F">
        <w:rPr>
          <w:rFonts w:ascii="Arial" w:hAnsi="Arial" w:cs="Arial"/>
          <w:b/>
          <w:u w:val="single"/>
        </w:rPr>
        <w:t>the</w:t>
      </w:r>
      <w:r w:rsidR="00D27A76" w:rsidRPr="00C0573F">
        <w:rPr>
          <w:rFonts w:ascii="Arial" w:hAnsi="Arial" w:cs="Arial"/>
          <w:b/>
          <w:u w:val="single"/>
        </w:rPr>
        <w:t xml:space="preserve"> </w:t>
      </w:r>
      <w:r w:rsidR="00C13733" w:rsidRPr="00C0573F">
        <w:rPr>
          <w:rFonts w:ascii="Arial" w:hAnsi="Arial" w:cs="Arial"/>
          <w:b/>
          <w:u w:val="single"/>
        </w:rPr>
        <w:t>28</w:t>
      </w:r>
      <w:r w:rsidR="00C13733" w:rsidRPr="00C0573F">
        <w:rPr>
          <w:rFonts w:ascii="Arial" w:hAnsi="Arial" w:cs="Arial"/>
          <w:b/>
          <w:u w:val="single"/>
          <w:vertAlign w:val="superscript"/>
        </w:rPr>
        <w:t>th</w:t>
      </w:r>
      <w:r w:rsidR="00C13733" w:rsidRPr="00C0573F">
        <w:rPr>
          <w:rFonts w:ascii="Arial" w:hAnsi="Arial" w:cs="Arial"/>
          <w:b/>
          <w:u w:val="single"/>
        </w:rPr>
        <w:t xml:space="preserve"> June</w:t>
      </w:r>
      <w:r w:rsidR="006C76F6" w:rsidRPr="00C0573F">
        <w:rPr>
          <w:rFonts w:ascii="Arial" w:hAnsi="Arial" w:cs="Arial"/>
          <w:b/>
          <w:u w:val="single"/>
        </w:rPr>
        <w:t xml:space="preserve"> 201</w:t>
      </w:r>
      <w:r w:rsidR="00D27A76" w:rsidRPr="00C0573F">
        <w:rPr>
          <w:rFonts w:ascii="Arial" w:hAnsi="Arial" w:cs="Arial"/>
          <w:b/>
          <w:u w:val="single"/>
        </w:rPr>
        <w:t>9</w:t>
      </w:r>
      <w:r w:rsidRPr="006C76F6">
        <w:rPr>
          <w:rFonts w:ascii="Arial" w:hAnsi="Arial" w:cs="Arial"/>
        </w:rPr>
        <w:t>. Those received before that date will be retained, unopened, until the</w:t>
      </w:r>
      <w:r w:rsidR="006C76F6" w:rsidRPr="006C76F6">
        <w:rPr>
          <w:rFonts w:ascii="Arial" w:hAnsi="Arial" w:cs="Arial"/>
        </w:rPr>
        <w:t xml:space="preserve"> </w:t>
      </w:r>
      <w:proofErr w:type="gramStart"/>
      <w:r w:rsidR="006C76F6" w:rsidRPr="006C76F6">
        <w:rPr>
          <w:rFonts w:ascii="Arial" w:hAnsi="Arial" w:cs="Arial"/>
        </w:rPr>
        <w:t>aforementioned date</w:t>
      </w:r>
      <w:proofErr w:type="gramEnd"/>
      <w:r w:rsidRPr="006C76F6">
        <w:rPr>
          <w:rFonts w:ascii="Arial" w:hAnsi="Arial" w:cs="Arial"/>
        </w:rPr>
        <w:t xml:space="preserve">. Please ensure that your tender is delivered no later than the appointed time on the due date as bids submitted after this time will not be considered. </w:t>
      </w:r>
    </w:p>
    <w:p w14:paraId="6CCCEC9F" w14:textId="77777777" w:rsidR="00B7375D" w:rsidRPr="006C76F6" w:rsidRDefault="00B7375D" w:rsidP="00B7375D">
      <w:pPr>
        <w:rPr>
          <w:rFonts w:ascii="Arial" w:hAnsi="Arial" w:cs="Arial"/>
        </w:rPr>
      </w:pPr>
      <w:r w:rsidRPr="006C76F6">
        <w:rPr>
          <w:rFonts w:ascii="Arial" w:hAnsi="Arial" w:cs="Arial"/>
          <w:b/>
          <w:bCs/>
        </w:rPr>
        <w:t>2.</w:t>
      </w:r>
      <w:r w:rsidR="00A87415">
        <w:rPr>
          <w:rFonts w:ascii="Arial" w:hAnsi="Arial" w:cs="Arial"/>
          <w:b/>
          <w:bCs/>
        </w:rPr>
        <w:t>3</w:t>
      </w:r>
      <w:r w:rsidRPr="00B7375D">
        <w:rPr>
          <w:b/>
          <w:bCs/>
        </w:rPr>
        <w:t xml:space="preserve"> </w:t>
      </w:r>
      <w:r w:rsidRPr="006C76F6">
        <w:rPr>
          <w:rFonts w:ascii="Arial" w:hAnsi="Arial" w:cs="Arial"/>
          <w:b/>
          <w:bCs/>
        </w:rPr>
        <w:t xml:space="preserve">Acceptance of Tenders </w:t>
      </w:r>
    </w:p>
    <w:p w14:paraId="0C9E79CA" w14:textId="77777777" w:rsidR="00B7375D" w:rsidRPr="006C76F6" w:rsidRDefault="00B7375D" w:rsidP="00B7375D">
      <w:pPr>
        <w:rPr>
          <w:rFonts w:ascii="Arial" w:hAnsi="Arial" w:cs="Arial"/>
        </w:rPr>
      </w:pPr>
      <w:r w:rsidRPr="006C76F6">
        <w:rPr>
          <w:rFonts w:ascii="Arial" w:hAnsi="Arial" w:cs="Arial"/>
        </w:rPr>
        <w:t xml:space="preserve">By issuing this invitation </w:t>
      </w:r>
      <w:r w:rsidR="006C76F6" w:rsidRPr="006C76F6">
        <w:rPr>
          <w:rFonts w:ascii="Arial" w:hAnsi="Arial" w:cs="Arial"/>
        </w:rPr>
        <w:t>The Gambling Commission</w:t>
      </w:r>
      <w:r w:rsidRPr="006C76F6">
        <w:rPr>
          <w:rFonts w:ascii="Arial" w:hAnsi="Arial" w:cs="Arial"/>
        </w:rPr>
        <w:t xml:space="preserve"> does not bind itself to accept the lowest</w:t>
      </w:r>
      <w:r w:rsidR="00BF135E">
        <w:rPr>
          <w:rFonts w:ascii="Arial" w:hAnsi="Arial" w:cs="Arial"/>
        </w:rPr>
        <w:t xml:space="preserve"> price</w:t>
      </w:r>
      <w:r w:rsidRPr="006C76F6">
        <w:rPr>
          <w:rFonts w:ascii="Arial" w:hAnsi="Arial" w:cs="Arial"/>
        </w:rPr>
        <w:t xml:space="preserve"> o</w:t>
      </w:r>
      <w:r w:rsidR="0000113C">
        <w:rPr>
          <w:rFonts w:ascii="Arial" w:hAnsi="Arial" w:cs="Arial"/>
        </w:rPr>
        <w:t>f</w:t>
      </w:r>
      <w:r w:rsidRPr="006C76F6">
        <w:rPr>
          <w:rFonts w:ascii="Arial" w:hAnsi="Arial" w:cs="Arial"/>
        </w:rPr>
        <w:t xml:space="preserve"> any tender. It also reserves the right not to award a contract or to offer more than one contract. </w:t>
      </w:r>
    </w:p>
    <w:p w14:paraId="36B2EEC2" w14:textId="77777777" w:rsidR="00B7375D" w:rsidRPr="006C76F6" w:rsidRDefault="00B7375D" w:rsidP="00B7375D">
      <w:pPr>
        <w:rPr>
          <w:rFonts w:ascii="Arial" w:hAnsi="Arial" w:cs="Arial"/>
        </w:rPr>
      </w:pPr>
      <w:r w:rsidRPr="006C76F6">
        <w:rPr>
          <w:rFonts w:ascii="Arial" w:hAnsi="Arial" w:cs="Arial"/>
          <w:b/>
          <w:bCs/>
        </w:rPr>
        <w:t>2.</w:t>
      </w:r>
      <w:r w:rsidR="00A87415">
        <w:rPr>
          <w:rFonts w:ascii="Arial" w:hAnsi="Arial" w:cs="Arial"/>
          <w:b/>
          <w:bCs/>
        </w:rPr>
        <w:t>4</w:t>
      </w:r>
      <w:r w:rsidRPr="006C76F6">
        <w:rPr>
          <w:rFonts w:ascii="Arial" w:hAnsi="Arial" w:cs="Arial"/>
          <w:b/>
          <w:bCs/>
        </w:rPr>
        <w:t xml:space="preserve"> Costs of Bidding </w:t>
      </w:r>
    </w:p>
    <w:p w14:paraId="097E610C" w14:textId="77777777" w:rsidR="00B7375D" w:rsidRDefault="00B7375D" w:rsidP="00B7375D">
      <w:pPr>
        <w:rPr>
          <w:rFonts w:ascii="Arial" w:hAnsi="Arial" w:cs="Arial"/>
        </w:rPr>
      </w:pPr>
      <w:r w:rsidRPr="006C76F6">
        <w:rPr>
          <w:rFonts w:ascii="Arial" w:hAnsi="Arial" w:cs="Arial"/>
        </w:rPr>
        <w:t xml:space="preserve">Tenderers shall bear all their own costs and expenses incurred in the preparation and submission of their bids and </w:t>
      </w:r>
      <w:r w:rsidR="006C76F6" w:rsidRPr="006C76F6">
        <w:rPr>
          <w:rFonts w:ascii="Arial" w:hAnsi="Arial" w:cs="Arial"/>
        </w:rPr>
        <w:t>The Gambling Commission</w:t>
      </w:r>
      <w:r w:rsidRPr="006C76F6">
        <w:rPr>
          <w:rFonts w:ascii="Arial" w:hAnsi="Arial" w:cs="Arial"/>
        </w:rPr>
        <w:t xml:space="preserve"> bear no responsibility or liability for those costs, regardless of the outcome in relation to individual bids.</w:t>
      </w:r>
    </w:p>
    <w:p w14:paraId="505DB14C" w14:textId="77777777" w:rsidR="00797DCC" w:rsidRDefault="00797DCC" w:rsidP="00B7375D">
      <w:pPr>
        <w:rPr>
          <w:rFonts w:ascii="Arial" w:hAnsi="Arial" w:cs="Arial"/>
        </w:rPr>
      </w:pPr>
    </w:p>
    <w:p w14:paraId="35678355" w14:textId="77777777" w:rsidR="00797DCC" w:rsidRDefault="00797DCC" w:rsidP="00B7375D">
      <w:pPr>
        <w:rPr>
          <w:rFonts w:ascii="Arial" w:hAnsi="Arial" w:cs="Arial"/>
        </w:rPr>
      </w:pPr>
    </w:p>
    <w:p w14:paraId="5F261BBC" w14:textId="77777777" w:rsidR="00482E5D" w:rsidRDefault="00482E5D" w:rsidP="00B7375D">
      <w:pPr>
        <w:rPr>
          <w:rFonts w:ascii="Arial" w:hAnsi="Arial" w:cs="Arial"/>
        </w:rPr>
      </w:pPr>
    </w:p>
    <w:p w14:paraId="5402DC8E" w14:textId="77777777" w:rsidR="00B7375D" w:rsidRPr="00EE369C" w:rsidRDefault="00B7375D" w:rsidP="00B7375D">
      <w:pPr>
        <w:rPr>
          <w:rFonts w:ascii="Arial" w:hAnsi="Arial" w:cs="Arial"/>
        </w:rPr>
      </w:pPr>
      <w:r w:rsidRPr="00EE369C">
        <w:rPr>
          <w:rFonts w:ascii="Arial" w:hAnsi="Arial" w:cs="Arial"/>
          <w:b/>
          <w:bCs/>
        </w:rPr>
        <w:lastRenderedPageBreak/>
        <w:t>2.</w:t>
      </w:r>
      <w:r w:rsidR="00A87415">
        <w:rPr>
          <w:rFonts w:ascii="Arial" w:hAnsi="Arial" w:cs="Arial"/>
          <w:b/>
          <w:bCs/>
        </w:rPr>
        <w:t>5</w:t>
      </w:r>
      <w:r w:rsidRPr="00EE369C">
        <w:rPr>
          <w:rFonts w:ascii="Arial" w:hAnsi="Arial" w:cs="Arial"/>
          <w:b/>
          <w:bCs/>
        </w:rPr>
        <w:t xml:space="preserve"> Bid Prices </w:t>
      </w:r>
    </w:p>
    <w:p w14:paraId="0CD40496" w14:textId="77777777" w:rsidR="00B7375D" w:rsidRPr="00EE369C" w:rsidRDefault="00EE369C" w:rsidP="00B7375D">
      <w:pPr>
        <w:rPr>
          <w:rFonts w:ascii="Arial" w:hAnsi="Arial" w:cs="Arial"/>
        </w:rPr>
      </w:pPr>
      <w:r w:rsidRPr="00EE369C">
        <w:rPr>
          <w:rFonts w:ascii="Arial" w:hAnsi="Arial" w:cs="Arial"/>
        </w:rPr>
        <w:t>The Gambling Commission</w:t>
      </w:r>
      <w:r w:rsidR="00B7375D" w:rsidRPr="00EE369C">
        <w:rPr>
          <w:rFonts w:ascii="Arial" w:hAnsi="Arial" w:cs="Arial"/>
        </w:rPr>
        <w:t xml:space="preserve"> expects that the prices/rates quoted for the services shall be fixed for the duration of the contract and not subject to any variation unless such is called for in the tender documents. </w:t>
      </w:r>
    </w:p>
    <w:p w14:paraId="3CC0AF88"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6</w:t>
      </w:r>
      <w:r w:rsidRPr="00EE369C">
        <w:rPr>
          <w:rFonts w:ascii="Arial" w:hAnsi="Arial" w:cs="Arial"/>
          <w:b/>
          <w:bCs/>
        </w:rPr>
        <w:t xml:space="preserve"> Conflict of Interest </w:t>
      </w:r>
    </w:p>
    <w:p w14:paraId="471AC15C" w14:textId="77777777" w:rsidR="00B7375D" w:rsidRPr="00EE369C" w:rsidRDefault="00950D73" w:rsidP="00B7375D">
      <w:pPr>
        <w:rPr>
          <w:rFonts w:ascii="Arial" w:hAnsi="Arial" w:cs="Arial"/>
        </w:rPr>
      </w:pPr>
      <w:r>
        <w:rPr>
          <w:rFonts w:ascii="Arial" w:hAnsi="Arial" w:cs="Arial"/>
        </w:rPr>
        <w:t>The Tenderer</w:t>
      </w:r>
      <w:r w:rsidR="00B7375D" w:rsidRPr="00EE369C">
        <w:rPr>
          <w:rFonts w:ascii="Arial" w:hAnsi="Arial" w:cs="Arial"/>
        </w:rPr>
        <w:t xml:space="preserve"> for any service where a conflict of interest may exist or arise must inform </w:t>
      </w:r>
      <w:r w:rsidR="00EE369C">
        <w:rPr>
          <w:rFonts w:ascii="Arial" w:hAnsi="Arial" w:cs="Arial"/>
        </w:rPr>
        <w:t>The Gambling Commission</w:t>
      </w:r>
      <w:r w:rsidR="00B7375D" w:rsidRPr="00EE369C">
        <w:rPr>
          <w:rFonts w:ascii="Arial" w:hAnsi="Arial" w:cs="Arial"/>
        </w:rPr>
        <w:t xml:space="preserve"> and submit proposals for avoiding such conflicts. This is particularly important where the conflict is likely to result in bias in the execution of the service. </w:t>
      </w:r>
    </w:p>
    <w:p w14:paraId="6878AECD"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7</w:t>
      </w:r>
      <w:r w:rsidRPr="00EE369C">
        <w:rPr>
          <w:rFonts w:ascii="Arial" w:hAnsi="Arial" w:cs="Arial"/>
          <w:b/>
          <w:bCs/>
        </w:rPr>
        <w:t xml:space="preserve"> Documentation </w:t>
      </w:r>
    </w:p>
    <w:p w14:paraId="78D6DA24" w14:textId="77777777" w:rsidR="00B7375D" w:rsidRPr="00EE369C" w:rsidRDefault="00B7375D" w:rsidP="00B7375D">
      <w:pPr>
        <w:rPr>
          <w:rFonts w:ascii="Arial" w:hAnsi="Arial" w:cs="Arial"/>
        </w:rPr>
      </w:pPr>
      <w:r w:rsidRPr="00EE369C">
        <w:rPr>
          <w:rFonts w:ascii="Arial" w:hAnsi="Arial" w:cs="Arial"/>
        </w:rPr>
        <w:t xml:space="preserve">The Tenderer is expected to examine all instructions, forms, terms and specifications in the Invitation to Tender documents and check they are complete in all respects. Tenderers are requested to answer all the questions raised in the tender document and in the order laid out. </w:t>
      </w:r>
    </w:p>
    <w:p w14:paraId="657B97F4" w14:textId="77777777" w:rsidR="00B7375D" w:rsidRPr="002F29B3" w:rsidRDefault="00B7375D" w:rsidP="00B7375D">
      <w:pPr>
        <w:rPr>
          <w:rFonts w:ascii="Arial" w:hAnsi="Arial" w:cs="Arial"/>
        </w:rPr>
      </w:pPr>
      <w:r w:rsidRPr="002F29B3">
        <w:rPr>
          <w:rFonts w:ascii="Arial" w:hAnsi="Arial" w:cs="Arial"/>
          <w:b/>
          <w:bCs/>
        </w:rPr>
        <w:t>2.</w:t>
      </w:r>
      <w:r w:rsidR="00A87415">
        <w:rPr>
          <w:rFonts w:ascii="Arial" w:hAnsi="Arial" w:cs="Arial"/>
          <w:b/>
          <w:bCs/>
        </w:rPr>
        <w:t>8</w:t>
      </w:r>
      <w:r w:rsidRPr="002F29B3">
        <w:rPr>
          <w:rFonts w:ascii="Arial" w:hAnsi="Arial" w:cs="Arial"/>
          <w:b/>
          <w:bCs/>
        </w:rPr>
        <w:t xml:space="preserve"> Variants and Qualifications </w:t>
      </w:r>
    </w:p>
    <w:p w14:paraId="518155AA" w14:textId="77777777" w:rsidR="00B7375D" w:rsidRPr="002F29B3" w:rsidRDefault="00B7375D" w:rsidP="00B7375D">
      <w:pPr>
        <w:rPr>
          <w:rFonts w:ascii="Arial" w:hAnsi="Arial" w:cs="Arial"/>
        </w:rPr>
      </w:pPr>
      <w:r w:rsidRPr="002F29B3">
        <w:rPr>
          <w:rFonts w:ascii="Arial" w:hAnsi="Arial" w:cs="Arial"/>
        </w:rPr>
        <w:t xml:space="preserve">The </w:t>
      </w:r>
      <w:r w:rsidR="002F29B3" w:rsidRPr="002F29B3">
        <w:rPr>
          <w:rFonts w:ascii="Arial" w:hAnsi="Arial" w:cs="Arial"/>
        </w:rPr>
        <w:t>Gambling Commission</w:t>
      </w:r>
      <w:r w:rsidRPr="002F29B3">
        <w:rPr>
          <w:rFonts w:ascii="Arial" w:hAnsi="Arial" w:cs="Arial"/>
        </w:rPr>
        <w:t xml:space="preserve"> particularly welcomes any innovative ideas and suggestions relating to the specifications that provide</w:t>
      </w:r>
      <w:r w:rsidR="006A4956">
        <w:rPr>
          <w:rFonts w:ascii="Arial" w:hAnsi="Arial" w:cs="Arial"/>
        </w:rPr>
        <w:t>s</w:t>
      </w:r>
      <w:r w:rsidRPr="002F29B3">
        <w:rPr>
          <w:rFonts w:ascii="Arial" w:hAnsi="Arial" w:cs="Arial"/>
        </w:rPr>
        <w:t xml:space="preserve"> added value, reduce</w:t>
      </w:r>
      <w:r w:rsidR="00B25574">
        <w:rPr>
          <w:rFonts w:ascii="Arial" w:hAnsi="Arial" w:cs="Arial"/>
        </w:rPr>
        <w:t>s</w:t>
      </w:r>
      <w:r w:rsidRPr="002F29B3">
        <w:rPr>
          <w:rFonts w:ascii="Arial" w:hAnsi="Arial" w:cs="Arial"/>
        </w:rPr>
        <w:t xml:space="preserve"> </w:t>
      </w:r>
      <w:r w:rsidR="002F29B3" w:rsidRPr="002F29B3">
        <w:rPr>
          <w:rFonts w:ascii="Arial" w:hAnsi="Arial" w:cs="Arial"/>
        </w:rPr>
        <w:t>The Gambling Commission’s</w:t>
      </w:r>
      <w:r w:rsidRPr="002F29B3">
        <w:rPr>
          <w:rFonts w:ascii="Arial" w:hAnsi="Arial" w:cs="Arial"/>
        </w:rPr>
        <w:t xml:space="preserve"> costs and/or improve the levels of service. The consideration of such factors is, however, dependent on it being accompanied by a fully compliant and priced bid. Any such alternatives will be considered within the evaluation criteria shown in section five. </w:t>
      </w:r>
    </w:p>
    <w:p w14:paraId="69C0356B" w14:textId="77777777" w:rsidR="00B7375D" w:rsidRPr="002F29B3" w:rsidRDefault="002F29B3" w:rsidP="00B7375D">
      <w:pPr>
        <w:rPr>
          <w:rFonts w:ascii="Arial" w:hAnsi="Arial" w:cs="Arial"/>
        </w:rPr>
      </w:pPr>
      <w:r w:rsidRPr="002F29B3">
        <w:rPr>
          <w:rFonts w:ascii="Arial" w:hAnsi="Arial" w:cs="Arial"/>
        </w:rPr>
        <w:t>The Gambling Commission</w:t>
      </w:r>
      <w:r w:rsidR="00B7375D" w:rsidRPr="002F29B3">
        <w:rPr>
          <w:rFonts w:ascii="Arial" w:hAnsi="Arial" w:cs="Arial"/>
        </w:rPr>
        <w:t xml:space="preserve"> reserves the right to discuss, confidentially, any aspect of your Tender with you to clarify matters. </w:t>
      </w:r>
    </w:p>
    <w:p w14:paraId="0DCE41D6" w14:textId="77777777" w:rsidR="00B7375D" w:rsidRPr="002D7E37" w:rsidRDefault="00B7375D" w:rsidP="00B7375D">
      <w:pPr>
        <w:rPr>
          <w:rFonts w:ascii="Arial" w:hAnsi="Arial" w:cs="Arial"/>
          <w:b/>
          <w:bCs/>
        </w:rPr>
      </w:pPr>
      <w:r w:rsidRPr="002D7E37">
        <w:rPr>
          <w:rFonts w:ascii="Arial" w:hAnsi="Arial" w:cs="Arial"/>
          <w:b/>
          <w:bCs/>
        </w:rPr>
        <w:t>2.</w:t>
      </w:r>
      <w:r w:rsidR="00A87415">
        <w:rPr>
          <w:rFonts w:ascii="Arial" w:hAnsi="Arial" w:cs="Arial"/>
          <w:b/>
          <w:bCs/>
        </w:rPr>
        <w:t>9</w:t>
      </w:r>
      <w:r w:rsidRPr="002D7E37">
        <w:rPr>
          <w:rFonts w:ascii="Arial" w:hAnsi="Arial" w:cs="Arial"/>
          <w:b/>
          <w:bCs/>
        </w:rPr>
        <w:t xml:space="preserve"> Agreement </w:t>
      </w:r>
    </w:p>
    <w:p w14:paraId="3CC05ACD" w14:textId="77777777" w:rsidR="00B7375D" w:rsidRPr="002D7E37" w:rsidRDefault="00B7375D" w:rsidP="00B7375D">
      <w:pPr>
        <w:rPr>
          <w:rFonts w:ascii="Arial" w:hAnsi="Arial" w:cs="Arial"/>
        </w:rPr>
      </w:pPr>
      <w:r w:rsidRPr="002D7E37">
        <w:rPr>
          <w:rFonts w:ascii="Arial" w:hAnsi="Arial" w:cs="Arial"/>
        </w:rPr>
        <w:t xml:space="preserve">You are further advised that nothing herein or in any other communication made between </w:t>
      </w:r>
      <w:r w:rsidR="00B22E14">
        <w:rPr>
          <w:rFonts w:ascii="Arial" w:hAnsi="Arial" w:cs="Arial"/>
        </w:rPr>
        <w:t>The Gambling Commission</w:t>
      </w:r>
      <w:r w:rsidRPr="002D7E37">
        <w:rPr>
          <w:rFonts w:ascii="Arial" w:hAnsi="Arial" w:cs="Arial"/>
        </w:rPr>
        <w:t xml:space="preserve"> and any other party, or any part thereof, shall be taken as constituting a contract, agreement or representation between</w:t>
      </w:r>
      <w:r w:rsidR="00B22E14">
        <w:rPr>
          <w:rFonts w:ascii="Arial" w:hAnsi="Arial" w:cs="Arial"/>
        </w:rPr>
        <w:t xml:space="preserve"> The Gambling Commission</w:t>
      </w:r>
      <w:r w:rsidRPr="002D7E37">
        <w:rPr>
          <w:rFonts w:ascii="Arial" w:hAnsi="Arial" w:cs="Arial"/>
        </w:rPr>
        <w:t xml:space="preserve"> and any other party (save for a formal award of contract made in writing) nor shall they be taken as constituting a contract, agreement or representation that a contract shall be offered in accordance herewith or not at all. </w:t>
      </w:r>
    </w:p>
    <w:p w14:paraId="3A683CD2" w14:textId="77777777" w:rsidR="00B7375D" w:rsidRPr="00B22E14" w:rsidRDefault="00B7375D" w:rsidP="00B7375D">
      <w:pPr>
        <w:rPr>
          <w:rFonts w:ascii="Arial" w:hAnsi="Arial" w:cs="Arial"/>
          <w:b/>
          <w:bCs/>
        </w:rPr>
      </w:pPr>
      <w:r w:rsidRPr="00B22E14">
        <w:rPr>
          <w:rFonts w:ascii="Arial" w:hAnsi="Arial" w:cs="Arial"/>
          <w:b/>
          <w:bCs/>
        </w:rPr>
        <w:t>2.1</w:t>
      </w:r>
      <w:r w:rsidR="00A87415">
        <w:rPr>
          <w:rFonts w:ascii="Arial" w:hAnsi="Arial" w:cs="Arial"/>
          <w:b/>
          <w:bCs/>
        </w:rPr>
        <w:t>0</w:t>
      </w:r>
      <w:r w:rsidRPr="00B22E14">
        <w:rPr>
          <w:rFonts w:ascii="Arial" w:hAnsi="Arial" w:cs="Arial"/>
          <w:b/>
          <w:bCs/>
        </w:rPr>
        <w:t xml:space="preserve"> Confidentiality </w:t>
      </w:r>
    </w:p>
    <w:p w14:paraId="4BF20FAB" w14:textId="77777777" w:rsidR="00B7375D" w:rsidRPr="00B22E14" w:rsidRDefault="00B7375D" w:rsidP="00B7375D">
      <w:pPr>
        <w:rPr>
          <w:rFonts w:ascii="Arial" w:hAnsi="Arial" w:cs="Arial"/>
        </w:rPr>
      </w:pPr>
      <w:r w:rsidRPr="00B22E14">
        <w:rPr>
          <w:rFonts w:ascii="Arial" w:hAnsi="Arial" w:cs="Arial"/>
        </w:rPr>
        <w:t xml:space="preserve">The Tenderer shall treat these documents and the information contained within as private and confidential. You must not disclose your bid prices, or even an approximation, prior to the deadline for receipt of the bids except in confidence to an insurance company or broker requiring such in connection with the bid. You must not try to obtain any information about competitors’ bids or proposed bids nor make any arrangement with anyone else about </w:t>
      </w:r>
      <w:proofErr w:type="gramStart"/>
      <w:r w:rsidRPr="00B22E14">
        <w:rPr>
          <w:rFonts w:ascii="Arial" w:hAnsi="Arial" w:cs="Arial"/>
        </w:rPr>
        <w:t>whether or not</w:t>
      </w:r>
      <w:proofErr w:type="gramEnd"/>
      <w:r w:rsidRPr="00B22E14">
        <w:rPr>
          <w:rFonts w:ascii="Arial" w:hAnsi="Arial" w:cs="Arial"/>
        </w:rPr>
        <w:t xml:space="preserve"> they should bid. </w:t>
      </w:r>
    </w:p>
    <w:p w14:paraId="204FE29F" w14:textId="77777777" w:rsidR="00B7375D" w:rsidRPr="00B22E14" w:rsidRDefault="00B7375D" w:rsidP="00B7375D">
      <w:pPr>
        <w:rPr>
          <w:rFonts w:ascii="Arial" w:hAnsi="Arial" w:cs="Arial"/>
          <w:b/>
          <w:bCs/>
        </w:rPr>
      </w:pPr>
      <w:r w:rsidRPr="00B22E14">
        <w:rPr>
          <w:rFonts w:ascii="Arial" w:hAnsi="Arial" w:cs="Arial"/>
          <w:b/>
          <w:bCs/>
        </w:rPr>
        <w:t>2.1</w:t>
      </w:r>
      <w:r w:rsidR="00A87415">
        <w:rPr>
          <w:rFonts w:ascii="Arial" w:hAnsi="Arial" w:cs="Arial"/>
          <w:b/>
          <w:bCs/>
        </w:rPr>
        <w:t>1</w:t>
      </w:r>
      <w:r w:rsidRPr="00B22E14">
        <w:rPr>
          <w:rFonts w:ascii="Arial" w:hAnsi="Arial" w:cs="Arial"/>
          <w:b/>
          <w:bCs/>
        </w:rPr>
        <w:t xml:space="preserve"> Submission of Tenders </w:t>
      </w:r>
    </w:p>
    <w:p w14:paraId="33B5BCE3" w14:textId="77777777" w:rsidR="00B7375D" w:rsidRPr="002D133C" w:rsidRDefault="00B7375D" w:rsidP="00B7375D">
      <w:pPr>
        <w:rPr>
          <w:rFonts w:ascii="Arial" w:hAnsi="Arial" w:cs="Arial"/>
        </w:rPr>
      </w:pPr>
      <w:r w:rsidRPr="002D133C">
        <w:rPr>
          <w:rFonts w:ascii="Arial" w:hAnsi="Arial" w:cs="Arial"/>
        </w:rPr>
        <w:t xml:space="preserve">Tenderers are required to submit 1 </w:t>
      </w:r>
      <w:r w:rsidR="00B22E14" w:rsidRPr="002D133C">
        <w:rPr>
          <w:rFonts w:ascii="Arial" w:hAnsi="Arial" w:cs="Arial"/>
        </w:rPr>
        <w:t>soft copy via e-mail to:</w:t>
      </w:r>
    </w:p>
    <w:p w14:paraId="5E1C231C" w14:textId="77777777" w:rsidR="00B22E14" w:rsidRPr="002D133C" w:rsidRDefault="00B22E14" w:rsidP="00B7375D">
      <w:pPr>
        <w:rPr>
          <w:rFonts w:ascii="Arial" w:hAnsi="Arial" w:cs="Arial"/>
          <w:color w:val="0070C0"/>
        </w:rPr>
      </w:pPr>
      <w:r w:rsidRPr="002D133C">
        <w:rPr>
          <w:rFonts w:ascii="Arial" w:hAnsi="Arial" w:cs="Arial"/>
          <w:color w:val="0070C0"/>
        </w:rPr>
        <w:t>djacobs</w:t>
      </w:r>
      <w:r w:rsidR="002D133C" w:rsidRPr="002D133C">
        <w:rPr>
          <w:rFonts w:ascii="Arial" w:hAnsi="Arial" w:cs="Arial"/>
          <w:color w:val="0070C0"/>
        </w:rPr>
        <w:t>@gamblingcommission.gov.uk</w:t>
      </w:r>
    </w:p>
    <w:p w14:paraId="787BD06C" w14:textId="77777777" w:rsidR="002D133C" w:rsidRPr="002D133C" w:rsidRDefault="00B7375D" w:rsidP="00B7375D">
      <w:pPr>
        <w:rPr>
          <w:rFonts w:ascii="Arial" w:hAnsi="Arial" w:cs="Arial"/>
          <w:b/>
        </w:rPr>
      </w:pPr>
      <w:r w:rsidRPr="002D133C">
        <w:rPr>
          <w:rFonts w:ascii="Arial" w:hAnsi="Arial" w:cs="Arial"/>
          <w:b/>
        </w:rPr>
        <w:t xml:space="preserve">All </w:t>
      </w:r>
      <w:r w:rsidR="002D133C" w:rsidRPr="002D133C">
        <w:rPr>
          <w:rFonts w:ascii="Arial" w:hAnsi="Arial" w:cs="Arial"/>
          <w:b/>
        </w:rPr>
        <w:t>offers,</w:t>
      </w:r>
      <w:r w:rsidRPr="002D133C">
        <w:rPr>
          <w:rFonts w:ascii="Arial" w:hAnsi="Arial" w:cs="Arial"/>
          <w:b/>
        </w:rPr>
        <w:t xml:space="preserve"> and associated documents must arrive at the above address no later than </w:t>
      </w:r>
      <w:r w:rsidR="002D133C" w:rsidRPr="002D133C">
        <w:rPr>
          <w:rFonts w:ascii="Arial" w:hAnsi="Arial" w:cs="Arial"/>
          <w:b/>
          <w:u w:val="single"/>
        </w:rPr>
        <w:t>Midday</w:t>
      </w:r>
      <w:r w:rsidRPr="002D133C">
        <w:rPr>
          <w:rFonts w:ascii="Arial" w:hAnsi="Arial" w:cs="Arial"/>
          <w:b/>
          <w:u w:val="single"/>
        </w:rPr>
        <w:t xml:space="preserve"> on </w:t>
      </w:r>
      <w:r w:rsidR="002D133C" w:rsidRPr="002D133C">
        <w:rPr>
          <w:rFonts w:ascii="Arial" w:hAnsi="Arial" w:cs="Arial"/>
          <w:b/>
          <w:u w:val="single"/>
        </w:rPr>
        <w:t>the</w:t>
      </w:r>
      <w:r w:rsidR="00C13733">
        <w:rPr>
          <w:rFonts w:ascii="Arial" w:hAnsi="Arial" w:cs="Arial"/>
          <w:b/>
          <w:u w:val="single"/>
        </w:rPr>
        <w:t xml:space="preserve"> 28</w:t>
      </w:r>
      <w:r w:rsidR="00C13733" w:rsidRPr="00C13733">
        <w:rPr>
          <w:rFonts w:ascii="Arial" w:hAnsi="Arial" w:cs="Arial"/>
          <w:b/>
          <w:u w:val="single"/>
          <w:vertAlign w:val="superscript"/>
        </w:rPr>
        <w:t>th</w:t>
      </w:r>
      <w:r w:rsidR="00C13733">
        <w:rPr>
          <w:rFonts w:ascii="Arial" w:hAnsi="Arial" w:cs="Arial"/>
          <w:b/>
          <w:u w:val="single"/>
        </w:rPr>
        <w:t xml:space="preserve"> </w:t>
      </w:r>
      <w:r w:rsidR="00AA4795">
        <w:rPr>
          <w:rFonts w:ascii="Arial" w:hAnsi="Arial" w:cs="Arial"/>
          <w:b/>
          <w:u w:val="single"/>
        </w:rPr>
        <w:t xml:space="preserve">June </w:t>
      </w:r>
      <w:r w:rsidR="00AA4795" w:rsidRPr="002D133C">
        <w:rPr>
          <w:rFonts w:ascii="Arial" w:hAnsi="Arial" w:cs="Arial"/>
          <w:b/>
          <w:u w:val="single"/>
        </w:rPr>
        <w:t>2019</w:t>
      </w:r>
      <w:r w:rsidRPr="002D133C">
        <w:rPr>
          <w:rFonts w:ascii="Arial" w:hAnsi="Arial" w:cs="Arial"/>
          <w:b/>
        </w:rPr>
        <w:t xml:space="preserve">. </w:t>
      </w:r>
    </w:p>
    <w:p w14:paraId="40F7A49D" w14:textId="77777777" w:rsidR="00B7375D" w:rsidRDefault="00B7375D" w:rsidP="00B7375D">
      <w:pPr>
        <w:rPr>
          <w:rFonts w:ascii="Arial" w:hAnsi="Arial" w:cs="Arial"/>
        </w:rPr>
      </w:pPr>
      <w:r w:rsidRPr="002D133C">
        <w:rPr>
          <w:rFonts w:ascii="Arial" w:hAnsi="Arial" w:cs="Arial"/>
        </w:rPr>
        <w:t xml:space="preserve">Late bids or bids submitted by FAX </w:t>
      </w:r>
      <w:r w:rsidRPr="0042764E">
        <w:rPr>
          <w:rFonts w:ascii="Arial" w:hAnsi="Arial" w:cs="Arial"/>
          <w:b/>
          <w:u w:val="single"/>
        </w:rPr>
        <w:t>will not</w:t>
      </w:r>
      <w:r w:rsidRPr="002D133C">
        <w:rPr>
          <w:rFonts w:ascii="Arial" w:hAnsi="Arial" w:cs="Arial"/>
        </w:rPr>
        <w:t xml:space="preserve"> be accepted. </w:t>
      </w:r>
    </w:p>
    <w:p w14:paraId="7772EBBB" w14:textId="77777777" w:rsidR="002D133C" w:rsidRDefault="002D133C" w:rsidP="00B7375D">
      <w:pPr>
        <w:rPr>
          <w:rFonts w:ascii="Arial" w:hAnsi="Arial" w:cs="Arial"/>
        </w:rPr>
      </w:pPr>
    </w:p>
    <w:p w14:paraId="0ECA56D4" w14:textId="77777777" w:rsidR="00B7375D" w:rsidRPr="002D133C" w:rsidRDefault="0008216E" w:rsidP="00B7375D">
      <w:pPr>
        <w:rPr>
          <w:rFonts w:ascii="Arial" w:hAnsi="Arial" w:cs="Arial"/>
          <w:b/>
          <w:bCs/>
        </w:rPr>
      </w:pPr>
      <w:r>
        <w:rPr>
          <w:rFonts w:ascii="Arial" w:hAnsi="Arial" w:cs="Arial"/>
          <w:b/>
          <w:bCs/>
        </w:rPr>
        <w:t xml:space="preserve"> </w:t>
      </w:r>
      <w:r w:rsidR="00B7375D" w:rsidRPr="002D133C">
        <w:rPr>
          <w:rFonts w:ascii="Arial" w:hAnsi="Arial" w:cs="Arial"/>
          <w:b/>
          <w:bCs/>
        </w:rPr>
        <w:t>2.1</w:t>
      </w:r>
      <w:r w:rsidR="00A87415">
        <w:rPr>
          <w:rFonts w:ascii="Arial" w:hAnsi="Arial" w:cs="Arial"/>
          <w:b/>
          <w:bCs/>
        </w:rPr>
        <w:t>2</w:t>
      </w:r>
      <w:r w:rsidR="00B7375D" w:rsidRPr="002D133C">
        <w:rPr>
          <w:rFonts w:ascii="Arial" w:hAnsi="Arial" w:cs="Arial"/>
          <w:b/>
          <w:bCs/>
        </w:rPr>
        <w:t xml:space="preserve"> Questions </w:t>
      </w:r>
    </w:p>
    <w:p w14:paraId="0371BA18" w14:textId="77777777" w:rsidR="00B7375D" w:rsidRDefault="00B7375D" w:rsidP="00B7375D">
      <w:pPr>
        <w:rPr>
          <w:rFonts w:ascii="Arial" w:hAnsi="Arial" w:cs="Arial"/>
        </w:rPr>
      </w:pPr>
      <w:r w:rsidRPr="002D133C">
        <w:rPr>
          <w:rFonts w:ascii="Arial" w:hAnsi="Arial" w:cs="Arial"/>
        </w:rPr>
        <w:t xml:space="preserve">Any questions or correspondence relating to the tender or the submission of bids should be submitted </w:t>
      </w:r>
      <w:r w:rsidR="002D133C">
        <w:rPr>
          <w:rFonts w:ascii="Arial" w:hAnsi="Arial" w:cs="Arial"/>
        </w:rPr>
        <w:t xml:space="preserve">via </w:t>
      </w:r>
      <w:r w:rsidRPr="002D133C">
        <w:rPr>
          <w:rFonts w:ascii="Arial" w:hAnsi="Arial" w:cs="Arial"/>
        </w:rPr>
        <w:t xml:space="preserve">email, quoting the tender reference number, to </w:t>
      </w:r>
      <w:r w:rsidR="002D133C">
        <w:rPr>
          <w:rFonts w:ascii="Arial" w:hAnsi="Arial" w:cs="Arial"/>
        </w:rPr>
        <w:t>Darren Jacobs</w:t>
      </w:r>
      <w:r w:rsidRPr="002D133C">
        <w:rPr>
          <w:rFonts w:ascii="Arial" w:hAnsi="Arial" w:cs="Arial"/>
        </w:rPr>
        <w:t xml:space="preserve"> </w:t>
      </w:r>
    </w:p>
    <w:p w14:paraId="3CFCCB3D" w14:textId="77777777" w:rsidR="002D133C" w:rsidRPr="002D133C" w:rsidRDefault="002D133C" w:rsidP="00B7375D">
      <w:pPr>
        <w:rPr>
          <w:rFonts w:ascii="Arial" w:hAnsi="Arial" w:cs="Arial"/>
          <w:color w:val="0070C0"/>
        </w:rPr>
      </w:pPr>
      <w:r w:rsidRPr="002D133C">
        <w:rPr>
          <w:rFonts w:ascii="Arial" w:hAnsi="Arial" w:cs="Arial"/>
          <w:color w:val="0070C0"/>
        </w:rPr>
        <w:t>djacobs@gamblingcommission.gov.uk</w:t>
      </w:r>
    </w:p>
    <w:p w14:paraId="490DB68E" w14:textId="77777777" w:rsidR="00A65CBA" w:rsidRDefault="00B7375D" w:rsidP="00B7375D">
      <w:pPr>
        <w:rPr>
          <w:rFonts w:ascii="Arial" w:hAnsi="Arial" w:cs="Arial"/>
        </w:rPr>
      </w:pPr>
      <w:r w:rsidRPr="002D133C">
        <w:rPr>
          <w:rFonts w:ascii="Arial" w:hAnsi="Arial" w:cs="Arial"/>
        </w:rPr>
        <w:t xml:space="preserve">Tenderers should be aware that </w:t>
      </w:r>
      <w:r w:rsidR="002D133C">
        <w:rPr>
          <w:rFonts w:ascii="Arial" w:hAnsi="Arial" w:cs="Arial"/>
        </w:rPr>
        <w:t>The Gambling Commission</w:t>
      </w:r>
      <w:r w:rsidRPr="002D133C">
        <w:rPr>
          <w:rFonts w:ascii="Arial" w:hAnsi="Arial" w:cs="Arial"/>
        </w:rPr>
        <w:t xml:space="preserve"> has a policy of equality of information in the bidding process. This means that questions </w:t>
      </w:r>
      <w:r w:rsidR="002D133C" w:rsidRPr="002D133C">
        <w:rPr>
          <w:rFonts w:ascii="Arial" w:hAnsi="Arial" w:cs="Arial"/>
        </w:rPr>
        <w:t>posed,</w:t>
      </w:r>
      <w:r w:rsidRPr="002D133C">
        <w:rPr>
          <w:rFonts w:ascii="Arial" w:hAnsi="Arial" w:cs="Arial"/>
        </w:rPr>
        <w:t xml:space="preserve"> and the answers given will be distributed to all </w:t>
      </w:r>
      <w:r w:rsidR="00950D73">
        <w:rPr>
          <w:rFonts w:ascii="Arial" w:hAnsi="Arial" w:cs="Arial"/>
        </w:rPr>
        <w:t>The Tenderer</w:t>
      </w:r>
      <w:r w:rsidR="00B25574">
        <w:rPr>
          <w:rFonts w:ascii="Arial" w:hAnsi="Arial" w:cs="Arial"/>
        </w:rPr>
        <w:t>s</w:t>
      </w:r>
      <w:r w:rsidRPr="002D133C">
        <w:rPr>
          <w:rFonts w:ascii="Arial" w:hAnsi="Arial" w:cs="Arial"/>
        </w:rPr>
        <w:t xml:space="preserve"> before the closing date; the source of the questions will not be identified. </w:t>
      </w:r>
    </w:p>
    <w:p w14:paraId="2E2145CC" w14:textId="77777777" w:rsidR="00B7375D" w:rsidRDefault="00A65CBA" w:rsidP="00B7375D">
      <w:pPr>
        <w:rPr>
          <w:rFonts w:ascii="Arial" w:hAnsi="Arial" w:cs="Arial"/>
          <w:b/>
        </w:rPr>
      </w:pPr>
      <w:r>
        <w:rPr>
          <w:rFonts w:ascii="Arial" w:hAnsi="Arial" w:cs="Arial"/>
        </w:rPr>
        <w:t xml:space="preserve">Questions </w:t>
      </w:r>
      <w:r w:rsidRPr="00A65CBA">
        <w:rPr>
          <w:rFonts w:ascii="Arial" w:hAnsi="Arial" w:cs="Arial"/>
          <w:b/>
          <w:u w:val="single"/>
        </w:rPr>
        <w:t>cannot</w:t>
      </w:r>
      <w:r>
        <w:rPr>
          <w:rFonts w:ascii="Arial" w:hAnsi="Arial" w:cs="Arial"/>
        </w:rPr>
        <w:t xml:space="preserve"> be asked by Tenderers after </w:t>
      </w:r>
      <w:r w:rsidRPr="00C0573F">
        <w:rPr>
          <w:rFonts w:ascii="Arial" w:hAnsi="Arial" w:cs="Arial"/>
          <w:b/>
          <w:u w:val="single"/>
        </w:rPr>
        <w:t>midday on the</w:t>
      </w:r>
      <w:r w:rsidR="00C0573F" w:rsidRPr="00C0573F">
        <w:rPr>
          <w:rFonts w:ascii="Arial" w:hAnsi="Arial" w:cs="Arial"/>
          <w:b/>
          <w:u w:val="single"/>
        </w:rPr>
        <w:t xml:space="preserve"> 1</w:t>
      </w:r>
      <w:r w:rsidR="00C0573F">
        <w:rPr>
          <w:rFonts w:ascii="Arial" w:hAnsi="Arial" w:cs="Arial"/>
          <w:b/>
          <w:u w:val="single"/>
        </w:rPr>
        <w:t>6</w:t>
      </w:r>
      <w:r w:rsidR="00C0573F" w:rsidRPr="00C0573F">
        <w:rPr>
          <w:rFonts w:ascii="Arial" w:hAnsi="Arial" w:cs="Arial"/>
          <w:b/>
          <w:u w:val="single"/>
          <w:vertAlign w:val="superscript"/>
        </w:rPr>
        <w:t>th</w:t>
      </w:r>
      <w:r w:rsidR="00C0573F" w:rsidRPr="00C0573F">
        <w:rPr>
          <w:rFonts w:ascii="Arial" w:hAnsi="Arial" w:cs="Arial"/>
          <w:b/>
          <w:u w:val="single"/>
        </w:rPr>
        <w:t xml:space="preserve"> June</w:t>
      </w:r>
      <w:r w:rsidR="00B158FE" w:rsidRPr="00C0573F">
        <w:rPr>
          <w:rFonts w:ascii="Arial" w:hAnsi="Arial" w:cs="Arial"/>
          <w:b/>
          <w:u w:val="single"/>
        </w:rPr>
        <w:t xml:space="preserve"> 2019</w:t>
      </w:r>
      <w:r w:rsidRPr="00A65CBA">
        <w:rPr>
          <w:rFonts w:ascii="Arial" w:hAnsi="Arial" w:cs="Arial"/>
          <w:b/>
        </w:rPr>
        <w:t>.</w:t>
      </w:r>
    </w:p>
    <w:p w14:paraId="4D7F5F47" w14:textId="77777777" w:rsidR="00B7375D" w:rsidRPr="00A65CBA" w:rsidRDefault="00B7375D" w:rsidP="00B7375D">
      <w:pPr>
        <w:rPr>
          <w:rFonts w:ascii="Arial" w:hAnsi="Arial" w:cs="Arial"/>
          <w:b/>
          <w:bCs/>
        </w:rPr>
      </w:pPr>
      <w:r w:rsidRPr="00A65CBA">
        <w:rPr>
          <w:rFonts w:ascii="Arial" w:hAnsi="Arial" w:cs="Arial"/>
          <w:b/>
          <w:bCs/>
        </w:rPr>
        <w:t>2.1</w:t>
      </w:r>
      <w:r w:rsidR="00A87415">
        <w:rPr>
          <w:rFonts w:ascii="Arial" w:hAnsi="Arial" w:cs="Arial"/>
          <w:b/>
          <w:bCs/>
        </w:rPr>
        <w:t>3</w:t>
      </w:r>
      <w:r w:rsidRPr="00A65CBA">
        <w:rPr>
          <w:rFonts w:ascii="Arial" w:hAnsi="Arial" w:cs="Arial"/>
          <w:b/>
          <w:bCs/>
        </w:rPr>
        <w:t xml:space="preserve"> Contract Award Criteria </w:t>
      </w:r>
    </w:p>
    <w:p w14:paraId="2A76FB2A" w14:textId="77777777" w:rsidR="00B7375D" w:rsidRPr="00A65CBA" w:rsidRDefault="00B7375D" w:rsidP="00B7375D">
      <w:pPr>
        <w:rPr>
          <w:rFonts w:ascii="Arial" w:hAnsi="Arial" w:cs="Arial"/>
        </w:rPr>
      </w:pPr>
      <w:r w:rsidRPr="00A65CBA">
        <w:rPr>
          <w:rFonts w:ascii="Arial" w:hAnsi="Arial" w:cs="Arial"/>
        </w:rPr>
        <w:t xml:space="preserve">The contract will be awarded </w:t>
      </w:r>
      <w:proofErr w:type="gramStart"/>
      <w:r w:rsidRPr="00A65CBA">
        <w:rPr>
          <w:rFonts w:ascii="Arial" w:hAnsi="Arial" w:cs="Arial"/>
        </w:rPr>
        <w:t>on the basis of</w:t>
      </w:r>
      <w:proofErr w:type="gramEnd"/>
      <w:r w:rsidRPr="00A65CBA">
        <w:rPr>
          <w:rFonts w:ascii="Arial" w:hAnsi="Arial" w:cs="Arial"/>
        </w:rPr>
        <w:t xml:space="preserve"> the criteria shown in section five. Although value for money is a crucial factor in determining the success of the tender, all factors will be taken </w:t>
      </w:r>
      <w:proofErr w:type="gramStart"/>
      <w:r w:rsidRPr="00A65CBA">
        <w:rPr>
          <w:rFonts w:ascii="Arial" w:hAnsi="Arial" w:cs="Arial"/>
        </w:rPr>
        <w:t>in to</w:t>
      </w:r>
      <w:proofErr w:type="gramEnd"/>
      <w:r w:rsidRPr="00A65CBA">
        <w:rPr>
          <w:rFonts w:ascii="Arial" w:hAnsi="Arial" w:cs="Arial"/>
        </w:rPr>
        <w:t xml:space="preserve"> consideration including (but not limited to): </w:t>
      </w:r>
    </w:p>
    <w:p w14:paraId="318E41F7" w14:textId="77777777" w:rsidR="007101E7" w:rsidRDefault="007101E7" w:rsidP="00ED1413">
      <w:pPr>
        <w:pStyle w:val="ListParagraph"/>
        <w:numPr>
          <w:ilvl w:val="0"/>
          <w:numId w:val="17"/>
        </w:numPr>
        <w:rPr>
          <w:rFonts w:ascii="Arial" w:hAnsi="Arial" w:cs="Arial"/>
        </w:rPr>
      </w:pPr>
      <w:r w:rsidRPr="00ED1413">
        <w:rPr>
          <w:rFonts w:ascii="Arial" w:hAnsi="Arial" w:cs="Arial"/>
        </w:rPr>
        <w:t>Conflicts of Interest</w:t>
      </w:r>
    </w:p>
    <w:p w14:paraId="3985740D" w14:textId="77777777" w:rsidR="00ED1413" w:rsidRPr="00ED1413" w:rsidRDefault="00ED1413" w:rsidP="00ED1413">
      <w:pPr>
        <w:pStyle w:val="ListParagraph"/>
        <w:rPr>
          <w:rFonts w:ascii="Arial" w:hAnsi="Arial" w:cs="Arial"/>
        </w:rPr>
      </w:pPr>
    </w:p>
    <w:p w14:paraId="4FC1EFF6" w14:textId="77777777" w:rsidR="00ED1413" w:rsidRDefault="00B7375D" w:rsidP="00B7375D">
      <w:pPr>
        <w:pStyle w:val="ListParagraph"/>
        <w:numPr>
          <w:ilvl w:val="0"/>
          <w:numId w:val="17"/>
        </w:numPr>
        <w:rPr>
          <w:rFonts w:ascii="Arial" w:hAnsi="Arial" w:cs="Arial"/>
        </w:rPr>
      </w:pPr>
      <w:r w:rsidRPr="00ED1413">
        <w:rPr>
          <w:rFonts w:ascii="Arial" w:hAnsi="Arial" w:cs="Arial"/>
        </w:rPr>
        <w:t xml:space="preserve">Experience within </w:t>
      </w:r>
      <w:r w:rsidR="00A65CBA" w:rsidRPr="00ED1413">
        <w:rPr>
          <w:rFonts w:ascii="Arial" w:hAnsi="Arial" w:cs="Arial"/>
        </w:rPr>
        <w:t>Public Sector</w:t>
      </w:r>
      <w:r w:rsidRPr="00ED1413">
        <w:rPr>
          <w:rFonts w:ascii="Arial" w:hAnsi="Arial" w:cs="Arial"/>
        </w:rPr>
        <w:t xml:space="preserve"> </w:t>
      </w:r>
    </w:p>
    <w:p w14:paraId="5E1F9704" w14:textId="77777777" w:rsidR="00ED1413" w:rsidRPr="00ED1413" w:rsidRDefault="00ED1413" w:rsidP="00ED1413">
      <w:pPr>
        <w:pStyle w:val="ListParagraph"/>
        <w:rPr>
          <w:rFonts w:ascii="Arial" w:hAnsi="Arial" w:cs="Arial"/>
        </w:rPr>
      </w:pPr>
    </w:p>
    <w:p w14:paraId="7CF16ECF" w14:textId="77777777" w:rsidR="00ED1413" w:rsidRDefault="00B7375D" w:rsidP="00B7375D">
      <w:pPr>
        <w:pStyle w:val="ListParagraph"/>
        <w:numPr>
          <w:ilvl w:val="0"/>
          <w:numId w:val="17"/>
        </w:numPr>
        <w:rPr>
          <w:rFonts w:ascii="Arial" w:hAnsi="Arial" w:cs="Arial"/>
        </w:rPr>
      </w:pPr>
      <w:r w:rsidRPr="00ED1413">
        <w:rPr>
          <w:rFonts w:ascii="Arial" w:hAnsi="Arial" w:cs="Arial"/>
        </w:rPr>
        <w:t xml:space="preserve">Staffing, </w:t>
      </w:r>
      <w:r w:rsidR="00A65CBA" w:rsidRPr="00ED1413">
        <w:rPr>
          <w:rFonts w:ascii="Arial" w:hAnsi="Arial" w:cs="Arial"/>
        </w:rPr>
        <w:t>F</w:t>
      </w:r>
      <w:r w:rsidRPr="00ED1413">
        <w:rPr>
          <w:rFonts w:ascii="Arial" w:hAnsi="Arial" w:cs="Arial"/>
        </w:rPr>
        <w:t xml:space="preserve">lexibility and </w:t>
      </w:r>
      <w:r w:rsidR="00A65CBA" w:rsidRPr="00ED1413">
        <w:rPr>
          <w:rFonts w:ascii="Arial" w:hAnsi="Arial" w:cs="Arial"/>
        </w:rPr>
        <w:t>R</w:t>
      </w:r>
      <w:r w:rsidRPr="00ED1413">
        <w:rPr>
          <w:rFonts w:ascii="Arial" w:hAnsi="Arial" w:cs="Arial"/>
        </w:rPr>
        <w:t xml:space="preserve">esponsiveness </w:t>
      </w:r>
    </w:p>
    <w:p w14:paraId="5534ECCA" w14:textId="77777777" w:rsidR="00ED1413" w:rsidRPr="00ED1413" w:rsidRDefault="00ED1413" w:rsidP="00ED1413">
      <w:pPr>
        <w:pStyle w:val="ListParagraph"/>
        <w:rPr>
          <w:rFonts w:ascii="Arial" w:hAnsi="Arial" w:cs="Arial"/>
        </w:rPr>
      </w:pPr>
    </w:p>
    <w:p w14:paraId="6A6CE94E" w14:textId="77777777" w:rsidR="00ED1413" w:rsidRDefault="00B7375D" w:rsidP="00A65CBA">
      <w:pPr>
        <w:pStyle w:val="ListParagraph"/>
        <w:numPr>
          <w:ilvl w:val="0"/>
          <w:numId w:val="17"/>
        </w:numPr>
        <w:rPr>
          <w:rFonts w:ascii="Arial" w:hAnsi="Arial" w:cs="Arial"/>
        </w:rPr>
      </w:pPr>
      <w:r w:rsidRPr="00ED1413">
        <w:rPr>
          <w:rFonts w:ascii="Arial" w:hAnsi="Arial" w:cs="Arial"/>
        </w:rPr>
        <w:t xml:space="preserve">Price and </w:t>
      </w:r>
      <w:r w:rsidR="00A65CBA" w:rsidRPr="00ED1413">
        <w:rPr>
          <w:rFonts w:ascii="Arial" w:hAnsi="Arial" w:cs="Arial"/>
        </w:rPr>
        <w:t>H</w:t>
      </w:r>
      <w:r w:rsidRPr="00ED1413">
        <w:rPr>
          <w:rFonts w:ascii="Arial" w:hAnsi="Arial" w:cs="Arial"/>
        </w:rPr>
        <w:t xml:space="preserve">ourly </w:t>
      </w:r>
      <w:r w:rsidR="00A65CBA" w:rsidRPr="00ED1413">
        <w:rPr>
          <w:rFonts w:ascii="Arial" w:hAnsi="Arial" w:cs="Arial"/>
        </w:rPr>
        <w:t>R</w:t>
      </w:r>
      <w:r w:rsidRPr="00ED1413">
        <w:rPr>
          <w:rFonts w:ascii="Arial" w:hAnsi="Arial" w:cs="Arial"/>
        </w:rPr>
        <w:t xml:space="preserve">ates </w:t>
      </w:r>
    </w:p>
    <w:p w14:paraId="6F3F5310" w14:textId="77777777" w:rsidR="00ED1413" w:rsidRPr="00ED1413" w:rsidRDefault="00ED1413" w:rsidP="00ED1413">
      <w:pPr>
        <w:pStyle w:val="ListParagraph"/>
        <w:rPr>
          <w:rFonts w:ascii="Arial" w:hAnsi="Arial" w:cs="Arial"/>
        </w:rPr>
      </w:pPr>
    </w:p>
    <w:p w14:paraId="6B628512" w14:textId="77777777" w:rsidR="00ED1413" w:rsidRDefault="00B7375D" w:rsidP="00B7375D">
      <w:pPr>
        <w:pStyle w:val="ListParagraph"/>
        <w:numPr>
          <w:ilvl w:val="0"/>
          <w:numId w:val="17"/>
        </w:numPr>
        <w:rPr>
          <w:rFonts w:ascii="Arial" w:hAnsi="Arial" w:cs="Arial"/>
        </w:rPr>
      </w:pPr>
      <w:r w:rsidRPr="00ED1413">
        <w:rPr>
          <w:rFonts w:ascii="Arial" w:hAnsi="Arial" w:cs="Arial"/>
        </w:rPr>
        <w:t xml:space="preserve">Innovation and </w:t>
      </w:r>
      <w:r w:rsidR="00A65CBA" w:rsidRPr="00ED1413">
        <w:rPr>
          <w:rFonts w:ascii="Arial" w:hAnsi="Arial" w:cs="Arial"/>
        </w:rPr>
        <w:t>A</w:t>
      </w:r>
      <w:r w:rsidRPr="00ED1413">
        <w:rPr>
          <w:rFonts w:ascii="Arial" w:hAnsi="Arial" w:cs="Arial"/>
        </w:rPr>
        <w:t xml:space="preserve">dded </w:t>
      </w:r>
      <w:r w:rsidR="00A65CBA" w:rsidRPr="00ED1413">
        <w:rPr>
          <w:rFonts w:ascii="Arial" w:hAnsi="Arial" w:cs="Arial"/>
        </w:rPr>
        <w:t>V</w:t>
      </w:r>
      <w:r w:rsidRPr="00ED1413">
        <w:rPr>
          <w:rFonts w:ascii="Arial" w:hAnsi="Arial" w:cs="Arial"/>
        </w:rPr>
        <w:t>alue</w:t>
      </w:r>
      <w:r w:rsidR="00A65CBA" w:rsidRPr="00ED1413">
        <w:rPr>
          <w:rFonts w:ascii="Arial" w:hAnsi="Arial" w:cs="Arial"/>
        </w:rPr>
        <w:t xml:space="preserve"> / Outcomes</w:t>
      </w:r>
    </w:p>
    <w:p w14:paraId="3D97F1E9" w14:textId="77777777" w:rsidR="00ED1413" w:rsidRPr="00ED1413" w:rsidRDefault="00ED1413" w:rsidP="00ED1413">
      <w:pPr>
        <w:pStyle w:val="ListParagraph"/>
        <w:rPr>
          <w:rFonts w:ascii="Arial" w:hAnsi="Arial" w:cs="Arial"/>
        </w:rPr>
      </w:pPr>
    </w:p>
    <w:p w14:paraId="0928408E" w14:textId="77777777" w:rsidR="00ED1413" w:rsidRDefault="00B7375D" w:rsidP="00337F92">
      <w:pPr>
        <w:pStyle w:val="ListParagraph"/>
        <w:numPr>
          <w:ilvl w:val="0"/>
          <w:numId w:val="17"/>
        </w:numPr>
        <w:rPr>
          <w:rFonts w:ascii="Arial" w:hAnsi="Arial" w:cs="Arial"/>
        </w:rPr>
      </w:pPr>
      <w:r w:rsidRPr="00ED1413">
        <w:rPr>
          <w:rFonts w:ascii="Arial" w:hAnsi="Arial" w:cs="Arial"/>
        </w:rPr>
        <w:t xml:space="preserve">Insurance and professional indemnity </w:t>
      </w:r>
    </w:p>
    <w:p w14:paraId="684130F2" w14:textId="77777777" w:rsidR="00ED1413" w:rsidRPr="00ED1413" w:rsidRDefault="00ED1413" w:rsidP="00ED1413">
      <w:pPr>
        <w:pStyle w:val="ListParagraph"/>
        <w:rPr>
          <w:rFonts w:ascii="Arial" w:hAnsi="Arial" w:cs="Arial"/>
        </w:rPr>
      </w:pPr>
    </w:p>
    <w:p w14:paraId="27FF97F2" w14:textId="77777777" w:rsidR="00B7375D" w:rsidRPr="00CA52F6" w:rsidRDefault="00A65CBA" w:rsidP="00CA52F6">
      <w:pPr>
        <w:pStyle w:val="ListParagraph"/>
        <w:numPr>
          <w:ilvl w:val="0"/>
          <w:numId w:val="17"/>
        </w:numPr>
        <w:rPr>
          <w:rFonts w:ascii="Arial" w:hAnsi="Arial" w:cs="Arial"/>
        </w:rPr>
      </w:pPr>
      <w:r w:rsidRPr="00ED1413">
        <w:rPr>
          <w:rFonts w:ascii="Arial" w:hAnsi="Arial" w:cs="Arial"/>
        </w:rPr>
        <w:t>Contract Delivery</w:t>
      </w:r>
    </w:p>
    <w:p w14:paraId="1374E533"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4</w:t>
      </w:r>
      <w:r w:rsidRPr="00337F92">
        <w:rPr>
          <w:rFonts w:ascii="Arial" w:hAnsi="Arial" w:cs="Arial"/>
          <w:b/>
          <w:bCs/>
        </w:rPr>
        <w:t xml:space="preserve"> Bona-fide tendering certificate </w:t>
      </w:r>
    </w:p>
    <w:p w14:paraId="0689978B" w14:textId="77777777" w:rsidR="00B7375D" w:rsidRDefault="00B7375D" w:rsidP="00B7375D">
      <w:pPr>
        <w:rPr>
          <w:rFonts w:ascii="Arial" w:hAnsi="Arial" w:cs="Arial"/>
        </w:rPr>
      </w:pPr>
      <w:r w:rsidRPr="00337F92">
        <w:rPr>
          <w:rFonts w:ascii="Arial" w:hAnsi="Arial" w:cs="Arial"/>
        </w:rPr>
        <w:t xml:space="preserve">Tenderers are required to complete and return the bona-fide tendering certificate. </w:t>
      </w:r>
    </w:p>
    <w:p w14:paraId="678763F2"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5</w:t>
      </w:r>
      <w:r w:rsidRPr="00337F92">
        <w:rPr>
          <w:rFonts w:ascii="Arial" w:hAnsi="Arial" w:cs="Arial"/>
          <w:b/>
          <w:bCs/>
        </w:rPr>
        <w:t xml:space="preserve"> Tender Information </w:t>
      </w:r>
    </w:p>
    <w:p w14:paraId="50121A72" w14:textId="77777777" w:rsidR="00B7375D" w:rsidRDefault="00B7375D" w:rsidP="00B7375D">
      <w:pPr>
        <w:rPr>
          <w:rFonts w:ascii="Arial" w:hAnsi="Arial" w:cs="Arial"/>
        </w:rPr>
      </w:pPr>
      <w:r w:rsidRPr="00337F92">
        <w:rPr>
          <w:rFonts w:ascii="Arial" w:hAnsi="Arial" w:cs="Arial"/>
        </w:rPr>
        <w:t xml:space="preserve">Information supplied to Tenderers by </w:t>
      </w:r>
      <w:r w:rsidR="00337F92" w:rsidRPr="00337F92">
        <w:rPr>
          <w:rFonts w:ascii="Arial" w:hAnsi="Arial" w:cs="Arial"/>
        </w:rPr>
        <w:t>The Gambling Commission</w:t>
      </w:r>
      <w:r w:rsidRPr="00337F92">
        <w:rPr>
          <w:rFonts w:ascii="Arial" w:hAnsi="Arial" w:cs="Arial"/>
        </w:rPr>
        <w:t xml:space="preserve"> (whether in the invitation or otherwise) is given only for general guidance in the preparation of the tender. Tenderers must satisfy themselves by their own investigation and no responsibility is accepted by </w:t>
      </w:r>
      <w:r w:rsidR="00337F92" w:rsidRPr="00337F92">
        <w:rPr>
          <w:rFonts w:ascii="Arial" w:hAnsi="Arial" w:cs="Arial"/>
        </w:rPr>
        <w:t>The Gambling Commission</w:t>
      </w:r>
      <w:r w:rsidRPr="00337F92">
        <w:rPr>
          <w:rFonts w:ascii="Arial" w:hAnsi="Arial" w:cs="Arial"/>
        </w:rPr>
        <w:t xml:space="preserve"> for any loss or damage of whatever kind and howsoever caused arising from the use by tenderers of such information.  </w:t>
      </w:r>
    </w:p>
    <w:p w14:paraId="618D77F4" w14:textId="77777777" w:rsidR="00337F92" w:rsidRDefault="00337F92" w:rsidP="00B7375D">
      <w:pPr>
        <w:rPr>
          <w:rFonts w:ascii="Arial" w:hAnsi="Arial" w:cs="Arial"/>
        </w:rPr>
      </w:pPr>
    </w:p>
    <w:p w14:paraId="0B3FC51A" w14:textId="77777777" w:rsidR="004F1B25" w:rsidRDefault="004F1B25" w:rsidP="00B7375D">
      <w:pPr>
        <w:rPr>
          <w:rFonts w:ascii="Arial" w:hAnsi="Arial" w:cs="Arial"/>
        </w:rPr>
      </w:pPr>
    </w:p>
    <w:p w14:paraId="28793AC8" w14:textId="77777777" w:rsidR="004F1B25" w:rsidRDefault="004F1B25" w:rsidP="00B7375D">
      <w:pPr>
        <w:rPr>
          <w:rFonts w:ascii="Arial" w:hAnsi="Arial" w:cs="Arial"/>
        </w:rPr>
      </w:pPr>
    </w:p>
    <w:p w14:paraId="4DD0D74F" w14:textId="77777777" w:rsidR="004F1B25" w:rsidRDefault="004F1B25" w:rsidP="00B7375D">
      <w:pPr>
        <w:rPr>
          <w:rFonts w:ascii="Arial" w:hAnsi="Arial" w:cs="Arial"/>
        </w:rPr>
      </w:pPr>
    </w:p>
    <w:p w14:paraId="5FE0C491" w14:textId="77777777" w:rsidR="004F1B25" w:rsidRPr="00337F92" w:rsidRDefault="004F1B25" w:rsidP="00B7375D">
      <w:pPr>
        <w:rPr>
          <w:rFonts w:ascii="Arial" w:hAnsi="Arial" w:cs="Arial"/>
        </w:rPr>
      </w:pPr>
    </w:p>
    <w:p w14:paraId="4CE1EAD5" w14:textId="77777777" w:rsidR="00B7375D" w:rsidRPr="00337F92" w:rsidRDefault="00B7375D" w:rsidP="00B7375D">
      <w:pPr>
        <w:rPr>
          <w:rFonts w:ascii="Arial" w:hAnsi="Arial" w:cs="Arial"/>
          <w:b/>
          <w:bCs/>
        </w:rPr>
      </w:pPr>
      <w:r w:rsidRPr="00337F92">
        <w:rPr>
          <w:rFonts w:ascii="Arial" w:hAnsi="Arial" w:cs="Arial"/>
          <w:b/>
          <w:bCs/>
        </w:rPr>
        <w:lastRenderedPageBreak/>
        <w:t>2.1</w:t>
      </w:r>
      <w:r w:rsidR="00A87415">
        <w:rPr>
          <w:rFonts w:ascii="Arial" w:hAnsi="Arial" w:cs="Arial"/>
          <w:b/>
          <w:bCs/>
        </w:rPr>
        <w:t>6</w:t>
      </w:r>
      <w:r w:rsidRPr="00337F92">
        <w:rPr>
          <w:rFonts w:ascii="Arial" w:hAnsi="Arial" w:cs="Arial"/>
          <w:b/>
          <w:bCs/>
        </w:rPr>
        <w:t xml:space="preserve"> Notification of Award </w:t>
      </w:r>
    </w:p>
    <w:p w14:paraId="11FAC666" w14:textId="77777777" w:rsidR="00B7375D" w:rsidRPr="00337F92" w:rsidRDefault="00337F92" w:rsidP="00B7375D">
      <w:pPr>
        <w:rPr>
          <w:rFonts w:ascii="Arial" w:hAnsi="Arial" w:cs="Arial"/>
        </w:rPr>
      </w:pPr>
      <w:r>
        <w:rPr>
          <w:rFonts w:ascii="Arial" w:hAnsi="Arial" w:cs="Arial"/>
        </w:rPr>
        <w:t>The Gambling Commission</w:t>
      </w:r>
      <w:r w:rsidR="00B7375D" w:rsidRPr="00337F92">
        <w:rPr>
          <w:rFonts w:ascii="Arial" w:hAnsi="Arial" w:cs="Arial"/>
        </w:rPr>
        <w:t xml:space="preserve"> will notify acceptance in writing to the successful Tenderer that they have been accepted and will notify each unsuccessful Tenderer as soon as is reasonably </w:t>
      </w:r>
      <w:r w:rsidR="004C3563" w:rsidRPr="00337F92">
        <w:rPr>
          <w:rFonts w:ascii="Arial" w:hAnsi="Arial" w:cs="Arial"/>
        </w:rPr>
        <w:t>practic</w:t>
      </w:r>
      <w:r w:rsidR="004C3563">
        <w:rPr>
          <w:rFonts w:ascii="Arial" w:hAnsi="Arial" w:cs="Arial"/>
        </w:rPr>
        <w:t>al</w:t>
      </w:r>
      <w:r w:rsidR="00B7375D" w:rsidRPr="00337F92">
        <w:rPr>
          <w:rFonts w:ascii="Arial" w:hAnsi="Arial" w:cs="Arial"/>
        </w:rPr>
        <w:t xml:space="preserve">. </w:t>
      </w:r>
    </w:p>
    <w:p w14:paraId="5C99E270"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7</w:t>
      </w:r>
      <w:r w:rsidRPr="00337F92">
        <w:rPr>
          <w:rFonts w:ascii="Arial" w:hAnsi="Arial" w:cs="Arial"/>
          <w:b/>
          <w:bCs/>
        </w:rPr>
        <w:t xml:space="preserve"> Sustainability </w:t>
      </w:r>
    </w:p>
    <w:p w14:paraId="1690C30C" w14:textId="77777777" w:rsidR="00B7375D" w:rsidRPr="00337F92" w:rsidRDefault="00337F92" w:rsidP="00B7375D">
      <w:pPr>
        <w:rPr>
          <w:rFonts w:ascii="Arial" w:hAnsi="Arial" w:cs="Arial"/>
        </w:rPr>
      </w:pPr>
      <w:r w:rsidRPr="00337F92">
        <w:rPr>
          <w:rFonts w:ascii="Arial" w:hAnsi="Arial" w:cs="Arial"/>
        </w:rPr>
        <w:t>The Gambling Commission</w:t>
      </w:r>
      <w:r w:rsidR="00B7375D" w:rsidRPr="00337F92">
        <w:rPr>
          <w:rFonts w:ascii="Arial" w:hAnsi="Arial" w:cs="Arial"/>
        </w:rPr>
        <w:t xml:space="preserve"> is committed to managing its own sustainability impacts and to using the most environmentally and socially responsible goods and services and expects all its contractors and suppliers to do the same. </w:t>
      </w:r>
    </w:p>
    <w:p w14:paraId="4A976D77"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8</w:t>
      </w:r>
      <w:r w:rsidRPr="00337F92">
        <w:rPr>
          <w:rFonts w:ascii="Arial" w:hAnsi="Arial" w:cs="Arial"/>
          <w:b/>
          <w:bCs/>
        </w:rPr>
        <w:t xml:space="preserve"> Freedom of Information Act </w:t>
      </w:r>
    </w:p>
    <w:p w14:paraId="2E4F3A5C" w14:textId="77777777" w:rsidR="00B7375D" w:rsidRDefault="00B7375D" w:rsidP="00B7375D">
      <w:pPr>
        <w:rPr>
          <w:rFonts w:ascii="Arial" w:hAnsi="Arial" w:cs="Arial"/>
        </w:rPr>
      </w:pPr>
      <w:r w:rsidRPr="003D2143">
        <w:rPr>
          <w:rFonts w:ascii="Arial" w:hAnsi="Arial" w:cs="Arial"/>
        </w:rPr>
        <w:t xml:space="preserve">The </w:t>
      </w:r>
      <w:r w:rsidR="00337F92" w:rsidRPr="003D2143">
        <w:rPr>
          <w:rFonts w:ascii="Arial" w:hAnsi="Arial" w:cs="Arial"/>
        </w:rPr>
        <w:t>Gambling Commission</w:t>
      </w:r>
      <w:r w:rsidRPr="003D2143">
        <w:rPr>
          <w:rFonts w:ascii="Arial" w:hAnsi="Arial" w:cs="Arial"/>
        </w:rPr>
        <w:t xml:space="preserve"> is committed to meeting its legal responsibilities under the Freedom of Information Act 2000. Accordingly, all information submitted to </w:t>
      </w:r>
      <w:r w:rsidR="00337F92" w:rsidRPr="003D2143">
        <w:rPr>
          <w:rFonts w:ascii="Arial" w:hAnsi="Arial" w:cs="Arial"/>
        </w:rPr>
        <w:t>The Gambling Commission</w:t>
      </w:r>
      <w:r w:rsidRPr="003D2143">
        <w:rPr>
          <w:rFonts w:ascii="Arial" w:hAnsi="Arial" w:cs="Arial"/>
        </w:rPr>
        <w:t xml:space="preserve">, as a public body, may need to be disclosed by </w:t>
      </w:r>
      <w:r w:rsidR="00337F92" w:rsidRPr="003D2143">
        <w:rPr>
          <w:rFonts w:ascii="Arial" w:hAnsi="Arial" w:cs="Arial"/>
        </w:rPr>
        <w:t>The Gambling Commission</w:t>
      </w:r>
      <w:r w:rsidRPr="003D2143">
        <w:rPr>
          <w:rFonts w:ascii="Arial" w:hAnsi="Arial" w:cs="Arial"/>
        </w:rPr>
        <w:t xml:space="preserve"> in response to a request under the Act. We may also decide to include certain information in the publication scheme which we maintain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w:t>
      </w:r>
      <w:r w:rsidR="003D2143" w:rsidRPr="003D2143">
        <w:rPr>
          <w:rFonts w:ascii="Arial" w:hAnsi="Arial" w:cs="Arial"/>
        </w:rPr>
        <w:t>The Gambling Commission</w:t>
      </w:r>
      <w:r w:rsidRPr="003D2143">
        <w:rPr>
          <w:rFonts w:ascii="Arial" w:hAnsi="Arial" w:cs="Arial"/>
        </w:rPr>
        <w:t xml:space="preserve"> should not be taken to mean that </w:t>
      </w:r>
      <w:r w:rsidR="003D2143" w:rsidRPr="003D2143">
        <w:rPr>
          <w:rFonts w:ascii="Arial" w:hAnsi="Arial" w:cs="Arial"/>
        </w:rPr>
        <w:t>The Gambling Commission</w:t>
      </w:r>
      <w:r w:rsidRPr="003D2143">
        <w:rPr>
          <w:rFonts w:ascii="Arial" w:hAnsi="Arial" w:cs="Arial"/>
        </w:rPr>
        <w:t xml:space="preserve"> accepts any duty of confidence </w:t>
      </w:r>
      <w:r w:rsidR="003D2143" w:rsidRPr="003D2143">
        <w:rPr>
          <w:rFonts w:ascii="Arial" w:hAnsi="Arial" w:cs="Arial"/>
        </w:rPr>
        <w:t>by</w:t>
      </w:r>
      <w:r w:rsidRPr="003D2143">
        <w:rPr>
          <w:rFonts w:ascii="Arial" w:hAnsi="Arial" w:cs="Arial"/>
        </w:rPr>
        <w:t xml:space="preserve"> that marking. If a request is received, we may also be required to disclose details of unsuccessful tenders. </w:t>
      </w:r>
    </w:p>
    <w:p w14:paraId="307EA3E1" w14:textId="77777777" w:rsidR="000C073F" w:rsidRPr="000C073F" w:rsidRDefault="000C073F" w:rsidP="000C073F">
      <w:pPr>
        <w:tabs>
          <w:tab w:val="left" w:pos="794"/>
        </w:tabs>
        <w:spacing w:after="120" w:line="240" w:lineRule="auto"/>
        <w:rPr>
          <w:rFonts w:ascii="Arial" w:hAnsi="Arial" w:cs="Arial"/>
          <w:b/>
        </w:rPr>
      </w:pPr>
      <w:r w:rsidRPr="000C073F">
        <w:rPr>
          <w:rFonts w:ascii="Arial" w:hAnsi="Arial" w:cs="Arial"/>
          <w:b/>
        </w:rPr>
        <w:t>2.</w:t>
      </w:r>
      <w:r w:rsidR="00A87415">
        <w:rPr>
          <w:rFonts w:ascii="Arial" w:hAnsi="Arial" w:cs="Arial"/>
          <w:b/>
        </w:rPr>
        <w:t>19</w:t>
      </w:r>
      <w:r w:rsidRPr="000C073F">
        <w:rPr>
          <w:rFonts w:ascii="Arial" w:hAnsi="Arial" w:cs="Arial"/>
        </w:rPr>
        <w:t xml:space="preserve"> </w:t>
      </w:r>
      <w:r w:rsidRPr="000C073F">
        <w:rPr>
          <w:rFonts w:ascii="Arial" w:hAnsi="Arial" w:cs="Arial"/>
          <w:b/>
        </w:rPr>
        <w:t>Data Protection</w:t>
      </w:r>
    </w:p>
    <w:p w14:paraId="0561BB05" w14:textId="77777777" w:rsidR="000C073F" w:rsidRPr="00D54DDA" w:rsidRDefault="000C073F" w:rsidP="000C073F">
      <w:pPr>
        <w:tabs>
          <w:tab w:val="left" w:pos="794"/>
        </w:tabs>
        <w:spacing w:after="120"/>
        <w:rPr>
          <w:rFonts w:ascii="Arial" w:hAnsi="Arial" w:cs="Arial"/>
        </w:rPr>
      </w:pPr>
      <w:r>
        <w:rPr>
          <w:rFonts w:ascii="Arial" w:hAnsi="Arial" w:cs="Arial"/>
        </w:rPr>
        <w:t xml:space="preserve">From time to time the successful supplier may come into contact with personal data, the nature of which may be related to </w:t>
      </w:r>
      <w:r w:rsidR="009404F5">
        <w:rPr>
          <w:rFonts w:ascii="Arial" w:hAnsi="Arial" w:cs="Arial"/>
        </w:rPr>
        <w:t>The Gambling Commission</w:t>
      </w:r>
      <w:r>
        <w:rPr>
          <w:rFonts w:ascii="Arial" w:hAnsi="Arial" w:cs="Arial"/>
        </w:rPr>
        <w:t xml:space="preserve"> staff, it’s partners or customers, as such the successful supplier must comply with the Data Protection</w:t>
      </w:r>
      <w:r w:rsidR="00206714">
        <w:rPr>
          <w:rFonts w:ascii="Arial" w:hAnsi="Arial" w:cs="Arial"/>
        </w:rPr>
        <w:t xml:space="preserve"> Act</w:t>
      </w:r>
      <w:r>
        <w:rPr>
          <w:rFonts w:ascii="Arial" w:hAnsi="Arial" w:cs="Arial"/>
        </w:rPr>
        <w:t xml:space="preserve"> 2018 and any future revisions which come into force. </w:t>
      </w:r>
    </w:p>
    <w:p w14:paraId="11505ED9" w14:textId="77777777" w:rsidR="000C073F" w:rsidRPr="003D2143" w:rsidRDefault="000C073F" w:rsidP="00B7375D">
      <w:pPr>
        <w:rPr>
          <w:rFonts w:ascii="Arial" w:hAnsi="Arial" w:cs="Arial"/>
        </w:rPr>
      </w:pPr>
    </w:p>
    <w:p w14:paraId="53536EDE" w14:textId="77777777" w:rsidR="00F013BD" w:rsidRDefault="00F013BD" w:rsidP="00B7375D">
      <w:pPr>
        <w:rPr>
          <w:b/>
          <w:bCs/>
        </w:rPr>
      </w:pPr>
    </w:p>
    <w:p w14:paraId="42D111CA" w14:textId="77777777" w:rsidR="003D2143" w:rsidRDefault="003D2143" w:rsidP="00B7375D">
      <w:pPr>
        <w:rPr>
          <w:b/>
          <w:bCs/>
        </w:rPr>
      </w:pPr>
    </w:p>
    <w:p w14:paraId="69A455BC" w14:textId="77777777" w:rsidR="003D2143" w:rsidRDefault="003D2143" w:rsidP="00B7375D">
      <w:pPr>
        <w:rPr>
          <w:b/>
          <w:bCs/>
        </w:rPr>
      </w:pPr>
    </w:p>
    <w:p w14:paraId="607A07F4" w14:textId="77777777" w:rsidR="003D2143" w:rsidRDefault="003D2143" w:rsidP="00B7375D">
      <w:pPr>
        <w:rPr>
          <w:b/>
          <w:bCs/>
        </w:rPr>
      </w:pPr>
    </w:p>
    <w:p w14:paraId="449002BE" w14:textId="77777777" w:rsidR="003D2143" w:rsidRDefault="003D2143" w:rsidP="00B7375D">
      <w:pPr>
        <w:rPr>
          <w:b/>
          <w:bCs/>
        </w:rPr>
      </w:pPr>
    </w:p>
    <w:p w14:paraId="63C60A77" w14:textId="77777777" w:rsidR="003D2143" w:rsidRDefault="003D2143" w:rsidP="00B7375D">
      <w:pPr>
        <w:rPr>
          <w:b/>
          <w:bCs/>
        </w:rPr>
      </w:pPr>
    </w:p>
    <w:p w14:paraId="3F8C5019" w14:textId="77777777" w:rsidR="003D2143" w:rsidRDefault="003D2143" w:rsidP="00B7375D">
      <w:pPr>
        <w:rPr>
          <w:b/>
          <w:bCs/>
        </w:rPr>
      </w:pPr>
    </w:p>
    <w:p w14:paraId="04E992E5" w14:textId="77777777" w:rsidR="003D2143" w:rsidRDefault="003D2143" w:rsidP="00B7375D">
      <w:pPr>
        <w:rPr>
          <w:b/>
          <w:bCs/>
        </w:rPr>
      </w:pPr>
    </w:p>
    <w:p w14:paraId="0FB51D6E" w14:textId="77777777" w:rsidR="003D2143" w:rsidRDefault="003D2143" w:rsidP="00B7375D">
      <w:pPr>
        <w:rPr>
          <w:b/>
          <w:bCs/>
        </w:rPr>
      </w:pPr>
    </w:p>
    <w:p w14:paraId="3236CE51" w14:textId="77777777" w:rsidR="003D2143" w:rsidRDefault="003D2143" w:rsidP="00B7375D">
      <w:pPr>
        <w:rPr>
          <w:b/>
          <w:bCs/>
        </w:rPr>
      </w:pPr>
    </w:p>
    <w:p w14:paraId="7B95CC98" w14:textId="77777777" w:rsidR="003D2143" w:rsidRDefault="003D2143" w:rsidP="00B7375D">
      <w:pPr>
        <w:rPr>
          <w:b/>
          <w:bCs/>
        </w:rPr>
      </w:pPr>
    </w:p>
    <w:p w14:paraId="3CD6D4E3" w14:textId="77777777" w:rsidR="00B7375D" w:rsidRPr="003D2143" w:rsidRDefault="00B7375D" w:rsidP="00B7375D">
      <w:pPr>
        <w:rPr>
          <w:rFonts w:ascii="Arial" w:hAnsi="Arial" w:cs="Arial"/>
          <w:b/>
          <w:bCs/>
        </w:rPr>
      </w:pPr>
      <w:r w:rsidRPr="003D2143">
        <w:rPr>
          <w:rFonts w:ascii="Arial" w:hAnsi="Arial" w:cs="Arial"/>
          <w:b/>
          <w:bCs/>
        </w:rPr>
        <w:lastRenderedPageBreak/>
        <w:t xml:space="preserve">SECTION 3: Form of Tender </w:t>
      </w:r>
    </w:p>
    <w:p w14:paraId="18B1D113" w14:textId="77777777" w:rsidR="00B7375D" w:rsidRDefault="00B7375D" w:rsidP="00B7375D">
      <w:pPr>
        <w:rPr>
          <w:rFonts w:ascii="Arial" w:hAnsi="Arial" w:cs="Arial"/>
          <w:b/>
          <w:bCs/>
          <w:i/>
          <w:iCs/>
        </w:rPr>
      </w:pPr>
      <w:r w:rsidRPr="003D2143">
        <w:rPr>
          <w:rFonts w:ascii="Arial" w:hAnsi="Arial" w:cs="Arial"/>
          <w:b/>
          <w:bCs/>
          <w:i/>
          <w:iCs/>
        </w:rPr>
        <w:t xml:space="preserve">3.1 FORM OF TENDER </w:t>
      </w:r>
    </w:p>
    <w:p w14:paraId="78AE79C0" w14:textId="77777777" w:rsidR="009E394F" w:rsidRPr="003D2143" w:rsidRDefault="009E394F" w:rsidP="00B7375D">
      <w:pPr>
        <w:rPr>
          <w:rFonts w:ascii="Arial" w:hAnsi="Arial" w:cs="Arial"/>
        </w:rPr>
      </w:pPr>
    </w:p>
    <w:p w14:paraId="5881AF43" w14:textId="77777777" w:rsidR="00B7375D" w:rsidRDefault="00B7375D" w:rsidP="00B7375D">
      <w:pPr>
        <w:rPr>
          <w:rFonts w:ascii="Arial" w:hAnsi="Arial" w:cs="Arial"/>
        </w:rPr>
      </w:pPr>
      <w:r w:rsidRPr="003D2143">
        <w:rPr>
          <w:rFonts w:ascii="Arial" w:hAnsi="Arial" w:cs="Arial"/>
        </w:rPr>
        <w:t xml:space="preserve">I . . . . . . . . . . . . . . . . . . . . . . . . . . . . . . . . . . . . . . . . . . . . . . . . </w:t>
      </w:r>
      <w:proofErr w:type="gramStart"/>
      <w:r w:rsidRPr="003D2143">
        <w:rPr>
          <w:rFonts w:ascii="Arial" w:hAnsi="Arial" w:cs="Arial"/>
        </w:rPr>
        <w:t>. . . .</w:t>
      </w:r>
      <w:proofErr w:type="gramEnd"/>
      <w:r w:rsidRPr="003D2143">
        <w:rPr>
          <w:rFonts w:ascii="Arial" w:hAnsi="Arial" w:cs="Arial"/>
        </w:rPr>
        <w:t xml:space="preserve"> certify that I am a person duly authorised to sign tenders/quotations for and on behalf of: </w:t>
      </w:r>
    </w:p>
    <w:p w14:paraId="022D8891" w14:textId="77777777" w:rsidR="009E394F" w:rsidRPr="003D2143" w:rsidRDefault="009E394F" w:rsidP="00B7375D">
      <w:pPr>
        <w:rPr>
          <w:rFonts w:ascii="Arial" w:hAnsi="Arial" w:cs="Arial"/>
        </w:rPr>
      </w:pPr>
    </w:p>
    <w:p w14:paraId="27DCD362" w14:textId="77777777" w:rsidR="00B7375D" w:rsidRDefault="00B7375D" w:rsidP="00B7375D">
      <w:pPr>
        <w:rPr>
          <w:rFonts w:ascii="Arial" w:hAnsi="Arial" w:cs="Arial"/>
        </w:rPr>
      </w:pPr>
      <w:r w:rsidRPr="003D2143">
        <w:rPr>
          <w:rFonts w:ascii="Arial" w:hAnsi="Arial" w:cs="Arial"/>
        </w:rPr>
        <w:t xml:space="preserve">. . . . . . . . . . . . . . . . . . . . . . . . . . . . . . . . . . . . . . . . . . . . . . . . . . . . . . . . . . . . . . . . . . . </w:t>
      </w:r>
    </w:p>
    <w:p w14:paraId="5DA60CA0" w14:textId="77777777" w:rsidR="00B7375D" w:rsidRPr="003D2143" w:rsidRDefault="00B7375D" w:rsidP="00B7375D">
      <w:pPr>
        <w:rPr>
          <w:rFonts w:ascii="Arial" w:hAnsi="Arial" w:cs="Arial"/>
        </w:rPr>
      </w:pPr>
      <w:r w:rsidRPr="003D2143">
        <w:rPr>
          <w:rFonts w:ascii="Arial" w:hAnsi="Arial" w:cs="Arial"/>
        </w:rPr>
        <w:t xml:space="preserve">The </w:t>
      </w:r>
      <w:r w:rsidR="004C3563">
        <w:rPr>
          <w:rFonts w:ascii="Arial" w:hAnsi="Arial" w:cs="Arial"/>
        </w:rPr>
        <w:t>Tenderer</w:t>
      </w:r>
      <w:r w:rsidRPr="003D2143">
        <w:rPr>
          <w:rFonts w:ascii="Arial" w:hAnsi="Arial" w:cs="Arial"/>
        </w:rPr>
        <w:t xml:space="preserve">, having examined the Invitation to Tender and any other documents released by </w:t>
      </w:r>
      <w:r w:rsidR="003D2143">
        <w:rPr>
          <w:rFonts w:ascii="Arial" w:hAnsi="Arial" w:cs="Arial"/>
        </w:rPr>
        <w:t>The Gambling Commission</w:t>
      </w:r>
      <w:r w:rsidRPr="003D2143">
        <w:rPr>
          <w:rFonts w:ascii="Arial" w:hAnsi="Arial" w:cs="Arial"/>
        </w:rPr>
        <w:t xml:space="preserve"> (or issued in support thereof) for the supply of</w:t>
      </w:r>
      <w:r w:rsidR="00AA4795">
        <w:rPr>
          <w:rFonts w:ascii="Arial" w:hAnsi="Arial" w:cs="Arial"/>
        </w:rPr>
        <w:t xml:space="preserve"> the Marketing services</w:t>
      </w:r>
      <w:r w:rsidR="00DB0718">
        <w:rPr>
          <w:rFonts w:ascii="Arial" w:hAnsi="Arial" w:cs="Arial"/>
        </w:rPr>
        <w:t xml:space="preserve"> </w:t>
      </w:r>
      <w:r w:rsidRPr="003D2143">
        <w:rPr>
          <w:rFonts w:ascii="Arial" w:hAnsi="Arial" w:cs="Arial"/>
        </w:rPr>
        <w:t xml:space="preserve">, hereby offers to supply the Services in conformity with the said Conditions and to the reasonable satisfaction of </w:t>
      </w:r>
      <w:r w:rsidR="003D2143">
        <w:rPr>
          <w:rFonts w:ascii="Arial" w:hAnsi="Arial" w:cs="Arial"/>
        </w:rPr>
        <w:t>The Gambling Commission</w:t>
      </w:r>
      <w:r w:rsidRPr="003D2143">
        <w:rPr>
          <w:rFonts w:ascii="Arial" w:hAnsi="Arial" w:cs="Arial"/>
        </w:rPr>
        <w:t xml:space="preserve">. </w:t>
      </w:r>
    </w:p>
    <w:p w14:paraId="463F458B" w14:textId="77777777" w:rsidR="00B7375D" w:rsidRPr="003D2143" w:rsidRDefault="00B7375D" w:rsidP="00B7375D">
      <w:pPr>
        <w:rPr>
          <w:rFonts w:ascii="Arial" w:hAnsi="Arial" w:cs="Arial"/>
        </w:rPr>
      </w:pPr>
      <w:r w:rsidRPr="003D2143">
        <w:rPr>
          <w:rFonts w:ascii="Arial" w:hAnsi="Arial" w:cs="Arial"/>
        </w:rPr>
        <w:t xml:space="preserve">The </w:t>
      </w:r>
      <w:r w:rsidR="004C3563">
        <w:rPr>
          <w:rFonts w:ascii="Arial" w:hAnsi="Arial" w:cs="Arial"/>
        </w:rPr>
        <w:t>Tenderer</w:t>
      </w:r>
      <w:r w:rsidRPr="003D2143">
        <w:rPr>
          <w:rFonts w:ascii="Arial" w:hAnsi="Arial" w:cs="Arial"/>
        </w:rPr>
        <w:t xml:space="preserve"> also hereby warrants and undertakes to </w:t>
      </w:r>
      <w:r w:rsidR="003D2143">
        <w:rPr>
          <w:rFonts w:ascii="Arial" w:hAnsi="Arial" w:cs="Arial"/>
        </w:rPr>
        <w:t>The Gambling Commission</w:t>
      </w:r>
      <w:r w:rsidRPr="003D2143">
        <w:rPr>
          <w:rFonts w:ascii="Arial" w:hAnsi="Arial" w:cs="Arial"/>
        </w:rPr>
        <w:t xml:space="preserve"> that: </w:t>
      </w:r>
    </w:p>
    <w:p w14:paraId="045BC329" w14:textId="77777777" w:rsidR="00B7375D" w:rsidRPr="003D2143" w:rsidRDefault="00B7375D" w:rsidP="00B7375D">
      <w:pPr>
        <w:rPr>
          <w:rFonts w:ascii="Arial" w:hAnsi="Arial" w:cs="Arial"/>
        </w:rPr>
      </w:pPr>
      <w:r w:rsidRPr="003D2143">
        <w:rPr>
          <w:rFonts w:ascii="Arial" w:hAnsi="Arial" w:cs="Arial"/>
        </w:rPr>
        <w:t xml:space="preserve">• The accompanying information has been diligently prepared to conform to the instructions for </w:t>
      </w:r>
      <w:r w:rsidR="00950D73">
        <w:rPr>
          <w:rFonts w:ascii="Arial" w:hAnsi="Arial" w:cs="Arial"/>
        </w:rPr>
        <w:t>The Tenderer</w:t>
      </w:r>
      <w:r w:rsidRPr="003D2143">
        <w:rPr>
          <w:rFonts w:ascii="Arial" w:hAnsi="Arial" w:cs="Arial"/>
        </w:rPr>
        <w:t xml:space="preserve"> </w:t>
      </w:r>
    </w:p>
    <w:p w14:paraId="4F5AB151" w14:textId="77777777" w:rsidR="00B7375D" w:rsidRPr="003D2143" w:rsidRDefault="00B7375D" w:rsidP="00B7375D">
      <w:pPr>
        <w:rPr>
          <w:rFonts w:ascii="Arial" w:hAnsi="Arial" w:cs="Arial"/>
        </w:rPr>
      </w:pPr>
      <w:r w:rsidRPr="003D2143">
        <w:rPr>
          <w:rFonts w:ascii="Arial" w:hAnsi="Arial" w:cs="Arial"/>
        </w:rPr>
        <w:t xml:space="preserve">• The amount or approximate amount of the Tender has not been communicated to a person other than the person calling for Tenders </w:t>
      </w:r>
    </w:p>
    <w:p w14:paraId="65515DD2" w14:textId="77777777" w:rsidR="00B7375D" w:rsidRPr="003D2143" w:rsidRDefault="00B7375D" w:rsidP="00B7375D">
      <w:pPr>
        <w:rPr>
          <w:rFonts w:ascii="Arial" w:hAnsi="Arial" w:cs="Arial"/>
        </w:rPr>
      </w:pPr>
      <w:r w:rsidRPr="003D2143">
        <w:rPr>
          <w:rFonts w:ascii="Arial" w:hAnsi="Arial" w:cs="Arial"/>
        </w:rPr>
        <w:t xml:space="preserve">• We have not entered into any agreement with any other person that s/he shall refrain from tendering or as to the amount of any other tenders to be submitted </w:t>
      </w:r>
    </w:p>
    <w:p w14:paraId="7D89229E" w14:textId="77777777" w:rsidR="00B7375D" w:rsidRDefault="00B7375D" w:rsidP="00B7375D">
      <w:pPr>
        <w:rPr>
          <w:rFonts w:ascii="Arial" w:hAnsi="Arial" w:cs="Arial"/>
        </w:rPr>
      </w:pPr>
      <w:r w:rsidRPr="003D2143">
        <w:rPr>
          <w:rFonts w:ascii="Arial" w:hAnsi="Arial" w:cs="Arial"/>
        </w:rPr>
        <w:t xml:space="preserve">• We understand that the lowest Tender will not necessarily be accepted. </w:t>
      </w:r>
    </w:p>
    <w:p w14:paraId="110205BB" w14:textId="77777777" w:rsidR="00FE59B6" w:rsidRDefault="00FE59B6" w:rsidP="00B7375D">
      <w:pPr>
        <w:rPr>
          <w:rFonts w:ascii="Arial" w:hAnsi="Arial" w:cs="Arial"/>
        </w:rPr>
      </w:pPr>
    </w:p>
    <w:p w14:paraId="15A29401" w14:textId="77777777" w:rsidR="00B7375D" w:rsidRDefault="00B7375D" w:rsidP="00B7375D">
      <w:pPr>
        <w:rPr>
          <w:rFonts w:ascii="Arial" w:hAnsi="Arial" w:cs="Arial"/>
        </w:rPr>
      </w:pPr>
      <w:r w:rsidRPr="003D2143">
        <w:rPr>
          <w:rFonts w:ascii="Arial" w:hAnsi="Arial" w:cs="Arial"/>
        </w:rPr>
        <w:t xml:space="preserve">Authorised Signatory. . . . . . .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19149F44" w14:textId="77777777" w:rsidR="00B7375D" w:rsidRDefault="00B7375D" w:rsidP="00B7375D">
      <w:pPr>
        <w:rPr>
          <w:rFonts w:ascii="Arial" w:hAnsi="Arial" w:cs="Arial"/>
        </w:rPr>
      </w:pPr>
      <w:r w:rsidRPr="003D2143">
        <w:rPr>
          <w:rFonts w:ascii="Arial" w:hAnsi="Arial" w:cs="Arial"/>
        </w:rPr>
        <w:t xml:space="preserve">Name in CAPITAL LETTERS.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472EB052" w14:textId="77777777" w:rsidR="00B7375D" w:rsidRPr="003D2143" w:rsidRDefault="00B7375D" w:rsidP="00B7375D">
      <w:pPr>
        <w:rPr>
          <w:rFonts w:ascii="Arial" w:hAnsi="Arial" w:cs="Arial"/>
        </w:rPr>
      </w:pPr>
      <w:r w:rsidRPr="003D2143">
        <w:rPr>
          <w:rFonts w:ascii="Arial" w:hAnsi="Arial" w:cs="Arial"/>
        </w:rPr>
        <w:t xml:space="preserve">Address . . . . . . . . . . . . . . . . . . . . . . . . . . . . . . . . . . . . . . . . . . . . . . . . . . . . . . . . . . . . </w:t>
      </w:r>
    </w:p>
    <w:p w14:paraId="652F119A" w14:textId="77777777" w:rsidR="00B7375D" w:rsidRDefault="00B7375D" w:rsidP="00B7375D">
      <w:pPr>
        <w:rPr>
          <w:rFonts w:ascii="Arial" w:hAnsi="Arial" w:cs="Arial"/>
        </w:rPr>
      </w:pPr>
      <w:r w:rsidRPr="003D2143">
        <w:rPr>
          <w:rFonts w:ascii="Arial" w:hAnsi="Arial" w:cs="Arial"/>
        </w:rPr>
        <w:t xml:space="preserve">. . . . . . . . . . . . . . . . . . . . . . . . . . . . . . . . . . . . . . . . . . . . . . . . . . . . . . . . . . . . . . . . . . . </w:t>
      </w:r>
    </w:p>
    <w:p w14:paraId="59C33CA7" w14:textId="77777777" w:rsidR="00B7375D" w:rsidRDefault="00B7375D" w:rsidP="00B7375D">
      <w:pPr>
        <w:rPr>
          <w:rFonts w:ascii="Arial" w:hAnsi="Arial" w:cs="Arial"/>
        </w:rPr>
      </w:pPr>
      <w:r w:rsidRPr="003D2143">
        <w:rPr>
          <w:rFonts w:ascii="Arial" w:hAnsi="Arial" w:cs="Arial"/>
        </w:rPr>
        <w:t xml:space="preserve">Date . . . . . . . . . . . . . . . . . . . . . . . . . . . . . . . . . . . . . . . . . . . . . . . . . . . . . . . . . . . . . . . </w:t>
      </w:r>
    </w:p>
    <w:p w14:paraId="31FAA83D" w14:textId="77777777" w:rsidR="00B7375D" w:rsidRDefault="00B7375D" w:rsidP="00B7375D">
      <w:pPr>
        <w:rPr>
          <w:rFonts w:ascii="Arial" w:hAnsi="Arial" w:cs="Arial"/>
        </w:rPr>
      </w:pPr>
      <w:r w:rsidRPr="003D2143">
        <w:rPr>
          <w:rFonts w:ascii="Arial" w:hAnsi="Arial" w:cs="Arial"/>
        </w:rPr>
        <w:t xml:space="preserve">Phone No . . . . . . . . . . . . . . . .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7814F044" w14:textId="77777777" w:rsidR="00B7375D" w:rsidRDefault="00B7375D" w:rsidP="00B7375D">
      <w:pPr>
        <w:rPr>
          <w:rFonts w:ascii="Arial" w:hAnsi="Arial" w:cs="Arial"/>
        </w:rPr>
      </w:pPr>
      <w:r w:rsidRPr="003D2143">
        <w:rPr>
          <w:rFonts w:ascii="Arial" w:hAnsi="Arial" w:cs="Arial"/>
        </w:rPr>
        <w:t xml:space="preserve">Job Title . . . . . . . . . . . . . . . . . . . . . . . . . . . . . . . . . . . . . . . . . . . . . . . . . . . . . . . . . . . . </w:t>
      </w:r>
    </w:p>
    <w:p w14:paraId="5652652D" w14:textId="77777777" w:rsidR="00B7375D" w:rsidRDefault="00B7375D" w:rsidP="00B7375D">
      <w:pPr>
        <w:rPr>
          <w:rFonts w:ascii="Arial" w:hAnsi="Arial" w:cs="Arial"/>
        </w:rPr>
      </w:pPr>
      <w:r w:rsidRPr="003D2143">
        <w:rPr>
          <w:rFonts w:ascii="Arial" w:hAnsi="Arial" w:cs="Arial"/>
        </w:rPr>
        <w:t xml:space="preserve">Email. . . . . . . . . . . . . . . . . . . . . . . . . . . . . . . . . . . . . . . . . . . . . . . . . . . . . . . . . . . . . . .  </w:t>
      </w:r>
    </w:p>
    <w:p w14:paraId="32004E95" w14:textId="77777777" w:rsidR="00FE59B6" w:rsidRDefault="00FE59B6" w:rsidP="00B7375D">
      <w:pPr>
        <w:rPr>
          <w:rFonts w:ascii="Arial" w:hAnsi="Arial" w:cs="Arial"/>
        </w:rPr>
      </w:pPr>
    </w:p>
    <w:p w14:paraId="50D37ECC" w14:textId="77777777" w:rsidR="00FE59B6" w:rsidRDefault="00FE59B6" w:rsidP="00B7375D">
      <w:pPr>
        <w:rPr>
          <w:rFonts w:ascii="Arial" w:hAnsi="Arial" w:cs="Arial"/>
        </w:rPr>
      </w:pPr>
    </w:p>
    <w:p w14:paraId="5CB43BB0" w14:textId="77777777" w:rsidR="00FE59B6" w:rsidRDefault="00FE59B6" w:rsidP="00B7375D">
      <w:pPr>
        <w:rPr>
          <w:rFonts w:ascii="Arial" w:hAnsi="Arial" w:cs="Arial"/>
        </w:rPr>
      </w:pPr>
    </w:p>
    <w:p w14:paraId="0962B824" w14:textId="77777777" w:rsidR="000C073F" w:rsidRDefault="000C073F" w:rsidP="00B7375D">
      <w:pPr>
        <w:rPr>
          <w:rFonts w:ascii="Arial" w:hAnsi="Arial" w:cs="Arial"/>
        </w:rPr>
      </w:pPr>
    </w:p>
    <w:p w14:paraId="2B3EF174" w14:textId="77777777" w:rsidR="000C073F" w:rsidRDefault="000C073F" w:rsidP="00B7375D">
      <w:pPr>
        <w:rPr>
          <w:rFonts w:ascii="Arial" w:hAnsi="Arial" w:cs="Arial"/>
        </w:rPr>
      </w:pPr>
    </w:p>
    <w:p w14:paraId="28C1C7B5" w14:textId="77777777" w:rsidR="000C073F" w:rsidRDefault="000C073F" w:rsidP="00B7375D">
      <w:pPr>
        <w:rPr>
          <w:rFonts w:ascii="Arial" w:hAnsi="Arial" w:cs="Arial"/>
        </w:rPr>
      </w:pPr>
    </w:p>
    <w:p w14:paraId="2D17390E" w14:textId="77777777" w:rsidR="00FE59B6" w:rsidRDefault="00FE59B6" w:rsidP="00B7375D">
      <w:pPr>
        <w:rPr>
          <w:rFonts w:ascii="Arial" w:hAnsi="Arial" w:cs="Arial"/>
        </w:rPr>
      </w:pPr>
    </w:p>
    <w:p w14:paraId="6EF4A0CE" w14:textId="77777777" w:rsidR="00B7375D" w:rsidRPr="003D2143" w:rsidRDefault="00B7375D" w:rsidP="00B7375D">
      <w:pPr>
        <w:rPr>
          <w:rFonts w:ascii="Arial" w:hAnsi="Arial" w:cs="Arial"/>
        </w:rPr>
      </w:pPr>
      <w:r w:rsidRPr="003D2143">
        <w:rPr>
          <w:rFonts w:ascii="Arial" w:hAnsi="Arial" w:cs="Arial"/>
          <w:b/>
          <w:bCs/>
          <w:i/>
          <w:iCs/>
        </w:rPr>
        <w:lastRenderedPageBreak/>
        <w:t xml:space="preserve">3.2 Bona fide tender certifications </w:t>
      </w:r>
    </w:p>
    <w:p w14:paraId="39C9ED0E" w14:textId="77777777" w:rsidR="00B7375D" w:rsidRPr="003D2143" w:rsidRDefault="00B7375D" w:rsidP="00B7375D">
      <w:pPr>
        <w:rPr>
          <w:rFonts w:ascii="Arial" w:hAnsi="Arial" w:cs="Arial"/>
        </w:rPr>
      </w:pPr>
      <w:r w:rsidRPr="003D2143">
        <w:rPr>
          <w:rFonts w:ascii="Arial" w:hAnsi="Arial" w:cs="Arial"/>
        </w:rPr>
        <w:t xml:space="preserve">In recognition of the principle that the essence of selective tendering is that </w:t>
      </w:r>
      <w:r w:rsidR="003D2143">
        <w:rPr>
          <w:rFonts w:ascii="Arial" w:hAnsi="Arial" w:cs="Arial"/>
        </w:rPr>
        <w:t>The Gambling Commission</w:t>
      </w:r>
      <w:r w:rsidRPr="003D2143">
        <w:rPr>
          <w:rFonts w:ascii="Arial" w:hAnsi="Arial" w:cs="Arial"/>
        </w:rPr>
        <w:t xml:space="preserve"> shall receive bona fide competitive tenders from all those tendering </w:t>
      </w:r>
    </w:p>
    <w:p w14:paraId="1298136C" w14:textId="77777777" w:rsidR="00B7375D" w:rsidRPr="003D2143" w:rsidRDefault="00B7375D" w:rsidP="00B7375D">
      <w:pPr>
        <w:rPr>
          <w:rFonts w:ascii="Arial" w:hAnsi="Arial" w:cs="Arial"/>
        </w:rPr>
      </w:pPr>
      <w:r w:rsidRPr="003D2143">
        <w:rPr>
          <w:rFonts w:ascii="Arial" w:hAnsi="Arial" w:cs="Arial"/>
        </w:rPr>
        <w:t xml:space="preserve">WE CERTIFY THAT: </w:t>
      </w:r>
    </w:p>
    <w:p w14:paraId="6F2DC7D6" w14:textId="77777777" w:rsidR="00B7375D" w:rsidRPr="003D2143" w:rsidRDefault="00B7375D" w:rsidP="00B7375D">
      <w:pPr>
        <w:rPr>
          <w:rFonts w:ascii="Arial" w:hAnsi="Arial" w:cs="Arial"/>
        </w:rPr>
      </w:pPr>
      <w:r w:rsidRPr="003D2143">
        <w:rPr>
          <w:rFonts w:ascii="Arial" w:hAnsi="Arial" w:cs="Arial"/>
        </w:rPr>
        <w:t xml:space="preserve">1. The Tender submitted herewith is a bona fide tender intended to be competitive. </w:t>
      </w:r>
    </w:p>
    <w:p w14:paraId="4A584006" w14:textId="77777777" w:rsidR="00B7375D" w:rsidRPr="003D2143" w:rsidRDefault="00B7375D" w:rsidP="00B7375D">
      <w:pPr>
        <w:rPr>
          <w:rFonts w:ascii="Arial" w:hAnsi="Arial" w:cs="Arial"/>
        </w:rPr>
      </w:pPr>
      <w:r w:rsidRPr="003D2143">
        <w:rPr>
          <w:rFonts w:ascii="Arial" w:hAnsi="Arial" w:cs="Arial"/>
        </w:rPr>
        <w:t xml:space="preserve">2. We have not fixed or adjusted the pricing of the Tender under or in accordance with any agreement or arrangement with any other person. </w:t>
      </w:r>
    </w:p>
    <w:p w14:paraId="369CF395" w14:textId="77777777" w:rsidR="00B7375D" w:rsidRPr="003D2143" w:rsidRDefault="00B7375D" w:rsidP="00B7375D">
      <w:pPr>
        <w:rPr>
          <w:rFonts w:ascii="Arial" w:hAnsi="Arial" w:cs="Arial"/>
        </w:rPr>
      </w:pPr>
      <w:r w:rsidRPr="003D2143">
        <w:rPr>
          <w:rFonts w:ascii="Arial" w:hAnsi="Arial" w:cs="Arial"/>
        </w:rPr>
        <w:t xml:space="preserve">3. We have not </w:t>
      </w:r>
      <w:proofErr w:type="gramStart"/>
      <w:r w:rsidRPr="003D2143">
        <w:rPr>
          <w:rFonts w:ascii="Arial" w:hAnsi="Arial" w:cs="Arial"/>
        </w:rPr>
        <w:t>done</w:t>
      </w:r>
      <w:proofErr w:type="gramEnd"/>
      <w:r w:rsidRPr="003D2143">
        <w:rPr>
          <w:rFonts w:ascii="Arial" w:hAnsi="Arial" w:cs="Arial"/>
        </w:rPr>
        <w:t xml:space="preserve"> and we undertake that we will not do at any time before the hour specified for the return of the Tender any of the following acts: </w:t>
      </w:r>
    </w:p>
    <w:p w14:paraId="3E3966F5" w14:textId="77777777" w:rsidR="00B7375D" w:rsidRPr="003D2143" w:rsidRDefault="00B7375D" w:rsidP="00B7375D">
      <w:pPr>
        <w:rPr>
          <w:rFonts w:ascii="Arial" w:hAnsi="Arial" w:cs="Arial"/>
        </w:rPr>
      </w:pPr>
      <w:r w:rsidRPr="003D2143">
        <w:rPr>
          <w:rFonts w:ascii="Arial" w:hAnsi="Arial" w:cs="Arial"/>
        </w:rPr>
        <w:t xml:space="preserve">(a) Communicate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 </w:t>
      </w:r>
    </w:p>
    <w:p w14:paraId="3B2F97F3" w14:textId="77777777" w:rsidR="00B7375D" w:rsidRPr="003D2143" w:rsidRDefault="00B7375D" w:rsidP="00B7375D">
      <w:pPr>
        <w:rPr>
          <w:rFonts w:ascii="Arial" w:hAnsi="Arial" w:cs="Arial"/>
        </w:rPr>
      </w:pPr>
      <w:r w:rsidRPr="003D2143">
        <w:rPr>
          <w:rFonts w:ascii="Arial" w:hAnsi="Arial" w:cs="Arial"/>
        </w:rPr>
        <w:t xml:space="preserve">(b) Enter into any agreement with any other person that he shall refrain from tendering or as to the amount of any Tender to be submitted; </w:t>
      </w:r>
    </w:p>
    <w:p w14:paraId="2BE5220A" w14:textId="77777777" w:rsidR="00B7375D" w:rsidRPr="003D2143" w:rsidRDefault="00B7375D" w:rsidP="00B7375D">
      <w:pPr>
        <w:rPr>
          <w:rFonts w:ascii="Arial" w:hAnsi="Arial" w:cs="Arial"/>
        </w:rPr>
      </w:pPr>
      <w:r w:rsidRPr="003D2143">
        <w:rPr>
          <w:rFonts w:ascii="Arial" w:hAnsi="Arial" w:cs="Arial"/>
        </w:rPr>
        <w:t xml:space="preserve">(c) Offer, pay, give or agree to give any sum of money or valuable consideration directly to any person doing or having done or causing or having caused to be done in relation to any other Tender or proposed Tender any act or thing of the sort described above; and </w:t>
      </w:r>
    </w:p>
    <w:p w14:paraId="1057AE88" w14:textId="77777777" w:rsidR="00B7375D" w:rsidRPr="003D2143" w:rsidRDefault="00B7375D" w:rsidP="00B7375D">
      <w:pPr>
        <w:rPr>
          <w:rFonts w:ascii="Arial" w:hAnsi="Arial" w:cs="Arial"/>
        </w:rPr>
      </w:pPr>
      <w:r w:rsidRPr="003D2143">
        <w:rPr>
          <w:rFonts w:ascii="Arial" w:hAnsi="Arial" w:cs="Arial"/>
        </w:rPr>
        <w:t xml:space="preserve">(d) Directly or indirectly canvassed or solicited any member, officer or employee of </w:t>
      </w:r>
      <w:r w:rsidR="00FE59B6">
        <w:rPr>
          <w:rFonts w:ascii="Arial" w:hAnsi="Arial" w:cs="Arial"/>
        </w:rPr>
        <w:t>The Gambling Commission</w:t>
      </w:r>
      <w:r w:rsidRPr="003D2143">
        <w:rPr>
          <w:rFonts w:ascii="Arial" w:hAnsi="Arial" w:cs="Arial"/>
        </w:rPr>
        <w:t xml:space="preserve"> concerning the acceptance of any Form of Tender or directly or indirectly obtained or attempted to obtain information from any such employee, member or officer concerning any other Tenderer or Form of Tender submitted by any other Tenderer. </w:t>
      </w:r>
    </w:p>
    <w:p w14:paraId="0ECF432B" w14:textId="77777777" w:rsidR="00B7375D" w:rsidRPr="003D2143" w:rsidRDefault="00B7375D" w:rsidP="00B7375D">
      <w:pPr>
        <w:rPr>
          <w:rFonts w:ascii="Arial" w:hAnsi="Arial" w:cs="Arial"/>
        </w:rPr>
      </w:pPr>
      <w:r w:rsidRPr="003D2143">
        <w:rPr>
          <w:rFonts w:ascii="Arial" w:hAnsi="Arial" w:cs="Arial"/>
        </w:rPr>
        <w:t xml:space="preserve">In this certificate: </w:t>
      </w:r>
    </w:p>
    <w:p w14:paraId="40507F18" w14:textId="77777777" w:rsidR="00B7375D" w:rsidRPr="003D2143" w:rsidRDefault="00B7375D" w:rsidP="00B7375D">
      <w:pPr>
        <w:rPr>
          <w:rFonts w:ascii="Arial" w:hAnsi="Arial" w:cs="Arial"/>
        </w:rPr>
      </w:pPr>
      <w:r w:rsidRPr="003D2143">
        <w:rPr>
          <w:rFonts w:ascii="Arial" w:hAnsi="Arial" w:cs="Arial"/>
        </w:rPr>
        <w:t xml:space="preserve">a) “Person” includes any person and any body or association corporate or incorporate; </w:t>
      </w:r>
    </w:p>
    <w:p w14:paraId="6B289794" w14:textId="77777777" w:rsidR="00B7375D" w:rsidRPr="003D2143" w:rsidRDefault="00B7375D" w:rsidP="00B7375D">
      <w:pPr>
        <w:rPr>
          <w:rFonts w:ascii="Arial" w:hAnsi="Arial" w:cs="Arial"/>
        </w:rPr>
      </w:pPr>
      <w:r w:rsidRPr="003D2143">
        <w:rPr>
          <w:rFonts w:ascii="Arial" w:hAnsi="Arial" w:cs="Arial"/>
        </w:rPr>
        <w:t xml:space="preserve">(b) “Any agreement or arrangement” includes any transaction of the sort described above, formal or informal and whether legally binding or not. </w:t>
      </w:r>
    </w:p>
    <w:p w14:paraId="0F4BFD22" w14:textId="77777777" w:rsidR="00B7375D" w:rsidRDefault="00B7375D" w:rsidP="00B7375D">
      <w:pPr>
        <w:rPr>
          <w:rFonts w:ascii="Arial" w:hAnsi="Arial" w:cs="Arial"/>
        </w:rPr>
      </w:pPr>
      <w:r w:rsidRPr="003D2143">
        <w:rPr>
          <w:rFonts w:ascii="Arial" w:hAnsi="Arial" w:cs="Arial"/>
        </w:rPr>
        <w:t xml:space="preserve">This Certificate is signed for on behalf of the Tenderer as follows: </w:t>
      </w:r>
    </w:p>
    <w:p w14:paraId="713AB845" w14:textId="77777777" w:rsidR="009E394F" w:rsidRPr="003D2143" w:rsidRDefault="009E394F" w:rsidP="00B7375D">
      <w:pPr>
        <w:rPr>
          <w:rFonts w:ascii="Arial" w:hAnsi="Arial" w:cs="Arial"/>
        </w:rPr>
      </w:pPr>
    </w:p>
    <w:p w14:paraId="74BC34BC" w14:textId="77777777" w:rsidR="00B7375D" w:rsidRDefault="00B7375D" w:rsidP="00B7375D">
      <w:pPr>
        <w:rPr>
          <w:rFonts w:ascii="Arial" w:hAnsi="Arial" w:cs="Arial"/>
        </w:rPr>
      </w:pPr>
      <w:r w:rsidRPr="003D2143">
        <w:rPr>
          <w:rFonts w:ascii="Arial" w:hAnsi="Arial" w:cs="Arial"/>
        </w:rPr>
        <w:t xml:space="preserve">Name of Tenderer . . . . . . . . . .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7340124B" w14:textId="77777777" w:rsidR="009E394F" w:rsidRPr="003D2143" w:rsidRDefault="009E394F" w:rsidP="00B7375D">
      <w:pPr>
        <w:rPr>
          <w:rFonts w:ascii="Arial" w:hAnsi="Arial" w:cs="Arial"/>
        </w:rPr>
      </w:pPr>
    </w:p>
    <w:p w14:paraId="7C0ACD24" w14:textId="77777777" w:rsidR="00B7375D" w:rsidRDefault="00B7375D" w:rsidP="00B7375D">
      <w:pPr>
        <w:rPr>
          <w:rFonts w:ascii="Arial" w:hAnsi="Arial" w:cs="Arial"/>
        </w:rPr>
      </w:pPr>
      <w:r w:rsidRPr="003D2143">
        <w:rPr>
          <w:rFonts w:ascii="Arial" w:hAnsi="Arial" w:cs="Arial"/>
        </w:rPr>
        <w:t xml:space="preserve">Name of person authorised by Tenderer to sign this tender . . . . . . . . . . . . . . . . . . . . . </w:t>
      </w:r>
    </w:p>
    <w:p w14:paraId="456CCEB2" w14:textId="77777777" w:rsidR="009E394F" w:rsidRPr="003D2143" w:rsidRDefault="009E394F" w:rsidP="00B7375D">
      <w:pPr>
        <w:rPr>
          <w:rFonts w:ascii="Arial" w:hAnsi="Arial" w:cs="Arial"/>
        </w:rPr>
      </w:pPr>
    </w:p>
    <w:p w14:paraId="7A425CCD" w14:textId="77777777" w:rsidR="00B7375D" w:rsidRDefault="00B7375D" w:rsidP="00B7375D">
      <w:pPr>
        <w:rPr>
          <w:rFonts w:ascii="Arial" w:hAnsi="Arial" w:cs="Arial"/>
        </w:rPr>
      </w:pPr>
      <w:r w:rsidRPr="003D2143">
        <w:rPr>
          <w:rFonts w:ascii="Arial" w:hAnsi="Arial" w:cs="Arial"/>
        </w:rPr>
        <w:t xml:space="preserve">Signature of authorised person . . . . . . . . . . . . . . . . . . . . . . . . . . . . . . . . . . . . . . . </w:t>
      </w:r>
      <w:proofErr w:type="gramStart"/>
      <w:r w:rsidRPr="003D2143">
        <w:rPr>
          <w:rFonts w:ascii="Arial" w:hAnsi="Arial" w:cs="Arial"/>
        </w:rPr>
        <w:t>. . . .</w:t>
      </w:r>
      <w:proofErr w:type="gramEnd"/>
      <w:r w:rsidRPr="003D2143">
        <w:rPr>
          <w:rFonts w:ascii="Arial" w:hAnsi="Arial" w:cs="Arial"/>
        </w:rPr>
        <w:t xml:space="preserve"> </w:t>
      </w:r>
    </w:p>
    <w:p w14:paraId="5EEF1204" w14:textId="77777777" w:rsidR="009E394F" w:rsidRPr="003D2143" w:rsidRDefault="009E394F" w:rsidP="00B7375D">
      <w:pPr>
        <w:rPr>
          <w:rFonts w:ascii="Arial" w:hAnsi="Arial" w:cs="Arial"/>
        </w:rPr>
      </w:pPr>
    </w:p>
    <w:p w14:paraId="149312E0" w14:textId="77777777" w:rsidR="00B7375D" w:rsidRPr="003D2143" w:rsidRDefault="00B7375D" w:rsidP="00B7375D">
      <w:pPr>
        <w:rPr>
          <w:rFonts w:ascii="Arial" w:hAnsi="Arial" w:cs="Arial"/>
        </w:rPr>
      </w:pPr>
      <w:r w:rsidRPr="003D2143">
        <w:rPr>
          <w:rFonts w:ascii="Arial" w:hAnsi="Arial" w:cs="Arial"/>
        </w:rPr>
        <w:t xml:space="preserve">Date . . . . . . . . . . . . . . . . . . . . . . . . . . . . . . . . . . . . . . .  </w:t>
      </w:r>
    </w:p>
    <w:p w14:paraId="6947D2AB" w14:textId="77777777" w:rsidR="003D2143" w:rsidRDefault="003D2143" w:rsidP="00B7375D">
      <w:pPr>
        <w:rPr>
          <w:b/>
          <w:bCs/>
        </w:rPr>
      </w:pPr>
    </w:p>
    <w:p w14:paraId="0369EC47" w14:textId="77777777" w:rsidR="003D2143" w:rsidRDefault="003D2143" w:rsidP="00B7375D">
      <w:pPr>
        <w:rPr>
          <w:b/>
          <w:bCs/>
        </w:rPr>
      </w:pPr>
    </w:p>
    <w:p w14:paraId="119A0077" w14:textId="77777777" w:rsidR="00B7375D" w:rsidRPr="00A34C9F" w:rsidRDefault="00B7375D" w:rsidP="00B7375D">
      <w:pPr>
        <w:rPr>
          <w:rFonts w:ascii="Arial" w:hAnsi="Arial" w:cs="Arial"/>
        </w:rPr>
      </w:pPr>
      <w:r w:rsidRPr="00A34C9F">
        <w:rPr>
          <w:rFonts w:ascii="Arial" w:hAnsi="Arial" w:cs="Arial"/>
          <w:b/>
          <w:bCs/>
        </w:rPr>
        <w:lastRenderedPageBreak/>
        <w:t xml:space="preserve">SECTION 4: Specification of Requirements </w:t>
      </w:r>
    </w:p>
    <w:p w14:paraId="38628940" w14:textId="77777777" w:rsidR="007430E9" w:rsidRPr="0079551B" w:rsidRDefault="007430E9" w:rsidP="007430E9">
      <w:pPr>
        <w:rPr>
          <w:rFonts w:ascii="Arial" w:hAnsi="Arial" w:cs="Arial"/>
          <w:b/>
        </w:rPr>
      </w:pPr>
      <w:r w:rsidRPr="0079551B">
        <w:rPr>
          <w:rFonts w:ascii="Arial" w:hAnsi="Arial" w:cs="Arial"/>
          <w:b/>
        </w:rPr>
        <w:t>Introduction</w:t>
      </w:r>
      <w:r>
        <w:rPr>
          <w:rFonts w:ascii="Arial" w:hAnsi="Arial" w:cs="Arial"/>
          <w:b/>
        </w:rPr>
        <w:t xml:space="preserve"> and considerations in preparing your bid</w:t>
      </w:r>
    </w:p>
    <w:p w14:paraId="2D50A545" w14:textId="77777777" w:rsidR="00AD41C4" w:rsidRPr="00DE5055" w:rsidRDefault="00AD41C4" w:rsidP="00AD41C4">
      <w:pPr>
        <w:rPr>
          <w:rFonts w:ascii="Arial" w:hAnsi="Arial" w:cs="Arial"/>
        </w:rPr>
      </w:pPr>
      <w:bookmarkStart w:id="3" w:name="_Hlk10642303"/>
      <w:r w:rsidRPr="00DE5055">
        <w:rPr>
          <w:rFonts w:ascii="Arial" w:hAnsi="Arial" w:cs="Arial"/>
        </w:rPr>
        <w:t xml:space="preserve">The Gambling Commission was set up under the Gambling Act 2005 to regulate commercial gambling in Great Britain. The Gambling Act 2005 came fully into force on 1 September 2007. We are an independent non-departmental public body (NDPB) sponsored by the Department for Culture, Media and Sport (DCMS).  We have over 350 employees, mostly based in Birmingham. </w:t>
      </w:r>
    </w:p>
    <w:p w14:paraId="09E10669" w14:textId="77777777" w:rsidR="00AD41C4" w:rsidRDefault="00AD41C4" w:rsidP="00AD41C4">
      <w:pPr>
        <w:rPr>
          <w:rFonts w:ascii="Arial" w:hAnsi="Arial" w:cs="Arial"/>
        </w:rPr>
      </w:pPr>
      <w:r w:rsidRPr="00DE5055">
        <w:rPr>
          <w:rFonts w:ascii="Arial" w:hAnsi="Arial" w:cs="Arial"/>
        </w:rPr>
        <w:t>The National Lottery is also regulated by the Gambling Commission, following its merger with the National Lottery Commission in 2012.</w:t>
      </w:r>
      <w:r>
        <w:rPr>
          <w:rFonts w:ascii="Arial" w:hAnsi="Arial" w:cs="Arial"/>
        </w:rPr>
        <w:t xml:space="preserve">  The last National Lottery licence was awarded in 2007 and runs until 2023</w:t>
      </w:r>
      <w:r w:rsidRPr="00DE5055">
        <w:rPr>
          <w:rFonts w:ascii="Arial" w:hAnsi="Arial" w:cs="Arial"/>
        </w:rPr>
        <w:t xml:space="preserve"> </w:t>
      </w:r>
    </w:p>
    <w:bookmarkEnd w:id="3"/>
    <w:p w14:paraId="18BFA26B" w14:textId="77777777" w:rsidR="00AD41C4" w:rsidRPr="00A5688E" w:rsidRDefault="00AD41C4" w:rsidP="00AD41C4">
      <w:pPr>
        <w:pStyle w:val="paragraph"/>
        <w:textAlignment w:val="baseline"/>
        <w:rPr>
          <w:rFonts w:ascii="Arial" w:eastAsiaTheme="minorHAnsi" w:hAnsi="Arial" w:cs="Arial"/>
          <w:sz w:val="22"/>
          <w:szCs w:val="22"/>
          <w:lang w:eastAsia="en-US"/>
        </w:rPr>
      </w:pPr>
      <w:r w:rsidRPr="00A5688E">
        <w:rPr>
          <w:rFonts w:ascii="Arial" w:eastAsiaTheme="minorHAnsi" w:hAnsi="Arial" w:cs="Arial"/>
          <w:sz w:val="22"/>
          <w:szCs w:val="22"/>
          <w:lang w:eastAsia="en-US"/>
        </w:rPr>
        <w:t>The National Lottery is of great importance to the UK and generates significant funds for good causes (</w:t>
      </w:r>
      <w:r>
        <w:rPr>
          <w:rFonts w:ascii="Arial" w:eastAsiaTheme="minorHAnsi" w:hAnsi="Arial" w:cs="Arial"/>
          <w:sz w:val="22"/>
          <w:szCs w:val="22"/>
          <w:lang w:eastAsia="en-US"/>
        </w:rPr>
        <w:t>c.</w:t>
      </w:r>
      <w:r w:rsidRPr="00A5688E">
        <w:rPr>
          <w:rFonts w:ascii="Arial" w:eastAsiaTheme="minorHAnsi" w:hAnsi="Arial" w:cs="Arial"/>
          <w:sz w:val="22"/>
          <w:szCs w:val="22"/>
          <w:lang w:eastAsia="en-US"/>
        </w:rPr>
        <w:t xml:space="preserve">£1.6bn </w:t>
      </w:r>
      <w:r>
        <w:rPr>
          <w:rFonts w:ascii="Arial" w:eastAsiaTheme="minorHAnsi" w:hAnsi="Arial" w:cs="Arial"/>
          <w:sz w:val="22"/>
          <w:szCs w:val="22"/>
          <w:lang w:eastAsia="en-US"/>
        </w:rPr>
        <w:t>in 2018/19</w:t>
      </w:r>
      <w:r w:rsidRPr="00A5688E">
        <w:rPr>
          <w:rFonts w:ascii="Arial" w:eastAsiaTheme="minorHAnsi" w:hAnsi="Arial" w:cs="Arial"/>
          <w:sz w:val="22"/>
          <w:szCs w:val="22"/>
          <w:lang w:eastAsia="en-US"/>
        </w:rPr>
        <w:t xml:space="preserve">).  In 2016/17 returns to good causes saw a significant decrease after several years of growth.  In response to this </w:t>
      </w:r>
      <w:r>
        <w:rPr>
          <w:rFonts w:ascii="Arial" w:eastAsiaTheme="minorHAnsi" w:hAnsi="Arial" w:cs="Arial"/>
          <w:sz w:val="22"/>
          <w:szCs w:val="22"/>
          <w:lang w:eastAsia="en-US"/>
        </w:rPr>
        <w:t>National Lottery operator (the Operator)</w:t>
      </w:r>
      <w:r w:rsidRPr="00A5688E">
        <w:rPr>
          <w:rFonts w:ascii="Arial" w:eastAsiaTheme="minorHAnsi" w:hAnsi="Arial" w:cs="Arial"/>
          <w:sz w:val="22"/>
          <w:szCs w:val="22"/>
          <w:lang w:eastAsia="en-US"/>
        </w:rPr>
        <w:t xml:space="preserve"> introduced a 3-year Strategy in 2018 to return the National Lottery to growth.  This Strategy included the introduction of new games to the portfolio, enhancing existing games and importantly increasing the amount of marketing undertaken (facilitated through investments </w:t>
      </w:r>
      <w:r>
        <w:rPr>
          <w:rFonts w:ascii="Arial" w:eastAsiaTheme="minorHAnsi" w:hAnsi="Arial" w:cs="Arial"/>
          <w:sz w:val="22"/>
          <w:szCs w:val="22"/>
          <w:lang w:eastAsia="en-US"/>
        </w:rPr>
        <w:t>approved</w:t>
      </w:r>
      <w:r w:rsidRPr="00A5688E">
        <w:rPr>
          <w:rFonts w:ascii="Arial" w:eastAsiaTheme="minorHAnsi" w:hAnsi="Arial" w:cs="Arial"/>
          <w:sz w:val="22"/>
          <w:szCs w:val="22"/>
          <w:lang w:eastAsia="en-US"/>
        </w:rPr>
        <w:t xml:space="preserve"> by the Commission</w:t>
      </w:r>
      <w:r>
        <w:rPr>
          <w:rFonts w:ascii="Arial" w:eastAsiaTheme="minorHAnsi" w:hAnsi="Arial" w:cs="Arial"/>
          <w:sz w:val="22"/>
          <w:szCs w:val="22"/>
          <w:lang w:eastAsia="en-US"/>
        </w:rPr>
        <w:t xml:space="preserve"> and funded through good cause funds</w:t>
      </w:r>
      <w:r w:rsidRPr="00A5688E">
        <w:rPr>
          <w:rFonts w:ascii="Arial" w:eastAsiaTheme="minorHAnsi" w:hAnsi="Arial" w:cs="Arial"/>
          <w:sz w:val="22"/>
          <w:szCs w:val="22"/>
          <w:lang w:eastAsia="en-US"/>
        </w:rPr>
        <w:t>).   </w:t>
      </w:r>
    </w:p>
    <w:p w14:paraId="0AC6A629" w14:textId="77777777" w:rsidR="00AD41C4" w:rsidRDefault="00AD41C4" w:rsidP="00AD41C4">
      <w:pPr>
        <w:spacing w:after="0"/>
        <w:rPr>
          <w:rFonts w:ascii="Arial" w:hAnsi="Arial" w:cs="Arial"/>
        </w:rPr>
      </w:pPr>
    </w:p>
    <w:p w14:paraId="01E12AB8" w14:textId="77777777" w:rsidR="00AD41C4" w:rsidRPr="00DE5055" w:rsidRDefault="00AD41C4" w:rsidP="00AD41C4">
      <w:pPr>
        <w:rPr>
          <w:rFonts w:ascii="Arial" w:hAnsi="Arial" w:cs="Arial"/>
        </w:rPr>
      </w:pPr>
      <w:r w:rsidRPr="00DE5055">
        <w:rPr>
          <w:rFonts w:ascii="Arial" w:hAnsi="Arial" w:cs="Arial"/>
        </w:rPr>
        <w:t xml:space="preserve">The National Lottery </w:t>
      </w:r>
      <w:r>
        <w:rPr>
          <w:rFonts w:ascii="Arial" w:hAnsi="Arial" w:cs="Arial"/>
        </w:rPr>
        <w:t xml:space="preserve">Third Licence programme (3NL) </w:t>
      </w:r>
      <w:r w:rsidRPr="00DE5055">
        <w:rPr>
          <w:rFonts w:ascii="Arial" w:hAnsi="Arial" w:cs="Arial"/>
        </w:rPr>
        <w:t xml:space="preserve">team </w:t>
      </w:r>
      <w:r>
        <w:rPr>
          <w:rFonts w:ascii="Arial" w:hAnsi="Arial" w:cs="Arial"/>
        </w:rPr>
        <w:t xml:space="preserve">is responsible for regulating the current National Lottery operator (the Operator).  The 3NL team </w:t>
      </w:r>
      <w:r w:rsidRPr="00DE5055">
        <w:rPr>
          <w:rFonts w:ascii="Arial" w:hAnsi="Arial" w:cs="Arial"/>
        </w:rPr>
        <w:t xml:space="preserve">monitors the performance of the operator, and leads a programme of work designed to ensure that every lottery is run with all due propriety, that the interests of every participant in the lottery are protected and that, subject to those duties, the proceeds of the National Lottery are maximised. In respect of its National Lottery functions, the Commission is funded by grant-in-aid from the National Lottery Distribution Fund (NLDF). </w:t>
      </w:r>
    </w:p>
    <w:p w14:paraId="2F318EA3" w14:textId="388E8796" w:rsidR="004067EA" w:rsidRPr="00CA2F5E" w:rsidRDefault="004067EA" w:rsidP="004067EA">
      <w:pPr>
        <w:rPr>
          <w:rFonts w:ascii="Arial" w:hAnsi="Arial" w:cs="Arial"/>
        </w:rPr>
      </w:pPr>
      <w:r w:rsidRPr="4DE47A29">
        <w:rPr>
          <w:rFonts w:ascii="Arial" w:hAnsi="Arial" w:cs="Arial"/>
        </w:rPr>
        <w:t xml:space="preserve">As part of its strategy to maximise returns to good causes, </w:t>
      </w:r>
      <w:r>
        <w:rPr>
          <w:rFonts w:ascii="Arial" w:hAnsi="Arial" w:cs="Arial"/>
        </w:rPr>
        <w:t>the Operator</w:t>
      </w:r>
      <w:r w:rsidRPr="4DE47A29">
        <w:rPr>
          <w:rFonts w:ascii="Arial" w:hAnsi="Arial" w:cs="Arial"/>
        </w:rPr>
        <w:t xml:space="preserve"> submits investment proposals for the Commission to consider.  </w:t>
      </w:r>
      <w:proofErr w:type="gramStart"/>
      <w:r w:rsidRPr="4DE47A29">
        <w:rPr>
          <w:rFonts w:ascii="Arial" w:hAnsi="Arial" w:cs="Arial"/>
        </w:rPr>
        <w:t>A number of</w:t>
      </w:r>
      <w:proofErr w:type="gramEnd"/>
      <w:r w:rsidRPr="4DE47A29">
        <w:rPr>
          <w:rFonts w:ascii="Arial" w:hAnsi="Arial" w:cs="Arial"/>
        </w:rPr>
        <w:t xml:space="preserve"> investment proposals consist of </w:t>
      </w:r>
      <w:r>
        <w:rPr>
          <w:rFonts w:ascii="Arial" w:hAnsi="Arial" w:cs="Arial"/>
        </w:rPr>
        <w:t>the Operator</w:t>
      </w:r>
      <w:r w:rsidRPr="4DE47A29">
        <w:rPr>
          <w:rFonts w:ascii="Arial" w:hAnsi="Arial" w:cs="Arial"/>
        </w:rPr>
        <w:t xml:space="preserve"> requesting investment funding from the NLDF, who receive all good cause funding from National Lottery games, to invest in marketing activity (or on occasion other activity) with the aim of increasing and optimising sales, and therefore also returns to good causes.  The Commission’s regulatory duty is to assess such investment opportunities to consider whether they will contribute to maximising good causes – in effect ensuring they will deliver a strong return on investment to good causes.  To successfully assess investment proposals, we require specialist knowledge within marketing and econometrics, something which currently does not exist within the Commission and is not required on a full-time basis due to the volume of assessment proposals </w:t>
      </w:r>
      <w:r>
        <w:rPr>
          <w:rFonts w:ascii="Arial" w:hAnsi="Arial" w:cs="Arial"/>
        </w:rPr>
        <w:t>the Operator</w:t>
      </w:r>
      <w:r w:rsidRPr="4DE47A29">
        <w:rPr>
          <w:rFonts w:ascii="Arial" w:hAnsi="Arial" w:cs="Arial"/>
        </w:rPr>
        <w:t xml:space="preserve"> submits.   </w:t>
      </w:r>
    </w:p>
    <w:p w14:paraId="70C66612" w14:textId="66C999B2" w:rsidR="007430E9" w:rsidRPr="00A5688E" w:rsidRDefault="004067EA" w:rsidP="007430E9">
      <w:pPr>
        <w:pStyle w:val="paragraph"/>
        <w:textAlignment w:val="baseline"/>
        <w:rPr>
          <w:rFonts w:ascii="Arial" w:eastAsiaTheme="minorHAnsi" w:hAnsi="Arial" w:cs="Arial"/>
          <w:sz w:val="22"/>
          <w:szCs w:val="22"/>
          <w:lang w:eastAsia="en-US"/>
        </w:rPr>
      </w:pPr>
      <w:r w:rsidRPr="4DE47A29">
        <w:rPr>
          <w:rFonts w:ascii="Arial" w:eastAsiaTheme="minorEastAsia" w:hAnsi="Arial" w:cs="Arial"/>
          <w:sz w:val="22"/>
          <w:szCs w:val="22"/>
          <w:lang w:eastAsia="en-US"/>
        </w:rPr>
        <w:t xml:space="preserve">A </w:t>
      </w:r>
      <w:r>
        <w:rPr>
          <w:rFonts w:ascii="Arial" w:eastAsiaTheme="minorEastAsia" w:hAnsi="Arial" w:cs="Arial"/>
          <w:sz w:val="22"/>
          <w:szCs w:val="22"/>
          <w:lang w:eastAsia="en-US"/>
        </w:rPr>
        <w:t>marketing</w:t>
      </w:r>
      <w:r w:rsidRPr="4DE47A29">
        <w:rPr>
          <w:rFonts w:ascii="Arial" w:eastAsiaTheme="minorEastAsia" w:hAnsi="Arial" w:cs="Arial"/>
          <w:sz w:val="22"/>
          <w:szCs w:val="22"/>
          <w:lang w:eastAsia="en-US"/>
        </w:rPr>
        <w:t xml:space="preserve"> specialist is required to support the National Lottery Third Licence programme team - alongside </w:t>
      </w:r>
      <w:proofErr w:type="gramStart"/>
      <w:r w:rsidRPr="4DE47A29">
        <w:rPr>
          <w:rFonts w:ascii="Arial" w:eastAsiaTheme="minorEastAsia" w:hAnsi="Arial" w:cs="Arial"/>
          <w:sz w:val="22"/>
          <w:szCs w:val="22"/>
          <w:lang w:eastAsia="en-US"/>
        </w:rPr>
        <w:t>a</w:t>
      </w:r>
      <w:proofErr w:type="gramEnd"/>
      <w:r w:rsidRPr="4DE47A29">
        <w:rPr>
          <w:rFonts w:ascii="Arial" w:eastAsiaTheme="minorEastAsia" w:hAnsi="Arial" w:cs="Arial"/>
          <w:sz w:val="22"/>
          <w:szCs w:val="22"/>
          <w:lang w:eastAsia="en-US"/>
        </w:rPr>
        <w:t xml:space="preserve"> </w:t>
      </w:r>
      <w:r>
        <w:rPr>
          <w:rFonts w:ascii="Arial" w:eastAsiaTheme="minorEastAsia" w:hAnsi="Arial" w:cs="Arial"/>
          <w:sz w:val="22"/>
          <w:szCs w:val="22"/>
          <w:lang w:eastAsia="en-US"/>
        </w:rPr>
        <w:t>econometrics</w:t>
      </w:r>
      <w:r w:rsidRPr="4DE47A29">
        <w:rPr>
          <w:rFonts w:ascii="Arial" w:eastAsiaTheme="minorEastAsia" w:hAnsi="Arial" w:cs="Arial"/>
          <w:sz w:val="22"/>
          <w:szCs w:val="22"/>
          <w:lang w:eastAsia="en-US"/>
        </w:rPr>
        <w:t xml:space="preserve"> specialist/advisor - to help ensure the programme makes the most effective decisions in relation to requests from </w:t>
      </w:r>
      <w:r>
        <w:rPr>
          <w:rFonts w:ascii="Arial" w:eastAsiaTheme="minorEastAsia" w:hAnsi="Arial" w:cs="Arial"/>
          <w:sz w:val="22"/>
          <w:szCs w:val="22"/>
          <w:lang w:eastAsia="en-US"/>
        </w:rPr>
        <w:t>The Operator</w:t>
      </w:r>
      <w:r w:rsidRPr="4DE47A29">
        <w:rPr>
          <w:rFonts w:ascii="Arial" w:eastAsiaTheme="minorEastAsia" w:hAnsi="Arial" w:cs="Arial"/>
          <w:sz w:val="22"/>
          <w:szCs w:val="22"/>
          <w:lang w:eastAsia="en-US"/>
        </w:rPr>
        <w:t xml:space="preserve"> for investment.  </w:t>
      </w:r>
      <w:r w:rsidR="007430E9" w:rsidRPr="00A5688E">
        <w:rPr>
          <w:rFonts w:ascii="Arial" w:eastAsiaTheme="minorHAnsi" w:hAnsi="Arial" w:cs="Arial"/>
          <w:sz w:val="22"/>
          <w:szCs w:val="22"/>
          <w:lang w:eastAsia="en-US"/>
        </w:rPr>
        <w:t>Please note, there may be ad-hoc requests for support outside of Camelot’s investment proposals, such as seeking advice or assurance around policy direction on National Lottery marketing and advertising.  Specifics on projects will be discussed at the time of them arising.  It is therefore important that the marketing specialists selected are flexible to supporting different types of projects beyond reviewing marketing investment proposals.  </w:t>
      </w:r>
    </w:p>
    <w:p w14:paraId="0646BBA6" w14:textId="77777777" w:rsidR="007430E9" w:rsidRDefault="007430E9" w:rsidP="007430E9">
      <w:pPr>
        <w:pStyle w:val="paragraph"/>
        <w:textAlignment w:val="baseline"/>
        <w:rPr>
          <w:rFonts w:ascii="Arial" w:eastAsiaTheme="minorHAnsi" w:hAnsi="Arial" w:cs="Arial"/>
          <w:b/>
          <w:sz w:val="22"/>
          <w:szCs w:val="22"/>
          <w:lang w:eastAsia="en-US"/>
        </w:rPr>
      </w:pPr>
    </w:p>
    <w:p w14:paraId="56F61F3C" w14:textId="77777777" w:rsidR="004067EA" w:rsidRDefault="004067EA" w:rsidP="004067EA">
      <w:pPr>
        <w:pStyle w:val="paragraph"/>
        <w:textAlignment w:val="baseline"/>
        <w:rPr>
          <w:rFonts w:ascii="Arial" w:eastAsiaTheme="minorHAnsi" w:hAnsi="Arial" w:cs="Arial"/>
          <w:sz w:val="22"/>
          <w:szCs w:val="22"/>
          <w:lang w:eastAsia="en-US"/>
        </w:rPr>
      </w:pPr>
      <w:r w:rsidRPr="00A5688E">
        <w:rPr>
          <w:rFonts w:ascii="Arial" w:eastAsiaTheme="minorHAnsi" w:hAnsi="Arial" w:cs="Arial"/>
          <w:sz w:val="22"/>
          <w:szCs w:val="22"/>
          <w:lang w:eastAsia="en-US"/>
        </w:rPr>
        <w:t xml:space="preserve">In 2018/19 the Gambling Commission approved good cause (NLDF) investments to </w:t>
      </w:r>
      <w:r>
        <w:rPr>
          <w:rFonts w:ascii="Arial" w:eastAsiaTheme="minorHAnsi" w:hAnsi="Arial" w:cs="Arial"/>
          <w:sz w:val="22"/>
          <w:szCs w:val="22"/>
          <w:lang w:eastAsia="en-US"/>
        </w:rPr>
        <w:t>The Operator</w:t>
      </w:r>
      <w:r w:rsidRPr="00A5688E">
        <w:rPr>
          <w:rFonts w:ascii="Arial" w:eastAsiaTheme="minorHAnsi" w:hAnsi="Arial" w:cs="Arial"/>
          <w:sz w:val="22"/>
          <w:szCs w:val="22"/>
          <w:lang w:eastAsia="en-US"/>
        </w:rPr>
        <w:t xml:space="preserve"> totalling c.£110m (c.£98m of which was for marketing) to cover </w:t>
      </w:r>
      <w:r>
        <w:rPr>
          <w:rFonts w:ascii="Arial" w:eastAsiaTheme="minorHAnsi" w:hAnsi="Arial" w:cs="Arial"/>
          <w:sz w:val="22"/>
          <w:szCs w:val="22"/>
          <w:lang w:eastAsia="en-US"/>
        </w:rPr>
        <w:t xml:space="preserve">financial years </w:t>
      </w:r>
      <w:r w:rsidRPr="00A5688E">
        <w:rPr>
          <w:rFonts w:ascii="Arial" w:eastAsiaTheme="minorHAnsi" w:hAnsi="Arial" w:cs="Arial"/>
          <w:sz w:val="22"/>
          <w:szCs w:val="22"/>
          <w:lang w:eastAsia="en-US"/>
        </w:rPr>
        <w:t xml:space="preserve">2018/19 and 19/20.  It is vital that the Commission make sound decisions on investment proposals, as poor performance of investments would have a hugely detrimental impact on </w:t>
      </w:r>
      <w:r w:rsidRPr="00A5688E">
        <w:rPr>
          <w:rFonts w:ascii="Arial" w:eastAsiaTheme="minorHAnsi" w:hAnsi="Arial" w:cs="Arial"/>
          <w:sz w:val="22"/>
          <w:szCs w:val="22"/>
          <w:lang w:eastAsia="en-US"/>
        </w:rPr>
        <w:lastRenderedPageBreak/>
        <w:t>the organisations which rely on these funds. Additionally, poor investments would lead to negative scrutiny and reputational impact on the Gambling Commission with key stakeholders such as DCMS and Distributi</w:t>
      </w:r>
      <w:r>
        <w:rPr>
          <w:rFonts w:ascii="Arial" w:eastAsiaTheme="minorHAnsi" w:hAnsi="Arial" w:cs="Arial"/>
          <w:sz w:val="22"/>
          <w:szCs w:val="22"/>
          <w:lang w:eastAsia="en-US"/>
        </w:rPr>
        <w:t>ng</w:t>
      </w:r>
      <w:r w:rsidRPr="00A5688E">
        <w:rPr>
          <w:rFonts w:ascii="Arial" w:eastAsiaTheme="minorHAnsi" w:hAnsi="Arial" w:cs="Arial"/>
          <w:sz w:val="22"/>
          <w:szCs w:val="22"/>
          <w:lang w:eastAsia="en-US"/>
        </w:rPr>
        <w:t xml:space="preserve"> bodies. </w:t>
      </w:r>
      <w:r>
        <w:rPr>
          <w:rFonts w:ascii="Arial" w:eastAsiaTheme="minorHAnsi" w:hAnsi="Arial" w:cs="Arial"/>
          <w:sz w:val="22"/>
          <w:szCs w:val="22"/>
          <w:lang w:eastAsia="en-US"/>
        </w:rPr>
        <w:t>Fo</w:t>
      </w:r>
      <w:r w:rsidRPr="00A5688E">
        <w:rPr>
          <w:rFonts w:ascii="Arial" w:eastAsiaTheme="minorHAnsi" w:hAnsi="Arial" w:cs="Arial"/>
          <w:sz w:val="22"/>
          <w:szCs w:val="22"/>
          <w:lang w:eastAsia="en-US"/>
        </w:rPr>
        <w:t xml:space="preserve">r investments to date, the 3NL </w:t>
      </w:r>
      <w:r>
        <w:rPr>
          <w:rFonts w:ascii="Arial" w:eastAsiaTheme="minorHAnsi" w:hAnsi="Arial" w:cs="Arial"/>
          <w:sz w:val="22"/>
          <w:szCs w:val="22"/>
          <w:lang w:eastAsia="en-US"/>
        </w:rPr>
        <w:t xml:space="preserve">team </w:t>
      </w:r>
      <w:r w:rsidRPr="00A5688E">
        <w:rPr>
          <w:rFonts w:ascii="Arial" w:eastAsiaTheme="minorHAnsi" w:hAnsi="Arial" w:cs="Arial"/>
          <w:sz w:val="22"/>
          <w:szCs w:val="22"/>
          <w:lang w:eastAsia="en-US"/>
        </w:rPr>
        <w:t xml:space="preserve">has utilised external marketing and econometrics </w:t>
      </w:r>
      <w:r>
        <w:rPr>
          <w:rFonts w:ascii="Arial" w:eastAsiaTheme="minorHAnsi" w:hAnsi="Arial" w:cs="Arial"/>
          <w:sz w:val="22"/>
          <w:szCs w:val="22"/>
          <w:lang w:eastAsia="en-US"/>
        </w:rPr>
        <w:t>expertise</w:t>
      </w:r>
      <w:r w:rsidRPr="00A5688E">
        <w:rPr>
          <w:rFonts w:ascii="Arial" w:eastAsiaTheme="minorHAnsi" w:hAnsi="Arial" w:cs="Arial"/>
          <w:sz w:val="22"/>
          <w:szCs w:val="22"/>
          <w:lang w:eastAsia="en-US"/>
        </w:rPr>
        <w:t xml:space="preserve"> to </w:t>
      </w:r>
      <w:r>
        <w:rPr>
          <w:rFonts w:ascii="Arial" w:eastAsiaTheme="minorHAnsi" w:hAnsi="Arial" w:cs="Arial"/>
          <w:sz w:val="22"/>
          <w:szCs w:val="22"/>
          <w:lang w:eastAsia="en-US"/>
        </w:rPr>
        <w:t>aid the</w:t>
      </w:r>
      <w:r w:rsidRPr="00A5688E">
        <w:rPr>
          <w:rFonts w:ascii="Arial" w:eastAsiaTheme="minorHAnsi" w:hAnsi="Arial" w:cs="Arial"/>
          <w:sz w:val="22"/>
          <w:szCs w:val="22"/>
          <w:lang w:eastAsia="en-US"/>
        </w:rPr>
        <w:t xml:space="preserve"> decision</w:t>
      </w:r>
      <w:r>
        <w:rPr>
          <w:rFonts w:ascii="Arial" w:eastAsiaTheme="minorHAnsi" w:hAnsi="Arial" w:cs="Arial"/>
          <w:sz w:val="22"/>
          <w:szCs w:val="22"/>
          <w:lang w:eastAsia="en-US"/>
        </w:rPr>
        <w:t>-making process</w:t>
      </w:r>
      <w:r w:rsidRPr="00A5688E">
        <w:rPr>
          <w:rFonts w:ascii="Arial" w:eastAsiaTheme="minorHAnsi" w:hAnsi="Arial" w:cs="Arial"/>
          <w:sz w:val="22"/>
          <w:szCs w:val="22"/>
          <w:lang w:eastAsia="en-US"/>
        </w:rPr>
        <w:t>. </w:t>
      </w:r>
    </w:p>
    <w:p w14:paraId="3B19371C" w14:textId="77777777" w:rsidR="004067EA" w:rsidRDefault="004067EA" w:rsidP="004067EA">
      <w:pPr>
        <w:pStyle w:val="paragraph"/>
        <w:textAlignment w:val="baseline"/>
        <w:rPr>
          <w:rFonts w:ascii="Arial" w:eastAsiaTheme="minorHAnsi" w:hAnsi="Arial" w:cs="Arial"/>
          <w:sz w:val="22"/>
          <w:szCs w:val="22"/>
          <w:lang w:eastAsia="en-US"/>
        </w:rPr>
      </w:pPr>
    </w:p>
    <w:p w14:paraId="5163FFBE" w14:textId="77777777" w:rsidR="004067EA" w:rsidRDefault="004067EA" w:rsidP="004067EA">
      <w:pPr>
        <w:pStyle w:val="paragraph"/>
        <w:textAlignment w:val="baseline"/>
        <w:rPr>
          <w:rFonts w:ascii="Arial" w:eastAsiaTheme="minorEastAsia" w:hAnsi="Arial" w:cs="Arial"/>
          <w:sz w:val="22"/>
          <w:szCs w:val="22"/>
          <w:lang w:eastAsia="en-US"/>
        </w:rPr>
      </w:pPr>
      <w:r w:rsidRPr="4DE47A29">
        <w:rPr>
          <w:rFonts w:ascii="Arial" w:eastAsiaTheme="minorEastAsia" w:hAnsi="Arial" w:cs="Arial"/>
          <w:sz w:val="22"/>
          <w:szCs w:val="22"/>
          <w:lang w:eastAsia="en-US"/>
        </w:rPr>
        <w:t xml:space="preserve">Moving forwards </w:t>
      </w:r>
      <w:r>
        <w:rPr>
          <w:rFonts w:ascii="Arial" w:eastAsiaTheme="minorEastAsia" w:hAnsi="Arial" w:cs="Arial"/>
          <w:sz w:val="22"/>
          <w:szCs w:val="22"/>
          <w:lang w:eastAsia="en-US"/>
        </w:rPr>
        <w:t>the Operator</w:t>
      </w:r>
      <w:r w:rsidRPr="4DE47A29">
        <w:rPr>
          <w:rFonts w:ascii="Arial" w:eastAsiaTheme="minorEastAsia" w:hAnsi="Arial" w:cs="Arial"/>
          <w:sz w:val="22"/>
          <w:szCs w:val="22"/>
          <w:lang w:eastAsia="en-US"/>
        </w:rPr>
        <w:t xml:space="preserve"> is due to propose new marketing investments for 2020/21 up until the end of the Third Licence which finishes in 2022/23.  Ensuring quality and niche econometrics (and marketing) expertise can be called upon to advise and deliver at key stages of investment projects will be vital to aid successful decision making on said proposals. </w:t>
      </w:r>
    </w:p>
    <w:p w14:paraId="3EF736ED" w14:textId="77777777" w:rsidR="007430E9" w:rsidRDefault="007430E9" w:rsidP="007430E9">
      <w:pPr>
        <w:pStyle w:val="paragraph"/>
        <w:textAlignment w:val="baseline"/>
        <w:rPr>
          <w:rFonts w:ascii="Arial" w:eastAsiaTheme="minorHAnsi" w:hAnsi="Arial" w:cs="Arial"/>
          <w:sz w:val="22"/>
          <w:szCs w:val="22"/>
          <w:lang w:eastAsia="en-US"/>
        </w:rPr>
      </w:pPr>
    </w:p>
    <w:p w14:paraId="1A28D8EB" w14:textId="77777777" w:rsidR="004067EA" w:rsidRPr="00A5688E" w:rsidRDefault="004067EA" w:rsidP="004067EA">
      <w:pPr>
        <w:pStyle w:val="paragraph"/>
        <w:textAlignment w:val="baseline"/>
        <w:rPr>
          <w:rFonts w:ascii="Arial" w:eastAsiaTheme="minorHAnsi" w:hAnsi="Arial" w:cs="Arial"/>
          <w:sz w:val="22"/>
          <w:szCs w:val="22"/>
          <w:lang w:eastAsia="en-US"/>
        </w:rPr>
      </w:pPr>
      <w:r w:rsidRPr="00A5688E">
        <w:rPr>
          <w:rFonts w:ascii="Arial" w:eastAsiaTheme="minorHAnsi" w:hAnsi="Arial" w:cs="Arial"/>
          <w:sz w:val="22"/>
          <w:szCs w:val="22"/>
          <w:lang w:eastAsia="en-US"/>
        </w:rPr>
        <w:t xml:space="preserve">The volume and type of resource will change through the life of the contract to align with the requirements of the programme and to respond to </w:t>
      </w:r>
      <w:r>
        <w:rPr>
          <w:rFonts w:ascii="Arial" w:eastAsiaTheme="minorHAnsi" w:hAnsi="Arial" w:cs="Arial"/>
          <w:sz w:val="22"/>
          <w:szCs w:val="22"/>
          <w:lang w:eastAsia="en-US"/>
        </w:rPr>
        <w:t>the annual pipeline of work from The Operator.</w:t>
      </w:r>
      <w:r w:rsidRPr="00A5688E">
        <w:rPr>
          <w:rFonts w:ascii="Arial" w:eastAsiaTheme="minorHAnsi" w:hAnsi="Arial" w:cs="Arial"/>
          <w:sz w:val="22"/>
          <w:szCs w:val="22"/>
          <w:lang w:eastAsia="en-US"/>
        </w:rPr>
        <w:t>  To reflect this, it is anticipated that most tasks will be delivered as discrete packages of work.  However, there will be a need for advice to be provided on-demand, and as such a call-off arrangement for expert resources will also be required. </w:t>
      </w:r>
    </w:p>
    <w:p w14:paraId="66EF7334" w14:textId="77777777" w:rsidR="007430E9" w:rsidRDefault="007430E9" w:rsidP="007430E9">
      <w:pPr>
        <w:pStyle w:val="paragraph"/>
        <w:textAlignment w:val="baseline"/>
        <w:rPr>
          <w:rFonts w:ascii="Arial" w:eastAsiaTheme="minorHAnsi" w:hAnsi="Arial" w:cs="Arial"/>
          <w:sz w:val="22"/>
          <w:szCs w:val="22"/>
          <w:lang w:eastAsia="en-US"/>
        </w:rPr>
      </w:pPr>
    </w:p>
    <w:p w14:paraId="0B237061" w14:textId="105354E8" w:rsidR="007430E9" w:rsidRPr="00A5688E" w:rsidRDefault="007430E9" w:rsidP="007430E9">
      <w:pPr>
        <w:pStyle w:val="paragrap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I</w:t>
      </w:r>
      <w:r w:rsidRPr="00A5688E">
        <w:rPr>
          <w:rFonts w:ascii="Arial" w:eastAsiaTheme="minorHAnsi" w:hAnsi="Arial" w:cs="Arial"/>
          <w:sz w:val="22"/>
          <w:szCs w:val="22"/>
          <w:lang w:eastAsia="en-US"/>
        </w:rPr>
        <w:t>deally the Commission would welcome bids from</w:t>
      </w:r>
      <w:r w:rsidR="00BB19CB">
        <w:rPr>
          <w:rFonts w:ascii="Arial" w:eastAsiaTheme="minorHAnsi" w:hAnsi="Arial" w:cs="Arial"/>
          <w:sz w:val="22"/>
          <w:szCs w:val="22"/>
          <w:lang w:eastAsia="en-US"/>
        </w:rPr>
        <w:t xml:space="preserve"> </w:t>
      </w:r>
      <w:r w:rsidRPr="00A5688E">
        <w:rPr>
          <w:rFonts w:ascii="Arial" w:eastAsiaTheme="minorHAnsi" w:hAnsi="Arial" w:cs="Arial"/>
          <w:sz w:val="22"/>
          <w:szCs w:val="22"/>
          <w:lang w:eastAsia="en-US"/>
        </w:rPr>
        <w:t>companies</w:t>
      </w:r>
      <w:r w:rsidR="00BB19CB">
        <w:rPr>
          <w:rFonts w:ascii="Arial" w:eastAsiaTheme="minorHAnsi" w:hAnsi="Arial" w:cs="Arial"/>
          <w:sz w:val="22"/>
          <w:szCs w:val="22"/>
          <w:lang w:eastAsia="en-US"/>
        </w:rPr>
        <w:t xml:space="preserve"> with marketing expertise</w:t>
      </w:r>
      <w:r w:rsidRPr="00A5688E">
        <w:rPr>
          <w:rFonts w:ascii="Arial" w:eastAsiaTheme="minorHAnsi" w:hAnsi="Arial" w:cs="Arial"/>
          <w:sz w:val="22"/>
          <w:szCs w:val="22"/>
          <w:lang w:eastAsia="en-US"/>
        </w:rPr>
        <w:t xml:space="preserve"> who have a degree of knowledge and/or expertise in </w:t>
      </w:r>
      <w:r w:rsidR="00BB19CB">
        <w:rPr>
          <w:rFonts w:ascii="Arial" w:eastAsiaTheme="minorHAnsi" w:hAnsi="Arial" w:cs="Arial"/>
          <w:sz w:val="22"/>
          <w:szCs w:val="22"/>
          <w:lang w:eastAsia="en-US"/>
        </w:rPr>
        <w:t>analysing marketing data and identifying drivers of performance</w:t>
      </w:r>
      <w:r w:rsidRPr="00A5688E">
        <w:rPr>
          <w:rFonts w:ascii="Arial" w:eastAsiaTheme="minorHAnsi" w:hAnsi="Arial" w:cs="Arial"/>
          <w:sz w:val="22"/>
          <w:szCs w:val="22"/>
          <w:lang w:eastAsia="en-US"/>
        </w:rPr>
        <w:t>, as this would help in understanding Camelot’s marketing investment</w:t>
      </w:r>
      <w:r>
        <w:rPr>
          <w:rFonts w:ascii="Arial" w:eastAsiaTheme="minorHAnsi" w:hAnsi="Arial" w:cs="Arial"/>
          <w:sz w:val="22"/>
          <w:szCs w:val="22"/>
          <w:lang w:eastAsia="en-US"/>
        </w:rPr>
        <w:t xml:space="preserve"> proposals</w:t>
      </w:r>
      <w:r w:rsidRPr="00A5688E">
        <w:rPr>
          <w:rFonts w:ascii="Arial" w:eastAsiaTheme="minorHAnsi" w:hAnsi="Arial" w:cs="Arial"/>
          <w:sz w:val="22"/>
          <w:szCs w:val="22"/>
          <w:lang w:eastAsia="en-US"/>
        </w:rPr>
        <w:t xml:space="preserve"> and providing support and assurance during the pre and post investment phases.</w:t>
      </w:r>
      <w:r>
        <w:rPr>
          <w:rFonts w:ascii="Arial" w:eastAsiaTheme="minorHAnsi" w:hAnsi="Arial" w:cs="Arial"/>
          <w:sz w:val="22"/>
          <w:szCs w:val="22"/>
          <w:lang w:eastAsia="en-US"/>
        </w:rPr>
        <w:t xml:space="preserve">  The Commission is </w:t>
      </w:r>
      <w:r w:rsidR="00BB19CB">
        <w:rPr>
          <w:rFonts w:ascii="Arial" w:eastAsiaTheme="minorHAnsi" w:hAnsi="Arial" w:cs="Arial"/>
          <w:sz w:val="22"/>
          <w:szCs w:val="22"/>
          <w:lang w:eastAsia="en-US"/>
        </w:rPr>
        <w:t>also</w:t>
      </w:r>
      <w:r>
        <w:rPr>
          <w:rFonts w:ascii="Arial" w:eastAsiaTheme="minorHAnsi" w:hAnsi="Arial" w:cs="Arial"/>
          <w:sz w:val="22"/>
          <w:szCs w:val="22"/>
          <w:lang w:eastAsia="en-US"/>
        </w:rPr>
        <w:t xml:space="preserve"> undertaking a separate tender to bring on board specific econometric expertise,</w:t>
      </w:r>
      <w:r w:rsidR="00BB19CB">
        <w:rPr>
          <w:rFonts w:ascii="Arial" w:eastAsiaTheme="minorHAnsi" w:hAnsi="Arial" w:cs="Arial"/>
          <w:sz w:val="22"/>
          <w:szCs w:val="22"/>
          <w:lang w:eastAsia="en-US"/>
        </w:rPr>
        <w:t xml:space="preserve"> who will support with assessing and providing assurance of econometric models provided by the Operator</w:t>
      </w:r>
      <w:r>
        <w:rPr>
          <w:rFonts w:ascii="Arial" w:eastAsiaTheme="minorHAnsi" w:hAnsi="Arial" w:cs="Arial"/>
          <w:sz w:val="22"/>
          <w:szCs w:val="22"/>
          <w:lang w:eastAsia="en-US"/>
        </w:rPr>
        <w:t xml:space="preserve">.  </w:t>
      </w:r>
    </w:p>
    <w:p w14:paraId="699AEE96" w14:textId="77777777" w:rsidR="007430E9" w:rsidRDefault="007430E9" w:rsidP="007430E9">
      <w:pPr>
        <w:pStyle w:val="paragraph"/>
        <w:textAlignment w:val="baseline"/>
        <w:rPr>
          <w:rFonts w:ascii="Arial" w:eastAsiaTheme="minorHAnsi" w:hAnsi="Arial" w:cs="Arial"/>
          <w:sz w:val="22"/>
          <w:szCs w:val="22"/>
          <w:lang w:eastAsia="en-US"/>
        </w:rPr>
      </w:pPr>
    </w:p>
    <w:p w14:paraId="77BFD6EB" w14:textId="5BDD664D" w:rsidR="007430E9" w:rsidRDefault="007430E9" w:rsidP="007430E9">
      <w:pPr>
        <w:rPr>
          <w:rFonts w:ascii="Arial" w:hAnsi="Arial" w:cs="Arial"/>
        </w:rPr>
      </w:pPr>
      <w:r>
        <w:rPr>
          <w:rFonts w:ascii="Arial" w:hAnsi="Arial" w:cs="Arial"/>
        </w:rPr>
        <w:t>The 3NL team has a total budget of approximately £100k per annum</w:t>
      </w:r>
      <w:r w:rsidR="00467119">
        <w:rPr>
          <w:rFonts w:ascii="Arial" w:hAnsi="Arial" w:cs="Arial"/>
        </w:rPr>
        <w:t xml:space="preserve"> Including VAT</w:t>
      </w:r>
      <w:r>
        <w:rPr>
          <w:rFonts w:ascii="Arial" w:hAnsi="Arial" w:cs="Arial"/>
        </w:rPr>
        <w:t>, this is to cover the cost of both marketing and econometrics specialists.  At present the 3NL team is setting aside approximately</w:t>
      </w:r>
      <w:r w:rsidR="00BB19CB">
        <w:rPr>
          <w:rFonts w:ascii="Arial" w:hAnsi="Arial" w:cs="Arial"/>
        </w:rPr>
        <w:t xml:space="preserve"> £</w:t>
      </w:r>
      <w:r w:rsidR="00CE5601">
        <w:rPr>
          <w:rFonts w:ascii="Arial" w:hAnsi="Arial" w:cs="Arial"/>
        </w:rPr>
        <w:t>30-</w:t>
      </w:r>
      <w:r>
        <w:rPr>
          <w:rFonts w:ascii="Arial" w:hAnsi="Arial" w:cs="Arial"/>
        </w:rPr>
        <w:t>40k per annum</w:t>
      </w:r>
      <w:r w:rsidR="00467119">
        <w:rPr>
          <w:rFonts w:ascii="Arial" w:hAnsi="Arial" w:cs="Arial"/>
        </w:rPr>
        <w:t xml:space="preserve"> including VAT</w:t>
      </w:r>
      <w:r>
        <w:rPr>
          <w:rFonts w:ascii="Arial" w:hAnsi="Arial" w:cs="Arial"/>
        </w:rPr>
        <w:t xml:space="preserve"> for a marketing specialist support but may increase/decrease this budget dependent on need.  </w:t>
      </w:r>
    </w:p>
    <w:p w14:paraId="15A4DAD4" w14:textId="47B019CB" w:rsidR="007430E9" w:rsidRPr="00A5688E" w:rsidRDefault="007430E9" w:rsidP="007430E9">
      <w:pPr>
        <w:pStyle w:val="paragrap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T</w:t>
      </w:r>
      <w:r w:rsidRPr="00A5688E">
        <w:rPr>
          <w:rFonts w:ascii="Arial" w:eastAsiaTheme="minorHAnsi" w:hAnsi="Arial" w:cs="Arial"/>
          <w:sz w:val="22"/>
          <w:szCs w:val="22"/>
          <w:lang w:eastAsia="en-US"/>
        </w:rPr>
        <w:t xml:space="preserve">he range of activities that a </w:t>
      </w:r>
      <w:r>
        <w:rPr>
          <w:rFonts w:ascii="Arial" w:eastAsiaTheme="minorHAnsi" w:hAnsi="Arial" w:cs="Arial"/>
          <w:sz w:val="22"/>
          <w:szCs w:val="22"/>
          <w:lang w:eastAsia="en-US"/>
        </w:rPr>
        <w:t>marketing</w:t>
      </w:r>
      <w:r w:rsidRPr="00A5688E">
        <w:rPr>
          <w:rFonts w:ascii="Arial" w:eastAsiaTheme="minorHAnsi" w:hAnsi="Arial" w:cs="Arial"/>
          <w:sz w:val="22"/>
          <w:szCs w:val="22"/>
          <w:lang w:eastAsia="en-US"/>
        </w:rPr>
        <w:t xml:space="preserve"> specialist will be utilised for in relation to </w:t>
      </w:r>
      <w:r w:rsidR="00BB19CB">
        <w:rPr>
          <w:rFonts w:ascii="Arial" w:eastAsiaTheme="minorHAnsi" w:hAnsi="Arial" w:cs="Arial"/>
          <w:sz w:val="22"/>
          <w:szCs w:val="22"/>
          <w:lang w:eastAsia="en-US"/>
        </w:rPr>
        <w:t>the Operator</w:t>
      </w:r>
      <w:r w:rsidR="00CE5601">
        <w:rPr>
          <w:rFonts w:ascii="Arial" w:eastAsiaTheme="minorHAnsi" w:hAnsi="Arial" w:cs="Arial"/>
          <w:sz w:val="22"/>
          <w:szCs w:val="22"/>
          <w:lang w:eastAsia="en-US"/>
        </w:rPr>
        <w:t>’</w:t>
      </w:r>
      <w:r w:rsidR="00BB19CB">
        <w:rPr>
          <w:rFonts w:ascii="Arial" w:eastAsiaTheme="minorHAnsi" w:hAnsi="Arial" w:cs="Arial"/>
          <w:sz w:val="22"/>
          <w:szCs w:val="22"/>
          <w:lang w:eastAsia="en-US"/>
        </w:rPr>
        <w:t>s</w:t>
      </w:r>
      <w:r w:rsidRPr="00A5688E">
        <w:rPr>
          <w:rFonts w:ascii="Arial" w:eastAsiaTheme="minorHAnsi" w:hAnsi="Arial" w:cs="Arial"/>
          <w:sz w:val="22"/>
          <w:szCs w:val="22"/>
          <w:lang w:eastAsia="en-US"/>
        </w:rPr>
        <w:t xml:space="preserve"> investment proposals will include, but not limited to: </w:t>
      </w:r>
    </w:p>
    <w:p w14:paraId="706BA864" w14:textId="77777777" w:rsidR="007430E9" w:rsidRDefault="007430E9" w:rsidP="007430E9">
      <w:pPr>
        <w:pStyle w:val="paragraph"/>
        <w:textAlignment w:val="baseline"/>
        <w:rPr>
          <w:rFonts w:ascii="Arial" w:eastAsiaTheme="minorHAnsi" w:hAnsi="Arial" w:cs="Arial"/>
          <w:sz w:val="22"/>
          <w:szCs w:val="22"/>
          <w:lang w:eastAsia="en-US"/>
        </w:rPr>
      </w:pPr>
    </w:p>
    <w:p w14:paraId="6D27F910" w14:textId="77777777" w:rsidR="007430E9" w:rsidRPr="000740FC" w:rsidRDefault="007430E9" w:rsidP="007430E9">
      <w:pPr>
        <w:pStyle w:val="paragraph"/>
        <w:textAlignment w:val="baseline"/>
        <w:rPr>
          <w:rFonts w:ascii="Arial" w:eastAsiaTheme="minorHAnsi" w:hAnsi="Arial" w:cs="Arial"/>
          <w:i/>
          <w:sz w:val="22"/>
          <w:szCs w:val="22"/>
          <w:lang w:eastAsia="en-US"/>
        </w:rPr>
      </w:pPr>
      <w:r>
        <w:rPr>
          <w:rFonts w:ascii="Arial" w:eastAsiaTheme="minorHAnsi" w:hAnsi="Arial" w:cs="Arial"/>
          <w:i/>
          <w:sz w:val="22"/>
          <w:szCs w:val="22"/>
          <w:lang w:eastAsia="en-US"/>
        </w:rPr>
        <w:t>Pre-investment (assessment) support</w:t>
      </w:r>
    </w:p>
    <w:p w14:paraId="318ADB04" w14:textId="5B242EF4" w:rsidR="007430E9" w:rsidRPr="00A5688E" w:rsidRDefault="007430E9" w:rsidP="007430E9">
      <w:pPr>
        <w:pStyle w:val="paragraph"/>
        <w:numPr>
          <w:ilvl w:val="0"/>
          <w:numId w:val="35"/>
        </w:numPr>
        <w:ind w:left="360" w:firstLine="0"/>
        <w:textAlignment w:val="baseline"/>
        <w:rPr>
          <w:rFonts w:ascii="Arial" w:eastAsiaTheme="minorHAnsi" w:hAnsi="Arial" w:cs="Arial"/>
          <w:sz w:val="22"/>
          <w:szCs w:val="22"/>
          <w:lang w:eastAsia="en-US"/>
        </w:rPr>
      </w:pPr>
      <w:r>
        <w:rPr>
          <w:rFonts w:ascii="Arial" w:eastAsiaTheme="minorHAnsi" w:hAnsi="Arial" w:cs="Arial"/>
          <w:sz w:val="22"/>
          <w:szCs w:val="22"/>
          <w:lang w:eastAsia="en-US"/>
        </w:rPr>
        <w:t>As</w:t>
      </w:r>
      <w:r w:rsidRPr="00A5688E">
        <w:rPr>
          <w:rFonts w:ascii="Arial" w:eastAsiaTheme="minorHAnsi" w:hAnsi="Arial" w:cs="Arial"/>
          <w:sz w:val="22"/>
          <w:szCs w:val="22"/>
          <w:lang w:eastAsia="en-US"/>
        </w:rPr>
        <w:t xml:space="preserve">sessing </w:t>
      </w:r>
      <w:r w:rsidR="00CE5601">
        <w:rPr>
          <w:rFonts w:ascii="Arial" w:eastAsiaTheme="minorHAnsi" w:hAnsi="Arial" w:cs="Arial"/>
          <w:sz w:val="22"/>
          <w:szCs w:val="22"/>
          <w:lang w:eastAsia="en-US"/>
        </w:rPr>
        <w:t>the Operator’s</w:t>
      </w:r>
      <w:r w:rsidRPr="00A5688E">
        <w:rPr>
          <w:rFonts w:ascii="Arial" w:eastAsiaTheme="minorHAnsi" w:hAnsi="Arial" w:cs="Arial"/>
          <w:sz w:val="22"/>
          <w:szCs w:val="22"/>
          <w:lang w:eastAsia="en-US"/>
        </w:rPr>
        <w:t xml:space="preserve"> </w:t>
      </w:r>
      <w:r w:rsidR="00B31151">
        <w:rPr>
          <w:rFonts w:ascii="Arial" w:eastAsiaTheme="minorHAnsi" w:hAnsi="Arial" w:cs="Arial"/>
          <w:sz w:val="22"/>
          <w:szCs w:val="22"/>
          <w:lang w:eastAsia="en-US"/>
        </w:rPr>
        <w:t xml:space="preserve">investment proposals </w:t>
      </w:r>
      <w:r w:rsidRPr="00A5688E">
        <w:rPr>
          <w:rFonts w:ascii="Arial" w:eastAsiaTheme="minorHAnsi" w:hAnsi="Arial" w:cs="Arial"/>
          <w:sz w:val="22"/>
          <w:szCs w:val="22"/>
          <w:lang w:eastAsia="en-US"/>
        </w:rPr>
        <w:t xml:space="preserve">and </w:t>
      </w:r>
      <w:proofErr w:type="gramStart"/>
      <w:r w:rsidRPr="00A5688E">
        <w:rPr>
          <w:rFonts w:ascii="Arial" w:eastAsiaTheme="minorHAnsi" w:hAnsi="Arial" w:cs="Arial"/>
          <w:sz w:val="22"/>
          <w:szCs w:val="22"/>
          <w:lang w:eastAsia="en-US"/>
        </w:rPr>
        <w:t>in particular its</w:t>
      </w:r>
      <w:proofErr w:type="gramEnd"/>
      <w:r w:rsidRPr="00A5688E">
        <w:rPr>
          <w:rFonts w:ascii="Arial" w:eastAsiaTheme="minorHAnsi" w:hAnsi="Arial" w:cs="Arial"/>
          <w:sz w:val="22"/>
          <w:szCs w:val="22"/>
          <w:lang w:eastAsia="en-US"/>
        </w:rPr>
        <w:t xml:space="preserve"> marketing strategy, tactical plans and performance metrics / KPI’s to provide assurance on these. </w:t>
      </w:r>
    </w:p>
    <w:p w14:paraId="3700FA33" w14:textId="2FD98245" w:rsidR="007430E9" w:rsidRDefault="007430E9" w:rsidP="007430E9">
      <w:pPr>
        <w:pStyle w:val="paragraph"/>
        <w:numPr>
          <w:ilvl w:val="0"/>
          <w:numId w:val="35"/>
        </w:numPr>
        <w:ind w:left="360" w:firstLine="0"/>
        <w:textAlignment w:val="baseline"/>
        <w:rPr>
          <w:rFonts w:ascii="Arial" w:eastAsiaTheme="minorHAnsi" w:hAnsi="Arial" w:cs="Arial"/>
          <w:sz w:val="22"/>
          <w:szCs w:val="22"/>
          <w:lang w:eastAsia="en-US"/>
        </w:rPr>
      </w:pPr>
      <w:r>
        <w:rPr>
          <w:rFonts w:ascii="Arial" w:eastAsiaTheme="minorHAnsi" w:hAnsi="Arial" w:cs="Arial"/>
          <w:sz w:val="22"/>
          <w:szCs w:val="22"/>
          <w:lang w:eastAsia="en-US"/>
        </w:rPr>
        <w:t>A</w:t>
      </w:r>
      <w:r w:rsidRPr="00A5688E">
        <w:rPr>
          <w:rFonts w:ascii="Arial" w:eastAsiaTheme="minorHAnsi" w:hAnsi="Arial" w:cs="Arial"/>
          <w:sz w:val="22"/>
          <w:szCs w:val="22"/>
          <w:lang w:eastAsia="en-US"/>
        </w:rPr>
        <w:t xml:space="preserve">ttending meetings with Commission and in some instances meetings with </w:t>
      </w:r>
      <w:r w:rsidR="00CE5601">
        <w:rPr>
          <w:rFonts w:ascii="Arial" w:eastAsiaTheme="minorHAnsi" w:hAnsi="Arial" w:cs="Arial"/>
          <w:sz w:val="22"/>
          <w:szCs w:val="22"/>
          <w:lang w:eastAsia="en-US"/>
        </w:rPr>
        <w:t>Operator</w:t>
      </w:r>
      <w:r w:rsidRPr="00A5688E">
        <w:rPr>
          <w:rFonts w:ascii="Arial" w:eastAsiaTheme="minorHAnsi" w:hAnsi="Arial" w:cs="Arial"/>
          <w:sz w:val="22"/>
          <w:szCs w:val="22"/>
          <w:lang w:eastAsia="en-US"/>
        </w:rPr>
        <w:t xml:space="preserve"> staff to provide expertise and steer (to Commission staff) during discussions in relation to marketing approach and plans. </w:t>
      </w:r>
    </w:p>
    <w:p w14:paraId="3B8B56E3" w14:textId="77777777" w:rsidR="007430E9" w:rsidRDefault="007430E9" w:rsidP="007430E9">
      <w:pPr>
        <w:pStyle w:val="paragraph"/>
        <w:textAlignment w:val="baseline"/>
        <w:rPr>
          <w:rFonts w:ascii="Arial" w:eastAsiaTheme="minorHAnsi" w:hAnsi="Arial" w:cs="Arial"/>
          <w:i/>
          <w:sz w:val="22"/>
          <w:szCs w:val="22"/>
          <w:lang w:eastAsia="en-US"/>
        </w:rPr>
      </w:pPr>
    </w:p>
    <w:p w14:paraId="6B910C91" w14:textId="77777777" w:rsidR="007430E9" w:rsidRPr="000740FC" w:rsidRDefault="007430E9" w:rsidP="007430E9">
      <w:pPr>
        <w:pStyle w:val="paragraph"/>
        <w:textAlignment w:val="baseline"/>
        <w:rPr>
          <w:rFonts w:ascii="Arial" w:eastAsiaTheme="minorHAnsi" w:hAnsi="Arial" w:cs="Arial"/>
          <w:i/>
          <w:sz w:val="22"/>
          <w:szCs w:val="22"/>
          <w:lang w:eastAsia="en-US"/>
        </w:rPr>
      </w:pPr>
      <w:r>
        <w:rPr>
          <w:rFonts w:ascii="Arial" w:eastAsiaTheme="minorHAnsi" w:hAnsi="Arial" w:cs="Arial"/>
          <w:i/>
          <w:sz w:val="22"/>
          <w:szCs w:val="22"/>
          <w:lang w:eastAsia="en-US"/>
        </w:rPr>
        <w:t>Post-investment (monitoring) support</w:t>
      </w:r>
    </w:p>
    <w:p w14:paraId="369C092B" w14:textId="3473D0A7" w:rsidR="007430E9" w:rsidRPr="00A5688E" w:rsidRDefault="007430E9" w:rsidP="007430E9">
      <w:pPr>
        <w:pStyle w:val="paragraph"/>
        <w:numPr>
          <w:ilvl w:val="0"/>
          <w:numId w:val="35"/>
        </w:numPr>
        <w:ind w:left="360" w:firstLine="0"/>
        <w:textAlignment w:val="baseline"/>
        <w:rPr>
          <w:rFonts w:ascii="Arial" w:eastAsiaTheme="minorHAnsi" w:hAnsi="Arial" w:cs="Arial"/>
          <w:sz w:val="22"/>
          <w:szCs w:val="22"/>
          <w:lang w:eastAsia="en-US"/>
        </w:rPr>
      </w:pPr>
      <w:r>
        <w:rPr>
          <w:rFonts w:ascii="Arial" w:eastAsiaTheme="minorHAnsi" w:hAnsi="Arial" w:cs="Arial"/>
          <w:sz w:val="22"/>
          <w:szCs w:val="22"/>
          <w:lang w:eastAsia="en-US"/>
        </w:rPr>
        <w:t>A</w:t>
      </w:r>
      <w:r w:rsidRPr="00A5688E">
        <w:rPr>
          <w:rFonts w:ascii="Arial" w:eastAsiaTheme="minorHAnsi" w:hAnsi="Arial" w:cs="Arial"/>
          <w:sz w:val="22"/>
          <w:szCs w:val="22"/>
          <w:lang w:eastAsia="en-US"/>
        </w:rPr>
        <w:t>ssisting in the development of a ‘performance monitoring’ dashboard that the Commission can use to measure the impact of the marketing investments. </w:t>
      </w:r>
    </w:p>
    <w:p w14:paraId="1B187F14" w14:textId="713D14EF" w:rsidR="007430E9" w:rsidRPr="00A5688E" w:rsidRDefault="007430E9" w:rsidP="007430E9">
      <w:pPr>
        <w:pStyle w:val="paragraph"/>
        <w:numPr>
          <w:ilvl w:val="0"/>
          <w:numId w:val="35"/>
        </w:numPr>
        <w:ind w:left="360" w:firstLine="0"/>
        <w:textAlignment w:val="baseline"/>
        <w:rPr>
          <w:rFonts w:ascii="Arial" w:eastAsiaTheme="minorHAnsi" w:hAnsi="Arial" w:cs="Arial"/>
          <w:sz w:val="22"/>
          <w:szCs w:val="22"/>
          <w:lang w:eastAsia="en-US"/>
        </w:rPr>
      </w:pPr>
      <w:r>
        <w:rPr>
          <w:rFonts w:ascii="Arial" w:eastAsiaTheme="minorHAnsi" w:hAnsi="Arial" w:cs="Arial"/>
          <w:sz w:val="22"/>
          <w:szCs w:val="22"/>
          <w:lang w:eastAsia="en-US"/>
        </w:rPr>
        <w:t>P</w:t>
      </w:r>
      <w:r w:rsidRPr="00A5688E">
        <w:rPr>
          <w:rFonts w:ascii="Arial" w:eastAsiaTheme="minorHAnsi" w:hAnsi="Arial" w:cs="Arial"/>
          <w:sz w:val="22"/>
          <w:szCs w:val="22"/>
          <w:lang w:eastAsia="en-US"/>
        </w:rPr>
        <w:t xml:space="preserve">roviding assurance of investments through the review of </w:t>
      </w:r>
      <w:r w:rsidR="00CE5601">
        <w:rPr>
          <w:rFonts w:ascii="Arial" w:eastAsiaTheme="minorHAnsi" w:hAnsi="Arial" w:cs="Arial"/>
          <w:sz w:val="22"/>
          <w:szCs w:val="22"/>
          <w:lang w:eastAsia="en-US"/>
        </w:rPr>
        <w:t>the Operator’s</w:t>
      </w:r>
      <w:r w:rsidRPr="00A5688E">
        <w:rPr>
          <w:rFonts w:ascii="Arial" w:eastAsiaTheme="minorHAnsi" w:hAnsi="Arial" w:cs="Arial"/>
          <w:sz w:val="22"/>
          <w:szCs w:val="22"/>
          <w:lang w:eastAsia="en-US"/>
        </w:rPr>
        <w:t xml:space="preserve"> KPI’s and performance monitoring metrics. </w:t>
      </w:r>
    </w:p>
    <w:p w14:paraId="15CFEE8C" w14:textId="77777777" w:rsidR="007430E9" w:rsidRDefault="007430E9" w:rsidP="007430E9">
      <w:pPr>
        <w:pStyle w:val="paragraph"/>
        <w:textAlignment w:val="baseline"/>
        <w:rPr>
          <w:rFonts w:ascii="Arial" w:eastAsiaTheme="minorHAnsi" w:hAnsi="Arial" w:cs="Arial"/>
          <w:sz w:val="22"/>
          <w:szCs w:val="22"/>
          <w:lang w:eastAsia="en-US"/>
        </w:rPr>
      </w:pPr>
    </w:p>
    <w:p w14:paraId="01AE4162" w14:textId="1F95BF3C" w:rsidR="001B1EA6" w:rsidRPr="00855698" w:rsidRDefault="007430E9" w:rsidP="00855698">
      <w:pPr>
        <w:pStyle w:val="paragrap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Th</w:t>
      </w:r>
      <w:r w:rsidRPr="00A5688E">
        <w:rPr>
          <w:rFonts w:ascii="Arial" w:eastAsiaTheme="minorHAnsi" w:hAnsi="Arial" w:cs="Arial"/>
          <w:sz w:val="22"/>
          <w:szCs w:val="22"/>
          <w:lang w:eastAsia="en-US"/>
        </w:rPr>
        <w:t>e Commission is open to suggestions on</w:t>
      </w:r>
      <w:r>
        <w:rPr>
          <w:rFonts w:ascii="Arial" w:eastAsiaTheme="minorHAnsi" w:hAnsi="Arial" w:cs="Arial"/>
          <w:sz w:val="22"/>
          <w:szCs w:val="22"/>
          <w:lang w:eastAsia="en-US"/>
        </w:rPr>
        <w:t xml:space="preserve"> other</w:t>
      </w:r>
      <w:r w:rsidRPr="00A5688E">
        <w:rPr>
          <w:rFonts w:ascii="Arial" w:eastAsiaTheme="minorHAnsi" w:hAnsi="Arial" w:cs="Arial"/>
          <w:sz w:val="22"/>
          <w:szCs w:val="22"/>
          <w:lang w:eastAsia="en-US"/>
        </w:rPr>
        <w:t xml:space="preserve"> ways to gain assurance</w:t>
      </w:r>
      <w:r>
        <w:rPr>
          <w:rFonts w:ascii="Arial" w:eastAsiaTheme="minorHAnsi" w:hAnsi="Arial" w:cs="Arial"/>
          <w:sz w:val="22"/>
          <w:szCs w:val="22"/>
          <w:lang w:eastAsia="en-US"/>
        </w:rPr>
        <w:t xml:space="preserve"> during the pre and post assessment phases</w:t>
      </w:r>
      <w:r w:rsidRPr="00A5688E">
        <w:rPr>
          <w:rFonts w:ascii="Arial" w:eastAsiaTheme="minorHAnsi" w:hAnsi="Arial" w:cs="Arial"/>
          <w:sz w:val="22"/>
          <w:szCs w:val="22"/>
          <w:lang w:eastAsia="en-US"/>
        </w:rPr>
        <w:t xml:space="preserve"> </w:t>
      </w:r>
      <w:r>
        <w:rPr>
          <w:rFonts w:ascii="Arial" w:eastAsiaTheme="minorHAnsi" w:hAnsi="Arial" w:cs="Arial"/>
          <w:sz w:val="22"/>
          <w:szCs w:val="22"/>
          <w:lang w:eastAsia="en-US"/>
        </w:rPr>
        <w:t>in relation to</w:t>
      </w:r>
      <w:r w:rsidRPr="00A5688E">
        <w:rPr>
          <w:rFonts w:ascii="Arial" w:eastAsiaTheme="minorHAnsi" w:hAnsi="Arial" w:cs="Arial"/>
          <w:sz w:val="22"/>
          <w:szCs w:val="22"/>
          <w:lang w:eastAsia="en-US"/>
        </w:rPr>
        <w:t xml:space="preserve"> </w:t>
      </w:r>
      <w:r w:rsidR="00CE5601">
        <w:rPr>
          <w:rFonts w:ascii="Arial" w:eastAsiaTheme="minorHAnsi" w:hAnsi="Arial" w:cs="Arial"/>
          <w:sz w:val="22"/>
          <w:szCs w:val="22"/>
          <w:lang w:eastAsia="en-US"/>
        </w:rPr>
        <w:t>the Operator’s</w:t>
      </w:r>
      <w:r w:rsidRPr="00A5688E">
        <w:rPr>
          <w:rFonts w:ascii="Arial" w:eastAsiaTheme="minorHAnsi" w:hAnsi="Arial" w:cs="Arial"/>
          <w:sz w:val="22"/>
          <w:szCs w:val="22"/>
          <w:lang w:eastAsia="en-US"/>
        </w:rPr>
        <w:t xml:space="preserve"> marketing </w:t>
      </w:r>
      <w:r>
        <w:rPr>
          <w:rFonts w:ascii="Arial" w:eastAsiaTheme="minorHAnsi" w:hAnsi="Arial" w:cs="Arial"/>
          <w:sz w:val="22"/>
          <w:szCs w:val="22"/>
          <w:lang w:eastAsia="en-US"/>
        </w:rPr>
        <w:t xml:space="preserve">strategy, </w:t>
      </w:r>
      <w:r w:rsidRPr="00A5688E">
        <w:rPr>
          <w:rFonts w:ascii="Arial" w:eastAsiaTheme="minorHAnsi" w:hAnsi="Arial" w:cs="Arial"/>
          <w:sz w:val="22"/>
          <w:szCs w:val="22"/>
          <w:lang w:eastAsia="en-US"/>
        </w:rPr>
        <w:t xml:space="preserve">plans and performance from external consultants, at both the pre and post assessment phase.  </w:t>
      </w:r>
    </w:p>
    <w:p w14:paraId="391B04E8" w14:textId="77777777" w:rsidR="00685F8C" w:rsidRDefault="00685F8C" w:rsidP="007430E9">
      <w:pPr>
        <w:rPr>
          <w:rFonts w:ascii="Arial" w:hAnsi="Arial" w:cs="Arial"/>
          <w:b/>
          <w:bCs/>
        </w:rPr>
      </w:pPr>
    </w:p>
    <w:p w14:paraId="4F1916A9" w14:textId="77777777" w:rsidR="00685F8C" w:rsidRDefault="00685F8C" w:rsidP="007430E9">
      <w:pPr>
        <w:rPr>
          <w:rFonts w:ascii="Arial" w:hAnsi="Arial" w:cs="Arial"/>
          <w:b/>
          <w:bCs/>
        </w:rPr>
      </w:pPr>
    </w:p>
    <w:p w14:paraId="2CC62C24" w14:textId="77777777" w:rsidR="00685F8C" w:rsidRDefault="00685F8C" w:rsidP="007430E9">
      <w:pPr>
        <w:rPr>
          <w:rFonts w:ascii="Arial" w:hAnsi="Arial" w:cs="Arial"/>
          <w:b/>
          <w:bCs/>
        </w:rPr>
      </w:pPr>
    </w:p>
    <w:p w14:paraId="797E8B6C" w14:textId="10872C96" w:rsidR="007430E9" w:rsidRPr="0083759E" w:rsidRDefault="007430E9" w:rsidP="007430E9">
      <w:pPr>
        <w:rPr>
          <w:rFonts w:ascii="Arial" w:hAnsi="Arial" w:cs="Arial"/>
          <w:b/>
          <w:bCs/>
        </w:rPr>
      </w:pPr>
      <w:r w:rsidRPr="0083759E">
        <w:rPr>
          <w:rFonts w:ascii="Arial" w:hAnsi="Arial" w:cs="Arial"/>
          <w:b/>
          <w:bCs/>
        </w:rPr>
        <w:lastRenderedPageBreak/>
        <w:t xml:space="preserve">Contract duration </w:t>
      </w:r>
    </w:p>
    <w:p w14:paraId="424C4C98" w14:textId="753D7A7B" w:rsidR="00E62FEF" w:rsidRDefault="007430E9" w:rsidP="00B7375D">
      <w:pPr>
        <w:rPr>
          <w:rFonts w:ascii="Arial" w:hAnsi="Arial" w:cs="Arial"/>
        </w:rPr>
      </w:pPr>
      <w:r>
        <w:rPr>
          <w:rFonts w:ascii="Arial" w:hAnsi="Arial" w:cs="Arial"/>
        </w:rPr>
        <w:t xml:space="preserve">The contract will start on </w:t>
      </w:r>
      <w:r>
        <w:rPr>
          <w:rFonts w:ascii="Arial" w:hAnsi="Arial" w:cs="Arial"/>
          <w:b/>
        </w:rPr>
        <w:t>1st AUGUST 2019</w:t>
      </w:r>
      <w:r>
        <w:rPr>
          <w:rFonts w:ascii="Arial" w:hAnsi="Arial" w:cs="Arial"/>
        </w:rPr>
        <w:t xml:space="preserve">. However, handover and previous information may be gathered beforehand. The contract will be for three years, containing break clauses at 12 &amp; 24 months. </w:t>
      </w:r>
    </w:p>
    <w:p w14:paraId="1B2982B3" w14:textId="77777777" w:rsidR="004067EA" w:rsidRPr="00A5688E" w:rsidRDefault="004067EA" w:rsidP="004067EA">
      <w:pPr>
        <w:pStyle w:val="paragraph"/>
        <w:textAlignment w:val="baseline"/>
        <w:rPr>
          <w:rFonts w:ascii="Arial" w:eastAsiaTheme="minorHAnsi" w:hAnsi="Arial" w:cs="Arial"/>
          <w:sz w:val="22"/>
          <w:szCs w:val="22"/>
          <w:lang w:eastAsia="en-US"/>
        </w:rPr>
      </w:pPr>
      <w:r w:rsidRPr="00A5688E">
        <w:rPr>
          <w:rFonts w:ascii="Arial" w:eastAsiaTheme="minorHAnsi" w:hAnsi="Arial" w:cs="Arial"/>
          <w:sz w:val="22"/>
          <w:szCs w:val="22"/>
          <w:lang w:eastAsia="en-US"/>
        </w:rPr>
        <w:t>The duration of the contract has been determined primarily by the period remaining on the National Lottery Third Licence, but also by the likely timeframes of investment projects which will be undert</w:t>
      </w:r>
      <w:r>
        <w:rPr>
          <w:rFonts w:ascii="Arial" w:eastAsiaTheme="minorHAnsi" w:hAnsi="Arial" w:cs="Arial"/>
          <w:sz w:val="22"/>
          <w:szCs w:val="22"/>
          <w:lang w:eastAsia="en-US"/>
        </w:rPr>
        <w:t>aken</w:t>
      </w:r>
      <w:r w:rsidRPr="00A5688E">
        <w:rPr>
          <w:rFonts w:ascii="Arial" w:eastAsiaTheme="minorHAnsi" w:hAnsi="Arial" w:cs="Arial"/>
          <w:sz w:val="22"/>
          <w:szCs w:val="22"/>
          <w:lang w:eastAsia="en-US"/>
        </w:rPr>
        <w:t xml:space="preserve"> in 2019/20 and </w:t>
      </w:r>
      <w:r>
        <w:rPr>
          <w:rFonts w:ascii="Arial" w:eastAsiaTheme="minorHAnsi" w:hAnsi="Arial" w:cs="Arial"/>
          <w:sz w:val="22"/>
          <w:szCs w:val="22"/>
          <w:lang w:eastAsia="en-US"/>
        </w:rPr>
        <w:t>20</w:t>
      </w:r>
      <w:r w:rsidRPr="00A5688E">
        <w:rPr>
          <w:rFonts w:ascii="Arial" w:eastAsiaTheme="minorHAnsi" w:hAnsi="Arial" w:cs="Arial"/>
          <w:sz w:val="22"/>
          <w:szCs w:val="22"/>
          <w:lang w:eastAsia="en-US"/>
        </w:rPr>
        <w:t xml:space="preserve">20/21 (although further, lighter touch, support with monitoring investment performance </w:t>
      </w:r>
      <w:r>
        <w:rPr>
          <w:rFonts w:ascii="Arial" w:eastAsiaTheme="minorHAnsi" w:hAnsi="Arial" w:cs="Arial"/>
          <w:sz w:val="22"/>
          <w:szCs w:val="22"/>
          <w:lang w:eastAsia="en-US"/>
        </w:rPr>
        <w:t>until</w:t>
      </w:r>
      <w:r w:rsidRPr="00A5688E">
        <w:rPr>
          <w:rFonts w:ascii="Arial" w:eastAsiaTheme="minorHAnsi" w:hAnsi="Arial" w:cs="Arial"/>
          <w:sz w:val="22"/>
          <w:szCs w:val="22"/>
          <w:lang w:eastAsia="en-US"/>
        </w:rPr>
        <w:t xml:space="preserve"> the end of the Licence will be required).   </w:t>
      </w:r>
    </w:p>
    <w:p w14:paraId="5290B559" w14:textId="77777777" w:rsidR="004067EA" w:rsidRPr="007430E9" w:rsidRDefault="004067EA" w:rsidP="00B7375D">
      <w:pPr>
        <w:rPr>
          <w:rFonts w:ascii="Arial" w:hAnsi="Arial" w:cs="Arial"/>
        </w:rPr>
      </w:pPr>
    </w:p>
    <w:p w14:paraId="1D5AEE7E" w14:textId="77777777" w:rsidR="0001033A" w:rsidRDefault="0001033A" w:rsidP="00AF7DC2">
      <w:pPr>
        <w:jc w:val="center"/>
        <w:rPr>
          <w:rFonts w:ascii="Arial" w:hAnsi="Arial" w:cs="Arial"/>
          <w:b/>
          <w:bCs/>
          <w:sz w:val="36"/>
          <w:szCs w:val="36"/>
        </w:rPr>
      </w:pPr>
    </w:p>
    <w:p w14:paraId="681E4D05" w14:textId="77777777" w:rsidR="0001033A" w:rsidRDefault="0001033A" w:rsidP="00AF7DC2">
      <w:pPr>
        <w:jc w:val="center"/>
        <w:rPr>
          <w:rFonts w:ascii="Arial" w:hAnsi="Arial" w:cs="Arial"/>
          <w:b/>
          <w:bCs/>
          <w:sz w:val="36"/>
          <w:szCs w:val="36"/>
        </w:rPr>
      </w:pPr>
    </w:p>
    <w:p w14:paraId="09249E07" w14:textId="77777777" w:rsidR="0001033A" w:rsidRDefault="0001033A" w:rsidP="00AF7DC2">
      <w:pPr>
        <w:jc w:val="center"/>
        <w:rPr>
          <w:rFonts w:ascii="Arial" w:hAnsi="Arial" w:cs="Arial"/>
          <w:b/>
          <w:bCs/>
          <w:sz w:val="36"/>
          <w:szCs w:val="36"/>
        </w:rPr>
      </w:pPr>
    </w:p>
    <w:p w14:paraId="150BBBCC" w14:textId="77777777" w:rsidR="0001033A" w:rsidRDefault="0001033A" w:rsidP="00AF7DC2">
      <w:pPr>
        <w:jc w:val="center"/>
        <w:rPr>
          <w:rFonts w:ascii="Arial" w:hAnsi="Arial" w:cs="Arial"/>
          <w:b/>
          <w:bCs/>
          <w:sz w:val="36"/>
          <w:szCs w:val="36"/>
        </w:rPr>
      </w:pPr>
    </w:p>
    <w:p w14:paraId="1C5259AA" w14:textId="77777777" w:rsidR="0001033A" w:rsidRDefault="0001033A" w:rsidP="00AF7DC2">
      <w:pPr>
        <w:jc w:val="center"/>
        <w:rPr>
          <w:rFonts w:ascii="Arial" w:hAnsi="Arial" w:cs="Arial"/>
          <w:b/>
          <w:bCs/>
          <w:sz w:val="36"/>
          <w:szCs w:val="36"/>
        </w:rPr>
      </w:pPr>
    </w:p>
    <w:p w14:paraId="13B3F5D0" w14:textId="77777777" w:rsidR="0001033A" w:rsidRDefault="0001033A" w:rsidP="00AF7DC2">
      <w:pPr>
        <w:jc w:val="center"/>
        <w:rPr>
          <w:rFonts w:ascii="Arial" w:hAnsi="Arial" w:cs="Arial"/>
          <w:b/>
          <w:bCs/>
          <w:sz w:val="36"/>
          <w:szCs w:val="36"/>
        </w:rPr>
      </w:pPr>
    </w:p>
    <w:p w14:paraId="20104598" w14:textId="77777777" w:rsidR="0001033A" w:rsidRDefault="0001033A" w:rsidP="00AF7DC2">
      <w:pPr>
        <w:jc w:val="center"/>
        <w:rPr>
          <w:rFonts w:ascii="Arial" w:hAnsi="Arial" w:cs="Arial"/>
          <w:b/>
          <w:bCs/>
          <w:sz w:val="36"/>
          <w:szCs w:val="36"/>
        </w:rPr>
      </w:pPr>
    </w:p>
    <w:p w14:paraId="69C65054" w14:textId="77777777" w:rsidR="0001033A" w:rsidRDefault="0001033A" w:rsidP="00AF7DC2">
      <w:pPr>
        <w:jc w:val="center"/>
        <w:rPr>
          <w:rFonts w:ascii="Arial" w:hAnsi="Arial" w:cs="Arial"/>
          <w:b/>
          <w:bCs/>
          <w:sz w:val="36"/>
          <w:szCs w:val="36"/>
        </w:rPr>
      </w:pPr>
    </w:p>
    <w:p w14:paraId="63380CA3" w14:textId="77777777" w:rsidR="0001033A" w:rsidRDefault="0001033A" w:rsidP="00AF7DC2">
      <w:pPr>
        <w:jc w:val="center"/>
        <w:rPr>
          <w:rFonts w:ascii="Arial" w:hAnsi="Arial" w:cs="Arial"/>
          <w:b/>
          <w:bCs/>
          <w:sz w:val="36"/>
          <w:szCs w:val="36"/>
        </w:rPr>
      </w:pPr>
    </w:p>
    <w:p w14:paraId="3FF4F43C" w14:textId="77777777" w:rsidR="0001033A" w:rsidRDefault="0001033A" w:rsidP="00AF7DC2">
      <w:pPr>
        <w:jc w:val="center"/>
        <w:rPr>
          <w:rFonts w:ascii="Arial" w:hAnsi="Arial" w:cs="Arial"/>
          <w:b/>
          <w:bCs/>
          <w:sz w:val="36"/>
          <w:szCs w:val="36"/>
        </w:rPr>
      </w:pPr>
    </w:p>
    <w:p w14:paraId="4C7E61FD" w14:textId="77777777" w:rsidR="0001033A" w:rsidRDefault="0001033A" w:rsidP="00AF7DC2">
      <w:pPr>
        <w:jc w:val="center"/>
        <w:rPr>
          <w:rFonts w:ascii="Arial" w:hAnsi="Arial" w:cs="Arial"/>
          <w:b/>
          <w:bCs/>
          <w:sz w:val="36"/>
          <w:szCs w:val="36"/>
        </w:rPr>
      </w:pPr>
    </w:p>
    <w:p w14:paraId="41FED070" w14:textId="77777777" w:rsidR="0001033A" w:rsidRDefault="0001033A" w:rsidP="00AF7DC2">
      <w:pPr>
        <w:jc w:val="center"/>
        <w:rPr>
          <w:rFonts w:ascii="Arial" w:hAnsi="Arial" w:cs="Arial"/>
          <w:b/>
          <w:bCs/>
          <w:sz w:val="36"/>
          <w:szCs w:val="36"/>
        </w:rPr>
      </w:pPr>
    </w:p>
    <w:p w14:paraId="7CA62A4C" w14:textId="77777777" w:rsidR="0001033A" w:rsidRDefault="0001033A" w:rsidP="00AF7DC2">
      <w:pPr>
        <w:jc w:val="center"/>
        <w:rPr>
          <w:rFonts w:ascii="Arial" w:hAnsi="Arial" w:cs="Arial"/>
          <w:b/>
          <w:bCs/>
          <w:sz w:val="36"/>
          <w:szCs w:val="36"/>
        </w:rPr>
      </w:pPr>
    </w:p>
    <w:p w14:paraId="7155C3C6" w14:textId="77777777" w:rsidR="0001033A" w:rsidRDefault="0001033A" w:rsidP="00AF7DC2">
      <w:pPr>
        <w:jc w:val="center"/>
        <w:rPr>
          <w:rFonts w:ascii="Arial" w:hAnsi="Arial" w:cs="Arial"/>
          <w:b/>
          <w:bCs/>
          <w:sz w:val="36"/>
          <w:szCs w:val="36"/>
        </w:rPr>
      </w:pPr>
    </w:p>
    <w:p w14:paraId="196A60E6" w14:textId="77777777" w:rsidR="0001033A" w:rsidRDefault="0001033A" w:rsidP="00AF7DC2">
      <w:pPr>
        <w:jc w:val="center"/>
        <w:rPr>
          <w:rFonts w:ascii="Arial" w:hAnsi="Arial" w:cs="Arial"/>
          <w:b/>
          <w:bCs/>
          <w:sz w:val="36"/>
          <w:szCs w:val="36"/>
        </w:rPr>
      </w:pPr>
    </w:p>
    <w:p w14:paraId="1848C279" w14:textId="77777777" w:rsidR="0001033A" w:rsidRDefault="0001033A" w:rsidP="00AF7DC2">
      <w:pPr>
        <w:jc w:val="center"/>
        <w:rPr>
          <w:rFonts w:ascii="Arial" w:hAnsi="Arial" w:cs="Arial"/>
          <w:b/>
          <w:bCs/>
          <w:sz w:val="36"/>
          <w:szCs w:val="36"/>
        </w:rPr>
      </w:pPr>
    </w:p>
    <w:p w14:paraId="110992D3" w14:textId="77777777" w:rsidR="0001033A" w:rsidRDefault="0001033A" w:rsidP="00AF7DC2">
      <w:pPr>
        <w:jc w:val="center"/>
        <w:rPr>
          <w:rFonts w:ascii="Arial" w:hAnsi="Arial" w:cs="Arial"/>
          <w:b/>
          <w:bCs/>
          <w:sz w:val="36"/>
          <w:szCs w:val="36"/>
        </w:rPr>
      </w:pPr>
    </w:p>
    <w:p w14:paraId="6EF86066" w14:textId="77777777" w:rsidR="0001033A" w:rsidRDefault="0001033A" w:rsidP="00AF7DC2">
      <w:pPr>
        <w:jc w:val="center"/>
        <w:rPr>
          <w:rFonts w:ascii="Arial" w:hAnsi="Arial" w:cs="Arial"/>
          <w:b/>
          <w:bCs/>
          <w:sz w:val="36"/>
          <w:szCs w:val="36"/>
        </w:rPr>
      </w:pPr>
    </w:p>
    <w:p w14:paraId="4322C83F" w14:textId="77777777" w:rsidR="0001033A" w:rsidRDefault="0001033A" w:rsidP="00AF7DC2">
      <w:pPr>
        <w:jc w:val="center"/>
        <w:rPr>
          <w:rFonts w:ascii="Arial" w:hAnsi="Arial" w:cs="Arial"/>
          <w:b/>
          <w:bCs/>
          <w:sz w:val="36"/>
          <w:szCs w:val="36"/>
        </w:rPr>
      </w:pPr>
    </w:p>
    <w:p w14:paraId="5D1ABC68" w14:textId="77777777" w:rsidR="0001033A" w:rsidRDefault="0001033A" w:rsidP="00AF7DC2">
      <w:pPr>
        <w:jc w:val="center"/>
        <w:rPr>
          <w:rFonts w:ascii="Arial" w:hAnsi="Arial" w:cs="Arial"/>
          <w:b/>
          <w:bCs/>
          <w:sz w:val="36"/>
          <w:szCs w:val="36"/>
        </w:rPr>
      </w:pPr>
    </w:p>
    <w:p w14:paraId="10A22DCA" w14:textId="2868F20E" w:rsidR="00AF7DC2" w:rsidRPr="00AF7DC2" w:rsidRDefault="007430E9" w:rsidP="00AF7DC2">
      <w:pPr>
        <w:jc w:val="center"/>
        <w:rPr>
          <w:rFonts w:ascii="Arial" w:hAnsi="Arial" w:cs="Arial"/>
          <w:b/>
          <w:bCs/>
          <w:sz w:val="36"/>
          <w:szCs w:val="36"/>
        </w:rPr>
      </w:pPr>
      <w:r>
        <w:rPr>
          <w:rFonts w:ascii="Arial" w:hAnsi="Arial" w:cs="Arial"/>
          <w:b/>
          <w:bCs/>
          <w:sz w:val="36"/>
          <w:szCs w:val="36"/>
        </w:rPr>
        <w:t>TE</w:t>
      </w:r>
      <w:r w:rsidR="00AF7DC2" w:rsidRPr="00AF7DC2">
        <w:rPr>
          <w:rFonts w:ascii="Arial" w:hAnsi="Arial" w:cs="Arial"/>
          <w:b/>
          <w:bCs/>
          <w:sz w:val="36"/>
          <w:szCs w:val="36"/>
        </w:rPr>
        <w:t>NDER DOCUMENTATION</w:t>
      </w:r>
    </w:p>
    <w:p w14:paraId="38C35169" w14:textId="77777777" w:rsidR="00AF7DC2" w:rsidRDefault="00AF7DC2" w:rsidP="00B7375D">
      <w:pPr>
        <w:rPr>
          <w:rFonts w:ascii="Arial" w:hAnsi="Arial" w:cs="Arial"/>
          <w:b/>
          <w:bCs/>
        </w:rPr>
      </w:pPr>
    </w:p>
    <w:p w14:paraId="3816F75F" w14:textId="77777777" w:rsidR="00AF7DC2" w:rsidRDefault="00AF7DC2" w:rsidP="00B7375D">
      <w:pPr>
        <w:rPr>
          <w:rFonts w:ascii="Arial" w:hAnsi="Arial" w:cs="Arial"/>
          <w:b/>
          <w:bCs/>
        </w:rPr>
      </w:pPr>
    </w:p>
    <w:p w14:paraId="641CC343" w14:textId="77777777" w:rsidR="007B4300" w:rsidRDefault="007B4300" w:rsidP="00B7375D">
      <w:pPr>
        <w:rPr>
          <w:rFonts w:ascii="Arial" w:hAnsi="Arial" w:cs="Arial"/>
          <w:b/>
          <w:bCs/>
        </w:rPr>
      </w:pPr>
    </w:p>
    <w:p w14:paraId="3E7BD3AE" w14:textId="12260CEF" w:rsidR="00B7375D" w:rsidRPr="00E90DFA" w:rsidRDefault="00B7375D" w:rsidP="00B7375D">
      <w:pPr>
        <w:rPr>
          <w:rFonts w:ascii="Arial" w:hAnsi="Arial" w:cs="Arial"/>
          <w:b/>
          <w:bCs/>
        </w:rPr>
      </w:pPr>
      <w:r w:rsidRPr="00E90DFA">
        <w:rPr>
          <w:rFonts w:ascii="Arial" w:hAnsi="Arial" w:cs="Arial"/>
          <w:b/>
          <w:bCs/>
        </w:rPr>
        <w:t xml:space="preserve">SECTION 5: </w:t>
      </w:r>
      <w:r w:rsidRPr="009B18E7">
        <w:rPr>
          <w:rFonts w:ascii="Arial" w:hAnsi="Arial" w:cs="Arial"/>
          <w:bCs/>
        </w:rPr>
        <w:t>T</w:t>
      </w:r>
      <w:r w:rsidR="00AF7DC2" w:rsidRPr="009B18E7">
        <w:rPr>
          <w:rFonts w:ascii="Arial" w:hAnsi="Arial" w:cs="Arial"/>
          <w:bCs/>
        </w:rPr>
        <w:t>ENDER PROPOSAL</w:t>
      </w:r>
      <w:r w:rsidR="009E002A">
        <w:rPr>
          <w:rFonts w:ascii="Arial" w:hAnsi="Arial" w:cs="Arial"/>
          <w:bCs/>
        </w:rPr>
        <w:t>…………………………………………</w:t>
      </w:r>
      <w:r w:rsidR="005E7535">
        <w:rPr>
          <w:rFonts w:ascii="Arial" w:hAnsi="Arial" w:cs="Arial"/>
          <w:bCs/>
        </w:rPr>
        <w:t>……………</w:t>
      </w:r>
      <w:proofErr w:type="gramStart"/>
      <w:r w:rsidR="005E7535">
        <w:rPr>
          <w:rFonts w:ascii="Arial" w:hAnsi="Arial" w:cs="Arial"/>
          <w:bCs/>
        </w:rPr>
        <w:t>….</w:t>
      </w:r>
      <w:r w:rsidR="00B34C6C">
        <w:rPr>
          <w:rFonts w:ascii="Arial" w:hAnsi="Arial" w:cs="Arial"/>
          <w:bCs/>
        </w:rPr>
        <w:t>.</w:t>
      </w:r>
      <w:proofErr w:type="gramEnd"/>
      <w:r w:rsidR="009E002A">
        <w:rPr>
          <w:rFonts w:ascii="Arial" w:hAnsi="Arial" w:cs="Arial"/>
          <w:bCs/>
        </w:rPr>
        <w:t>…..</w:t>
      </w:r>
      <w:r w:rsidR="00BF080A">
        <w:rPr>
          <w:rFonts w:ascii="Arial" w:hAnsi="Arial" w:cs="Arial"/>
          <w:bCs/>
        </w:rPr>
        <w:t>1</w:t>
      </w:r>
      <w:r w:rsidR="0055110B">
        <w:rPr>
          <w:rFonts w:ascii="Arial" w:hAnsi="Arial" w:cs="Arial"/>
          <w:bCs/>
        </w:rPr>
        <w:t>3</w:t>
      </w:r>
      <w:r w:rsidRPr="00E90DFA">
        <w:rPr>
          <w:rFonts w:ascii="Arial" w:hAnsi="Arial" w:cs="Arial"/>
          <w:b/>
          <w:bCs/>
        </w:rPr>
        <w:t xml:space="preserve"> </w:t>
      </w:r>
    </w:p>
    <w:p w14:paraId="2F749B18" w14:textId="77777777" w:rsidR="00441926" w:rsidRDefault="00441926" w:rsidP="00B7375D">
      <w:pPr>
        <w:rPr>
          <w:rFonts w:ascii="Arial" w:hAnsi="Arial" w:cs="Arial"/>
          <w:b/>
          <w:bCs/>
        </w:rPr>
      </w:pPr>
    </w:p>
    <w:p w14:paraId="276EBC3D" w14:textId="77777777" w:rsidR="007B4300" w:rsidRDefault="007B4300" w:rsidP="00B7375D">
      <w:pPr>
        <w:rPr>
          <w:rFonts w:ascii="Arial" w:hAnsi="Arial" w:cs="Arial"/>
          <w:b/>
          <w:bCs/>
        </w:rPr>
      </w:pPr>
    </w:p>
    <w:p w14:paraId="5E3845CD" w14:textId="7C7E7673" w:rsidR="00C7655A" w:rsidRDefault="00B7375D" w:rsidP="00B7375D">
      <w:pPr>
        <w:rPr>
          <w:rFonts w:ascii="Arial" w:hAnsi="Arial" w:cs="Arial"/>
          <w:b/>
          <w:bCs/>
        </w:rPr>
      </w:pPr>
      <w:r w:rsidRPr="00441926">
        <w:rPr>
          <w:rFonts w:ascii="Arial" w:hAnsi="Arial" w:cs="Arial"/>
          <w:b/>
          <w:bCs/>
        </w:rPr>
        <w:t xml:space="preserve">SECTION 5.1: </w:t>
      </w:r>
      <w:r w:rsidR="00C7655A" w:rsidRPr="009B18E7">
        <w:rPr>
          <w:rFonts w:ascii="Arial" w:hAnsi="Arial" w:cs="Arial"/>
          <w:bCs/>
        </w:rPr>
        <w:t>EVALUATION METHODOLOGY</w:t>
      </w:r>
      <w:r w:rsidR="009E002A">
        <w:rPr>
          <w:rFonts w:ascii="Arial" w:hAnsi="Arial" w:cs="Arial"/>
          <w:bCs/>
        </w:rPr>
        <w:t>…………………………</w:t>
      </w:r>
      <w:r w:rsidR="005E7535">
        <w:rPr>
          <w:rFonts w:ascii="Arial" w:hAnsi="Arial" w:cs="Arial"/>
          <w:bCs/>
        </w:rPr>
        <w:t>………………</w:t>
      </w:r>
      <w:r w:rsidR="009E002A">
        <w:rPr>
          <w:rFonts w:ascii="Arial" w:hAnsi="Arial" w:cs="Arial"/>
          <w:bCs/>
        </w:rPr>
        <w:t>…</w:t>
      </w:r>
      <w:r w:rsidR="00B34C6C">
        <w:rPr>
          <w:rFonts w:ascii="Arial" w:hAnsi="Arial" w:cs="Arial"/>
          <w:bCs/>
        </w:rPr>
        <w:t>.</w:t>
      </w:r>
      <w:r w:rsidR="009E002A">
        <w:rPr>
          <w:rFonts w:ascii="Arial" w:hAnsi="Arial" w:cs="Arial"/>
          <w:bCs/>
        </w:rPr>
        <w:t>….</w:t>
      </w:r>
      <w:r w:rsidR="00537B36">
        <w:rPr>
          <w:rFonts w:ascii="Arial" w:hAnsi="Arial" w:cs="Arial"/>
          <w:bCs/>
        </w:rPr>
        <w:t>1</w:t>
      </w:r>
      <w:r w:rsidR="0055110B">
        <w:rPr>
          <w:rFonts w:ascii="Arial" w:hAnsi="Arial" w:cs="Arial"/>
          <w:bCs/>
        </w:rPr>
        <w:t>3</w:t>
      </w:r>
    </w:p>
    <w:p w14:paraId="2FDABAEA" w14:textId="77777777" w:rsidR="00441926" w:rsidRDefault="00441926" w:rsidP="00B7375D">
      <w:pPr>
        <w:rPr>
          <w:rFonts w:ascii="Arial" w:hAnsi="Arial" w:cs="Arial"/>
        </w:rPr>
      </w:pPr>
    </w:p>
    <w:p w14:paraId="75417CFE" w14:textId="77777777" w:rsidR="007B4300" w:rsidRPr="00441926" w:rsidRDefault="007B4300" w:rsidP="00B7375D">
      <w:pPr>
        <w:rPr>
          <w:rFonts w:ascii="Arial" w:hAnsi="Arial" w:cs="Arial"/>
        </w:rPr>
      </w:pPr>
    </w:p>
    <w:p w14:paraId="6C65223E" w14:textId="1A440DE5" w:rsidR="00C7655A" w:rsidRDefault="00B7375D" w:rsidP="00C7655A">
      <w:pPr>
        <w:rPr>
          <w:rFonts w:ascii="Arial" w:hAnsi="Arial" w:cs="Arial"/>
          <w:b/>
          <w:bCs/>
        </w:rPr>
      </w:pPr>
      <w:r w:rsidRPr="00441926">
        <w:rPr>
          <w:rFonts w:ascii="Arial" w:hAnsi="Arial" w:cs="Arial"/>
          <w:b/>
          <w:bCs/>
        </w:rPr>
        <w:t xml:space="preserve">SECTION 5.2: </w:t>
      </w:r>
      <w:r w:rsidR="00C7655A" w:rsidRPr="009B18E7">
        <w:rPr>
          <w:rFonts w:ascii="Arial" w:hAnsi="Arial" w:cs="Arial"/>
          <w:bCs/>
        </w:rPr>
        <w:t>COMPANY DETAILS</w:t>
      </w:r>
      <w:r w:rsidR="007335DD">
        <w:rPr>
          <w:rFonts w:ascii="Arial" w:hAnsi="Arial" w:cs="Arial"/>
          <w:bCs/>
        </w:rPr>
        <w:t>…………………………………</w:t>
      </w:r>
      <w:r w:rsidR="005E7535">
        <w:rPr>
          <w:rFonts w:ascii="Arial" w:hAnsi="Arial" w:cs="Arial"/>
          <w:bCs/>
        </w:rPr>
        <w:t>………………</w:t>
      </w:r>
      <w:r w:rsidR="007335DD">
        <w:rPr>
          <w:rFonts w:ascii="Arial" w:hAnsi="Arial" w:cs="Arial"/>
          <w:bCs/>
        </w:rPr>
        <w:t>………</w:t>
      </w:r>
      <w:proofErr w:type="gramStart"/>
      <w:r w:rsidR="007335DD">
        <w:rPr>
          <w:rFonts w:ascii="Arial" w:hAnsi="Arial" w:cs="Arial"/>
          <w:bCs/>
        </w:rPr>
        <w:t>…..</w:t>
      </w:r>
      <w:proofErr w:type="gramEnd"/>
      <w:r w:rsidR="00BF080A">
        <w:rPr>
          <w:rFonts w:ascii="Arial" w:hAnsi="Arial" w:cs="Arial"/>
          <w:bCs/>
        </w:rPr>
        <w:t>1</w:t>
      </w:r>
      <w:r w:rsidR="0055110B">
        <w:rPr>
          <w:rFonts w:ascii="Arial" w:hAnsi="Arial" w:cs="Arial"/>
          <w:bCs/>
        </w:rPr>
        <w:t>7</w:t>
      </w:r>
      <w:r w:rsidR="00C7655A" w:rsidRPr="00441926">
        <w:rPr>
          <w:rFonts w:ascii="Arial" w:hAnsi="Arial" w:cs="Arial"/>
          <w:b/>
          <w:bCs/>
        </w:rPr>
        <w:t xml:space="preserve"> </w:t>
      </w:r>
    </w:p>
    <w:p w14:paraId="7EDF9C08" w14:textId="77777777" w:rsidR="00441926" w:rsidRDefault="00441926" w:rsidP="00B7375D">
      <w:pPr>
        <w:rPr>
          <w:rFonts w:ascii="Arial" w:hAnsi="Arial" w:cs="Arial"/>
        </w:rPr>
      </w:pPr>
    </w:p>
    <w:p w14:paraId="6371D451" w14:textId="77777777" w:rsidR="007B4300" w:rsidRPr="00441926" w:rsidRDefault="007B4300" w:rsidP="00B7375D">
      <w:pPr>
        <w:rPr>
          <w:rFonts w:ascii="Arial" w:hAnsi="Arial" w:cs="Arial"/>
        </w:rPr>
      </w:pPr>
    </w:p>
    <w:p w14:paraId="20EB198B" w14:textId="05C03BF6" w:rsidR="007335DD" w:rsidRDefault="00B7375D" w:rsidP="00495AD7">
      <w:pPr>
        <w:rPr>
          <w:rFonts w:ascii="Arial" w:hAnsi="Arial" w:cs="Arial"/>
          <w:b/>
          <w:bCs/>
        </w:rPr>
      </w:pPr>
      <w:r w:rsidRPr="00441926">
        <w:rPr>
          <w:rFonts w:ascii="Arial" w:hAnsi="Arial" w:cs="Arial"/>
          <w:b/>
          <w:bCs/>
        </w:rPr>
        <w:t xml:space="preserve">SECTION 5.3: </w:t>
      </w:r>
      <w:r w:rsidR="007335DD" w:rsidRPr="007335DD">
        <w:rPr>
          <w:rFonts w:ascii="Arial" w:hAnsi="Arial" w:cs="Arial"/>
          <w:bCs/>
        </w:rPr>
        <w:t>CONFLICTS OF INTEREST</w:t>
      </w:r>
      <w:r w:rsidR="007335DD">
        <w:rPr>
          <w:rFonts w:ascii="Arial" w:hAnsi="Arial" w:cs="Arial"/>
          <w:bCs/>
        </w:rPr>
        <w:t>…………………………………</w:t>
      </w:r>
      <w:r w:rsidR="005E7535">
        <w:rPr>
          <w:rFonts w:ascii="Arial" w:hAnsi="Arial" w:cs="Arial"/>
          <w:bCs/>
        </w:rPr>
        <w:t>……………...</w:t>
      </w:r>
      <w:proofErr w:type="gramStart"/>
      <w:r w:rsidR="007335DD">
        <w:rPr>
          <w:rFonts w:ascii="Arial" w:hAnsi="Arial" w:cs="Arial"/>
          <w:bCs/>
        </w:rPr>
        <w:t>…..</w:t>
      </w:r>
      <w:proofErr w:type="gramEnd"/>
      <w:r w:rsidR="00BF080A">
        <w:rPr>
          <w:rFonts w:ascii="Arial" w:hAnsi="Arial" w:cs="Arial"/>
          <w:bCs/>
        </w:rPr>
        <w:t>1</w:t>
      </w:r>
      <w:r w:rsidR="0055110B">
        <w:rPr>
          <w:rFonts w:ascii="Arial" w:hAnsi="Arial" w:cs="Arial"/>
          <w:bCs/>
        </w:rPr>
        <w:t>8</w:t>
      </w:r>
    </w:p>
    <w:p w14:paraId="763FB578" w14:textId="77777777" w:rsidR="007335DD" w:rsidRDefault="007335DD" w:rsidP="00495AD7">
      <w:pPr>
        <w:rPr>
          <w:rFonts w:ascii="Arial" w:hAnsi="Arial" w:cs="Arial"/>
          <w:bCs/>
        </w:rPr>
      </w:pPr>
    </w:p>
    <w:p w14:paraId="0521C3D8" w14:textId="77777777" w:rsidR="007335DD" w:rsidRDefault="007335DD" w:rsidP="00495AD7">
      <w:pPr>
        <w:rPr>
          <w:rFonts w:ascii="Arial" w:hAnsi="Arial" w:cs="Arial"/>
          <w:bCs/>
        </w:rPr>
      </w:pPr>
    </w:p>
    <w:p w14:paraId="7B62E3B2" w14:textId="4BC9B61D" w:rsidR="00495AD7" w:rsidRDefault="007335DD" w:rsidP="00495AD7">
      <w:pPr>
        <w:rPr>
          <w:rFonts w:ascii="Arial" w:hAnsi="Arial" w:cs="Arial"/>
          <w:b/>
          <w:bCs/>
        </w:rPr>
      </w:pPr>
      <w:r w:rsidRPr="00441926">
        <w:rPr>
          <w:rFonts w:ascii="Arial" w:hAnsi="Arial" w:cs="Arial"/>
          <w:b/>
          <w:bCs/>
        </w:rPr>
        <w:t>SECTION 5.</w:t>
      </w:r>
      <w:r>
        <w:rPr>
          <w:rFonts w:ascii="Arial" w:hAnsi="Arial" w:cs="Arial"/>
          <w:b/>
          <w:bCs/>
        </w:rPr>
        <w:t xml:space="preserve">4: </w:t>
      </w:r>
      <w:r w:rsidR="00495AD7" w:rsidRPr="009B18E7">
        <w:rPr>
          <w:rFonts w:ascii="Arial" w:hAnsi="Arial" w:cs="Arial"/>
          <w:bCs/>
        </w:rPr>
        <w:t>CONTRACT PRICE AND B</w:t>
      </w:r>
      <w:r w:rsidR="00074015">
        <w:rPr>
          <w:rFonts w:ascii="Arial" w:hAnsi="Arial" w:cs="Arial"/>
          <w:bCs/>
        </w:rPr>
        <w:t>ID</w:t>
      </w:r>
      <w:r w:rsidR="00495AD7" w:rsidRPr="009B18E7">
        <w:rPr>
          <w:rFonts w:ascii="Arial" w:hAnsi="Arial" w:cs="Arial"/>
          <w:bCs/>
        </w:rPr>
        <w:t xml:space="preserve"> DETAILS</w:t>
      </w:r>
      <w:r>
        <w:rPr>
          <w:rFonts w:ascii="Arial" w:hAnsi="Arial" w:cs="Arial"/>
          <w:bCs/>
        </w:rPr>
        <w:t>…………</w:t>
      </w:r>
      <w:r w:rsidR="00074015">
        <w:rPr>
          <w:rFonts w:ascii="Arial" w:hAnsi="Arial" w:cs="Arial"/>
          <w:bCs/>
        </w:rPr>
        <w:t>…….</w:t>
      </w:r>
      <w:r>
        <w:rPr>
          <w:rFonts w:ascii="Arial" w:hAnsi="Arial" w:cs="Arial"/>
          <w:bCs/>
        </w:rPr>
        <w:t>…</w:t>
      </w:r>
      <w:r w:rsidR="005E7535">
        <w:rPr>
          <w:rFonts w:ascii="Arial" w:hAnsi="Arial" w:cs="Arial"/>
          <w:bCs/>
        </w:rPr>
        <w:t>………………</w:t>
      </w:r>
      <w:r>
        <w:rPr>
          <w:rFonts w:ascii="Arial" w:hAnsi="Arial" w:cs="Arial"/>
          <w:bCs/>
        </w:rPr>
        <w:t>……</w:t>
      </w:r>
      <w:r w:rsidR="00BF080A">
        <w:rPr>
          <w:rFonts w:ascii="Arial" w:hAnsi="Arial" w:cs="Arial"/>
          <w:bCs/>
        </w:rPr>
        <w:t>1</w:t>
      </w:r>
      <w:r w:rsidR="0055110B">
        <w:rPr>
          <w:rFonts w:ascii="Arial" w:hAnsi="Arial" w:cs="Arial"/>
          <w:bCs/>
        </w:rPr>
        <w:t>9</w:t>
      </w:r>
      <w:r w:rsidR="00495AD7" w:rsidRPr="00441926">
        <w:rPr>
          <w:rFonts w:ascii="Arial" w:hAnsi="Arial" w:cs="Arial"/>
          <w:b/>
          <w:bCs/>
        </w:rPr>
        <w:t xml:space="preserve"> </w:t>
      </w:r>
    </w:p>
    <w:p w14:paraId="1BC626A4" w14:textId="77777777" w:rsidR="00441926" w:rsidRDefault="00441926" w:rsidP="00B7375D">
      <w:pPr>
        <w:rPr>
          <w:rFonts w:ascii="Arial" w:hAnsi="Arial" w:cs="Arial"/>
          <w:b/>
          <w:bCs/>
        </w:rPr>
      </w:pPr>
    </w:p>
    <w:p w14:paraId="1BC5288A" w14:textId="77777777" w:rsidR="007B4300" w:rsidRPr="00441926" w:rsidRDefault="007B4300" w:rsidP="00B7375D">
      <w:pPr>
        <w:rPr>
          <w:rFonts w:ascii="Arial" w:hAnsi="Arial" w:cs="Arial"/>
          <w:b/>
          <w:bCs/>
        </w:rPr>
      </w:pPr>
    </w:p>
    <w:p w14:paraId="75B0EA21" w14:textId="20F36D21" w:rsidR="00B7375D" w:rsidRDefault="00B7375D" w:rsidP="00B7375D">
      <w:pPr>
        <w:rPr>
          <w:rFonts w:ascii="Arial" w:hAnsi="Arial" w:cs="Arial"/>
        </w:rPr>
      </w:pPr>
      <w:r w:rsidRPr="00441926">
        <w:rPr>
          <w:rFonts w:ascii="Arial" w:hAnsi="Arial" w:cs="Arial"/>
          <w:b/>
          <w:bCs/>
        </w:rPr>
        <w:t>SECTION 5.</w:t>
      </w:r>
      <w:r w:rsidR="00447A4B">
        <w:rPr>
          <w:rFonts w:ascii="Arial" w:hAnsi="Arial" w:cs="Arial"/>
          <w:b/>
          <w:bCs/>
        </w:rPr>
        <w:t>5</w:t>
      </w:r>
      <w:r w:rsidRPr="00441926">
        <w:rPr>
          <w:rFonts w:ascii="Arial" w:hAnsi="Arial" w:cs="Arial"/>
          <w:b/>
          <w:bCs/>
        </w:rPr>
        <w:t xml:space="preserve">: </w:t>
      </w:r>
      <w:r w:rsidRPr="009B18E7">
        <w:rPr>
          <w:rFonts w:ascii="Arial" w:hAnsi="Arial" w:cs="Arial"/>
          <w:bCs/>
        </w:rPr>
        <w:t>ADDITIONAL INFORMATION REQUIRED</w:t>
      </w:r>
      <w:r w:rsidR="007335DD">
        <w:rPr>
          <w:rFonts w:ascii="Arial" w:hAnsi="Arial" w:cs="Arial"/>
          <w:bCs/>
        </w:rPr>
        <w:t>………………</w:t>
      </w:r>
      <w:r w:rsidR="005E7535">
        <w:rPr>
          <w:rFonts w:ascii="Arial" w:hAnsi="Arial" w:cs="Arial"/>
          <w:bCs/>
        </w:rPr>
        <w:t>………………</w:t>
      </w:r>
      <w:r w:rsidR="007335DD">
        <w:rPr>
          <w:rFonts w:ascii="Arial" w:hAnsi="Arial" w:cs="Arial"/>
          <w:bCs/>
        </w:rPr>
        <w:t>…….</w:t>
      </w:r>
      <w:r w:rsidR="0055110B">
        <w:rPr>
          <w:rFonts w:ascii="Arial" w:hAnsi="Arial" w:cs="Arial"/>
          <w:bCs/>
        </w:rPr>
        <w:t>20</w:t>
      </w:r>
    </w:p>
    <w:p w14:paraId="1F12F671" w14:textId="77777777" w:rsidR="00441926" w:rsidRPr="00441926" w:rsidRDefault="00441926" w:rsidP="00B7375D">
      <w:pPr>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58"/>
      </w:tblGrid>
      <w:tr w:rsidR="00B7375D" w:rsidRPr="00441926" w14:paraId="4BD0BCF0" w14:textId="77777777">
        <w:trPr>
          <w:trHeight w:val="167"/>
        </w:trPr>
        <w:tc>
          <w:tcPr>
            <w:tcW w:w="4358" w:type="dxa"/>
          </w:tcPr>
          <w:p w14:paraId="358509AB" w14:textId="77777777" w:rsidR="00B7375D" w:rsidRPr="00441926" w:rsidRDefault="00B7375D" w:rsidP="00B7375D">
            <w:pPr>
              <w:rPr>
                <w:rFonts w:ascii="Arial" w:hAnsi="Arial" w:cs="Arial"/>
              </w:rPr>
            </w:pPr>
          </w:p>
        </w:tc>
      </w:tr>
      <w:tr w:rsidR="00B7375D" w:rsidRPr="00441926" w14:paraId="6BE0C5AE" w14:textId="77777777">
        <w:trPr>
          <w:trHeight w:val="167"/>
        </w:trPr>
        <w:tc>
          <w:tcPr>
            <w:tcW w:w="4358" w:type="dxa"/>
          </w:tcPr>
          <w:p w14:paraId="21ED1888" w14:textId="77777777" w:rsidR="00B7375D" w:rsidRDefault="00B7375D" w:rsidP="00B7375D">
            <w:pPr>
              <w:rPr>
                <w:rFonts w:ascii="Arial" w:hAnsi="Arial" w:cs="Arial"/>
              </w:rPr>
            </w:pPr>
          </w:p>
          <w:p w14:paraId="1FD2EEFA" w14:textId="77777777" w:rsidR="00BF080A" w:rsidRDefault="00BF080A" w:rsidP="00B7375D">
            <w:pPr>
              <w:rPr>
                <w:rFonts w:ascii="Arial" w:hAnsi="Arial" w:cs="Arial"/>
              </w:rPr>
            </w:pPr>
          </w:p>
          <w:p w14:paraId="7A26B0ED" w14:textId="77777777" w:rsidR="00E62FEF" w:rsidRDefault="00E62FEF" w:rsidP="00B7375D">
            <w:pPr>
              <w:rPr>
                <w:rFonts w:ascii="Arial" w:hAnsi="Arial" w:cs="Arial"/>
              </w:rPr>
            </w:pPr>
          </w:p>
          <w:p w14:paraId="395E7892" w14:textId="77777777" w:rsidR="00E62FEF" w:rsidRDefault="00E62FEF" w:rsidP="00B7375D">
            <w:pPr>
              <w:rPr>
                <w:rFonts w:ascii="Arial" w:hAnsi="Arial" w:cs="Arial"/>
              </w:rPr>
            </w:pPr>
          </w:p>
          <w:p w14:paraId="78445845" w14:textId="77777777" w:rsidR="00E62FEF" w:rsidRDefault="00E62FEF" w:rsidP="00B7375D">
            <w:pPr>
              <w:rPr>
                <w:rFonts w:ascii="Arial" w:hAnsi="Arial" w:cs="Arial"/>
              </w:rPr>
            </w:pPr>
          </w:p>
          <w:p w14:paraId="70FB4A19" w14:textId="77777777" w:rsidR="00E62FEF" w:rsidRDefault="00E62FEF" w:rsidP="00B7375D">
            <w:pPr>
              <w:rPr>
                <w:rFonts w:ascii="Arial" w:hAnsi="Arial" w:cs="Arial"/>
              </w:rPr>
            </w:pPr>
          </w:p>
          <w:p w14:paraId="735684CF" w14:textId="77777777" w:rsidR="00E62FEF" w:rsidRDefault="00E62FEF" w:rsidP="00B7375D">
            <w:pPr>
              <w:rPr>
                <w:rFonts w:ascii="Arial" w:hAnsi="Arial" w:cs="Arial"/>
              </w:rPr>
            </w:pPr>
          </w:p>
          <w:p w14:paraId="5931F069" w14:textId="77777777" w:rsidR="00BF080A" w:rsidRPr="00441926" w:rsidRDefault="00BF080A" w:rsidP="00B7375D">
            <w:pPr>
              <w:rPr>
                <w:rFonts w:ascii="Arial" w:hAnsi="Arial" w:cs="Arial"/>
              </w:rPr>
            </w:pPr>
          </w:p>
        </w:tc>
      </w:tr>
      <w:tr w:rsidR="00B7375D" w:rsidRPr="00441926" w14:paraId="65656452" w14:textId="77777777">
        <w:trPr>
          <w:trHeight w:val="167"/>
        </w:trPr>
        <w:tc>
          <w:tcPr>
            <w:tcW w:w="4358" w:type="dxa"/>
          </w:tcPr>
          <w:p w14:paraId="290CA6BD" w14:textId="77777777" w:rsidR="00B7375D" w:rsidRPr="00441926" w:rsidRDefault="00B7375D" w:rsidP="00B7375D">
            <w:pPr>
              <w:rPr>
                <w:rFonts w:ascii="Arial" w:hAnsi="Arial" w:cs="Arial"/>
              </w:rPr>
            </w:pPr>
          </w:p>
        </w:tc>
      </w:tr>
      <w:tr w:rsidR="00B7375D" w:rsidRPr="00441926" w14:paraId="4207CBBD" w14:textId="77777777">
        <w:trPr>
          <w:trHeight w:val="167"/>
        </w:trPr>
        <w:tc>
          <w:tcPr>
            <w:tcW w:w="4358" w:type="dxa"/>
          </w:tcPr>
          <w:p w14:paraId="7DC67873" w14:textId="77777777" w:rsidR="00EC6BA3" w:rsidRPr="00441926" w:rsidRDefault="00EC6BA3" w:rsidP="00B7375D">
            <w:pPr>
              <w:rPr>
                <w:rFonts w:ascii="Arial" w:hAnsi="Arial" w:cs="Arial"/>
              </w:rPr>
            </w:pPr>
          </w:p>
        </w:tc>
      </w:tr>
    </w:tbl>
    <w:p w14:paraId="401FE428" w14:textId="77777777" w:rsidR="00AF7DC2" w:rsidRPr="00E90DFA" w:rsidRDefault="00AF7DC2" w:rsidP="00AF7DC2">
      <w:pPr>
        <w:rPr>
          <w:rFonts w:ascii="Arial" w:hAnsi="Arial" w:cs="Arial"/>
          <w:b/>
          <w:bCs/>
        </w:rPr>
      </w:pPr>
      <w:r w:rsidRPr="00E90DFA">
        <w:rPr>
          <w:rFonts w:ascii="Arial" w:hAnsi="Arial" w:cs="Arial"/>
          <w:b/>
          <w:bCs/>
        </w:rPr>
        <w:t xml:space="preserve">SECTION 5: Tender Proposal </w:t>
      </w:r>
    </w:p>
    <w:p w14:paraId="2280ABD9" w14:textId="77777777" w:rsidR="00AF7DC2" w:rsidRPr="004D40E2" w:rsidRDefault="00AF7DC2" w:rsidP="004D40E2">
      <w:pPr>
        <w:ind w:left="720"/>
        <w:rPr>
          <w:rFonts w:ascii="Arial" w:eastAsia="Times New Roman" w:hAnsi="Arial" w:cs="Arial"/>
        </w:rPr>
      </w:pPr>
      <w:r w:rsidRPr="004D40E2">
        <w:rPr>
          <w:rFonts w:ascii="Arial" w:eastAsia="Times New Roman" w:hAnsi="Arial" w:cs="Arial"/>
        </w:rPr>
        <w:t xml:space="preserve">In submitting your tender, we are looking for details as to how you will deliver the contract, and you will need to provide sufficient detail for us to understand how your proposal will work and specifically how you would achieve the stated outcomes within this specification. </w:t>
      </w:r>
    </w:p>
    <w:p w14:paraId="3D4D6B17" w14:textId="77777777" w:rsidR="00AF7DC2" w:rsidRPr="004D40E2" w:rsidRDefault="00AF7DC2" w:rsidP="004D40E2">
      <w:pPr>
        <w:ind w:left="720"/>
        <w:rPr>
          <w:rFonts w:ascii="Arial" w:eastAsia="Times New Roman" w:hAnsi="Arial" w:cs="Arial"/>
        </w:rPr>
      </w:pPr>
      <w:r w:rsidRPr="004D40E2">
        <w:rPr>
          <w:rFonts w:ascii="Arial" w:eastAsia="Times New Roman" w:hAnsi="Arial" w:cs="Arial"/>
        </w:rPr>
        <w:t>Your tender submission should be brief and to the point, answering the questions and providing the documentation requested in the attached sections</w:t>
      </w:r>
      <w:r w:rsidR="004D40E2">
        <w:rPr>
          <w:rFonts w:ascii="Arial" w:eastAsia="Times New Roman" w:hAnsi="Arial" w:cs="Arial"/>
        </w:rPr>
        <w:t>.</w:t>
      </w:r>
    </w:p>
    <w:p w14:paraId="5E12213A" w14:textId="77777777" w:rsidR="00AF7DC2" w:rsidRDefault="00AF7DC2" w:rsidP="00BE326E">
      <w:pPr>
        <w:pStyle w:val="ListParagraph"/>
        <w:spacing w:after="0" w:line="240" w:lineRule="auto"/>
        <w:ind w:left="360"/>
        <w:jc w:val="both"/>
        <w:rPr>
          <w:rFonts w:eastAsia="Times New Roman" w:cs="Arial"/>
          <w:b/>
        </w:rPr>
      </w:pPr>
    </w:p>
    <w:p w14:paraId="7891A008" w14:textId="77777777" w:rsidR="00FF092A" w:rsidRDefault="00FF092A" w:rsidP="00FF092A">
      <w:pPr>
        <w:rPr>
          <w:rFonts w:ascii="Arial" w:hAnsi="Arial" w:cs="Arial"/>
          <w:b/>
          <w:bCs/>
        </w:rPr>
      </w:pPr>
      <w:r w:rsidRPr="00F44F03">
        <w:rPr>
          <w:rFonts w:ascii="Arial" w:hAnsi="Arial" w:cs="Arial"/>
          <w:b/>
          <w:bCs/>
        </w:rPr>
        <w:t>5.</w:t>
      </w:r>
      <w:r w:rsidR="00EC6BA3">
        <w:rPr>
          <w:rFonts w:ascii="Arial" w:hAnsi="Arial" w:cs="Arial"/>
          <w:b/>
          <w:bCs/>
        </w:rPr>
        <w:t>1</w:t>
      </w:r>
      <w:r w:rsidRPr="00F44F03">
        <w:rPr>
          <w:rFonts w:ascii="Arial" w:hAnsi="Arial" w:cs="Arial"/>
          <w:b/>
          <w:bCs/>
        </w:rPr>
        <w:t xml:space="preserve"> </w:t>
      </w:r>
      <w:r w:rsidR="004D40E2">
        <w:rPr>
          <w:rFonts w:ascii="Arial" w:hAnsi="Arial" w:cs="Arial"/>
          <w:b/>
          <w:bCs/>
        </w:rPr>
        <w:tab/>
      </w:r>
      <w:r>
        <w:rPr>
          <w:rFonts w:ascii="Arial" w:hAnsi="Arial" w:cs="Arial"/>
          <w:b/>
          <w:bCs/>
        </w:rPr>
        <w:t xml:space="preserve">Evaluation </w:t>
      </w:r>
      <w:r w:rsidR="00495AD7">
        <w:rPr>
          <w:rFonts w:ascii="Arial" w:hAnsi="Arial" w:cs="Arial"/>
          <w:b/>
          <w:bCs/>
        </w:rPr>
        <w:t>Methodology</w:t>
      </w:r>
    </w:p>
    <w:p w14:paraId="05B55DAD"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 xml:space="preserve">This document provides an overview of the methodology which will be adopted by </w:t>
      </w:r>
      <w:r w:rsidR="00E81260">
        <w:rPr>
          <w:rFonts w:ascii="Arial" w:eastAsia="Times New Roman" w:hAnsi="Arial" w:cs="Arial"/>
        </w:rPr>
        <w:t>The Gambling Commission</w:t>
      </w:r>
      <w:r w:rsidRPr="00FF092A">
        <w:rPr>
          <w:rFonts w:ascii="Arial" w:eastAsia="Times New Roman" w:hAnsi="Arial" w:cs="Arial"/>
        </w:rPr>
        <w:t xml:space="preserve"> to evaluate </w:t>
      </w:r>
      <w:r w:rsidR="002A3BE8">
        <w:rPr>
          <w:rFonts w:ascii="Arial" w:eastAsia="Times New Roman" w:hAnsi="Arial" w:cs="Arial"/>
        </w:rPr>
        <w:t>the Tenderers</w:t>
      </w:r>
      <w:r w:rsidRPr="00FF092A">
        <w:rPr>
          <w:rFonts w:ascii="Arial" w:eastAsia="Times New Roman" w:hAnsi="Arial" w:cs="Arial"/>
        </w:rPr>
        <w:t xml:space="preserve"> responses to each question set out within th</w:t>
      </w:r>
      <w:r w:rsidR="00D27714">
        <w:rPr>
          <w:rFonts w:ascii="Arial" w:eastAsia="Times New Roman" w:hAnsi="Arial" w:cs="Arial"/>
        </w:rPr>
        <w:t>is Tender</w:t>
      </w:r>
      <w:r w:rsidRPr="00FF092A">
        <w:rPr>
          <w:rFonts w:ascii="Arial" w:eastAsia="Times New Roman" w:hAnsi="Arial" w:cs="Arial"/>
        </w:rPr>
        <w:t xml:space="preserve">. This document also sets out the marking scheme which will apply.  </w:t>
      </w:r>
    </w:p>
    <w:p w14:paraId="19D7789D" w14:textId="77777777" w:rsidR="00FF092A" w:rsidRPr="00FF092A" w:rsidRDefault="00FF092A" w:rsidP="00C74CC1">
      <w:pPr>
        <w:spacing w:after="0" w:line="240" w:lineRule="auto"/>
        <w:ind w:left="720"/>
        <w:contextualSpacing/>
        <w:rPr>
          <w:rFonts w:ascii="Arial" w:eastAsia="Times New Roman" w:hAnsi="Arial" w:cs="Arial"/>
        </w:rPr>
      </w:pPr>
    </w:p>
    <w:p w14:paraId="7A3ACC70"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The following information has been provided in relation to each question (where applicable);</w:t>
      </w:r>
    </w:p>
    <w:p w14:paraId="3CC1E7BD" w14:textId="77777777" w:rsidR="00FF092A" w:rsidRPr="00FF092A" w:rsidRDefault="00FF092A" w:rsidP="00C74CC1">
      <w:pPr>
        <w:spacing w:after="0" w:line="240" w:lineRule="auto"/>
        <w:ind w:left="720"/>
        <w:contextualSpacing/>
        <w:rPr>
          <w:rFonts w:ascii="Arial" w:eastAsia="Times New Roman" w:hAnsi="Arial" w:cs="Arial"/>
        </w:rPr>
      </w:pPr>
    </w:p>
    <w:p w14:paraId="75E40BA8"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Weighting</w:t>
      </w:r>
      <w:r w:rsidRPr="00FF092A">
        <w:rPr>
          <w:rFonts w:ascii="Arial" w:eastAsia="Times New Roman" w:hAnsi="Arial" w:cs="Arial"/>
        </w:rPr>
        <w:t xml:space="preserve"> – highlights the relative importance of the question</w:t>
      </w:r>
    </w:p>
    <w:p w14:paraId="48A02F9B" w14:textId="77777777" w:rsidR="00FF092A" w:rsidRPr="00FF092A" w:rsidRDefault="00FF092A" w:rsidP="00C74CC1">
      <w:pPr>
        <w:spacing w:after="0" w:line="240" w:lineRule="auto"/>
        <w:ind w:left="720"/>
        <w:contextualSpacing/>
        <w:rPr>
          <w:rFonts w:ascii="Arial" w:eastAsia="Times New Roman" w:hAnsi="Arial" w:cs="Arial"/>
        </w:rPr>
      </w:pPr>
    </w:p>
    <w:p w14:paraId="444F25A6" w14:textId="77777777" w:rsidR="00FF092A" w:rsidRPr="00FF092A" w:rsidRDefault="00FF092A" w:rsidP="00C74CC1">
      <w:pPr>
        <w:spacing w:after="0" w:line="240" w:lineRule="auto"/>
        <w:ind w:left="720"/>
        <w:contextualSpacing/>
        <w:rPr>
          <w:rFonts w:ascii="Arial" w:eastAsia="Times New Roman" w:hAnsi="Arial" w:cs="Arial"/>
        </w:rPr>
      </w:pPr>
      <w:bookmarkStart w:id="4" w:name="_GoBack"/>
      <w:bookmarkEnd w:id="4"/>
      <w:r w:rsidRPr="004D40E2">
        <w:rPr>
          <w:rFonts w:ascii="Arial" w:eastAsia="Times New Roman" w:hAnsi="Arial" w:cs="Arial"/>
          <w:b/>
        </w:rPr>
        <w:t>Guidance</w:t>
      </w:r>
      <w:r w:rsidRPr="00FF092A">
        <w:rPr>
          <w:rFonts w:ascii="Arial" w:eastAsia="Times New Roman" w:hAnsi="Arial" w:cs="Arial"/>
        </w:rPr>
        <w:t xml:space="preserve"> – sets out information for the </w:t>
      </w:r>
      <w:r w:rsidR="002A3BE8">
        <w:rPr>
          <w:rFonts w:ascii="Arial" w:eastAsia="Times New Roman" w:hAnsi="Arial" w:cs="Arial"/>
        </w:rPr>
        <w:t>Tenderer</w:t>
      </w:r>
      <w:r w:rsidRPr="00FF092A">
        <w:rPr>
          <w:rFonts w:ascii="Arial" w:eastAsia="Times New Roman" w:hAnsi="Arial" w:cs="Arial"/>
        </w:rPr>
        <w:t xml:space="preserve"> to consider</w:t>
      </w:r>
    </w:p>
    <w:p w14:paraId="2B643111" w14:textId="77777777" w:rsidR="00FF092A" w:rsidRPr="00FF092A" w:rsidRDefault="00FF092A" w:rsidP="00C74CC1">
      <w:pPr>
        <w:spacing w:after="0" w:line="240" w:lineRule="auto"/>
        <w:ind w:left="720"/>
        <w:contextualSpacing/>
        <w:rPr>
          <w:rFonts w:ascii="Arial" w:eastAsia="Times New Roman" w:hAnsi="Arial" w:cs="Arial"/>
        </w:rPr>
      </w:pPr>
    </w:p>
    <w:p w14:paraId="3DBB11E6"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Marking Scheme</w:t>
      </w:r>
      <w:r w:rsidRPr="00FF092A">
        <w:rPr>
          <w:rFonts w:ascii="Arial" w:eastAsia="Times New Roman" w:hAnsi="Arial" w:cs="Arial"/>
        </w:rPr>
        <w:t xml:space="preserve"> – details the marks available during evaluation</w:t>
      </w:r>
    </w:p>
    <w:p w14:paraId="4CAA6B49" w14:textId="77777777" w:rsidR="00FF092A" w:rsidRPr="00FF092A" w:rsidRDefault="00FF092A" w:rsidP="00C74CC1">
      <w:pPr>
        <w:spacing w:after="0" w:line="240" w:lineRule="auto"/>
        <w:ind w:left="720"/>
        <w:contextualSpacing/>
        <w:rPr>
          <w:rFonts w:ascii="Arial" w:eastAsia="Times New Roman" w:hAnsi="Arial" w:cs="Arial"/>
        </w:rPr>
      </w:pPr>
    </w:p>
    <w:p w14:paraId="40E2BB57"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 xml:space="preserve">The defined terms used in the </w:t>
      </w:r>
      <w:r w:rsidR="009F7867">
        <w:rPr>
          <w:rFonts w:ascii="Arial" w:eastAsia="Times New Roman" w:hAnsi="Arial" w:cs="Arial"/>
        </w:rPr>
        <w:t>Tender</w:t>
      </w:r>
      <w:r w:rsidRPr="00FF092A">
        <w:rPr>
          <w:rFonts w:ascii="Arial" w:eastAsia="Times New Roman" w:hAnsi="Arial" w:cs="Arial"/>
        </w:rPr>
        <w:t xml:space="preserve"> document shall apply to this document.</w:t>
      </w:r>
    </w:p>
    <w:p w14:paraId="5539E10E" w14:textId="77777777" w:rsidR="00FF092A" w:rsidRPr="00FF092A" w:rsidRDefault="00FF092A" w:rsidP="00C74CC1">
      <w:pPr>
        <w:spacing w:after="0" w:line="240" w:lineRule="auto"/>
        <w:ind w:left="720"/>
        <w:contextualSpacing/>
        <w:rPr>
          <w:rFonts w:ascii="Arial" w:eastAsia="Times New Roman" w:hAnsi="Arial" w:cs="Arial"/>
        </w:rPr>
      </w:pPr>
    </w:p>
    <w:p w14:paraId="287BB7DE" w14:textId="77777777" w:rsidR="00FF092A" w:rsidRPr="00EC6BA3" w:rsidRDefault="00EC6BA3" w:rsidP="00EC6BA3">
      <w:pPr>
        <w:spacing w:after="0" w:line="240" w:lineRule="auto"/>
        <w:jc w:val="both"/>
        <w:rPr>
          <w:rFonts w:ascii="Arial" w:eastAsia="Times New Roman" w:hAnsi="Arial" w:cs="Arial"/>
          <w:b/>
        </w:rPr>
      </w:pPr>
      <w:r>
        <w:rPr>
          <w:rFonts w:ascii="Arial" w:eastAsia="Times New Roman" w:hAnsi="Arial" w:cs="Arial"/>
          <w:b/>
        </w:rPr>
        <w:t>5.1.1</w:t>
      </w:r>
      <w:r>
        <w:rPr>
          <w:rFonts w:ascii="Arial" w:eastAsia="Times New Roman" w:hAnsi="Arial" w:cs="Arial"/>
          <w:b/>
        </w:rPr>
        <w:tab/>
      </w:r>
      <w:r w:rsidR="00FF092A" w:rsidRPr="00EC6BA3">
        <w:rPr>
          <w:rFonts w:ascii="Arial" w:eastAsia="Times New Roman" w:hAnsi="Arial" w:cs="Arial"/>
          <w:b/>
        </w:rPr>
        <w:t>O</w:t>
      </w:r>
      <w:r w:rsidR="003D151A" w:rsidRPr="00EC6BA3">
        <w:rPr>
          <w:rFonts w:ascii="Arial" w:eastAsia="Times New Roman" w:hAnsi="Arial" w:cs="Arial"/>
          <w:b/>
        </w:rPr>
        <w:t>verview</w:t>
      </w:r>
    </w:p>
    <w:p w14:paraId="2D499B10" w14:textId="77777777" w:rsidR="00FF092A" w:rsidRPr="00C67CA1" w:rsidRDefault="00FF092A" w:rsidP="00FF092A">
      <w:pPr>
        <w:spacing w:after="0"/>
        <w:contextualSpacing/>
        <w:jc w:val="both"/>
        <w:rPr>
          <w:rFonts w:cs="Arial"/>
          <w:b/>
        </w:rPr>
      </w:pPr>
    </w:p>
    <w:p w14:paraId="7BCE7F5D" w14:textId="77777777" w:rsidR="00FF092A" w:rsidRPr="00FF092A" w:rsidRDefault="00FF092A" w:rsidP="00C74CC1">
      <w:pPr>
        <w:spacing w:after="0" w:line="480" w:lineRule="auto"/>
        <w:ind w:left="720"/>
        <w:contextualSpacing/>
        <w:rPr>
          <w:rFonts w:ascii="Arial" w:eastAsia="Times New Roman" w:hAnsi="Arial" w:cs="Arial"/>
        </w:rPr>
      </w:pPr>
      <w:r w:rsidRPr="00FF092A">
        <w:rPr>
          <w:rFonts w:ascii="Arial" w:eastAsia="Times New Roman" w:hAnsi="Arial" w:cs="Arial"/>
        </w:rPr>
        <w:t>This event is broken down into the following documents:</w:t>
      </w:r>
    </w:p>
    <w:tbl>
      <w:tblPr>
        <w:tblStyle w:val="TableGrid"/>
        <w:tblW w:w="0" w:type="auto"/>
        <w:tblInd w:w="720" w:type="dxa"/>
        <w:tblLook w:val="04A0" w:firstRow="1" w:lastRow="0" w:firstColumn="1" w:lastColumn="0" w:noHBand="0" w:noVBand="1"/>
      </w:tblPr>
      <w:tblGrid>
        <w:gridCol w:w="2067"/>
        <w:gridCol w:w="4579"/>
      </w:tblGrid>
      <w:tr w:rsidR="00FF092A" w:rsidRPr="00FF092A" w14:paraId="6783533D" w14:textId="77777777" w:rsidTr="003C38CC">
        <w:tc>
          <w:tcPr>
            <w:tcW w:w="2067" w:type="dxa"/>
            <w:shd w:val="clear" w:color="auto" w:fill="8EAADB" w:themeFill="accent1" w:themeFillTint="99"/>
          </w:tcPr>
          <w:p w14:paraId="3BF908B9" w14:textId="77777777" w:rsidR="00FF092A" w:rsidRPr="00FF092A" w:rsidRDefault="00FF092A" w:rsidP="00EC6BA3">
            <w:pPr>
              <w:spacing w:before="240" w:after="240" w:line="360" w:lineRule="auto"/>
              <w:contextualSpacing/>
              <w:jc w:val="center"/>
              <w:rPr>
                <w:rFonts w:ascii="Arial" w:eastAsia="Times New Roman" w:hAnsi="Arial" w:cs="Arial"/>
                <w:sz w:val="22"/>
                <w:szCs w:val="22"/>
                <w:lang w:eastAsia="en-US"/>
              </w:rPr>
            </w:pPr>
            <w:r w:rsidRPr="00FF092A">
              <w:rPr>
                <w:rFonts w:ascii="Arial" w:eastAsia="Times New Roman" w:hAnsi="Arial" w:cs="Arial"/>
                <w:sz w:val="22"/>
                <w:szCs w:val="22"/>
                <w:lang w:eastAsia="en-US"/>
              </w:rPr>
              <w:t>Document Reference</w:t>
            </w:r>
          </w:p>
        </w:tc>
        <w:tc>
          <w:tcPr>
            <w:tcW w:w="4579" w:type="dxa"/>
            <w:shd w:val="clear" w:color="auto" w:fill="8EAADB" w:themeFill="accent1" w:themeFillTint="99"/>
          </w:tcPr>
          <w:p w14:paraId="5BD07773" w14:textId="77777777" w:rsidR="00FF092A" w:rsidRPr="00FF092A" w:rsidRDefault="00FF092A" w:rsidP="00EC6BA3">
            <w:pPr>
              <w:spacing w:before="240" w:after="240" w:line="360" w:lineRule="auto"/>
              <w:contextualSpacing/>
              <w:jc w:val="center"/>
              <w:rPr>
                <w:rFonts w:ascii="Arial" w:eastAsia="Times New Roman" w:hAnsi="Arial" w:cs="Arial"/>
                <w:sz w:val="22"/>
                <w:szCs w:val="22"/>
                <w:lang w:eastAsia="en-US"/>
              </w:rPr>
            </w:pPr>
            <w:r w:rsidRPr="00FF092A">
              <w:rPr>
                <w:rFonts w:ascii="Arial" w:eastAsia="Times New Roman" w:hAnsi="Arial" w:cs="Arial"/>
                <w:sz w:val="22"/>
                <w:szCs w:val="22"/>
                <w:lang w:eastAsia="en-US"/>
              </w:rPr>
              <w:t>Document Title</w:t>
            </w:r>
          </w:p>
        </w:tc>
      </w:tr>
      <w:tr w:rsidR="00D922E6" w:rsidRPr="00FF092A" w14:paraId="406235C8" w14:textId="77777777" w:rsidTr="00EC6BA3">
        <w:trPr>
          <w:trHeight w:val="320"/>
        </w:trPr>
        <w:tc>
          <w:tcPr>
            <w:tcW w:w="2067" w:type="dxa"/>
          </w:tcPr>
          <w:p w14:paraId="341D2A8C" w14:textId="77777777" w:rsidR="00D922E6" w:rsidRPr="00FF092A" w:rsidRDefault="00D922E6" w:rsidP="00EC6BA3">
            <w:pPr>
              <w:spacing w:before="240" w:after="240" w:line="360" w:lineRule="auto"/>
              <w:contextualSpacing/>
              <w:jc w:val="center"/>
              <w:rPr>
                <w:rFonts w:ascii="Arial" w:eastAsia="Times New Roman" w:hAnsi="Arial" w:cs="Arial"/>
              </w:rPr>
            </w:pPr>
            <w:r>
              <w:rPr>
                <w:rFonts w:ascii="Arial" w:eastAsia="Times New Roman" w:hAnsi="Arial" w:cs="Arial"/>
              </w:rPr>
              <w:t>1</w:t>
            </w:r>
          </w:p>
        </w:tc>
        <w:tc>
          <w:tcPr>
            <w:tcW w:w="4579" w:type="dxa"/>
          </w:tcPr>
          <w:p w14:paraId="5DF5F91A" w14:textId="77777777" w:rsidR="00D922E6" w:rsidRPr="00FF092A" w:rsidRDefault="00D922E6" w:rsidP="00EC6BA3">
            <w:pPr>
              <w:spacing w:before="240" w:after="240" w:line="360" w:lineRule="auto"/>
              <w:contextualSpacing/>
              <w:jc w:val="both"/>
              <w:rPr>
                <w:rFonts w:ascii="Arial" w:eastAsia="Times New Roman" w:hAnsi="Arial" w:cs="Arial"/>
              </w:rPr>
            </w:pPr>
            <w:r w:rsidRPr="00D922E6">
              <w:rPr>
                <w:rFonts w:ascii="Arial" w:eastAsia="Times New Roman" w:hAnsi="Arial" w:cs="Arial"/>
                <w:sz w:val="22"/>
                <w:szCs w:val="22"/>
                <w:lang w:eastAsia="en-US"/>
              </w:rPr>
              <w:t>COMPANY DETAILS</w:t>
            </w:r>
          </w:p>
        </w:tc>
      </w:tr>
      <w:tr w:rsidR="00FF092A" w:rsidRPr="00FF092A" w14:paraId="17128D16" w14:textId="77777777" w:rsidTr="00EC6BA3">
        <w:trPr>
          <w:trHeight w:val="320"/>
        </w:trPr>
        <w:tc>
          <w:tcPr>
            <w:tcW w:w="2067" w:type="dxa"/>
          </w:tcPr>
          <w:p w14:paraId="12B6239C"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4579" w:type="dxa"/>
          </w:tcPr>
          <w:p w14:paraId="7080C500"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CONFLICTS OF INTEREST</w:t>
            </w:r>
          </w:p>
        </w:tc>
      </w:tr>
      <w:tr w:rsidR="00FF092A" w:rsidRPr="00FF092A" w14:paraId="33717677" w14:textId="77777777" w:rsidTr="00EC6BA3">
        <w:tc>
          <w:tcPr>
            <w:tcW w:w="2067" w:type="dxa"/>
          </w:tcPr>
          <w:p w14:paraId="3DBB30AD"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3</w:t>
            </w:r>
          </w:p>
        </w:tc>
        <w:tc>
          <w:tcPr>
            <w:tcW w:w="4579" w:type="dxa"/>
          </w:tcPr>
          <w:p w14:paraId="514732B7"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EXPERIENCE</w:t>
            </w:r>
          </w:p>
        </w:tc>
      </w:tr>
      <w:tr w:rsidR="00FF092A" w:rsidRPr="00FF092A" w14:paraId="712C2DD3" w14:textId="77777777" w:rsidTr="00EC6BA3">
        <w:tc>
          <w:tcPr>
            <w:tcW w:w="2067" w:type="dxa"/>
          </w:tcPr>
          <w:p w14:paraId="22DA80DC"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4</w:t>
            </w:r>
          </w:p>
        </w:tc>
        <w:tc>
          <w:tcPr>
            <w:tcW w:w="4579" w:type="dxa"/>
          </w:tcPr>
          <w:p w14:paraId="338E324B"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OUTCOMES / ADDED VALUE</w:t>
            </w:r>
          </w:p>
        </w:tc>
      </w:tr>
      <w:tr w:rsidR="00FF092A" w:rsidRPr="00FF092A" w14:paraId="7C6C0CC9" w14:textId="77777777" w:rsidTr="00EC6BA3">
        <w:tc>
          <w:tcPr>
            <w:tcW w:w="2067" w:type="dxa"/>
          </w:tcPr>
          <w:p w14:paraId="46E6FBE7"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4579" w:type="dxa"/>
          </w:tcPr>
          <w:p w14:paraId="265A9753"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PRICE</w:t>
            </w:r>
          </w:p>
        </w:tc>
      </w:tr>
      <w:tr w:rsidR="00FF092A" w:rsidRPr="00FF092A" w14:paraId="7D4412EF" w14:textId="77777777" w:rsidTr="00EC6BA3">
        <w:tc>
          <w:tcPr>
            <w:tcW w:w="2067" w:type="dxa"/>
          </w:tcPr>
          <w:p w14:paraId="58337FB7"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6</w:t>
            </w:r>
          </w:p>
        </w:tc>
        <w:tc>
          <w:tcPr>
            <w:tcW w:w="4579" w:type="dxa"/>
          </w:tcPr>
          <w:p w14:paraId="4AB783B2"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STAFFING</w:t>
            </w:r>
          </w:p>
        </w:tc>
      </w:tr>
      <w:tr w:rsidR="00FF092A" w:rsidRPr="00FF092A" w14:paraId="0BDC4A67" w14:textId="77777777" w:rsidTr="00EC6BA3">
        <w:tc>
          <w:tcPr>
            <w:tcW w:w="2067" w:type="dxa"/>
          </w:tcPr>
          <w:p w14:paraId="379761C5"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7</w:t>
            </w:r>
          </w:p>
        </w:tc>
        <w:tc>
          <w:tcPr>
            <w:tcW w:w="4579" w:type="dxa"/>
          </w:tcPr>
          <w:p w14:paraId="458EA1A7"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CONTRACT DELIVERY</w:t>
            </w:r>
          </w:p>
        </w:tc>
      </w:tr>
    </w:tbl>
    <w:p w14:paraId="1D1F16E1" w14:textId="77777777" w:rsidR="00FF092A" w:rsidRDefault="00FF092A" w:rsidP="00FF092A">
      <w:pPr>
        <w:spacing w:before="240" w:after="240" w:line="360" w:lineRule="auto"/>
        <w:ind w:left="720"/>
        <w:contextualSpacing/>
        <w:jc w:val="both"/>
        <w:rPr>
          <w:rFonts w:cs="Arial"/>
        </w:rPr>
      </w:pPr>
    </w:p>
    <w:p w14:paraId="4CBD77D3" w14:textId="77777777" w:rsidR="00537B36" w:rsidRDefault="00537B36" w:rsidP="00FF092A">
      <w:pPr>
        <w:spacing w:before="240" w:after="240" w:line="360" w:lineRule="auto"/>
        <w:ind w:left="720"/>
        <w:contextualSpacing/>
        <w:jc w:val="both"/>
        <w:rPr>
          <w:rFonts w:cs="Arial"/>
        </w:rPr>
      </w:pPr>
    </w:p>
    <w:p w14:paraId="1BAABB70" w14:textId="77777777" w:rsidR="004D40E2" w:rsidRDefault="004D40E2" w:rsidP="00FF092A">
      <w:pPr>
        <w:spacing w:before="240" w:after="240" w:line="360" w:lineRule="auto"/>
        <w:ind w:left="720"/>
        <w:contextualSpacing/>
        <w:jc w:val="both"/>
        <w:rPr>
          <w:rFonts w:cs="Arial"/>
        </w:rPr>
      </w:pPr>
    </w:p>
    <w:p w14:paraId="7FE56CBC" w14:textId="77777777" w:rsidR="004D40E2" w:rsidRDefault="004D40E2" w:rsidP="004E1D69">
      <w:pPr>
        <w:spacing w:before="240" w:after="240" w:line="360" w:lineRule="auto"/>
        <w:ind w:left="720"/>
        <w:contextualSpacing/>
        <w:jc w:val="right"/>
        <w:rPr>
          <w:rFonts w:cs="Arial"/>
        </w:rPr>
      </w:pPr>
    </w:p>
    <w:p w14:paraId="1F895937" w14:textId="77777777" w:rsidR="00FF092A" w:rsidRPr="005B20A4" w:rsidRDefault="00E81260" w:rsidP="00E81260">
      <w:pPr>
        <w:spacing w:after="0" w:line="240" w:lineRule="auto"/>
        <w:contextualSpacing/>
        <w:jc w:val="both"/>
        <w:rPr>
          <w:rFonts w:ascii="Arial" w:eastAsia="Times New Roman" w:hAnsi="Arial" w:cs="Arial"/>
        </w:rPr>
      </w:pPr>
      <w:r w:rsidRPr="00E81260">
        <w:rPr>
          <w:rFonts w:ascii="Arial" w:hAnsi="Arial" w:cs="Arial"/>
          <w:b/>
        </w:rPr>
        <w:t>5.</w:t>
      </w:r>
      <w:r w:rsidR="00EC6BA3">
        <w:rPr>
          <w:rFonts w:ascii="Arial" w:hAnsi="Arial" w:cs="Arial"/>
          <w:b/>
        </w:rPr>
        <w:t>1.2</w:t>
      </w:r>
      <w:r>
        <w:rPr>
          <w:rFonts w:cs="Arial"/>
        </w:rPr>
        <w:tab/>
      </w:r>
      <w:r w:rsidR="00FF092A" w:rsidRPr="00E81260">
        <w:rPr>
          <w:rFonts w:ascii="Arial" w:eastAsia="Times New Roman" w:hAnsi="Arial" w:cs="Arial"/>
          <w:b/>
        </w:rPr>
        <w:t>Quality Evaluation Process</w:t>
      </w:r>
      <w:r w:rsidR="00FF092A" w:rsidRPr="005B20A4">
        <w:rPr>
          <w:rFonts w:ascii="Arial" w:eastAsia="Times New Roman" w:hAnsi="Arial" w:cs="Arial"/>
        </w:rPr>
        <w:t xml:space="preserve"> </w:t>
      </w:r>
    </w:p>
    <w:p w14:paraId="733062A0" w14:textId="77777777" w:rsidR="00FF092A" w:rsidRPr="005B20A4" w:rsidRDefault="00FF092A" w:rsidP="005B20A4">
      <w:pPr>
        <w:spacing w:after="0" w:line="240" w:lineRule="auto"/>
        <w:ind w:left="720"/>
        <w:contextualSpacing/>
        <w:jc w:val="both"/>
        <w:rPr>
          <w:rFonts w:ascii="Arial" w:eastAsia="Times New Roman" w:hAnsi="Arial" w:cs="Arial"/>
        </w:rPr>
      </w:pPr>
    </w:p>
    <w:p w14:paraId="2244978D" w14:textId="77777777" w:rsidR="00FF092A" w:rsidRPr="005B20A4" w:rsidRDefault="00FF092A" w:rsidP="00C74CC1">
      <w:pPr>
        <w:spacing w:after="0" w:line="240" w:lineRule="auto"/>
        <w:ind w:left="720"/>
        <w:contextualSpacing/>
        <w:rPr>
          <w:rFonts w:ascii="Arial" w:eastAsia="Times New Roman" w:hAnsi="Arial" w:cs="Arial"/>
        </w:rPr>
      </w:pPr>
      <w:r w:rsidRPr="005B20A4">
        <w:rPr>
          <w:rFonts w:ascii="Arial" w:eastAsia="Times New Roman" w:hAnsi="Arial" w:cs="Arial"/>
        </w:rPr>
        <w:t>Each response to questions within the Quality/Service Delivery Questionnaire(s) will be marked in accordance with the table below:</w:t>
      </w:r>
    </w:p>
    <w:p w14:paraId="3C76C6C7" w14:textId="77777777" w:rsidR="00FF092A" w:rsidRPr="00F24746" w:rsidRDefault="00FF092A" w:rsidP="00FF092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FF092A" w14:paraId="6A1C008C" w14:textId="77777777" w:rsidTr="009271C1">
        <w:tc>
          <w:tcPr>
            <w:tcW w:w="806" w:type="dxa"/>
            <w:shd w:val="clear" w:color="auto" w:fill="8EAADB" w:themeFill="accent1" w:themeFillTint="99"/>
          </w:tcPr>
          <w:p w14:paraId="33B48FDE" w14:textId="77777777" w:rsidR="00FF092A" w:rsidRPr="003C38CC" w:rsidRDefault="00FF092A" w:rsidP="00EC6BA3">
            <w:pPr>
              <w:tabs>
                <w:tab w:val="left" w:pos="590"/>
              </w:tabs>
              <w:spacing w:before="120"/>
              <w:contextualSpacing/>
              <w:jc w:val="center"/>
              <w:rPr>
                <w:rFonts w:ascii="Arial" w:hAnsi="Arial" w:cs="Arial"/>
                <w:sz w:val="22"/>
                <w:szCs w:val="22"/>
              </w:rPr>
            </w:pPr>
            <w:r w:rsidRPr="003C38CC">
              <w:rPr>
                <w:rFonts w:ascii="Arial" w:hAnsi="Arial" w:cs="Arial"/>
                <w:sz w:val="22"/>
                <w:szCs w:val="22"/>
              </w:rPr>
              <w:t>Mark</w:t>
            </w:r>
          </w:p>
        </w:tc>
        <w:tc>
          <w:tcPr>
            <w:tcW w:w="8050" w:type="dxa"/>
            <w:shd w:val="clear" w:color="auto" w:fill="8EAADB" w:themeFill="accent1" w:themeFillTint="99"/>
          </w:tcPr>
          <w:p w14:paraId="31000DBE" w14:textId="77777777" w:rsidR="00FF092A" w:rsidRPr="003C38CC" w:rsidRDefault="00FF092A" w:rsidP="00EC6BA3">
            <w:pPr>
              <w:spacing w:before="120"/>
              <w:contextualSpacing/>
              <w:jc w:val="both"/>
              <w:rPr>
                <w:rFonts w:ascii="Arial" w:hAnsi="Arial" w:cs="Arial"/>
                <w:sz w:val="22"/>
                <w:szCs w:val="22"/>
              </w:rPr>
            </w:pPr>
            <w:r w:rsidRPr="003C38CC">
              <w:rPr>
                <w:rFonts w:ascii="Arial" w:hAnsi="Arial" w:cs="Arial"/>
                <w:sz w:val="22"/>
                <w:szCs w:val="22"/>
              </w:rPr>
              <w:t>Comment</w:t>
            </w:r>
          </w:p>
        </w:tc>
      </w:tr>
      <w:tr w:rsidR="00FF092A" w14:paraId="49E622A5" w14:textId="77777777" w:rsidTr="00EC6BA3">
        <w:tc>
          <w:tcPr>
            <w:tcW w:w="806" w:type="dxa"/>
          </w:tcPr>
          <w:p w14:paraId="4F4DE27C" w14:textId="77777777" w:rsidR="009E0F3E" w:rsidRDefault="009E0F3E" w:rsidP="00EC6BA3">
            <w:pPr>
              <w:spacing w:before="120"/>
              <w:contextualSpacing/>
              <w:jc w:val="center"/>
              <w:rPr>
                <w:rFonts w:ascii="Arial" w:hAnsi="Arial" w:cs="Arial"/>
                <w:sz w:val="22"/>
                <w:szCs w:val="22"/>
              </w:rPr>
            </w:pPr>
          </w:p>
          <w:p w14:paraId="79F690E6" w14:textId="77777777" w:rsidR="00FF092A" w:rsidRDefault="00FF092A" w:rsidP="00EC6BA3">
            <w:pPr>
              <w:spacing w:before="120"/>
              <w:contextualSpacing/>
              <w:jc w:val="center"/>
              <w:rPr>
                <w:rFonts w:ascii="Arial" w:hAnsi="Arial" w:cs="Arial"/>
                <w:sz w:val="22"/>
                <w:szCs w:val="22"/>
              </w:rPr>
            </w:pPr>
            <w:r w:rsidRPr="003C38CC">
              <w:rPr>
                <w:rFonts w:ascii="Arial" w:hAnsi="Arial" w:cs="Arial"/>
                <w:sz w:val="22"/>
                <w:szCs w:val="22"/>
              </w:rPr>
              <w:t>0</w:t>
            </w:r>
          </w:p>
          <w:p w14:paraId="0321D04E" w14:textId="77777777" w:rsidR="009E0F3E" w:rsidRPr="003C38CC" w:rsidRDefault="009E0F3E" w:rsidP="00EC6BA3">
            <w:pPr>
              <w:spacing w:before="120"/>
              <w:contextualSpacing/>
              <w:jc w:val="center"/>
              <w:rPr>
                <w:rFonts w:ascii="Arial" w:hAnsi="Arial" w:cs="Arial"/>
                <w:sz w:val="22"/>
                <w:szCs w:val="22"/>
              </w:rPr>
            </w:pPr>
          </w:p>
        </w:tc>
        <w:tc>
          <w:tcPr>
            <w:tcW w:w="8050" w:type="dxa"/>
          </w:tcPr>
          <w:p w14:paraId="4340E07B" w14:textId="77777777" w:rsidR="009E0F3E" w:rsidRDefault="009E0F3E" w:rsidP="003C38CC">
            <w:pPr>
              <w:spacing w:before="120"/>
              <w:contextualSpacing/>
              <w:rPr>
                <w:rFonts w:ascii="Arial" w:hAnsi="Arial" w:cs="Arial"/>
                <w:sz w:val="22"/>
                <w:szCs w:val="22"/>
              </w:rPr>
            </w:pPr>
          </w:p>
          <w:p w14:paraId="2AF0A59B" w14:textId="77777777" w:rsidR="00FF092A" w:rsidRDefault="00FF092A" w:rsidP="003C38CC">
            <w:pPr>
              <w:spacing w:before="120"/>
              <w:contextualSpacing/>
              <w:rPr>
                <w:rFonts w:ascii="Arial" w:hAnsi="Arial" w:cs="Arial"/>
                <w:sz w:val="22"/>
                <w:szCs w:val="22"/>
              </w:rPr>
            </w:pPr>
            <w:r w:rsidRPr="003C38CC">
              <w:rPr>
                <w:rFonts w:ascii="Arial" w:hAnsi="Arial" w:cs="Arial"/>
                <w:sz w:val="22"/>
                <w:szCs w:val="22"/>
              </w:rPr>
              <w:t>Failed to provide confidence that the proposal will meet the requirements.  An unacceptable response with serious reservations.</w:t>
            </w:r>
          </w:p>
          <w:p w14:paraId="6D0DEA65" w14:textId="77777777" w:rsidR="009E0F3E" w:rsidRPr="003C38CC" w:rsidRDefault="009E0F3E" w:rsidP="003C38CC">
            <w:pPr>
              <w:spacing w:before="120"/>
              <w:contextualSpacing/>
              <w:rPr>
                <w:rFonts w:ascii="Arial" w:hAnsi="Arial" w:cs="Arial"/>
                <w:sz w:val="22"/>
                <w:szCs w:val="22"/>
              </w:rPr>
            </w:pPr>
          </w:p>
        </w:tc>
      </w:tr>
      <w:tr w:rsidR="00FF092A" w14:paraId="643770E1" w14:textId="77777777" w:rsidTr="00EC6BA3">
        <w:tc>
          <w:tcPr>
            <w:tcW w:w="806" w:type="dxa"/>
          </w:tcPr>
          <w:p w14:paraId="1CCBFAD2" w14:textId="77777777" w:rsidR="009E0F3E" w:rsidRDefault="009E0F3E" w:rsidP="00EC6BA3">
            <w:pPr>
              <w:spacing w:before="120"/>
              <w:contextualSpacing/>
              <w:jc w:val="center"/>
              <w:rPr>
                <w:rFonts w:ascii="Arial" w:hAnsi="Arial" w:cs="Arial"/>
                <w:sz w:val="22"/>
                <w:szCs w:val="22"/>
              </w:rPr>
            </w:pPr>
          </w:p>
          <w:p w14:paraId="58620CD3"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25</w:t>
            </w:r>
          </w:p>
        </w:tc>
        <w:tc>
          <w:tcPr>
            <w:tcW w:w="8050" w:type="dxa"/>
          </w:tcPr>
          <w:p w14:paraId="4492DFE1" w14:textId="77777777" w:rsidR="009E0F3E" w:rsidRDefault="009E0F3E" w:rsidP="003C38CC">
            <w:pPr>
              <w:spacing w:before="120"/>
              <w:ind w:left="78" w:hanging="78"/>
              <w:contextualSpacing/>
              <w:rPr>
                <w:rFonts w:ascii="Arial" w:hAnsi="Arial" w:cs="Arial"/>
                <w:sz w:val="22"/>
                <w:szCs w:val="22"/>
              </w:rPr>
            </w:pPr>
          </w:p>
          <w:p w14:paraId="51A3A3C9"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A Poor response with reservations. The response lacks convincing detail with risk that the proposal will not be successful in meeting all the requirements.</w:t>
            </w:r>
          </w:p>
          <w:p w14:paraId="0DCF4930" w14:textId="77777777" w:rsidR="009E0F3E" w:rsidRPr="003C38CC" w:rsidRDefault="009E0F3E" w:rsidP="003C38CC">
            <w:pPr>
              <w:spacing w:before="120"/>
              <w:ind w:left="78" w:hanging="78"/>
              <w:contextualSpacing/>
              <w:rPr>
                <w:rFonts w:ascii="Arial" w:hAnsi="Arial" w:cs="Arial"/>
                <w:sz w:val="22"/>
                <w:szCs w:val="22"/>
              </w:rPr>
            </w:pPr>
          </w:p>
        </w:tc>
      </w:tr>
      <w:tr w:rsidR="00FF092A" w14:paraId="30664E77" w14:textId="77777777" w:rsidTr="00EC6BA3">
        <w:tc>
          <w:tcPr>
            <w:tcW w:w="806" w:type="dxa"/>
          </w:tcPr>
          <w:p w14:paraId="3DF25BA7" w14:textId="77777777" w:rsidR="009E0F3E" w:rsidRDefault="009E0F3E" w:rsidP="00EC6BA3">
            <w:pPr>
              <w:spacing w:before="120"/>
              <w:contextualSpacing/>
              <w:jc w:val="center"/>
              <w:rPr>
                <w:rFonts w:ascii="Arial" w:hAnsi="Arial" w:cs="Arial"/>
                <w:sz w:val="22"/>
                <w:szCs w:val="22"/>
              </w:rPr>
            </w:pPr>
          </w:p>
          <w:p w14:paraId="15B2EF6F"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50</w:t>
            </w:r>
          </w:p>
        </w:tc>
        <w:tc>
          <w:tcPr>
            <w:tcW w:w="8050" w:type="dxa"/>
          </w:tcPr>
          <w:p w14:paraId="0C984008" w14:textId="77777777" w:rsidR="009E0F3E" w:rsidRDefault="009E0F3E" w:rsidP="003C38CC">
            <w:pPr>
              <w:spacing w:before="120"/>
              <w:ind w:left="78" w:hanging="78"/>
              <w:contextualSpacing/>
              <w:rPr>
                <w:rFonts w:ascii="Arial" w:hAnsi="Arial" w:cs="Arial"/>
                <w:sz w:val="22"/>
                <w:szCs w:val="22"/>
              </w:rPr>
            </w:pPr>
          </w:p>
          <w:p w14:paraId="47DD2A0E"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Meets the requirements – the response generally meets the </w:t>
            </w:r>
            <w:r w:rsidR="003C38CC" w:rsidRPr="003C38CC">
              <w:rPr>
                <w:rFonts w:ascii="Arial" w:hAnsi="Arial" w:cs="Arial"/>
                <w:sz w:val="22"/>
                <w:szCs w:val="22"/>
              </w:rPr>
              <w:t>requirements but</w:t>
            </w:r>
            <w:r w:rsidR="009E0F3E">
              <w:rPr>
                <w:rFonts w:ascii="Arial" w:hAnsi="Arial" w:cs="Arial"/>
                <w:sz w:val="22"/>
                <w:szCs w:val="22"/>
              </w:rPr>
              <w:t xml:space="preserve"> </w:t>
            </w:r>
            <w:r w:rsidRPr="003C38CC">
              <w:rPr>
                <w:rFonts w:ascii="Arial" w:hAnsi="Arial" w:cs="Arial"/>
                <w:sz w:val="22"/>
                <w:szCs w:val="22"/>
              </w:rPr>
              <w:t xml:space="preserve">lacks </w:t>
            </w:r>
            <w:proofErr w:type="gramStart"/>
            <w:r w:rsidRPr="003C38CC">
              <w:rPr>
                <w:rFonts w:ascii="Arial" w:hAnsi="Arial" w:cs="Arial"/>
                <w:sz w:val="22"/>
                <w:szCs w:val="22"/>
              </w:rPr>
              <w:t>sufficient</w:t>
            </w:r>
            <w:proofErr w:type="gramEnd"/>
            <w:r w:rsidRPr="003C38CC">
              <w:rPr>
                <w:rFonts w:ascii="Arial" w:hAnsi="Arial" w:cs="Arial"/>
                <w:sz w:val="22"/>
                <w:szCs w:val="22"/>
              </w:rPr>
              <w:t xml:space="preserve"> detail to warrant a higher mark.</w:t>
            </w:r>
          </w:p>
          <w:p w14:paraId="0AA328F1" w14:textId="77777777" w:rsidR="009E0F3E" w:rsidRPr="003C38CC" w:rsidRDefault="009E0F3E" w:rsidP="003C38CC">
            <w:pPr>
              <w:spacing w:before="120"/>
              <w:ind w:left="78" w:hanging="78"/>
              <w:contextualSpacing/>
              <w:rPr>
                <w:rFonts w:ascii="Arial" w:hAnsi="Arial" w:cs="Arial"/>
                <w:sz w:val="22"/>
                <w:szCs w:val="22"/>
              </w:rPr>
            </w:pPr>
          </w:p>
        </w:tc>
      </w:tr>
      <w:tr w:rsidR="00FF092A" w14:paraId="185C943A" w14:textId="77777777" w:rsidTr="00EC6BA3">
        <w:tc>
          <w:tcPr>
            <w:tcW w:w="806" w:type="dxa"/>
          </w:tcPr>
          <w:p w14:paraId="5FDCE573" w14:textId="77777777" w:rsidR="009E0F3E" w:rsidRDefault="009E0F3E" w:rsidP="00EC6BA3">
            <w:pPr>
              <w:spacing w:before="120"/>
              <w:contextualSpacing/>
              <w:jc w:val="center"/>
              <w:rPr>
                <w:rFonts w:ascii="Arial" w:hAnsi="Arial" w:cs="Arial"/>
                <w:sz w:val="22"/>
                <w:szCs w:val="22"/>
              </w:rPr>
            </w:pPr>
          </w:p>
          <w:p w14:paraId="385B4BCA"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75</w:t>
            </w:r>
          </w:p>
        </w:tc>
        <w:tc>
          <w:tcPr>
            <w:tcW w:w="8050" w:type="dxa"/>
          </w:tcPr>
          <w:p w14:paraId="21774426" w14:textId="77777777" w:rsidR="009E0F3E" w:rsidRDefault="009E0F3E" w:rsidP="003C38CC">
            <w:pPr>
              <w:spacing w:before="120"/>
              <w:ind w:left="78" w:hanging="78"/>
              <w:contextualSpacing/>
              <w:rPr>
                <w:rFonts w:ascii="Arial" w:hAnsi="Arial" w:cs="Arial"/>
                <w:sz w:val="22"/>
                <w:szCs w:val="22"/>
              </w:rPr>
            </w:pPr>
          </w:p>
          <w:p w14:paraId="777E2F62"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A Good response that meets the requirements with good supporting evidence.  Demonstrates good understanding. </w:t>
            </w:r>
          </w:p>
          <w:p w14:paraId="3EECAAAD" w14:textId="77777777" w:rsidR="009E0F3E" w:rsidRPr="003C38CC" w:rsidRDefault="009E0F3E" w:rsidP="003C38CC">
            <w:pPr>
              <w:spacing w:before="120"/>
              <w:ind w:left="78" w:hanging="78"/>
              <w:contextualSpacing/>
              <w:rPr>
                <w:rFonts w:ascii="Arial" w:hAnsi="Arial" w:cs="Arial"/>
                <w:sz w:val="22"/>
                <w:szCs w:val="22"/>
              </w:rPr>
            </w:pPr>
          </w:p>
        </w:tc>
      </w:tr>
      <w:tr w:rsidR="00FF092A" w14:paraId="09D9D918" w14:textId="77777777" w:rsidTr="00EC6BA3">
        <w:tc>
          <w:tcPr>
            <w:tcW w:w="806" w:type="dxa"/>
          </w:tcPr>
          <w:p w14:paraId="32AF45B2" w14:textId="77777777" w:rsidR="009E0F3E" w:rsidRDefault="009E0F3E" w:rsidP="00EC6BA3">
            <w:pPr>
              <w:spacing w:before="120"/>
              <w:contextualSpacing/>
              <w:jc w:val="center"/>
              <w:rPr>
                <w:rFonts w:ascii="Arial" w:hAnsi="Arial" w:cs="Arial"/>
                <w:sz w:val="22"/>
                <w:szCs w:val="22"/>
              </w:rPr>
            </w:pPr>
          </w:p>
          <w:p w14:paraId="0911823A"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100</w:t>
            </w:r>
          </w:p>
        </w:tc>
        <w:tc>
          <w:tcPr>
            <w:tcW w:w="8050" w:type="dxa"/>
          </w:tcPr>
          <w:p w14:paraId="7FBDA643" w14:textId="77777777" w:rsidR="009E0F3E" w:rsidRDefault="009E0F3E" w:rsidP="003C38CC">
            <w:pPr>
              <w:spacing w:before="120"/>
              <w:ind w:left="78" w:hanging="78"/>
              <w:contextualSpacing/>
              <w:rPr>
                <w:rFonts w:ascii="Arial" w:hAnsi="Arial" w:cs="Arial"/>
                <w:sz w:val="22"/>
                <w:szCs w:val="22"/>
              </w:rPr>
            </w:pPr>
          </w:p>
          <w:p w14:paraId="29A04536"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An Excellent comprehensive response that meets the requirements. Indicates an excellent response with detailed supporting evidence and no weaknesses resulting in a high level of confidence. </w:t>
            </w:r>
          </w:p>
          <w:p w14:paraId="048BFF9D" w14:textId="77777777" w:rsidR="009E0F3E" w:rsidRPr="003C38CC" w:rsidRDefault="009E0F3E" w:rsidP="003C38CC">
            <w:pPr>
              <w:spacing w:before="120"/>
              <w:ind w:left="78" w:hanging="78"/>
              <w:contextualSpacing/>
              <w:rPr>
                <w:rFonts w:ascii="Arial" w:hAnsi="Arial" w:cs="Arial"/>
                <w:sz w:val="22"/>
                <w:szCs w:val="22"/>
              </w:rPr>
            </w:pPr>
          </w:p>
        </w:tc>
      </w:tr>
    </w:tbl>
    <w:p w14:paraId="056A23E5" w14:textId="77777777" w:rsidR="00FF092A" w:rsidRPr="00F24746" w:rsidRDefault="00FF092A" w:rsidP="00FF092A">
      <w:pPr>
        <w:spacing w:before="120" w:after="480" w:line="240" w:lineRule="auto"/>
        <w:ind w:left="1418" w:hanging="567"/>
        <w:contextualSpacing/>
        <w:jc w:val="both"/>
        <w:rPr>
          <w:rFonts w:cs="Arial"/>
        </w:rPr>
      </w:pPr>
    </w:p>
    <w:p w14:paraId="53EFC82E" w14:textId="77777777" w:rsidR="00FF092A" w:rsidRPr="00E81260" w:rsidRDefault="00FF092A" w:rsidP="00C74CC1">
      <w:pPr>
        <w:spacing w:after="0" w:line="240" w:lineRule="auto"/>
        <w:ind w:left="720"/>
        <w:contextualSpacing/>
        <w:rPr>
          <w:rFonts w:ascii="Arial" w:eastAsia="Times New Roman" w:hAnsi="Arial" w:cs="Arial"/>
        </w:rPr>
      </w:pPr>
      <w:r w:rsidRPr="00E81260">
        <w:rPr>
          <w:rFonts w:ascii="Arial" w:eastAsia="Times New Roman" w:hAnsi="Arial" w:cs="Arial"/>
        </w:rPr>
        <w:t>Each mark achieved will be multiplied by the corresponding weighting to provide an overall question score.</w:t>
      </w:r>
    </w:p>
    <w:p w14:paraId="30DF6B32" w14:textId="77777777" w:rsidR="00FF092A" w:rsidRPr="00E81260" w:rsidRDefault="00FF092A" w:rsidP="00C74CC1">
      <w:pPr>
        <w:spacing w:after="0" w:line="240" w:lineRule="auto"/>
        <w:ind w:left="720"/>
        <w:contextualSpacing/>
        <w:rPr>
          <w:rFonts w:ascii="Arial" w:eastAsia="Times New Roman" w:hAnsi="Arial" w:cs="Arial"/>
        </w:rPr>
      </w:pPr>
    </w:p>
    <w:p w14:paraId="062038E1" w14:textId="77777777" w:rsidR="00FF092A" w:rsidRPr="00E81260" w:rsidRDefault="00FF092A" w:rsidP="00C74CC1">
      <w:pPr>
        <w:spacing w:after="0" w:line="240" w:lineRule="auto"/>
        <w:ind w:left="720"/>
        <w:contextualSpacing/>
        <w:rPr>
          <w:rFonts w:ascii="Arial" w:eastAsia="Times New Roman" w:hAnsi="Arial" w:cs="Arial"/>
        </w:rPr>
      </w:pPr>
      <w:r w:rsidRPr="00E81260">
        <w:rPr>
          <w:rFonts w:ascii="Arial" w:eastAsia="Times New Roman" w:hAnsi="Arial" w:cs="Arial"/>
        </w:rPr>
        <w:t>When the score for each question has been determined they will be added together to provide an overall score for the Quality Evaluation (“Quality Score”).</w:t>
      </w:r>
    </w:p>
    <w:p w14:paraId="1D32CFCE" w14:textId="77777777" w:rsidR="00FF092A" w:rsidRPr="00E81260" w:rsidRDefault="00FF092A" w:rsidP="00C74CC1">
      <w:pPr>
        <w:spacing w:after="0" w:line="240" w:lineRule="auto"/>
        <w:ind w:left="720"/>
        <w:contextualSpacing/>
        <w:rPr>
          <w:rFonts w:ascii="Arial" w:eastAsia="Times New Roman" w:hAnsi="Arial" w:cs="Arial"/>
        </w:rPr>
      </w:pPr>
    </w:p>
    <w:p w14:paraId="415AD0ED" w14:textId="77777777" w:rsidR="00FF092A" w:rsidRPr="00EC6BA3" w:rsidRDefault="00EC6BA3" w:rsidP="00EC6BA3">
      <w:pPr>
        <w:spacing w:after="0" w:line="240" w:lineRule="auto"/>
        <w:jc w:val="both"/>
        <w:rPr>
          <w:rFonts w:ascii="Arial" w:hAnsi="Arial" w:cs="Arial"/>
          <w:b/>
        </w:rPr>
      </w:pPr>
      <w:r>
        <w:rPr>
          <w:rFonts w:ascii="Arial" w:hAnsi="Arial" w:cs="Arial"/>
          <w:b/>
        </w:rPr>
        <w:t>5.1.3</w:t>
      </w:r>
      <w:r w:rsidR="009D1476" w:rsidRPr="00EC6BA3">
        <w:rPr>
          <w:rFonts w:ascii="Arial" w:hAnsi="Arial" w:cs="Arial"/>
          <w:b/>
        </w:rPr>
        <w:t xml:space="preserve">   </w:t>
      </w:r>
      <w:r w:rsidR="00FF092A" w:rsidRPr="00EC6BA3">
        <w:rPr>
          <w:rFonts w:ascii="Arial" w:hAnsi="Arial" w:cs="Arial"/>
          <w:b/>
        </w:rPr>
        <w:t>Price Evaluation Process</w:t>
      </w:r>
    </w:p>
    <w:p w14:paraId="540DEBB0" w14:textId="77777777" w:rsidR="00FF092A" w:rsidRDefault="00FF092A" w:rsidP="00FF092A">
      <w:pPr>
        <w:spacing w:before="120" w:after="480" w:line="240" w:lineRule="auto"/>
        <w:ind w:left="720"/>
        <w:contextualSpacing/>
        <w:jc w:val="both"/>
        <w:rPr>
          <w:rFonts w:cs="Arial"/>
        </w:rPr>
      </w:pPr>
    </w:p>
    <w:p w14:paraId="3517A5BD"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 xml:space="preserve">Prices submitted by </w:t>
      </w:r>
      <w:r w:rsidR="004E1D69">
        <w:rPr>
          <w:rFonts w:ascii="Arial" w:eastAsia="Times New Roman" w:hAnsi="Arial" w:cs="Arial"/>
        </w:rPr>
        <w:t>The Tenderer</w:t>
      </w:r>
      <w:r w:rsidRPr="009D1476">
        <w:rPr>
          <w:rFonts w:ascii="Arial" w:eastAsia="Times New Roman" w:hAnsi="Arial" w:cs="Arial"/>
        </w:rPr>
        <w:t>s’ will be evaluated in accordance with the following process.</w:t>
      </w:r>
    </w:p>
    <w:p w14:paraId="673E2597" w14:textId="77777777" w:rsidR="00FF092A" w:rsidRPr="009D1476" w:rsidRDefault="00FF092A" w:rsidP="009D1476">
      <w:pPr>
        <w:spacing w:after="0" w:line="240" w:lineRule="auto"/>
        <w:ind w:left="720"/>
        <w:contextualSpacing/>
        <w:rPr>
          <w:rFonts w:ascii="Arial" w:eastAsia="Times New Roman" w:hAnsi="Arial" w:cs="Arial"/>
        </w:rPr>
      </w:pPr>
    </w:p>
    <w:p w14:paraId="5634FB34" w14:textId="77777777" w:rsidR="00FF092A" w:rsidRPr="009D1476" w:rsidRDefault="004E1D69" w:rsidP="009D1476">
      <w:pPr>
        <w:spacing w:after="0" w:line="240" w:lineRule="auto"/>
        <w:ind w:left="720"/>
        <w:contextualSpacing/>
        <w:rPr>
          <w:rFonts w:ascii="Arial" w:eastAsia="Times New Roman" w:hAnsi="Arial" w:cs="Arial"/>
        </w:rPr>
      </w:pPr>
      <w:r>
        <w:rPr>
          <w:rFonts w:ascii="Arial" w:eastAsia="Times New Roman" w:hAnsi="Arial" w:cs="Arial"/>
        </w:rPr>
        <w:t>The Tenderer</w:t>
      </w:r>
      <w:r w:rsidR="00FF092A" w:rsidRPr="009D1476">
        <w:rPr>
          <w:rFonts w:ascii="Arial" w:eastAsia="Times New Roman" w:hAnsi="Arial" w:cs="Arial"/>
        </w:rPr>
        <w:t>s’ are required to [submit a price for each Bid Field] or [provide a completed pricing schedule against the ‘Price’ Questionnaire].</w:t>
      </w:r>
    </w:p>
    <w:p w14:paraId="4995E291" w14:textId="77777777" w:rsidR="00FF092A" w:rsidRPr="009D1476" w:rsidRDefault="00FF092A" w:rsidP="009D1476">
      <w:pPr>
        <w:spacing w:after="0" w:line="240" w:lineRule="auto"/>
        <w:ind w:left="720"/>
        <w:contextualSpacing/>
        <w:rPr>
          <w:rFonts w:ascii="Arial" w:eastAsia="Times New Roman" w:hAnsi="Arial" w:cs="Arial"/>
        </w:rPr>
      </w:pPr>
    </w:p>
    <w:p w14:paraId="1621A500"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The</w:t>
      </w:r>
      <w:r w:rsidR="004E1D69">
        <w:rPr>
          <w:rFonts w:ascii="Arial" w:eastAsia="Times New Roman" w:hAnsi="Arial" w:cs="Arial"/>
        </w:rPr>
        <w:t xml:space="preserve"> Tenderer</w:t>
      </w:r>
      <w:r w:rsidRPr="009D1476">
        <w:rPr>
          <w:rFonts w:ascii="Arial" w:eastAsia="Times New Roman" w:hAnsi="Arial" w:cs="Arial"/>
        </w:rPr>
        <w:t xml:space="preserve"> with the lowest price shall be awarded the Maximum Score Available. The remaining </w:t>
      </w:r>
      <w:r w:rsidR="004E1D69">
        <w:rPr>
          <w:rFonts w:ascii="Arial" w:eastAsia="Times New Roman" w:hAnsi="Arial" w:cs="Arial"/>
        </w:rPr>
        <w:t>Tenderer</w:t>
      </w:r>
      <w:r w:rsidRPr="009D1476">
        <w:rPr>
          <w:rFonts w:ascii="Arial" w:eastAsia="Times New Roman" w:hAnsi="Arial" w:cs="Arial"/>
        </w:rPr>
        <w:t>s shall be awarded a percentage of the Maximum Score Available equal to their price, relative to the lowest price submitted.</w:t>
      </w:r>
    </w:p>
    <w:p w14:paraId="23C3C00D" w14:textId="77777777" w:rsidR="00FF092A" w:rsidRPr="009D1476" w:rsidRDefault="00FF092A" w:rsidP="009D1476">
      <w:pPr>
        <w:spacing w:after="0" w:line="240" w:lineRule="auto"/>
        <w:ind w:left="720"/>
        <w:contextualSpacing/>
        <w:rPr>
          <w:rFonts w:ascii="Arial" w:eastAsia="Times New Roman" w:hAnsi="Arial" w:cs="Arial"/>
        </w:rPr>
      </w:pPr>
    </w:p>
    <w:p w14:paraId="27AB7E67"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The calculation used is the following:</w:t>
      </w:r>
    </w:p>
    <w:p w14:paraId="791CFA6C" w14:textId="77777777" w:rsidR="00FF092A" w:rsidRPr="009D1476" w:rsidRDefault="00FF092A" w:rsidP="009D1476">
      <w:pPr>
        <w:spacing w:after="0" w:line="240" w:lineRule="auto"/>
        <w:ind w:left="720"/>
        <w:contextualSpacing/>
        <w:rPr>
          <w:rFonts w:ascii="Arial" w:eastAsia="Times New Roman" w:hAnsi="Arial" w:cs="Arial"/>
        </w:rPr>
      </w:pPr>
    </w:p>
    <w:p w14:paraId="67C00C99"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ab/>
      </w:r>
      <w:r w:rsidRPr="009D1476">
        <w:rPr>
          <w:rFonts w:ascii="Arial" w:eastAsia="Times New Roman" w:hAnsi="Arial" w:cs="Arial"/>
          <w:u w:val="single"/>
        </w:rPr>
        <w:t>Lowest Price Tendered</w:t>
      </w:r>
      <w:r w:rsidRPr="009D1476">
        <w:rPr>
          <w:rFonts w:ascii="Arial" w:eastAsia="Times New Roman" w:hAnsi="Arial" w:cs="Arial"/>
        </w:rPr>
        <w:t xml:space="preserve"> </w:t>
      </w:r>
      <w:proofErr w:type="gramStart"/>
      <w:r w:rsidR="009D1476" w:rsidRPr="009D1476">
        <w:rPr>
          <w:rFonts w:ascii="Arial" w:eastAsia="Times New Roman" w:hAnsi="Arial" w:cs="Arial"/>
        </w:rPr>
        <w:t>x</w:t>
      </w:r>
      <w:proofErr w:type="gramEnd"/>
      <w:r w:rsidR="009D1476" w:rsidRPr="009D1476">
        <w:rPr>
          <w:rFonts w:ascii="Arial" w:eastAsia="Times New Roman" w:hAnsi="Arial" w:cs="Arial"/>
        </w:rPr>
        <w:t xml:space="preserve"> Maximum</w:t>
      </w:r>
      <w:r w:rsidRPr="009D1476">
        <w:rPr>
          <w:rFonts w:ascii="Arial" w:eastAsia="Times New Roman" w:hAnsi="Arial" w:cs="Arial"/>
        </w:rPr>
        <w:t xml:space="preserve"> Score Available</w:t>
      </w:r>
    </w:p>
    <w:p w14:paraId="4DB04417" w14:textId="77777777" w:rsidR="00FF092A"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ab/>
        <w:t xml:space="preserve">         Tender price</w:t>
      </w:r>
      <w:r w:rsidRPr="009D1476">
        <w:rPr>
          <w:rFonts w:ascii="Arial" w:eastAsia="Times New Roman" w:hAnsi="Arial" w:cs="Arial"/>
        </w:rPr>
        <w:tab/>
      </w:r>
    </w:p>
    <w:p w14:paraId="7E30FF84" w14:textId="77777777" w:rsidR="009E0F3E" w:rsidRDefault="009E0F3E" w:rsidP="009D1476">
      <w:pPr>
        <w:spacing w:after="0" w:line="240" w:lineRule="auto"/>
        <w:ind w:left="720"/>
        <w:contextualSpacing/>
        <w:rPr>
          <w:rFonts w:ascii="Arial" w:eastAsia="Times New Roman" w:hAnsi="Arial" w:cs="Arial"/>
        </w:rPr>
      </w:pPr>
    </w:p>
    <w:p w14:paraId="38C77100" w14:textId="77777777" w:rsidR="00447A4B" w:rsidRDefault="00447A4B" w:rsidP="009D1476">
      <w:pPr>
        <w:spacing w:after="0" w:line="240" w:lineRule="auto"/>
        <w:ind w:left="720"/>
        <w:contextualSpacing/>
        <w:rPr>
          <w:rFonts w:ascii="Arial" w:eastAsia="Times New Roman" w:hAnsi="Arial" w:cs="Arial"/>
        </w:rPr>
      </w:pPr>
    </w:p>
    <w:p w14:paraId="5646E531" w14:textId="77777777" w:rsidR="00447A4B" w:rsidRDefault="00447A4B" w:rsidP="009D1476">
      <w:pPr>
        <w:spacing w:after="0" w:line="240" w:lineRule="auto"/>
        <w:ind w:left="720"/>
        <w:contextualSpacing/>
        <w:rPr>
          <w:rFonts w:ascii="Arial" w:eastAsia="Times New Roman" w:hAnsi="Arial" w:cs="Arial"/>
        </w:rPr>
      </w:pPr>
    </w:p>
    <w:p w14:paraId="78D35A9F" w14:textId="77777777" w:rsidR="009E0F3E" w:rsidRPr="009D1476" w:rsidRDefault="009E0F3E" w:rsidP="009D1476">
      <w:pPr>
        <w:spacing w:after="0" w:line="240" w:lineRule="auto"/>
        <w:ind w:left="720"/>
        <w:contextualSpacing/>
        <w:rPr>
          <w:rFonts w:ascii="Arial" w:eastAsia="Times New Roman" w:hAnsi="Arial" w:cs="Arial"/>
        </w:rPr>
      </w:pPr>
    </w:p>
    <w:p w14:paraId="5F486D16" w14:textId="77777777" w:rsidR="00FF092A" w:rsidRDefault="00FF092A" w:rsidP="00FF092A">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FF092A" w14:paraId="726FF2C0" w14:textId="77777777" w:rsidTr="00EC6BA3">
        <w:trPr>
          <w:trHeight w:val="254"/>
        </w:trPr>
        <w:tc>
          <w:tcPr>
            <w:tcW w:w="1820" w:type="dxa"/>
            <w:shd w:val="clear" w:color="auto" w:fill="D5DCE4" w:themeFill="text2" w:themeFillTint="33"/>
          </w:tcPr>
          <w:p w14:paraId="788DD169" w14:textId="77777777" w:rsidR="00FF092A" w:rsidRPr="009D1476" w:rsidRDefault="004E1D69" w:rsidP="00EC6BA3">
            <w:pPr>
              <w:spacing w:before="120" w:after="480"/>
              <w:contextualSpacing/>
              <w:jc w:val="center"/>
              <w:rPr>
                <w:rFonts w:ascii="Arial" w:hAnsi="Arial" w:cs="Arial"/>
                <w:b/>
                <w:sz w:val="22"/>
                <w:szCs w:val="22"/>
              </w:rPr>
            </w:pPr>
            <w:r>
              <w:rPr>
                <w:rFonts w:ascii="Arial" w:hAnsi="Arial" w:cs="Arial"/>
                <w:b/>
                <w:sz w:val="22"/>
                <w:szCs w:val="22"/>
              </w:rPr>
              <w:t>The Tenderer</w:t>
            </w:r>
          </w:p>
        </w:tc>
        <w:tc>
          <w:tcPr>
            <w:tcW w:w="1594" w:type="dxa"/>
            <w:shd w:val="clear" w:color="auto" w:fill="D5DCE4" w:themeFill="text2" w:themeFillTint="33"/>
          </w:tcPr>
          <w:p w14:paraId="73A7A2FA"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Price Submitted</w:t>
            </w:r>
          </w:p>
        </w:tc>
        <w:tc>
          <w:tcPr>
            <w:tcW w:w="2369" w:type="dxa"/>
            <w:shd w:val="clear" w:color="auto" w:fill="D5DCE4" w:themeFill="text2" w:themeFillTint="33"/>
          </w:tcPr>
          <w:p w14:paraId="01243827"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Score Calculation</w:t>
            </w:r>
          </w:p>
        </w:tc>
        <w:tc>
          <w:tcPr>
            <w:tcW w:w="1921" w:type="dxa"/>
            <w:shd w:val="clear" w:color="auto" w:fill="D5DCE4" w:themeFill="text2" w:themeFillTint="33"/>
          </w:tcPr>
          <w:p w14:paraId="658ACFDC"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Maximum Score Available</w:t>
            </w:r>
          </w:p>
        </w:tc>
        <w:tc>
          <w:tcPr>
            <w:tcW w:w="1877" w:type="dxa"/>
            <w:shd w:val="clear" w:color="auto" w:fill="D5DCE4" w:themeFill="text2" w:themeFillTint="33"/>
          </w:tcPr>
          <w:p w14:paraId="195524C2"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Score Awarded</w:t>
            </w:r>
          </w:p>
        </w:tc>
      </w:tr>
      <w:tr w:rsidR="00FF092A" w14:paraId="134E961E" w14:textId="77777777" w:rsidTr="009D1476">
        <w:trPr>
          <w:trHeight w:val="254"/>
        </w:trPr>
        <w:tc>
          <w:tcPr>
            <w:tcW w:w="1820" w:type="dxa"/>
          </w:tcPr>
          <w:p w14:paraId="4BC0AC81" w14:textId="77777777" w:rsidR="009D1476" w:rsidRDefault="009D1476" w:rsidP="00EC6BA3">
            <w:pPr>
              <w:spacing w:before="120" w:after="480"/>
              <w:contextualSpacing/>
              <w:jc w:val="center"/>
              <w:rPr>
                <w:rFonts w:ascii="Arial" w:hAnsi="Arial" w:cs="Arial"/>
                <w:sz w:val="22"/>
                <w:szCs w:val="22"/>
              </w:rPr>
            </w:pPr>
          </w:p>
          <w:p w14:paraId="39A6BB56"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A</w:t>
            </w:r>
          </w:p>
          <w:p w14:paraId="4C6DB05A"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27134BEE" w14:textId="77777777" w:rsidR="00FF092A" w:rsidRPr="009D1476" w:rsidRDefault="00495AD7" w:rsidP="009D1476">
            <w:pPr>
              <w:spacing w:before="120" w:after="480"/>
              <w:contextualSpacing/>
              <w:rPr>
                <w:rFonts w:ascii="Arial" w:hAnsi="Arial" w:cs="Arial"/>
                <w:sz w:val="22"/>
                <w:szCs w:val="22"/>
              </w:rPr>
            </w:pPr>
            <w:r>
              <w:rPr>
                <w:rFonts w:ascii="Arial" w:hAnsi="Arial" w:cs="Arial"/>
                <w:sz w:val="22"/>
                <w:szCs w:val="22"/>
              </w:rPr>
              <w:t xml:space="preserve">     </w:t>
            </w:r>
            <w:r w:rsidR="00FF092A" w:rsidRPr="009D1476">
              <w:rPr>
                <w:rFonts w:ascii="Arial" w:hAnsi="Arial" w:cs="Arial"/>
                <w:sz w:val="22"/>
                <w:szCs w:val="22"/>
              </w:rPr>
              <w:t>£1,000</w:t>
            </w:r>
          </w:p>
        </w:tc>
        <w:tc>
          <w:tcPr>
            <w:tcW w:w="2369" w:type="dxa"/>
            <w:vAlign w:val="center"/>
          </w:tcPr>
          <w:p w14:paraId="2A54BE22"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£1,000 x 100</w:t>
            </w:r>
          </w:p>
        </w:tc>
        <w:tc>
          <w:tcPr>
            <w:tcW w:w="1921" w:type="dxa"/>
            <w:vAlign w:val="center"/>
          </w:tcPr>
          <w:p w14:paraId="100EDB92"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250A32E1"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r>
      <w:tr w:rsidR="00FF092A" w14:paraId="0DD6C997" w14:textId="77777777" w:rsidTr="009D1476">
        <w:trPr>
          <w:trHeight w:val="106"/>
        </w:trPr>
        <w:tc>
          <w:tcPr>
            <w:tcW w:w="1820" w:type="dxa"/>
          </w:tcPr>
          <w:p w14:paraId="48E1AF1A" w14:textId="77777777" w:rsidR="009D1476" w:rsidRDefault="009D1476" w:rsidP="00EC6BA3">
            <w:pPr>
              <w:spacing w:before="120" w:after="480"/>
              <w:contextualSpacing/>
              <w:jc w:val="center"/>
              <w:rPr>
                <w:rFonts w:ascii="Arial" w:hAnsi="Arial" w:cs="Arial"/>
                <w:sz w:val="22"/>
                <w:szCs w:val="22"/>
              </w:rPr>
            </w:pPr>
          </w:p>
          <w:p w14:paraId="150746C0"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B</w:t>
            </w:r>
          </w:p>
          <w:p w14:paraId="5331E01B"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3B6F5A07"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£2,000</w:t>
            </w:r>
          </w:p>
        </w:tc>
        <w:tc>
          <w:tcPr>
            <w:tcW w:w="2369" w:type="dxa"/>
            <w:vAlign w:val="center"/>
          </w:tcPr>
          <w:p w14:paraId="39DD9FCD"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£2,000 x 100</w:t>
            </w:r>
          </w:p>
        </w:tc>
        <w:tc>
          <w:tcPr>
            <w:tcW w:w="1921" w:type="dxa"/>
            <w:vAlign w:val="center"/>
          </w:tcPr>
          <w:p w14:paraId="06484C79"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1EAA7EFF"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50</w:t>
            </w:r>
          </w:p>
        </w:tc>
      </w:tr>
      <w:tr w:rsidR="00FF092A" w14:paraId="5F1E31EC" w14:textId="77777777" w:rsidTr="009D1476">
        <w:trPr>
          <w:trHeight w:val="242"/>
        </w:trPr>
        <w:tc>
          <w:tcPr>
            <w:tcW w:w="1820" w:type="dxa"/>
          </w:tcPr>
          <w:p w14:paraId="04006E3D" w14:textId="77777777" w:rsidR="009D1476" w:rsidRDefault="009D1476" w:rsidP="00EC6BA3">
            <w:pPr>
              <w:spacing w:before="120" w:after="480"/>
              <w:contextualSpacing/>
              <w:jc w:val="center"/>
              <w:rPr>
                <w:rFonts w:ascii="Arial" w:hAnsi="Arial" w:cs="Arial"/>
                <w:sz w:val="22"/>
                <w:szCs w:val="22"/>
              </w:rPr>
            </w:pPr>
          </w:p>
          <w:p w14:paraId="1F91DF79"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C</w:t>
            </w:r>
          </w:p>
          <w:p w14:paraId="3A36D91C"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6533CAD5"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£2,500</w:t>
            </w:r>
          </w:p>
        </w:tc>
        <w:tc>
          <w:tcPr>
            <w:tcW w:w="2369" w:type="dxa"/>
            <w:vAlign w:val="center"/>
          </w:tcPr>
          <w:p w14:paraId="0EF9280C"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£2,500 x 100</w:t>
            </w:r>
          </w:p>
        </w:tc>
        <w:tc>
          <w:tcPr>
            <w:tcW w:w="1921" w:type="dxa"/>
            <w:vAlign w:val="center"/>
          </w:tcPr>
          <w:p w14:paraId="0781FF99"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21373CA4"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40</w:t>
            </w:r>
          </w:p>
        </w:tc>
      </w:tr>
    </w:tbl>
    <w:p w14:paraId="246E1C7A" w14:textId="77777777" w:rsidR="00FF092A" w:rsidRDefault="00FF092A" w:rsidP="005545CD">
      <w:pPr>
        <w:spacing w:before="120" w:after="480" w:line="240" w:lineRule="auto"/>
        <w:contextualSpacing/>
        <w:jc w:val="both"/>
        <w:rPr>
          <w:rFonts w:cs="Arial"/>
        </w:rPr>
      </w:pPr>
    </w:p>
    <w:p w14:paraId="2F4743D2" w14:textId="77777777" w:rsidR="00FF092A" w:rsidRPr="00E7197A" w:rsidRDefault="00FF092A" w:rsidP="00FF092A">
      <w:pPr>
        <w:spacing w:before="120" w:after="480" w:line="240" w:lineRule="auto"/>
        <w:ind w:left="720"/>
        <w:contextualSpacing/>
        <w:jc w:val="both"/>
        <w:rPr>
          <w:rFonts w:cs="Arial"/>
        </w:rPr>
      </w:pPr>
    </w:p>
    <w:p w14:paraId="5C019E69" w14:textId="77777777" w:rsidR="00FF092A" w:rsidRPr="00D922E6" w:rsidRDefault="00FF092A" w:rsidP="00C74CC1">
      <w:pPr>
        <w:spacing w:after="200" w:line="276" w:lineRule="auto"/>
        <w:rPr>
          <w:rFonts w:ascii="Arial" w:eastAsia="Times New Roman" w:hAnsi="Arial" w:cs="Arial"/>
        </w:rPr>
      </w:pPr>
      <w:r w:rsidRPr="00D922E6">
        <w:rPr>
          <w:rFonts w:ascii="Arial" w:eastAsia="Times New Roman" w:hAnsi="Arial" w:cs="Arial"/>
        </w:rPr>
        <w:t xml:space="preserve">The Quality Score will be added to the Price Score to determine the final score for each </w:t>
      </w:r>
      <w:r w:rsidR="004E1D69">
        <w:rPr>
          <w:rFonts w:ascii="Arial" w:eastAsia="Times New Roman" w:hAnsi="Arial" w:cs="Arial"/>
        </w:rPr>
        <w:t>The Tenderer</w:t>
      </w:r>
      <w:r w:rsidRPr="00D922E6">
        <w:rPr>
          <w:rFonts w:ascii="Arial" w:eastAsia="Times New Roman" w:hAnsi="Arial" w:cs="Arial"/>
        </w:rPr>
        <w:t xml:space="preserve"> (“Final Score”).</w:t>
      </w:r>
    </w:p>
    <w:p w14:paraId="45271B27" w14:textId="77777777" w:rsidR="00FF092A" w:rsidRPr="00D922E6" w:rsidRDefault="00D922E6" w:rsidP="00C74CC1">
      <w:pPr>
        <w:spacing w:after="200" w:line="276" w:lineRule="auto"/>
        <w:rPr>
          <w:rFonts w:ascii="Arial" w:eastAsia="Times New Roman" w:hAnsi="Arial" w:cs="Arial"/>
        </w:rPr>
      </w:pPr>
      <w:r w:rsidRPr="00D922E6">
        <w:rPr>
          <w:rFonts w:ascii="Arial" w:eastAsia="Times New Roman" w:hAnsi="Arial" w:cs="Arial"/>
        </w:rPr>
        <w:t xml:space="preserve">Presentations for the short-listed </w:t>
      </w:r>
      <w:r w:rsidR="00950D73">
        <w:rPr>
          <w:rFonts w:ascii="Arial" w:eastAsia="Times New Roman" w:hAnsi="Arial" w:cs="Arial"/>
        </w:rPr>
        <w:t>The Tenderer</w:t>
      </w:r>
      <w:r w:rsidRPr="00D922E6">
        <w:rPr>
          <w:rFonts w:ascii="Arial" w:eastAsia="Times New Roman" w:hAnsi="Arial" w:cs="Arial"/>
        </w:rPr>
        <w:t xml:space="preserve"> will be marked separately on the day of presentation. Scoring will be communicated prior to the presentation day.</w:t>
      </w:r>
    </w:p>
    <w:p w14:paraId="08498E6C" w14:textId="77777777" w:rsidR="00004835" w:rsidRDefault="00004835" w:rsidP="00004835">
      <w:pPr>
        <w:spacing w:after="200" w:line="276" w:lineRule="auto"/>
        <w:ind w:left="1560"/>
        <w:jc w:val="both"/>
        <w:rPr>
          <w:rFonts w:cs="Arial"/>
          <w:highlight w:val="yellow"/>
        </w:rPr>
      </w:pPr>
    </w:p>
    <w:p w14:paraId="08E98441" w14:textId="77777777" w:rsidR="00D922E6" w:rsidRDefault="00D922E6" w:rsidP="00004835">
      <w:pPr>
        <w:spacing w:after="200" w:line="276" w:lineRule="auto"/>
        <w:ind w:left="1560"/>
        <w:jc w:val="both"/>
        <w:rPr>
          <w:rFonts w:cs="Arial"/>
          <w:highlight w:val="yellow"/>
        </w:rPr>
      </w:pPr>
    </w:p>
    <w:p w14:paraId="01835BE1" w14:textId="77777777" w:rsidR="00D922E6" w:rsidRDefault="00D922E6" w:rsidP="00004835">
      <w:pPr>
        <w:spacing w:after="200" w:line="276" w:lineRule="auto"/>
        <w:ind w:left="1560"/>
        <w:jc w:val="both"/>
        <w:rPr>
          <w:rFonts w:cs="Arial"/>
          <w:highlight w:val="yellow"/>
        </w:rPr>
      </w:pPr>
    </w:p>
    <w:p w14:paraId="276864F0" w14:textId="77777777" w:rsidR="00D922E6" w:rsidRDefault="00D922E6" w:rsidP="00004835">
      <w:pPr>
        <w:spacing w:after="200" w:line="276" w:lineRule="auto"/>
        <w:ind w:left="1560"/>
        <w:jc w:val="both"/>
        <w:rPr>
          <w:rFonts w:cs="Arial"/>
          <w:highlight w:val="yellow"/>
        </w:rPr>
      </w:pPr>
    </w:p>
    <w:p w14:paraId="6AF50661" w14:textId="77777777" w:rsidR="00D922E6" w:rsidRDefault="00D922E6" w:rsidP="00004835">
      <w:pPr>
        <w:spacing w:after="200" w:line="276" w:lineRule="auto"/>
        <w:ind w:left="1560"/>
        <w:jc w:val="both"/>
        <w:rPr>
          <w:rFonts w:cs="Arial"/>
          <w:highlight w:val="yellow"/>
        </w:rPr>
      </w:pPr>
    </w:p>
    <w:p w14:paraId="5502AF9C" w14:textId="77777777" w:rsidR="00D922E6" w:rsidRDefault="00D922E6" w:rsidP="00004835">
      <w:pPr>
        <w:spacing w:after="200" w:line="276" w:lineRule="auto"/>
        <w:ind w:left="1560"/>
        <w:jc w:val="both"/>
        <w:rPr>
          <w:rFonts w:cs="Arial"/>
          <w:highlight w:val="yellow"/>
        </w:rPr>
      </w:pPr>
    </w:p>
    <w:p w14:paraId="6317D959" w14:textId="77777777" w:rsidR="00D922E6" w:rsidRDefault="00D922E6" w:rsidP="00004835">
      <w:pPr>
        <w:spacing w:after="200" w:line="276" w:lineRule="auto"/>
        <w:ind w:left="1560"/>
        <w:jc w:val="both"/>
        <w:rPr>
          <w:rFonts w:cs="Arial"/>
          <w:highlight w:val="yellow"/>
        </w:rPr>
      </w:pPr>
    </w:p>
    <w:p w14:paraId="24FA17D5" w14:textId="77777777" w:rsidR="00D922E6" w:rsidRDefault="00D922E6" w:rsidP="00004835">
      <w:pPr>
        <w:spacing w:after="200" w:line="276" w:lineRule="auto"/>
        <w:ind w:left="1560"/>
        <w:jc w:val="both"/>
        <w:rPr>
          <w:rFonts w:cs="Arial"/>
          <w:highlight w:val="yellow"/>
        </w:rPr>
      </w:pPr>
    </w:p>
    <w:p w14:paraId="2970FA75" w14:textId="77777777" w:rsidR="00D922E6" w:rsidRDefault="00D922E6" w:rsidP="00004835">
      <w:pPr>
        <w:spacing w:after="200" w:line="276" w:lineRule="auto"/>
        <w:ind w:left="1560"/>
        <w:jc w:val="both"/>
        <w:rPr>
          <w:rFonts w:cs="Arial"/>
          <w:highlight w:val="yellow"/>
        </w:rPr>
      </w:pPr>
    </w:p>
    <w:p w14:paraId="6E451731" w14:textId="77777777" w:rsidR="00D922E6" w:rsidRDefault="00D922E6" w:rsidP="00004835">
      <w:pPr>
        <w:spacing w:after="200" w:line="276" w:lineRule="auto"/>
        <w:ind w:left="1560"/>
        <w:jc w:val="both"/>
        <w:rPr>
          <w:rFonts w:cs="Arial"/>
          <w:highlight w:val="yellow"/>
        </w:rPr>
      </w:pPr>
    </w:p>
    <w:p w14:paraId="6B97B7F2" w14:textId="77777777" w:rsidR="00D922E6" w:rsidRDefault="00D922E6" w:rsidP="00004835">
      <w:pPr>
        <w:spacing w:after="200" w:line="276" w:lineRule="auto"/>
        <w:ind w:left="1560"/>
        <w:jc w:val="both"/>
        <w:rPr>
          <w:rFonts w:cs="Arial"/>
          <w:highlight w:val="yellow"/>
        </w:rPr>
      </w:pPr>
    </w:p>
    <w:p w14:paraId="3678B693" w14:textId="77777777" w:rsidR="00D922E6" w:rsidRDefault="00D922E6" w:rsidP="00004835">
      <w:pPr>
        <w:spacing w:after="200" w:line="276" w:lineRule="auto"/>
        <w:ind w:left="1560"/>
        <w:jc w:val="both"/>
        <w:rPr>
          <w:rFonts w:cs="Arial"/>
          <w:highlight w:val="yellow"/>
        </w:rPr>
      </w:pPr>
    </w:p>
    <w:p w14:paraId="50010263" w14:textId="77777777" w:rsidR="00D922E6" w:rsidRDefault="00D922E6" w:rsidP="00004835">
      <w:pPr>
        <w:spacing w:after="200" w:line="276" w:lineRule="auto"/>
        <w:ind w:left="1560"/>
        <w:jc w:val="both"/>
        <w:rPr>
          <w:rFonts w:cs="Arial"/>
          <w:highlight w:val="yellow"/>
        </w:rPr>
      </w:pPr>
    </w:p>
    <w:p w14:paraId="51C579C3" w14:textId="77777777" w:rsidR="00D922E6" w:rsidRDefault="00D922E6" w:rsidP="00004835">
      <w:pPr>
        <w:spacing w:after="200" w:line="276" w:lineRule="auto"/>
        <w:ind w:left="1560"/>
        <w:jc w:val="both"/>
        <w:rPr>
          <w:rFonts w:cs="Arial"/>
          <w:highlight w:val="yellow"/>
        </w:rPr>
      </w:pPr>
    </w:p>
    <w:p w14:paraId="1FDD19F7" w14:textId="77777777" w:rsidR="00D922E6" w:rsidRDefault="00D922E6" w:rsidP="00004835">
      <w:pPr>
        <w:spacing w:after="200" w:line="276" w:lineRule="auto"/>
        <w:ind w:left="1560"/>
        <w:jc w:val="both"/>
        <w:rPr>
          <w:rFonts w:cs="Arial"/>
          <w:highlight w:val="yellow"/>
        </w:rPr>
      </w:pPr>
    </w:p>
    <w:p w14:paraId="0039D055" w14:textId="77777777" w:rsidR="00236BD1" w:rsidRDefault="00236BD1" w:rsidP="00A04CE7">
      <w:pPr>
        <w:spacing w:after="200" w:line="276" w:lineRule="auto"/>
        <w:ind w:left="3000" w:firstLine="600"/>
        <w:rPr>
          <w:rFonts w:cs="Arial"/>
          <w:b/>
          <w:sz w:val="28"/>
          <w:szCs w:val="28"/>
        </w:rPr>
      </w:pPr>
    </w:p>
    <w:p w14:paraId="44F9F7D0" w14:textId="77777777" w:rsidR="00587E62" w:rsidRDefault="00587E62" w:rsidP="00A04CE7">
      <w:pPr>
        <w:spacing w:after="200" w:line="276" w:lineRule="auto"/>
        <w:ind w:left="3000" w:firstLine="600"/>
        <w:rPr>
          <w:rFonts w:cs="Arial"/>
          <w:b/>
          <w:sz w:val="28"/>
          <w:szCs w:val="28"/>
        </w:rPr>
      </w:pPr>
    </w:p>
    <w:p w14:paraId="44A4C37A" w14:textId="77777777" w:rsidR="00A04CE7" w:rsidRPr="00A04CE7" w:rsidRDefault="00A04CE7" w:rsidP="00A04CE7">
      <w:pPr>
        <w:spacing w:after="200" w:line="276" w:lineRule="auto"/>
        <w:ind w:left="3000" w:firstLine="600"/>
        <w:rPr>
          <w:rFonts w:cs="Arial"/>
          <w:b/>
          <w:sz w:val="28"/>
          <w:szCs w:val="28"/>
        </w:rPr>
      </w:pPr>
      <w:r w:rsidRPr="00A04CE7">
        <w:rPr>
          <w:rFonts w:cs="Arial"/>
          <w:b/>
          <w:sz w:val="28"/>
          <w:szCs w:val="28"/>
        </w:rPr>
        <w:t>TENDER RESPONSE</w:t>
      </w:r>
    </w:p>
    <w:p w14:paraId="7FEBEA2C" w14:textId="77777777" w:rsidR="00EC6BA3" w:rsidRDefault="00EC6BA3" w:rsidP="00004835">
      <w:pPr>
        <w:spacing w:after="200" w:line="276" w:lineRule="auto"/>
        <w:ind w:left="1560"/>
        <w:jc w:val="both"/>
        <w:rPr>
          <w:rFonts w:cs="Arial"/>
          <w:highlight w:val="yell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25"/>
      </w:tblGrid>
      <w:tr w:rsidR="00EC6BA3" w:rsidRPr="00B7375D" w14:paraId="08A2B916" w14:textId="77777777" w:rsidTr="00EC6BA3">
        <w:trPr>
          <w:trHeight w:val="20"/>
        </w:trPr>
        <w:tc>
          <w:tcPr>
            <w:tcW w:w="4025" w:type="dxa"/>
          </w:tcPr>
          <w:p w14:paraId="1883856F" w14:textId="77777777" w:rsidR="00EC6BA3" w:rsidRPr="00C74CC1" w:rsidRDefault="00EC6BA3" w:rsidP="00EC6BA3">
            <w:pPr>
              <w:rPr>
                <w:rFonts w:ascii="Arial" w:hAnsi="Arial" w:cs="Arial"/>
                <w:b/>
                <w:bCs/>
              </w:rPr>
            </w:pPr>
            <w:r w:rsidRPr="00F44F03">
              <w:rPr>
                <w:rFonts w:ascii="Arial" w:hAnsi="Arial" w:cs="Arial"/>
                <w:b/>
                <w:bCs/>
              </w:rPr>
              <w:t>5.</w:t>
            </w:r>
            <w:r>
              <w:rPr>
                <w:rFonts w:ascii="Arial" w:hAnsi="Arial" w:cs="Arial"/>
                <w:b/>
                <w:bCs/>
              </w:rPr>
              <w:t>2</w:t>
            </w:r>
            <w:r w:rsidRPr="00F44F03">
              <w:rPr>
                <w:rFonts w:ascii="Arial" w:hAnsi="Arial" w:cs="Arial"/>
                <w:b/>
                <w:bCs/>
              </w:rPr>
              <w:t xml:space="preserve"> Company Details</w:t>
            </w:r>
          </w:p>
        </w:tc>
      </w:tr>
      <w:tr w:rsidR="00A04CE7" w:rsidRPr="00B7375D" w14:paraId="41BECA27" w14:textId="77777777" w:rsidTr="00EC6BA3">
        <w:trPr>
          <w:trHeight w:val="20"/>
        </w:trPr>
        <w:tc>
          <w:tcPr>
            <w:tcW w:w="4025" w:type="dxa"/>
          </w:tcPr>
          <w:p w14:paraId="65A33896" w14:textId="77777777" w:rsidR="00A04CE7" w:rsidRPr="00F44F03" w:rsidRDefault="00A04CE7" w:rsidP="00EC6BA3">
            <w:pPr>
              <w:rPr>
                <w:rFonts w:ascii="Arial" w:hAnsi="Arial" w:cs="Arial"/>
                <w:b/>
                <w:bCs/>
              </w:rPr>
            </w:pPr>
          </w:p>
        </w:tc>
      </w:tr>
    </w:tbl>
    <w:tbl>
      <w:tblPr>
        <w:tblStyle w:val="TableGrid"/>
        <w:tblW w:w="9303" w:type="dxa"/>
        <w:tblLayout w:type="fixed"/>
        <w:tblLook w:val="04A0" w:firstRow="1" w:lastRow="0" w:firstColumn="1" w:lastColumn="0" w:noHBand="0" w:noVBand="1"/>
      </w:tblPr>
      <w:tblGrid>
        <w:gridCol w:w="9303"/>
      </w:tblGrid>
      <w:tr w:rsidR="00EC6BA3" w14:paraId="67A83D18" w14:textId="77777777" w:rsidTr="00EC6BA3">
        <w:trPr>
          <w:trHeight w:val="290"/>
        </w:trPr>
        <w:tc>
          <w:tcPr>
            <w:tcW w:w="9303" w:type="dxa"/>
            <w:shd w:val="clear" w:color="auto" w:fill="8EAADB" w:themeFill="accent1" w:themeFillTint="99"/>
          </w:tcPr>
          <w:p w14:paraId="4F5E1714" w14:textId="77777777" w:rsidR="00EC6BA3" w:rsidRPr="00DE0B31" w:rsidRDefault="00EC6BA3" w:rsidP="00EC6BA3">
            <w:pPr>
              <w:spacing w:before="240" w:after="240" w:line="360" w:lineRule="auto"/>
              <w:contextualSpacing/>
              <w:rPr>
                <w:rFonts w:ascii="Arial" w:hAnsi="Arial" w:cs="Arial"/>
                <w:b/>
                <w:bCs/>
              </w:rPr>
            </w:pPr>
            <w:r w:rsidRPr="00DE0B31">
              <w:rPr>
                <w:rFonts w:ascii="Arial" w:hAnsi="Arial" w:cs="Arial"/>
                <w:b/>
              </w:rPr>
              <w:t>Full name of company</w:t>
            </w:r>
          </w:p>
        </w:tc>
      </w:tr>
      <w:tr w:rsidR="00EC6BA3" w14:paraId="58B90925" w14:textId="77777777" w:rsidTr="00EC6BA3">
        <w:trPr>
          <w:trHeight w:val="290"/>
        </w:trPr>
        <w:tc>
          <w:tcPr>
            <w:tcW w:w="9303" w:type="dxa"/>
          </w:tcPr>
          <w:p w14:paraId="3C3CB1F6" w14:textId="77777777" w:rsidR="00EC6BA3" w:rsidRDefault="00EC6BA3" w:rsidP="00EC6BA3">
            <w:pPr>
              <w:rPr>
                <w:rFonts w:ascii="Arial" w:hAnsi="Arial" w:cs="Arial"/>
                <w:b/>
                <w:bCs/>
              </w:rPr>
            </w:pPr>
          </w:p>
          <w:p w14:paraId="7F8407F3" w14:textId="77777777" w:rsidR="00EC6BA3" w:rsidRDefault="00EC6BA3" w:rsidP="00EC6BA3">
            <w:pPr>
              <w:rPr>
                <w:rFonts w:ascii="Arial" w:hAnsi="Arial" w:cs="Arial"/>
                <w:b/>
                <w:bCs/>
              </w:rPr>
            </w:pPr>
          </w:p>
          <w:p w14:paraId="0731F077" w14:textId="77777777" w:rsidR="00EC6BA3" w:rsidRDefault="00EC6BA3" w:rsidP="00EC6BA3">
            <w:pPr>
              <w:rPr>
                <w:rFonts w:ascii="Arial" w:hAnsi="Arial" w:cs="Arial"/>
                <w:b/>
                <w:bCs/>
              </w:rPr>
            </w:pPr>
          </w:p>
          <w:p w14:paraId="21E2AA06" w14:textId="77777777" w:rsidR="00EC6BA3" w:rsidRDefault="00EC6BA3" w:rsidP="00EC6BA3">
            <w:pPr>
              <w:rPr>
                <w:rFonts w:ascii="Arial" w:hAnsi="Arial" w:cs="Arial"/>
                <w:b/>
                <w:bCs/>
              </w:rPr>
            </w:pPr>
          </w:p>
          <w:p w14:paraId="0FA162C7" w14:textId="77777777" w:rsidR="00EC6BA3" w:rsidRDefault="00EC6BA3" w:rsidP="00EC6BA3">
            <w:pPr>
              <w:rPr>
                <w:rFonts w:ascii="Arial" w:hAnsi="Arial" w:cs="Arial"/>
                <w:b/>
                <w:bCs/>
              </w:rPr>
            </w:pPr>
          </w:p>
          <w:p w14:paraId="3D57216B" w14:textId="77777777" w:rsidR="00EC6BA3" w:rsidRDefault="00EC6BA3" w:rsidP="00EC6BA3">
            <w:pPr>
              <w:rPr>
                <w:rFonts w:ascii="Arial" w:hAnsi="Arial" w:cs="Arial"/>
                <w:b/>
                <w:bCs/>
              </w:rPr>
            </w:pPr>
          </w:p>
          <w:p w14:paraId="52A9D764" w14:textId="77777777" w:rsidR="00EC6BA3" w:rsidRPr="00DE0B31" w:rsidRDefault="00EC6BA3" w:rsidP="00EC6BA3">
            <w:pPr>
              <w:rPr>
                <w:rFonts w:ascii="Arial" w:hAnsi="Arial" w:cs="Arial"/>
                <w:b/>
                <w:bCs/>
              </w:rPr>
            </w:pPr>
          </w:p>
        </w:tc>
      </w:tr>
      <w:tr w:rsidR="00EC6BA3" w14:paraId="273003A6" w14:textId="77777777" w:rsidTr="00EC6BA3">
        <w:trPr>
          <w:trHeight w:val="290"/>
        </w:trPr>
        <w:tc>
          <w:tcPr>
            <w:tcW w:w="9303" w:type="dxa"/>
            <w:shd w:val="clear" w:color="auto" w:fill="8EAADB" w:themeFill="accent1" w:themeFillTint="99"/>
          </w:tcPr>
          <w:p w14:paraId="4DA0A6E8" w14:textId="77777777" w:rsidR="00EC6BA3" w:rsidRPr="00DE0B31" w:rsidRDefault="00EC6BA3" w:rsidP="00EC6BA3">
            <w:pPr>
              <w:rPr>
                <w:rFonts w:ascii="Arial" w:hAnsi="Arial" w:cs="Arial"/>
                <w:b/>
                <w:bCs/>
              </w:rPr>
            </w:pPr>
            <w:r w:rsidRPr="00DE0B31">
              <w:rPr>
                <w:rFonts w:ascii="Arial" w:hAnsi="Arial" w:cs="Arial"/>
                <w:b/>
                <w:bCs/>
              </w:rPr>
              <w:t>Trading Name (If different from above)</w:t>
            </w:r>
          </w:p>
        </w:tc>
      </w:tr>
      <w:tr w:rsidR="00EC6BA3" w14:paraId="0BB0FBB9" w14:textId="77777777" w:rsidTr="00EC6BA3">
        <w:trPr>
          <w:trHeight w:val="290"/>
        </w:trPr>
        <w:tc>
          <w:tcPr>
            <w:tcW w:w="9303" w:type="dxa"/>
          </w:tcPr>
          <w:p w14:paraId="7808CA52" w14:textId="77777777" w:rsidR="00EC6BA3" w:rsidRDefault="00EC6BA3" w:rsidP="00EC6BA3">
            <w:pPr>
              <w:rPr>
                <w:rFonts w:ascii="Arial" w:hAnsi="Arial" w:cs="Arial"/>
                <w:b/>
                <w:bCs/>
              </w:rPr>
            </w:pPr>
          </w:p>
          <w:p w14:paraId="0446B5E3" w14:textId="77777777" w:rsidR="00EC6BA3" w:rsidRDefault="00EC6BA3" w:rsidP="00EC6BA3">
            <w:pPr>
              <w:rPr>
                <w:rFonts w:ascii="Arial" w:hAnsi="Arial" w:cs="Arial"/>
                <w:b/>
                <w:bCs/>
              </w:rPr>
            </w:pPr>
          </w:p>
          <w:p w14:paraId="27BC6FF3" w14:textId="77777777" w:rsidR="00EC6BA3" w:rsidRDefault="00EC6BA3" w:rsidP="00EC6BA3">
            <w:pPr>
              <w:rPr>
                <w:rFonts w:ascii="Arial" w:hAnsi="Arial" w:cs="Arial"/>
                <w:b/>
                <w:bCs/>
              </w:rPr>
            </w:pPr>
          </w:p>
          <w:p w14:paraId="031F96BF" w14:textId="77777777" w:rsidR="00EC6BA3" w:rsidRDefault="00EC6BA3" w:rsidP="00EC6BA3">
            <w:pPr>
              <w:rPr>
                <w:rFonts w:ascii="Arial" w:hAnsi="Arial" w:cs="Arial"/>
                <w:b/>
                <w:bCs/>
              </w:rPr>
            </w:pPr>
          </w:p>
          <w:p w14:paraId="6DE6CC37" w14:textId="77777777" w:rsidR="00EC6BA3" w:rsidRDefault="00EC6BA3" w:rsidP="00EC6BA3">
            <w:pPr>
              <w:rPr>
                <w:rFonts w:ascii="Arial" w:hAnsi="Arial" w:cs="Arial"/>
                <w:b/>
                <w:bCs/>
              </w:rPr>
            </w:pPr>
          </w:p>
          <w:p w14:paraId="4A3547FA" w14:textId="77777777" w:rsidR="00EC6BA3" w:rsidRDefault="00EC6BA3" w:rsidP="00EC6BA3">
            <w:pPr>
              <w:rPr>
                <w:rFonts w:ascii="Arial" w:hAnsi="Arial" w:cs="Arial"/>
                <w:b/>
                <w:bCs/>
              </w:rPr>
            </w:pPr>
          </w:p>
          <w:p w14:paraId="7917253F" w14:textId="77777777" w:rsidR="00EC6BA3" w:rsidRDefault="00EC6BA3" w:rsidP="00EC6BA3">
            <w:pPr>
              <w:rPr>
                <w:rFonts w:ascii="Arial" w:hAnsi="Arial" w:cs="Arial"/>
                <w:b/>
                <w:bCs/>
              </w:rPr>
            </w:pPr>
          </w:p>
          <w:p w14:paraId="07FCE384" w14:textId="77777777" w:rsidR="00EC6BA3" w:rsidRPr="00DE0B31" w:rsidRDefault="00EC6BA3" w:rsidP="00EC6BA3">
            <w:pPr>
              <w:rPr>
                <w:rFonts w:ascii="Arial" w:hAnsi="Arial" w:cs="Arial"/>
                <w:b/>
                <w:bCs/>
              </w:rPr>
            </w:pPr>
          </w:p>
        </w:tc>
      </w:tr>
      <w:tr w:rsidR="00EC6BA3" w14:paraId="16EB65B0" w14:textId="77777777" w:rsidTr="00EC6BA3">
        <w:trPr>
          <w:trHeight w:val="290"/>
        </w:trPr>
        <w:tc>
          <w:tcPr>
            <w:tcW w:w="9303" w:type="dxa"/>
            <w:shd w:val="clear" w:color="auto" w:fill="8EAADB" w:themeFill="accent1" w:themeFillTint="99"/>
          </w:tcPr>
          <w:p w14:paraId="1FB5A799" w14:textId="77777777" w:rsidR="00EC6BA3" w:rsidRPr="00DE0B31" w:rsidRDefault="00EC6BA3" w:rsidP="00EC6BA3">
            <w:pPr>
              <w:rPr>
                <w:rFonts w:ascii="Arial" w:hAnsi="Arial" w:cs="Arial"/>
                <w:b/>
                <w:bCs/>
              </w:rPr>
            </w:pPr>
            <w:r w:rsidRPr="00DE0B31">
              <w:rPr>
                <w:rFonts w:ascii="Arial" w:hAnsi="Arial" w:cs="Arial"/>
                <w:b/>
                <w:bCs/>
              </w:rPr>
              <w:t>Postal Address</w:t>
            </w:r>
          </w:p>
        </w:tc>
      </w:tr>
      <w:tr w:rsidR="00EC6BA3" w14:paraId="22B94A55" w14:textId="77777777" w:rsidTr="00EC6BA3">
        <w:trPr>
          <w:trHeight w:val="290"/>
        </w:trPr>
        <w:tc>
          <w:tcPr>
            <w:tcW w:w="9303" w:type="dxa"/>
          </w:tcPr>
          <w:p w14:paraId="5FA8C0E4" w14:textId="77777777" w:rsidR="00EC6BA3" w:rsidRDefault="00EC6BA3" w:rsidP="00EC6BA3">
            <w:pPr>
              <w:rPr>
                <w:rFonts w:ascii="Arial" w:hAnsi="Arial" w:cs="Arial"/>
                <w:b/>
                <w:bCs/>
              </w:rPr>
            </w:pPr>
          </w:p>
          <w:p w14:paraId="67FCCE41" w14:textId="77777777" w:rsidR="00EC6BA3" w:rsidRDefault="00EC6BA3" w:rsidP="00EC6BA3">
            <w:pPr>
              <w:rPr>
                <w:rFonts w:ascii="Arial" w:hAnsi="Arial" w:cs="Arial"/>
                <w:b/>
                <w:bCs/>
              </w:rPr>
            </w:pPr>
          </w:p>
          <w:p w14:paraId="6881953D" w14:textId="77777777" w:rsidR="00EC6BA3" w:rsidRDefault="00EC6BA3" w:rsidP="00EC6BA3">
            <w:pPr>
              <w:rPr>
                <w:rFonts w:ascii="Arial" w:hAnsi="Arial" w:cs="Arial"/>
                <w:b/>
                <w:bCs/>
              </w:rPr>
            </w:pPr>
          </w:p>
          <w:p w14:paraId="4E472824" w14:textId="77777777" w:rsidR="00EC6BA3" w:rsidRDefault="00EC6BA3" w:rsidP="00EC6BA3">
            <w:pPr>
              <w:rPr>
                <w:rFonts w:ascii="Arial" w:hAnsi="Arial" w:cs="Arial"/>
                <w:b/>
                <w:bCs/>
              </w:rPr>
            </w:pPr>
          </w:p>
          <w:p w14:paraId="1ADBC4E6" w14:textId="77777777" w:rsidR="00EC6BA3" w:rsidRDefault="00EC6BA3" w:rsidP="00EC6BA3">
            <w:pPr>
              <w:rPr>
                <w:rFonts w:ascii="Arial" w:hAnsi="Arial" w:cs="Arial"/>
                <w:b/>
                <w:bCs/>
              </w:rPr>
            </w:pPr>
          </w:p>
          <w:p w14:paraId="7C1D5A88" w14:textId="77777777" w:rsidR="00EC6BA3" w:rsidRDefault="00EC6BA3" w:rsidP="00EC6BA3">
            <w:pPr>
              <w:rPr>
                <w:rFonts w:ascii="Arial" w:hAnsi="Arial" w:cs="Arial"/>
                <w:b/>
                <w:bCs/>
              </w:rPr>
            </w:pPr>
          </w:p>
          <w:p w14:paraId="0D270F57" w14:textId="77777777" w:rsidR="00EC6BA3" w:rsidRDefault="00EC6BA3" w:rsidP="00EC6BA3">
            <w:pPr>
              <w:rPr>
                <w:rFonts w:ascii="Arial" w:hAnsi="Arial" w:cs="Arial"/>
                <w:b/>
                <w:bCs/>
              </w:rPr>
            </w:pPr>
          </w:p>
          <w:p w14:paraId="2E8440DE" w14:textId="77777777" w:rsidR="00EC6BA3" w:rsidRPr="00DE0B31" w:rsidRDefault="00EC6BA3" w:rsidP="00EC6BA3">
            <w:pPr>
              <w:rPr>
                <w:rFonts w:ascii="Arial" w:hAnsi="Arial" w:cs="Arial"/>
                <w:b/>
                <w:bCs/>
              </w:rPr>
            </w:pPr>
          </w:p>
        </w:tc>
      </w:tr>
      <w:tr w:rsidR="00EC6BA3" w14:paraId="0467C16F" w14:textId="77777777" w:rsidTr="00EC6BA3">
        <w:trPr>
          <w:trHeight w:val="290"/>
        </w:trPr>
        <w:tc>
          <w:tcPr>
            <w:tcW w:w="9303" w:type="dxa"/>
            <w:shd w:val="clear" w:color="auto" w:fill="8EAADB" w:themeFill="accent1" w:themeFillTint="99"/>
          </w:tcPr>
          <w:p w14:paraId="396575DF" w14:textId="77777777" w:rsidR="00EC6BA3" w:rsidRPr="00DE0B31" w:rsidRDefault="00EC6BA3" w:rsidP="00EC6BA3">
            <w:pPr>
              <w:rPr>
                <w:rFonts w:ascii="Arial" w:hAnsi="Arial" w:cs="Arial"/>
                <w:b/>
                <w:bCs/>
              </w:rPr>
            </w:pPr>
            <w:r w:rsidRPr="00DE0B31">
              <w:rPr>
                <w:rFonts w:ascii="Arial" w:hAnsi="Arial" w:cs="Arial"/>
                <w:b/>
                <w:bCs/>
              </w:rPr>
              <w:t>Contact in respect of this Tender</w:t>
            </w:r>
          </w:p>
        </w:tc>
      </w:tr>
      <w:tr w:rsidR="00EC6BA3" w14:paraId="1C794013" w14:textId="77777777" w:rsidTr="00EC6BA3">
        <w:trPr>
          <w:trHeight w:val="290"/>
        </w:trPr>
        <w:tc>
          <w:tcPr>
            <w:tcW w:w="9303" w:type="dxa"/>
          </w:tcPr>
          <w:p w14:paraId="1B747580" w14:textId="77777777" w:rsidR="00EC6BA3" w:rsidRDefault="00EC6BA3" w:rsidP="00EC6BA3">
            <w:pPr>
              <w:rPr>
                <w:rFonts w:ascii="Arial" w:hAnsi="Arial" w:cs="Arial"/>
                <w:b/>
                <w:bCs/>
              </w:rPr>
            </w:pPr>
          </w:p>
          <w:p w14:paraId="5DCC6F7D" w14:textId="77777777" w:rsidR="00EC6BA3" w:rsidRDefault="00EC6BA3" w:rsidP="00EC6BA3">
            <w:pPr>
              <w:rPr>
                <w:rFonts w:ascii="Arial" w:hAnsi="Arial" w:cs="Arial"/>
                <w:b/>
                <w:bCs/>
              </w:rPr>
            </w:pPr>
          </w:p>
          <w:p w14:paraId="06DDECE6" w14:textId="77777777" w:rsidR="00EC6BA3" w:rsidRDefault="00EC6BA3" w:rsidP="00EC6BA3">
            <w:pPr>
              <w:rPr>
                <w:rFonts w:ascii="Arial" w:hAnsi="Arial" w:cs="Arial"/>
                <w:b/>
                <w:bCs/>
              </w:rPr>
            </w:pPr>
          </w:p>
          <w:p w14:paraId="0AD5E8E8" w14:textId="77777777" w:rsidR="00EC6BA3" w:rsidRDefault="00EC6BA3" w:rsidP="00EC6BA3">
            <w:pPr>
              <w:rPr>
                <w:rFonts w:ascii="Arial" w:hAnsi="Arial" w:cs="Arial"/>
                <w:b/>
                <w:bCs/>
              </w:rPr>
            </w:pPr>
          </w:p>
          <w:p w14:paraId="4B54CC58" w14:textId="77777777" w:rsidR="00EC6BA3" w:rsidRDefault="00EC6BA3" w:rsidP="00EC6BA3">
            <w:pPr>
              <w:rPr>
                <w:rFonts w:ascii="Arial" w:hAnsi="Arial" w:cs="Arial"/>
                <w:b/>
                <w:bCs/>
              </w:rPr>
            </w:pPr>
          </w:p>
          <w:p w14:paraId="0F30316D" w14:textId="77777777" w:rsidR="00EC6BA3" w:rsidRDefault="00EC6BA3" w:rsidP="00EC6BA3">
            <w:pPr>
              <w:rPr>
                <w:rFonts w:ascii="Arial" w:hAnsi="Arial" w:cs="Arial"/>
                <w:b/>
                <w:bCs/>
              </w:rPr>
            </w:pPr>
          </w:p>
          <w:p w14:paraId="46E4D3D3" w14:textId="77777777" w:rsidR="00EC6BA3" w:rsidRDefault="00EC6BA3" w:rsidP="00EC6BA3">
            <w:pPr>
              <w:rPr>
                <w:rFonts w:ascii="Arial" w:hAnsi="Arial" w:cs="Arial"/>
                <w:b/>
                <w:bCs/>
              </w:rPr>
            </w:pPr>
          </w:p>
          <w:p w14:paraId="539F2C74" w14:textId="77777777" w:rsidR="00EC6BA3" w:rsidRPr="00DE0B31" w:rsidRDefault="00EC6BA3" w:rsidP="00EC6BA3">
            <w:pPr>
              <w:rPr>
                <w:rFonts w:ascii="Arial" w:hAnsi="Arial" w:cs="Arial"/>
                <w:b/>
                <w:bCs/>
              </w:rPr>
            </w:pPr>
          </w:p>
        </w:tc>
      </w:tr>
      <w:tr w:rsidR="00EC6BA3" w14:paraId="604F7C23" w14:textId="77777777" w:rsidTr="00EC6BA3">
        <w:trPr>
          <w:trHeight w:val="273"/>
        </w:trPr>
        <w:tc>
          <w:tcPr>
            <w:tcW w:w="9303" w:type="dxa"/>
            <w:shd w:val="clear" w:color="auto" w:fill="8EAADB" w:themeFill="accent1" w:themeFillTint="99"/>
          </w:tcPr>
          <w:p w14:paraId="729BDBE3" w14:textId="77777777" w:rsidR="00EC6BA3" w:rsidRPr="00DE0B31" w:rsidRDefault="00EC6BA3" w:rsidP="00EC6BA3">
            <w:pPr>
              <w:rPr>
                <w:rFonts w:ascii="Arial" w:hAnsi="Arial" w:cs="Arial"/>
                <w:b/>
                <w:bCs/>
              </w:rPr>
            </w:pPr>
            <w:r w:rsidRPr="00DE0B31">
              <w:rPr>
                <w:rFonts w:ascii="Arial" w:hAnsi="Arial" w:cs="Arial"/>
                <w:b/>
                <w:bCs/>
              </w:rPr>
              <w:t>Telephone number and email address</w:t>
            </w:r>
          </w:p>
        </w:tc>
      </w:tr>
      <w:tr w:rsidR="00EC6BA3" w14:paraId="7DA0C3ED" w14:textId="77777777" w:rsidTr="00EC6BA3">
        <w:trPr>
          <w:trHeight w:val="290"/>
        </w:trPr>
        <w:tc>
          <w:tcPr>
            <w:tcW w:w="9303" w:type="dxa"/>
          </w:tcPr>
          <w:p w14:paraId="645A4179" w14:textId="77777777" w:rsidR="00EC6BA3" w:rsidRDefault="00EC6BA3" w:rsidP="00EC6BA3">
            <w:pPr>
              <w:rPr>
                <w:b/>
                <w:bCs/>
              </w:rPr>
            </w:pPr>
          </w:p>
          <w:p w14:paraId="758EBB56" w14:textId="77777777" w:rsidR="00EC6BA3" w:rsidRDefault="00EC6BA3" w:rsidP="00EC6BA3">
            <w:pPr>
              <w:rPr>
                <w:b/>
                <w:bCs/>
              </w:rPr>
            </w:pPr>
          </w:p>
          <w:p w14:paraId="7FB5C029" w14:textId="77777777" w:rsidR="00EC6BA3" w:rsidRDefault="00EC6BA3" w:rsidP="00EC6BA3">
            <w:pPr>
              <w:rPr>
                <w:b/>
                <w:bCs/>
              </w:rPr>
            </w:pPr>
          </w:p>
          <w:p w14:paraId="7A99D0B7" w14:textId="77777777" w:rsidR="00EC6BA3" w:rsidRDefault="00EC6BA3" w:rsidP="00EC6BA3">
            <w:pPr>
              <w:rPr>
                <w:b/>
                <w:bCs/>
              </w:rPr>
            </w:pPr>
          </w:p>
          <w:p w14:paraId="79E8E501" w14:textId="77777777" w:rsidR="00EC6BA3" w:rsidRDefault="00EC6BA3" w:rsidP="00EC6BA3">
            <w:pPr>
              <w:rPr>
                <w:b/>
                <w:bCs/>
              </w:rPr>
            </w:pPr>
          </w:p>
          <w:p w14:paraId="76A6402F" w14:textId="77777777" w:rsidR="00EC6BA3" w:rsidRDefault="00EC6BA3" w:rsidP="00EC6BA3">
            <w:pPr>
              <w:rPr>
                <w:b/>
                <w:bCs/>
              </w:rPr>
            </w:pPr>
          </w:p>
          <w:p w14:paraId="62F94FC5" w14:textId="77777777" w:rsidR="00EC6BA3" w:rsidRDefault="00EC6BA3" w:rsidP="00EC6BA3">
            <w:pPr>
              <w:rPr>
                <w:b/>
                <w:bCs/>
              </w:rPr>
            </w:pPr>
          </w:p>
          <w:p w14:paraId="11762CC9" w14:textId="77777777" w:rsidR="00EC6BA3" w:rsidRDefault="00EC6BA3" w:rsidP="00EC6BA3">
            <w:pPr>
              <w:rPr>
                <w:b/>
                <w:bCs/>
              </w:rPr>
            </w:pPr>
          </w:p>
        </w:tc>
      </w:tr>
    </w:tbl>
    <w:p w14:paraId="1B89620C" w14:textId="77777777" w:rsidR="00EC6BA3" w:rsidRDefault="00EC6BA3" w:rsidP="00EC6BA3">
      <w:pPr>
        <w:pStyle w:val="ListParagraph"/>
        <w:spacing w:after="0" w:line="240" w:lineRule="auto"/>
        <w:ind w:left="360"/>
        <w:jc w:val="both"/>
        <w:rPr>
          <w:rFonts w:eastAsia="Times New Roman" w:cs="Arial"/>
          <w:b/>
        </w:rPr>
      </w:pPr>
    </w:p>
    <w:p w14:paraId="00831F16" w14:textId="77777777" w:rsidR="00EC6BA3" w:rsidRDefault="00EC6BA3" w:rsidP="00EC6BA3">
      <w:pPr>
        <w:pStyle w:val="ListParagraph"/>
        <w:spacing w:after="0" w:line="240" w:lineRule="auto"/>
        <w:ind w:left="360"/>
        <w:jc w:val="both"/>
        <w:rPr>
          <w:rFonts w:eastAsia="Times New Roman" w:cs="Arial"/>
          <w:b/>
        </w:rPr>
      </w:pPr>
    </w:p>
    <w:p w14:paraId="414C2F5D" w14:textId="77777777" w:rsidR="00EC6BA3" w:rsidRDefault="00EC6BA3" w:rsidP="00EC6BA3">
      <w:pPr>
        <w:pStyle w:val="ListParagraph"/>
        <w:spacing w:after="0" w:line="240" w:lineRule="auto"/>
        <w:ind w:left="360"/>
        <w:jc w:val="both"/>
        <w:rPr>
          <w:rFonts w:eastAsia="Times New Roman" w:cs="Arial"/>
          <w:b/>
        </w:rPr>
      </w:pPr>
    </w:p>
    <w:p w14:paraId="22C1C83F" w14:textId="77777777" w:rsidR="00004835" w:rsidRPr="00C30D14" w:rsidRDefault="00004835" w:rsidP="00004835">
      <w:pPr>
        <w:spacing w:after="200" w:line="276" w:lineRule="auto"/>
        <w:ind w:left="1560"/>
        <w:jc w:val="both"/>
        <w:rPr>
          <w:rFonts w:cs="Arial"/>
          <w:highlight w:val="yellow"/>
        </w:rPr>
      </w:pPr>
    </w:p>
    <w:p w14:paraId="7F2BE66F" w14:textId="77777777" w:rsidR="00FF092A" w:rsidRPr="00E0744B" w:rsidRDefault="00E0744B" w:rsidP="00E0744B">
      <w:pPr>
        <w:rPr>
          <w:rFonts w:ascii="Arial" w:hAnsi="Arial" w:cs="Arial"/>
          <w:b/>
          <w:bCs/>
        </w:rPr>
      </w:pPr>
      <w:r>
        <w:rPr>
          <w:rFonts w:ascii="Arial" w:hAnsi="Arial" w:cs="Arial"/>
          <w:b/>
          <w:bCs/>
        </w:rPr>
        <w:t>5.</w:t>
      </w:r>
      <w:r w:rsidR="00074015">
        <w:rPr>
          <w:rFonts w:ascii="Arial" w:hAnsi="Arial" w:cs="Arial"/>
          <w:b/>
          <w:bCs/>
        </w:rPr>
        <w:t>3</w:t>
      </w:r>
      <w:r>
        <w:rPr>
          <w:rFonts w:ascii="Arial" w:hAnsi="Arial" w:cs="Arial"/>
          <w:b/>
          <w:bCs/>
        </w:rPr>
        <w:t xml:space="preserve"> </w:t>
      </w:r>
      <w:r w:rsidR="00236BD1">
        <w:rPr>
          <w:rFonts w:ascii="Arial" w:hAnsi="Arial" w:cs="Arial"/>
          <w:b/>
          <w:bCs/>
        </w:rPr>
        <w:t>Conflicts of Interest</w:t>
      </w:r>
    </w:p>
    <w:p w14:paraId="52343073" w14:textId="77777777" w:rsidR="00FF092A" w:rsidRPr="00C74CC1" w:rsidRDefault="004C0C82" w:rsidP="00C74CC1">
      <w:pPr>
        <w:spacing w:after="0" w:line="240" w:lineRule="auto"/>
        <w:contextualSpacing/>
        <w:rPr>
          <w:rFonts w:ascii="Arial" w:hAnsi="Arial" w:cs="Arial"/>
          <w:color w:val="000000"/>
        </w:rPr>
      </w:pPr>
      <w:r>
        <w:rPr>
          <w:rFonts w:ascii="Arial" w:hAnsi="Arial" w:cs="Arial"/>
          <w:color w:val="000000"/>
        </w:rPr>
        <w:t>The following question</w:t>
      </w:r>
      <w:r w:rsidR="00FF092A" w:rsidRPr="00C74CC1">
        <w:rPr>
          <w:rFonts w:ascii="Arial" w:hAnsi="Arial" w:cs="Arial"/>
          <w:color w:val="000000"/>
        </w:rPr>
        <w:t xml:space="preserve"> ‘Pass/Fail’ act</w:t>
      </w:r>
      <w:r>
        <w:rPr>
          <w:rFonts w:ascii="Arial" w:hAnsi="Arial" w:cs="Arial"/>
          <w:color w:val="000000"/>
        </w:rPr>
        <w:t>s</w:t>
      </w:r>
      <w:r w:rsidR="00FF092A" w:rsidRPr="00C74CC1">
        <w:rPr>
          <w:rFonts w:ascii="Arial" w:hAnsi="Arial" w:cs="Arial"/>
          <w:color w:val="000000"/>
        </w:rPr>
        <w:t xml:space="preserve"> as a doorway for progression to the following stages of the evaluation. </w:t>
      </w:r>
      <w:r w:rsidR="004E1D69" w:rsidRPr="00C74CC1">
        <w:rPr>
          <w:rFonts w:ascii="Arial" w:hAnsi="Arial" w:cs="Arial"/>
          <w:color w:val="000000"/>
        </w:rPr>
        <w:t>The Tenderer</w:t>
      </w:r>
      <w:r w:rsidR="00FF092A" w:rsidRPr="00C74CC1">
        <w:rPr>
          <w:rFonts w:ascii="Arial" w:hAnsi="Arial" w:cs="Arial"/>
          <w:color w:val="000000"/>
        </w:rPr>
        <w:t>s are strongly advised to read and understand the specific guidance provided before responding.</w:t>
      </w:r>
    </w:p>
    <w:p w14:paraId="37339CFF" w14:textId="77777777" w:rsidR="00FF092A" w:rsidRPr="00C74CC1" w:rsidRDefault="00FF092A" w:rsidP="00C74CC1">
      <w:pPr>
        <w:spacing w:after="0" w:line="240" w:lineRule="auto"/>
        <w:contextualSpacing/>
        <w:rPr>
          <w:rFonts w:ascii="Arial" w:hAnsi="Arial" w:cs="Arial"/>
          <w:color w:val="000000"/>
        </w:rPr>
      </w:pPr>
    </w:p>
    <w:p w14:paraId="521AA7B8" w14:textId="77777777" w:rsidR="00FF092A" w:rsidRPr="00C74CC1" w:rsidRDefault="00FF092A" w:rsidP="00C74CC1">
      <w:pPr>
        <w:spacing w:after="0" w:line="240" w:lineRule="auto"/>
        <w:contextualSpacing/>
        <w:rPr>
          <w:rFonts w:ascii="Arial" w:hAnsi="Arial" w:cs="Arial"/>
          <w:color w:val="000000"/>
        </w:rPr>
      </w:pPr>
      <w:r w:rsidRPr="00C74CC1">
        <w:rPr>
          <w:rFonts w:ascii="Arial" w:hAnsi="Arial" w:cs="Arial"/>
          <w:color w:val="000000"/>
        </w:rPr>
        <w:t xml:space="preserve">The </w:t>
      </w:r>
      <w:r w:rsidR="00C74CC1" w:rsidRPr="00C74CC1">
        <w:rPr>
          <w:rFonts w:ascii="Arial" w:hAnsi="Arial" w:cs="Arial"/>
          <w:color w:val="000000"/>
        </w:rPr>
        <w:t>Gambling Commission</w:t>
      </w:r>
      <w:r w:rsidRPr="00C74CC1">
        <w:rPr>
          <w:rFonts w:ascii="Arial" w:hAnsi="Arial" w:cs="Arial"/>
          <w:color w:val="000000"/>
        </w:rPr>
        <w:t xml:space="preserve"> reserves the right to challenge any information provided in response to </w:t>
      </w:r>
      <w:r w:rsidR="004C0C82">
        <w:rPr>
          <w:rFonts w:ascii="Arial" w:hAnsi="Arial" w:cs="Arial"/>
          <w:color w:val="000000"/>
        </w:rPr>
        <w:t>the questions</w:t>
      </w:r>
      <w:r w:rsidRPr="00C74CC1">
        <w:rPr>
          <w:rFonts w:ascii="Arial" w:hAnsi="Arial" w:cs="Arial"/>
          <w:color w:val="000000"/>
        </w:rPr>
        <w:t xml:space="preserve"> and</w:t>
      </w:r>
      <w:r w:rsidR="004C0C82">
        <w:rPr>
          <w:rFonts w:ascii="Arial" w:hAnsi="Arial" w:cs="Arial"/>
          <w:color w:val="000000"/>
        </w:rPr>
        <w:t xml:space="preserve"> may</w:t>
      </w:r>
      <w:r w:rsidRPr="00C74CC1">
        <w:rPr>
          <w:rFonts w:ascii="Arial" w:hAnsi="Arial" w:cs="Arial"/>
          <w:color w:val="000000"/>
        </w:rPr>
        <w:t xml:space="preserve"> request further information in support of any statements made therein.</w:t>
      </w:r>
    </w:p>
    <w:p w14:paraId="63A129D0" w14:textId="77777777" w:rsidR="00FF092A" w:rsidRPr="004F5DD4" w:rsidRDefault="00FF092A" w:rsidP="00FF092A">
      <w:pPr>
        <w:spacing w:before="120" w:after="480" w:line="240" w:lineRule="auto"/>
        <w:contextualSpacing/>
        <w:jc w:val="both"/>
        <w:rPr>
          <w:rFonts w:cs="Arial"/>
          <w:b/>
          <w:sz w:val="20"/>
          <w:szCs w:val="20"/>
        </w:rPr>
      </w:pPr>
    </w:p>
    <w:tbl>
      <w:tblPr>
        <w:tblStyle w:val="TableGrid"/>
        <w:tblW w:w="9853" w:type="dxa"/>
        <w:tblInd w:w="-431" w:type="dxa"/>
        <w:tblLayout w:type="fixed"/>
        <w:tblLook w:val="04A0" w:firstRow="1" w:lastRow="0" w:firstColumn="1" w:lastColumn="0" w:noHBand="0" w:noVBand="1"/>
      </w:tblPr>
      <w:tblGrid>
        <w:gridCol w:w="1686"/>
        <w:gridCol w:w="5663"/>
        <w:gridCol w:w="1187"/>
        <w:gridCol w:w="1317"/>
      </w:tblGrid>
      <w:tr w:rsidR="00E2646B" w:rsidRPr="00D46EA6" w14:paraId="52ED71D1" w14:textId="77777777" w:rsidTr="001D2D57">
        <w:trPr>
          <w:trHeight w:val="454"/>
        </w:trPr>
        <w:tc>
          <w:tcPr>
            <w:tcW w:w="9853" w:type="dxa"/>
            <w:gridSpan w:val="4"/>
            <w:shd w:val="clear" w:color="auto" w:fill="FF0000"/>
            <w:vAlign w:val="center"/>
          </w:tcPr>
          <w:p w14:paraId="38CE06F3" w14:textId="77777777" w:rsidR="00E2646B" w:rsidRPr="00BD1E75" w:rsidRDefault="00E2646B" w:rsidP="00E2646B">
            <w:pPr>
              <w:spacing w:before="60" w:after="60"/>
              <w:jc w:val="center"/>
              <w:rPr>
                <w:rFonts w:cs="Arial"/>
                <w:b/>
                <w:color w:val="FFFFFF" w:themeColor="background1"/>
              </w:rPr>
            </w:pPr>
            <w:r w:rsidRPr="00E2646B">
              <w:rPr>
                <w:rFonts w:ascii="Arial" w:hAnsi="Arial" w:cs="Arial"/>
                <w:b/>
                <w:color w:val="000000" w:themeColor="text1"/>
                <w:sz w:val="22"/>
                <w:szCs w:val="22"/>
              </w:rPr>
              <w:t>CONFLICTS OF INTEREST</w:t>
            </w:r>
          </w:p>
        </w:tc>
      </w:tr>
      <w:tr w:rsidR="00FF092A" w:rsidRPr="00D46EA6" w14:paraId="2503EFB2" w14:textId="77777777" w:rsidTr="00EC6BA3">
        <w:trPr>
          <w:trHeight w:val="454"/>
        </w:trPr>
        <w:tc>
          <w:tcPr>
            <w:tcW w:w="1686" w:type="dxa"/>
            <w:shd w:val="clear" w:color="auto" w:fill="FFFFFF" w:themeFill="background1"/>
            <w:vAlign w:val="center"/>
          </w:tcPr>
          <w:p w14:paraId="7A343B16" w14:textId="77777777" w:rsidR="00FF092A" w:rsidRPr="005C0F5D" w:rsidRDefault="00FF092A" w:rsidP="00EC6BA3">
            <w:pPr>
              <w:spacing w:before="60" w:after="60"/>
              <w:rPr>
                <w:rFonts w:ascii="Arial" w:hAnsi="Arial" w:cs="Arial"/>
                <w:b/>
                <w:sz w:val="22"/>
                <w:szCs w:val="22"/>
              </w:rPr>
            </w:pPr>
            <w:r w:rsidRPr="005C0F5D">
              <w:rPr>
                <w:rFonts w:ascii="Arial" w:hAnsi="Arial" w:cs="Arial"/>
                <w:b/>
                <w:sz w:val="22"/>
                <w:szCs w:val="22"/>
              </w:rPr>
              <w:t>GUIDANCE</w:t>
            </w:r>
          </w:p>
        </w:tc>
        <w:tc>
          <w:tcPr>
            <w:tcW w:w="8167" w:type="dxa"/>
            <w:gridSpan w:val="3"/>
            <w:shd w:val="clear" w:color="auto" w:fill="FFFFFF" w:themeFill="background1"/>
            <w:vAlign w:val="center"/>
          </w:tcPr>
          <w:p w14:paraId="40CBA4DE" w14:textId="77777777" w:rsidR="00E0744B" w:rsidRDefault="00E0744B" w:rsidP="00E0744B">
            <w:pPr>
              <w:ind w:left="435"/>
              <w:contextualSpacing/>
              <w:rPr>
                <w:rFonts w:ascii="Arial" w:eastAsiaTheme="minorHAnsi" w:hAnsi="Arial" w:cs="Arial"/>
                <w:color w:val="000000"/>
                <w:sz w:val="23"/>
                <w:szCs w:val="23"/>
                <w:lang w:eastAsia="en-US"/>
              </w:rPr>
            </w:pPr>
          </w:p>
          <w:p w14:paraId="5F80A573" w14:textId="77777777" w:rsidR="00FF092A" w:rsidRPr="00C74CC1" w:rsidRDefault="00FF092A" w:rsidP="005C0F5D">
            <w:pPr>
              <w:contextualSpacing/>
              <w:rPr>
                <w:rFonts w:ascii="Arial" w:eastAsiaTheme="minorHAnsi" w:hAnsi="Arial" w:cs="Arial"/>
                <w:color w:val="000000"/>
                <w:sz w:val="22"/>
                <w:szCs w:val="22"/>
                <w:lang w:eastAsia="en-US"/>
              </w:rPr>
            </w:pPr>
            <w:r w:rsidRPr="00F3115A">
              <w:rPr>
                <w:rFonts w:ascii="Arial" w:eastAsiaTheme="minorHAnsi" w:hAnsi="Arial" w:cs="Arial"/>
                <w:b/>
                <w:color w:val="000000"/>
                <w:sz w:val="22"/>
                <w:szCs w:val="22"/>
                <w:lang w:eastAsia="en-US"/>
              </w:rPr>
              <w:t xml:space="preserve">Question </w:t>
            </w:r>
            <w:r w:rsidR="005C0F5D" w:rsidRPr="00F3115A">
              <w:rPr>
                <w:rFonts w:ascii="Arial" w:eastAsiaTheme="minorHAnsi" w:hAnsi="Arial" w:cs="Arial"/>
                <w:b/>
                <w:color w:val="000000"/>
                <w:sz w:val="22"/>
                <w:szCs w:val="22"/>
                <w:lang w:eastAsia="en-US"/>
              </w:rPr>
              <w:t>1</w:t>
            </w:r>
            <w:r w:rsidRPr="00C74CC1">
              <w:rPr>
                <w:rFonts w:ascii="Arial" w:eastAsiaTheme="minorHAnsi" w:hAnsi="Arial" w:cs="Arial"/>
                <w:color w:val="000000"/>
                <w:sz w:val="22"/>
                <w:szCs w:val="22"/>
                <w:lang w:eastAsia="en-US"/>
              </w:rPr>
              <w:t xml:space="preserve"> is a ‘Yes/No’ question and will dictate </w:t>
            </w:r>
            <w:proofErr w:type="gramStart"/>
            <w:r w:rsidRPr="00C74CC1">
              <w:rPr>
                <w:rFonts w:ascii="Arial" w:eastAsiaTheme="minorHAnsi" w:hAnsi="Arial" w:cs="Arial"/>
                <w:color w:val="000000"/>
                <w:sz w:val="22"/>
                <w:szCs w:val="22"/>
                <w:lang w:eastAsia="en-US"/>
              </w:rPr>
              <w:t>whether or not</w:t>
            </w:r>
            <w:proofErr w:type="gramEnd"/>
            <w:r w:rsidRPr="00C74CC1">
              <w:rPr>
                <w:rFonts w:ascii="Arial" w:eastAsiaTheme="minorHAnsi" w:hAnsi="Arial" w:cs="Arial"/>
                <w:color w:val="000000"/>
                <w:sz w:val="22"/>
                <w:szCs w:val="22"/>
                <w:lang w:eastAsia="en-US"/>
              </w:rPr>
              <w:t xml:space="preserve"> question 2 needs to be answered. </w:t>
            </w:r>
          </w:p>
          <w:p w14:paraId="65580D95" w14:textId="77777777" w:rsidR="00E0744B" w:rsidRPr="00C74CC1" w:rsidRDefault="00E0744B" w:rsidP="00E0744B">
            <w:pPr>
              <w:ind w:left="435"/>
              <w:contextualSpacing/>
              <w:rPr>
                <w:rFonts w:ascii="Arial" w:eastAsiaTheme="minorHAnsi" w:hAnsi="Arial" w:cs="Arial"/>
                <w:color w:val="000000"/>
                <w:sz w:val="22"/>
                <w:szCs w:val="22"/>
                <w:lang w:eastAsia="en-US"/>
              </w:rPr>
            </w:pPr>
          </w:p>
          <w:p w14:paraId="7E0E010A" w14:textId="77777777" w:rsidR="00FF092A" w:rsidRPr="00C74CC1" w:rsidRDefault="00FF092A" w:rsidP="005C0F5D">
            <w:pPr>
              <w:contextualSpacing/>
              <w:rPr>
                <w:rFonts w:ascii="Arial" w:eastAsiaTheme="minorHAnsi" w:hAnsi="Arial" w:cs="Arial"/>
                <w:color w:val="000000"/>
                <w:sz w:val="22"/>
                <w:szCs w:val="22"/>
                <w:lang w:eastAsia="en-US"/>
              </w:rPr>
            </w:pPr>
            <w:r w:rsidRPr="00F3115A">
              <w:rPr>
                <w:rFonts w:ascii="Arial" w:eastAsiaTheme="minorHAnsi" w:hAnsi="Arial" w:cs="Arial"/>
                <w:b/>
                <w:color w:val="000000"/>
                <w:sz w:val="22"/>
                <w:szCs w:val="22"/>
                <w:lang w:eastAsia="en-US"/>
              </w:rPr>
              <w:t>Question 2</w:t>
            </w:r>
            <w:r w:rsidRPr="00C74CC1">
              <w:rPr>
                <w:rFonts w:ascii="Arial" w:eastAsiaTheme="minorHAnsi" w:hAnsi="Arial" w:cs="Arial"/>
                <w:color w:val="000000"/>
                <w:sz w:val="22"/>
                <w:szCs w:val="22"/>
                <w:lang w:eastAsia="en-US"/>
              </w:rPr>
              <w:t xml:space="preserve"> is a Pass / Fail question. </w:t>
            </w:r>
            <w:r w:rsidR="004E1D69" w:rsidRPr="00C74CC1">
              <w:rPr>
                <w:rFonts w:ascii="Arial" w:eastAsiaTheme="minorHAnsi" w:hAnsi="Arial" w:cs="Arial"/>
                <w:color w:val="000000"/>
                <w:sz w:val="22"/>
                <w:szCs w:val="22"/>
                <w:lang w:eastAsia="en-US"/>
              </w:rPr>
              <w:t>The Tenderer</w:t>
            </w:r>
            <w:r w:rsidRPr="00C74CC1">
              <w:rPr>
                <w:rFonts w:ascii="Arial" w:eastAsiaTheme="minorHAnsi" w:hAnsi="Arial" w:cs="Arial"/>
                <w:color w:val="000000"/>
                <w:sz w:val="22"/>
                <w:szCs w:val="22"/>
                <w:lang w:eastAsia="en-US"/>
              </w:rPr>
              <w:t xml:space="preserve">s are required to provide details of how the identified conflict will be mitigated. The </w:t>
            </w:r>
            <w:r w:rsidR="00713E83">
              <w:rPr>
                <w:rFonts w:ascii="Arial" w:eastAsiaTheme="minorHAnsi" w:hAnsi="Arial" w:cs="Arial"/>
                <w:color w:val="000000"/>
                <w:sz w:val="22"/>
                <w:szCs w:val="22"/>
                <w:lang w:eastAsia="en-US"/>
              </w:rPr>
              <w:t>Gambling Commission</w:t>
            </w:r>
            <w:r w:rsidRPr="00C74CC1">
              <w:rPr>
                <w:rFonts w:ascii="Arial" w:eastAsiaTheme="minorHAnsi" w:hAnsi="Arial" w:cs="Arial"/>
                <w:color w:val="000000"/>
                <w:sz w:val="22"/>
                <w:szCs w:val="22"/>
                <w:lang w:eastAsia="en-US"/>
              </w:rPr>
              <w:t xml:space="preserve"> will review the mitigation in line with the perceived conflict of interest, to determine what level of risk this poses to them. </w:t>
            </w:r>
            <w:r w:rsidR="00102247" w:rsidRPr="00C74CC1">
              <w:rPr>
                <w:rFonts w:ascii="Arial" w:eastAsiaTheme="minorHAnsi" w:hAnsi="Arial" w:cs="Arial"/>
                <w:color w:val="000000"/>
                <w:sz w:val="22"/>
                <w:szCs w:val="22"/>
                <w:lang w:eastAsia="en-US"/>
              </w:rPr>
              <w:t>Therefore,</w:t>
            </w:r>
            <w:r w:rsidRPr="00C74CC1">
              <w:rPr>
                <w:rFonts w:ascii="Arial" w:eastAsiaTheme="minorHAnsi" w:hAnsi="Arial" w:cs="Arial"/>
                <w:color w:val="000000"/>
                <w:sz w:val="22"/>
                <w:szCs w:val="22"/>
                <w:lang w:eastAsia="en-US"/>
              </w:rPr>
              <w:t xml:space="preserve"> if </w:t>
            </w:r>
            <w:r w:rsidR="004E1D69" w:rsidRPr="00C74CC1">
              <w:rPr>
                <w:rFonts w:ascii="Arial" w:eastAsiaTheme="minorHAnsi" w:hAnsi="Arial" w:cs="Arial"/>
                <w:color w:val="000000"/>
                <w:sz w:val="22"/>
                <w:szCs w:val="22"/>
                <w:lang w:eastAsia="en-US"/>
              </w:rPr>
              <w:t>The Tenderer</w:t>
            </w:r>
            <w:r w:rsidRPr="00C74CC1">
              <w:rPr>
                <w:rFonts w:ascii="Arial" w:eastAsiaTheme="minorHAnsi" w:hAnsi="Arial" w:cs="Arial"/>
                <w:color w:val="000000"/>
                <w:sz w:val="22"/>
                <w:szCs w:val="22"/>
                <w:lang w:eastAsia="en-US"/>
              </w:rPr>
              <w:t xml:space="preserve"> cannot or </w:t>
            </w:r>
            <w:r w:rsidR="00344FFC">
              <w:rPr>
                <w:rFonts w:ascii="Arial" w:eastAsiaTheme="minorHAnsi" w:hAnsi="Arial" w:cs="Arial"/>
                <w:color w:val="000000"/>
                <w:sz w:val="22"/>
                <w:szCs w:val="22"/>
                <w:lang w:eastAsia="en-US"/>
              </w:rPr>
              <w:t>is</w:t>
            </w:r>
            <w:r w:rsidRPr="00C74CC1">
              <w:rPr>
                <w:rFonts w:ascii="Arial" w:eastAsiaTheme="minorHAnsi" w:hAnsi="Arial" w:cs="Arial"/>
                <w:color w:val="000000"/>
                <w:sz w:val="22"/>
                <w:szCs w:val="22"/>
                <w:lang w:eastAsia="en-US"/>
              </w:rPr>
              <w:t xml:space="preserve"> unwilling to suitably demonstrate that they have suitable safeguards to mitigate any risk then their Tender will be deemed non-compliant and [may / will] be rejected.</w:t>
            </w:r>
          </w:p>
          <w:p w14:paraId="7A4ADCC2" w14:textId="77777777" w:rsidR="00E0744B" w:rsidRPr="00336532" w:rsidRDefault="00E0744B" w:rsidP="00E0744B">
            <w:pPr>
              <w:ind w:left="435"/>
              <w:contextualSpacing/>
              <w:rPr>
                <w:rFonts w:eastAsia="SimSun"/>
                <w:lang w:eastAsia="zh-CN"/>
              </w:rPr>
            </w:pPr>
          </w:p>
        </w:tc>
      </w:tr>
      <w:tr w:rsidR="00FF092A" w:rsidRPr="00D46EA6" w14:paraId="5017162C" w14:textId="77777777" w:rsidTr="00E2646B">
        <w:trPr>
          <w:trHeight w:val="454"/>
        </w:trPr>
        <w:tc>
          <w:tcPr>
            <w:tcW w:w="1686" w:type="dxa"/>
            <w:shd w:val="clear" w:color="auto" w:fill="8EAADB" w:themeFill="accent1" w:themeFillTint="99"/>
            <w:vAlign w:val="center"/>
          </w:tcPr>
          <w:p w14:paraId="230F44D3"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Question Number</w:t>
            </w:r>
          </w:p>
        </w:tc>
        <w:tc>
          <w:tcPr>
            <w:tcW w:w="5663" w:type="dxa"/>
            <w:shd w:val="clear" w:color="auto" w:fill="8EAADB" w:themeFill="accent1" w:themeFillTint="99"/>
            <w:vAlign w:val="center"/>
          </w:tcPr>
          <w:p w14:paraId="1BD01F3B"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Question</w:t>
            </w:r>
          </w:p>
        </w:tc>
        <w:tc>
          <w:tcPr>
            <w:tcW w:w="1187" w:type="dxa"/>
            <w:shd w:val="clear" w:color="auto" w:fill="8EAADB" w:themeFill="accent1" w:themeFillTint="99"/>
            <w:vAlign w:val="center"/>
          </w:tcPr>
          <w:p w14:paraId="1A4AE657"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Max Score</w:t>
            </w:r>
          </w:p>
        </w:tc>
        <w:tc>
          <w:tcPr>
            <w:tcW w:w="1317" w:type="dxa"/>
            <w:shd w:val="clear" w:color="auto" w:fill="8EAADB" w:themeFill="accent1" w:themeFillTint="99"/>
            <w:vAlign w:val="center"/>
          </w:tcPr>
          <w:p w14:paraId="46734B28"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Weighting (%)</w:t>
            </w:r>
          </w:p>
        </w:tc>
      </w:tr>
      <w:tr w:rsidR="00FF092A" w:rsidRPr="00D46EA6" w14:paraId="2FD70479" w14:textId="77777777" w:rsidTr="00E2646B">
        <w:trPr>
          <w:trHeight w:val="454"/>
        </w:trPr>
        <w:tc>
          <w:tcPr>
            <w:tcW w:w="1686" w:type="dxa"/>
            <w:shd w:val="clear" w:color="auto" w:fill="auto"/>
            <w:vAlign w:val="center"/>
          </w:tcPr>
          <w:p w14:paraId="20BA6B41" w14:textId="77777777" w:rsidR="00FF092A" w:rsidRPr="005C0F5D" w:rsidRDefault="005C0F5D" w:rsidP="00EC6BA3">
            <w:pPr>
              <w:spacing w:before="60" w:after="60"/>
              <w:jc w:val="center"/>
              <w:rPr>
                <w:rFonts w:cs="Arial"/>
                <w:b/>
              </w:rPr>
            </w:pPr>
            <w:r w:rsidRPr="005C0F5D">
              <w:rPr>
                <w:rFonts w:ascii="Arial" w:eastAsiaTheme="minorHAnsi" w:hAnsi="Arial" w:cs="Arial"/>
                <w:b/>
                <w:color w:val="000000"/>
                <w:sz w:val="23"/>
                <w:szCs w:val="23"/>
                <w:lang w:eastAsia="en-US"/>
              </w:rPr>
              <w:t>1</w:t>
            </w:r>
          </w:p>
        </w:tc>
        <w:tc>
          <w:tcPr>
            <w:tcW w:w="5663" w:type="dxa"/>
            <w:shd w:val="clear" w:color="auto" w:fill="auto"/>
            <w:vAlign w:val="center"/>
          </w:tcPr>
          <w:p w14:paraId="2AB16B37" w14:textId="77777777" w:rsidR="005C0F5D" w:rsidRDefault="005C0F5D" w:rsidP="00E2646B">
            <w:pPr>
              <w:spacing w:before="60" w:after="60"/>
              <w:rPr>
                <w:rFonts w:ascii="Arial" w:eastAsiaTheme="minorHAnsi" w:hAnsi="Arial" w:cs="Arial"/>
                <w:color w:val="000000"/>
                <w:sz w:val="23"/>
                <w:szCs w:val="23"/>
                <w:lang w:eastAsia="en-US"/>
              </w:rPr>
            </w:pPr>
          </w:p>
          <w:p w14:paraId="736AE535" w14:textId="77777777" w:rsidR="00FF092A" w:rsidRPr="00130885" w:rsidRDefault="00FF092A" w:rsidP="00E2646B">
            <w:pPr>
              <w:spacing w:before="60" w:after="60"/>
              <w:rPr>
                <w:rFonts w:ascii="Arial" w:eastAsiaTheme="minorHAnsi" w:hAnsi="Arial" w:cs="Arial"/>
                <w:color w:val="000000"/>
                <w:sz w:val="22"/>
                <w:szCs w:val="22"/>
                <w:lang w:eastAsia="en-US"/>
              </w:rPr>
            </w:pPr>
            <w:r w:rsidRPr="00130885">
              <w:rPr>
                <w:rFonts w:ascii="Arial" w:eastAsiaTheme="minorHAnsi" w:hAnsi="Arial" w:cs="Arial"/>
                <w:color w:val="000000"/>
                <w:sz w:val="22"/>
                <w:szCs w:val="22"/>
                <w:lang w:eastAsia="en-US"/>
              </w:rPr>
              <w:t>Please confirm whether you have any potential, actual or perceived conflicts of interest that may by relevant to this requirement.</w:t>
            </w:r>
          </w:p>
          <w:p w14:paraId="66E8265A" w14:textId="77777777" w:rsidR="005C0F5D" w:rsidRPr="00147082" w:rsidRDefault="005C0F5D" w:rsidP="00E2646B">
            <w:pPr>
              <w:spacing w:before="60" w:after="60"/>
              <w:rPr>
                <w:rFonts w:cs="Arial"/>
              </w:rPr>
            </w:pPr>
          </w:p>
        </w:tc>
        <w:tc>
          <w:tcPr>
            <w:tcW w:w="1187" w:type="dxa"/>
            <w:vAlign w:val="center"/>
          </w:tcPr>
          <w:p w14:paraId="73142D86" w14:textId="77777777" w:rsidR="00FF092A" w:rsidRPr="005C0F5D" w:rsidRDefault="00FF092A" w:rsidP="00E2646B">
            <w:pPr>
              <w:spacing w:before="60" w:after="60"/>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None</w:t>
            </w:r>
          </w:p>
        </w:tc>
        <w:tc>
          <w:tcPr>
            <w:tcW w:w="1317" w:type="dxa"/>
            <w:vAlign w:val="center"/>
          </w:tcPr>
          <w:p w14:paraId="68235DEC"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N/A</w:t>
            </w:r>
          </w:p>
        </w:tc>
      </w:tr>
      <w:tr w:rsidR="00FF092A" w:rsidRPr="00D46EA6" w14:paraId="336FB68B" w14:textId="77777777" w:rsidTr="00E2646B">
        <w:trPr>
          <w:trHeight w:val="454"/>
        </w:trPr>
        <w:tc>
          <w:tcPr>
            <w:tcW w:w="1686" w:type="dxa"/>
            <w:shd w:val="clear" w:color="auto" w:fill="auto"/>
            <w:vAlign w:val="center"/>
          </w:tcPr>
          <w:p w14:paraId="66D35259" w14:textId="77777777" w:rsidR="00FF092A" w:rsidRPr="00147082" w:rsidRDefault="005C0F5D" w:rsidP="00EC6BA3">
            <w:pPr>
              <w:spacing w:before="60" w:after="60"/>
              <w:jc w:val="center"/>
              <w:rPr>
                <w:rFonts w:cs="Arial"/>
              </w:rPr>
            </w:pPr>
            <w:r w:rsidRPr="005C0F5D">
              <w:rPr>
                <w:rFonts w:ascii="Arial" w:eastAsiaTheme="minorHAnsi" w:hAnsi="Arial" w:cs="Arial"/>
                <w:b/>
                <w:color w:val="000000"/>
                <w:sz w:val="23"/>
                <w:szCs w:val="23"/>
                <w:lang w:eastAsia="en-US"/>
              </w:rPr>
              <w:t>2</w:t>
            </w:r>
          </w:p>
        </w:tc>
        <w:tc>
          <w:tcPr>
            <w:tcW w:w="5663" w:type="dxa"/>
            <w:shd w:val="clear" w:color="auto" w:fill="auto"/>
            <w:vAlign w:val="center"/>
          </w:tcPr>
          <w:p w14:paraId="540B099B" w14:textId="77777777" w:rsidR="005C0F5D" w:rsidRDefault="005C0F5D" w:rsidP="00EC6BA3">
            <w:pPr>
              <w:spacing w:before="60" w:after="60"/>
              <w:rPr>
                <w:rFonts w:ascii="Arial" w:eastAsiaTheme="minorHAnsi" w:hAnsi="Arial" w:cs="Arial"/>
                <w:color w:val="000000"/>
                <w:sz w:val="23"/>
                <w:szCs w:val="23"/>
                <w:lang w:eastAsia="en-US"/>
              </w:rPr>
            </w:pPr>
          </w:p>
          <w:p w14:paraId="467C6104" w14:textId="77777777" w:rsidR="00FF092A" w:rsidRPr="00130885" w:rsidRDefault="00FF092A" w:rsidP="00EC6BA3">
            <w:pPr>
              <w:spacing w:before="60" w:after="60"/>
              <w:rPr>
                <w:rFonts w:ascii="Arial" w:eastAsiaTheme="minorHAnsi" w:hAnsi="Arial" w:cs="Arial"/>
                <w:color w:val="000000"/>
                <w:sz w:val="22"/>
                <w:szCs w:val="22"/>
                <w:lang w:eastAsia="en-US"/>
              </w:rPr>
            </w:pPr>
            <w:r w:rsidRPr="00130885">
              <w:rPr>
                <w:rFonts w:ascii="Arial" w:eastAsiaTheme="minorHAnsi" w:hAnsi="Arial" w:cs="Arial"/>
                <w:color w:val="000000"/>
                <w:sz w:val="22"/>
                <w:szCs w:val="22"/>
                <w:lang w:eastAsia="en-US"/>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p w14:paraId="2CA2AAE6" w14:textId="77777777" w:rsidR="005C0F5D" w:rsidRPr="00147082" w:rsidRDefault="005C0F5D" w:rsidP="00EC6BA3">
            <w:pPr>
              <w:spacing w:before="60" w:after="60"/>
              <w:rPr>
                <w:rFonts w:cs="Arial"/>
              </w:rPr>
            </w:pPr>
          </w:p>
        </w:tc>
        <w:tc>
          <w:tcPr>
            <w:tcW w:w="1187" w:type="dxa"/>
            <w:vAlign w:val="center"/>
          </w:tcPr>
          <w:p w14:paraId="7783083A"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Pass/Fail</w:t>
            </w:r>
          </w:p>
        </w:tc>
        <w:tc>
          <w:tcPr>
            <w:tcW w:w="1317" w:type="dxa"/>
            <w:vAlign w:val="center"/>
          </w:tcPr>
          <w:p w14:paraId="78DF8EA1"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N/A</w:t>
            </w:r>
          </w:p>
        </w:tc>
      </w:tr>
    </w:tbl>
    <w:p w14:paraId="5FBAB64E" w14:textId="77777777" w:rsidR="00FF092A" w:rsidRDefault="00FF092A" w:rsidP="00FF092A"/>
    <w:p w14:paraId="18F0B6F0" w14:textId="77777777" w:rsidR="00FF092A" w:rsidRDefault="00F3115A" w:rsidP="00F44F03">
      <w:pPr>
        <w:rPr>
          <w:rFonts w:ascii="Arial" w:hAnsi="Arial" w:cs="Arial"/>
          <w:b/>
          <w:bCs/>
        </w:rPr>
      </w:pPr>
      <w:r>
        <w:rPr>
          <w:rFonts w:ascii="Arial" w:hAnsi="Arial" w:cs="Arial"/>
          <w:b/>
          <w:bCs/>
        </w:rPr>
        <w:t xml:space="preserve">Your Response can be a statement under the ‘Heading’ </w:t>
      </w:r>
      <w:r w:rsidR="00DB3331">
        <w:rPr>
          <w:rFonts w:ascii="Arial" w:hAnsi="Arial" w:cs="Arial"/>
          <w:b/>
          <w:bCs/>
        </w:rPr>
        <w:t xml:space="preserve">- </w:t>
      </w:r>
      <w:r>
        <w:rPr>
          <w:rFonts w:ascii="Arial" w:hAnsi="Arial" w:cs="Arial"/>
          <w:b/>
          <w:bCs/>
        </w:rPr>
        <w:t>Conflict of Interest.</w:t>
      </w:r>
    </w:p>
    <w:p w14:paraId="65A6DE8A" w14:textId="77777777" w:rsidR="00FF092A" w:rsidRDefault="00FF092A" w:rsidP="00F44F03">
      <w:pPr>
        <w:rPr>
          <w:rFonts w:ascii="Arial" w:hAnsi="Arial" w:cs="Arial"/>
          <w:b/>
          <w:bCs/>
        </w:rPr>
      </w:pPr>
    </w:p>
    <w:p w14:paraId="4DB44DAA" w14:textId="77777777" w:rsidR="00FF092A" w:rsidRDefault="00FF092A" w:rsidP="00F44F03">
      <w:pPr>
        <w:rPr>
          <w:rFonts w:ascii="Arial" w:hAnsi="Arial" w:cs="Arial"/>
          <w:b/>
          <w:bCs/>
        </w:rPr>
      </w:pPr>
    </w:p>
    <w:p w14:paraId="1914646D" w14:textId="77777777" w:rsidR="00FF092A" w:rsidRDefault="00FF092A" w:rsidP="00F44F03">
      <w:pPr>
        <w:rPr>
          <w:rFonts w:ascii="Arial" w:hAnsi="Arial" w:cs="Arial"/>
          <w:b/>
          <w:bCs/>
        </w:rPr>
      </w:pPr>
    </w:p>
    <w:p w14:paraId="3E5D7221" w14:textId="77777777" w:rsidR="00BF080A" w:rsidRDefault="00BF080A" w:rsidP="00F44F03">
      <w:pPr>
        <w:rPr>
          <w:rFonts w:ascii="Arial" w:hAnsi="Arial" w:cs="Arial"/>
          <w:b/>
          <w:bCs/>
        </w:rPr>
      </w:pPr>
    </w:p>
    <w:p w14:paraId="21F02F3C" w14:textId="77777777" w:rsidR="00BF7DCE" w:rsidRDefault="00BF7DCE" w:rsidP="00F44F03">
      <w:pPr>
        <w:rPr>
          <w:rFonts w:ascii="Arial" w:hAnsi="Arial" w:cs="Arial"/>
          <w:b/>
          <w:bCs/>
        </w:rPr>
      </w:pPr>
    </w:p>
    <w:p w14:paraId="1650E312" w14:textId="77777777" w:rsidR="00762FE9" w:rsidRDefault="00762FE9" w:rsidP="00F44F03">
      <w:pPr>
        <w:rPr>
          <w:rFonts w:ascii="Arial" w:hAnsi="Arial" w:cs="Arial"/>
          <w:b/>
          <w:bCs/>
        </w:rPr>
      </w:pPr>
    </w:p>
    <w:p w14:paraId="3823EDF3" w14:textId="77777777" w:rsidR="00BE326E" w:rsidRDefault="00F44F03" w:rsidP="00F44F03">
      <w:pPr>
        <w:rPr>
          <w:rFonts w:ascii="Arial" w:hAnsi="Arial" w:cs="Arial"/>
          <w:b/>
          <w:bCs/>
        </w:rPr>
      </w:pPr>
      <w:r w:rsidRPr="00F44F03">
        <w:rPr>
          <w:rFonts w:ascii="Arial" w:hAnsi="Arial" w:cs="Arial"/>
          <w:b/>
          <w:bCs/>
        </w:rPr>
        <w:t>5.</w:t>
      </w:r>
      <w:r w:rsidR="00074015">
        <w:rPr>
          <w:rFonts w:ascii="Arial" w:hAnsi="Arial" w:cs="Arial"/>
          <w:b/>
          <w:bCs/>
        </w:rPr>
        <w:t>4</w:t>
      </w:r>
      <w:r w:rsidRPr="00F44F03">
        <w:rPr>
          <w:rFonts w:ascii="Arial" w:hAnsi="Arial" w:cs="Arial"/>
          <w:b/>
          <w:bCs/>
        </w:rPr>
        <w:t xml:space="preserve"> Contract Price and Bid Details</w:t>
      </w:r>
    </w:p>
    <w:p w14:paraId="556C56E5" w14:textId="77777777" w:rsidR="00F44F03" w:rsidRPr="00950D73" w:rsidRDefault="00950D73" w:rsidP="00F44F03">
      <w:pPr>
        <w:pStyle w:val="Default"/>
        <w:rPr>
          <w:sz w:val="22"/>
          <w:szCs w:val="22"/>
        </w:rPr>
      </w:pPr>
      <w:r w:rsidRPr="00950D73">
        <w:rPr>
          <w:sz w:val="22"/>
          <w:szCs w:val="22"/>
        </w:rPr>
        <w:t>The Tenderer</w:t>
      </w:r>
      <w:r w:rsidR="00F44F03" w:rsidRPr="00950D73">
        <w:rPr>
          <w:sz w:val="22"/>
          <w:szCs w:val="22"/>
        </w:rPr>
        <w:t xml:space="preserve"> </w:t>
      </w:r>
      <w:r w:rsidR="00BF7DCE">
        <w:rPr>
          <w:sz w:val="22"/>
          <w:szCs w:val="22"/>
        </w:rPr>
        <w:t>is</w:t>
      </w:r>
      <w:r w:rsidR="00F44F03" w:rsidRPr="00950D73">
        <w:rPr>
          <w:sz w:val="22"/>
          <w:szCs w:val="22"/>
        </w:rPr>
        <w:t xml:space="preserve"> invited to submit their fixed fee proposal for </w:t>
      </w:r>
      <w:r w:rsidR="00BF7DCE">
        <w:rPr>
          <w:sz w:val="22"/>
          <w:szCs w:val="22"/>
        </w:rPr>
        <w:t xml:space="preserve">the </w:t>
      </w:r>
      <w:r w:rsidR="00885CC7">
        <w:rPr>
          <w:sz w:val="22"/>
          <w:szCs w:val="22"/>
        </w:rPr>
        <w:t>Marketing services</w:t>
      </w:r>
      <w:r w:rsidR="00F44F03" w:rsidRPr="00950D73">
        <w:rPr>
          <w:sz w:val="22"/>
          <w:szCs w:val="22"/>
        </w:rPr>
        <w:t xml:space="preserve">. This should be based on the availability to </w:t>
      </w:r>
      <w:r w:rsidR="008D61B7" w:rsidRPr="00950D73">
        <w:rPr>
          <w:sz w:val="22"/>
          <w:szCs w:val="22"/>
        </w:rPr>
        <w:t>The Gambling Commission</w:t>
      </w:r>
      <w:r w:rsidR="00F44F03" w:rsidRPr="00950D73">
        <w:rPr>
          <w:sz w:val="22"/>
          <w:szCs w:val="22"/>
        </w:rPr>
        <w:t xml:space="preserve"> of the staff in the performance of duties to the levels, standards, requirements and quality specified in this document. </w:t>
      </w:r>
    </w:p>
    <w:p w14:paraId="384E844E" w14:textId="77777777" w:rsidR="00F44F03" w:rsidRPr="00950D73" w:rsidRDefault="00F44F03" w:rsidP="00F44F03">
      <w:pPr>
        <w:pStyle w:val="Default"/>
        <w:rPr>
          <w:sz w:val="22"/>
          <w:szCs w:val="22"/>
        </w:rPr>
      </w:pPr>
      <w:r w:rsidRPr="00950D73">
        <w:rPr>
          <w:sz w:val="22"/>
          <w:szCs w:val="22"/>
        </w:rPr>
        <w:t xml:space="preserve">The costs quoted should take in to account the full requirements of the specification including consumables, travel and all other expenses in delivering the service as specified. </w:t>
      </w:r>
    </w:p>
    <w:p w14:paraId="37367A81" w14:textId="77777777" w:rsidR="00F44F03" w:rsidRPr="00950D73" w:rsidRDefault="00F44F03" w:rsidP="00F44F03">
      <w:pPr>
        <w:rPr>
          <w:rFonts w:ascii="Arial" w:hAnsi="Arial" w:cs="Arial"/>
        </w:rPr>
      </w:pPr>
      <w:r w:rsidRPr="00950D73">
        <w:rPr>
          <w:rFonts w:ascii="Arial" w:hAnsi="Arial" w:cs="Arial"/>
        </w:rPr>
        <w:t xml:space="preserve">Price accounts for </w:t>
      </w:r>
      <w:r w:rsidRPr="00950D73">
        <w:rPr>
          <w:rFonts w:ascii="Arial" w:hAnsi="Arial" w:cs="Arial"/>
          <w:b/>
          <w:u w:val="single"/>
        </w:rPr>
        <w:t>30%</w:t>
      </w:r>
      <w:r w:rsidRPr="00950D73">
        <w:rPr>
          <w:rFonts w:ascii="Arial" w:hAnsi="Arial" w:cs="Arial"/>
        </w:rPr>
        <w:t xml:space="preserve"> of the overall tender evaluation criteria</w:t>
      </w:r>
    </w:p>
    <w:p w14:paraId="40067C5B" w14:textId="77777777" w:rsidR="00BE326E" w:rsidRPr="00950D73" w:rsidRDefault="00327BA2" w:rsidP="00327BA2">
      <w:pPr>
        <w:pStyle w:val="Default"/>
        <w:rPr>
          <w:sz w:val="22"/>
          <w:szCs w:val="22"/>
        </w:rPr>
      </w:pPr>
      <w:r w:rsidRPr="00950D73">
        <w:rPr>
          <w:b/>
          <w:sz w:val="22"/>
          <w:szCs w:val="22"/>
        </w:rPr>
        <w:t>N.B.</w:t>
      </w:r>
      <w:r w:rsidRPr="00950D73">
        <w:rPr>
          <w:sz w:val="22"/>
          <w:szCs w:val="22"/>
        </w:rPr>
        <w:t xml:space="preserve"> If there are any areas or elements of work that your firm wishes to exclude from the fixed fee arrangement then such excluded areas or elements of work must be specified and full details of your additional fees with charge rates for such work must be set out comprehensively below.</w:t>
      </w:r>
    </w:p>
    <w:p w14:paraId="53DD9290" w14:textId="77777777" w:rsidR="00327BA2" w:rsidRDefault="00327BA2" w:rsidP="00327BA2">
      <w:pPr>
        <w:pStyle w:val="Default"/>
        <w:rPr>
          <w:sz w:val="23"/>
          <w:szCs w:val="23"/>
        </w:rPr>
      </w:pPr>
    </w:p>
    <w:p w14:paraId="764C808A" w14:textId="77777777" w:rsidR="00327BA2" w:rsidRDefault="00327BA2" w:rsidP="00327BA2">
      <w:pPr>
        <w:pStyle w:val="Default"/>
        <w:rPr>
          <w:sz w:val="23"/>
          <w:szCs w:val="23"/>
        </w:rPr>
      </w:pPr>
    </w:p>
    <w:tbl>
      <w:tblPr>
        <w:tblStyle w:val="TableGrid"/>
        <w:tblW w:w="0" w:type="auto"/>
        <w:tblInd w:w="435" w:type="dxa"/>
        <w:tblLook w:val="04A0" w:firstRow="1" w:lastRow="0" w:firstColumn="1" w:lastColumn="0" w:noHBand="0" w:noVBand="1"/>
      </w:tblPr>
      <w:tblGrid>
        <w:gridCol w:w="6648"/>
        <w:gridCol w:w="1933"/>
      </w:tblGrid>
      <w:tr w:rsidR="00D8136D" w14:paraId="44CF845E" w14:textId="77777777" w:rsidTr="00E947BC">
        <w:tc>
          <w:tcPr>
            <w:tcW w:w="6648" w:type="dxa"/>
            <w:shd w:val="clear" w:color="auto" w:fill="8EAADB" w:themeFill="accent1" w:themeFillTint="99"/>
          </w:tcPr>
          <w:p w14:paraId="6FEC335A" w14:textId="77777777" w:rsidR="00E947BC" w:rsidRDefault="00E947BC" w:rsidP="00E947BC">
            <w:pPr>
              <w:pStyle w:val="Default"/>
              <w:jc w:val="center"/>
              <w:rPr>
                <w:b/>
                <w:sz w:val="23"/>
                <w:szCs w:val="23"/>
              </w:rPr>
            </w:pPr>
          </w:p>
          <w:p w14:paraId="537B0266" w14:textId="77777777" w:rsidR="00D8136D" w:rsidRDefault="00D8136D" w:rsidP="00E947BC">
            <w:pPr>
              <w:pStyle w:val="Default"/>
              <w:jc w:val="center"/>
              <w:rPr>
                <w:b/>
                <w:sz w:val="23"/>
                <w:szCs w:val="23"/>
              </w:rPr>
            </w:pPr>
            <w:r w:rsidRPr="00E947BC">
              <w:rPr>
                <w:b/>
                <w:sz w:val="23"/>
                <w:szCs w:val="23"/>
              </w:rPr>
              <w:t>Experience</w:t>
            </w:r>
          </w:p>
          <w:p w14:paraId="3117E2E4"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7C680484" w14:textId="77777777" w:rsidR="00E947BC" w:rsidRDefault="00E947BC" w:rsidP="00E947BC">
            <w:pPr>
              <w:pStyle w:val="ListParagraph"/>
              <w:ind w:left="0"/>
              <w:jc w:val="center"/>
              <w:rPr>
                <w:rFonts w:ascii="Arial" w:hAnsi="Arial" w:cs="Arial"/>
                <w:b/>
                <w:color w:val="000000"/>
                <w:sz w:val="23"/>
                <w:szCs w:val="23"/>
              </w:rPr>
            </w:pPr>
          </w:p>
          <w:p w14:paraId="3D8224EE" w14:textId="77777777" w:rsidR="00D8136D" w:rsidRPr="00E947BC" w:rsidRDefault="00D8136D" w:rsidP="00E947BC">
            <w:pPr>
              <w:pStyle w:val="ListParagraph"/>
              <w:ind w:left="0"/>
              <w:jc w:val="center"/>
              <w:rPr>
                <w:rFonts w:ascii="Arial" w:hAnsi="Arial" w:cs="Arial"/>
                <w:b/>
                <w:color w:val="000000"/>
                <w:sz w:val="23"/>
                <w:szCs w:val="23"/>
              </w:rPr>
            </w:pPr>
            <w:r w:rsidRPr="00E947BC">
              <w:rPr>
                <w:rFonts w:ascii="Arial" w:hAnsi="Arial" w:cs="Arial"/>
                <w:b/>
                <w:color w:val="000000"/>
                <w:sz w:val="23"/>
                <w:szCs w:val="23"/>
              </w:rPr>
              <w:t>Weighting</w:t>
            </w:r>
          </w:p>
        </w:tc>
      </w:tr>
      <w:tr w:rsidR="00D8136D" w14:paraId="60B75DC9" w14:textId="77777777" w:rsidTr="00E947BC">
        <w:tc>
          <w:tcPr>
            <w:tcW w:w="6648" w:type="dxa"/>
          </w:tcPr>
          <w:p w14:paraId="6815F60B" w14:textId="77777777" w:rsidR="00E947BC" w:rsidRDefault="00E947BC" w:rsidP="00E947BC">
            <w:pPr>
              <w:pStyle w:val="Default"/>
              <w:rPr>
                <w:sz w:val="23"/>
                <w:szCs w:val="23"/>
              </w:rPr>
            </w:pPr>
          </w:p>
          <w:p w14:paraId="2D8CF36A" w14:textId="77777777" w:rsidR="00E947BC" w:rsidRPr="00E947BC" w:rsidRDefault="00E947BC" w:rsidP="00E947BC">
            <w:pPr>
              <w:pStyle w:val="Default"/>
              <w:rPr>
                <w:sz w:val="23"/>
                <w:szCs w:val="23"/>
              </w:rPr>
            </w:pPr>
            <w:r w:rsidRPr="00E947BC">
              <w:rPr>
                <w:sz w:val="23"/>
                <w:szCs w:val="23"/>
              </w:rPr>
              <w:t xml:space="preserve">Please provide details of your firm’s experience and how you would be able to draw upon this knowledge for the Gambling Commission </w:t>
            </w:r>
          </w:p>
          <w:p w14:paraId="1363072C" w14:textId="77777777" w:rsidR="00E947BC" w:rsidRPr="00E947BC" w:rsidRDefault="00E947BC" w:rsidP="00E947BC">
            <w:pPr>
              <w:pStyle w:val="Default"/>
              <w:rPr>
                <w:sz w:val="23"/>
                <w:szCs w:val="23"/>
              </w:rPr>
            </w:pPr>
            <w:r w:rsidRPr="00E947BC">
              <w:rPr>
                <w:sz w:val="23"/>
                <w:szCs w:val="23"/>
              </w:rPr>
              <w:t xml:space="preserve"> </w:t>
            </w:r>
          </w:p>
          <w:p w14:paraId="5916D868" w14:textId="77777777" w:rsidR="00D8136D" w:rsidRDefault="00D8136D" w:rsidP="00CD389F">
            <w:pPr>
              <w:pStyle w:val="Default"/>
              <w:rPr>
                <w:b/>
                <w:bCs/>
              </w:rPr>
            </w:pPr>
          </w:p>
        </w:tc>
        <w:tc>
          <w:tcPr>
            <w:tcW w:w="1933" w:type="dxa"/>
          </w:tcPr>
          <w:p w14:paraId="5C78FB2D" w14:textId="77777777" w:rsidR="00D8136D" w:rsidRDefault="00D8136D" w:rsidP="00D8136D">
            <w:pPr>
              <w:pStyle w:val="ListParagraph"/>
              <w:ind w:left="0"/>
              <w:rPr>
                <w:rFonts w:ascii="Arial" w:hAnsi="Arial" w:cs="Arial"/>
                <w:b/>
                <w:bCs/>
              </w:rPr>
            </w:pPr>
          </w:p>
          <w:p w14:paraId="2848CEAE" w14:textId="77777777" w:rsidR="006D5D5F" w:rsidRDefault="006D5D5F" w:rsidP="00D8136D">
            <w:pPr>
              <w:pStyle w:val="ListParagraph"/>
              <w:ind w:left="0"/>
              <w:rPr>
                <w:rFonts w:ascii="Arial" w:hAnsi="Arial" w:cs="Arial"/>
                <w:b/>
                <w:bCs/>
              </w:rPr>
            </w:pPr>
          </w:p>
          <w:p w14:paraId="0C2DC12E" w14:textId="77777777" w:rsidR="006D5D5F" w:rsidRDefault="006D5D5F" w:rsidP="00D8136D">
            <w:pPr>
              <w:pStyle w:val="ListParagraph"/>
              <w:ind w:left="0"/>
              <w:rPr>
                <w:rFonts w:ascii="Arial" w:hAnsi="Arial" w:cs="Arial"/>
                <w:b/>
                <w:bCs/>
              </w:rPr>
            </w:pPr>
          </w:p>
          <w:p w14:paraId="5258BEA0" w14:textId="77777777" w:rsidR="006D5D5F" w:rsidRDefault="006D5D5F" w:rsidP="00D8136D">
            <w:pPr>
              <w:pStyle w:val="ListParagraph"/>
              <w:ind w:left="0"/>
              <w:rPr>
                <w:rFonts w:ascii="Arial" w:hAnsi="Arial" w:cs="Arial"/>
                <w:b/>
                <w:bCs/>
              </w:rPr>
            </w:pPr>
          </w:p>
          <w:p w14:paraId="3195F3D1" w14:textId="77777777" w:rsidR="006D5D5F" w:rsidRDefault="006D5D5F" w:rsidP="006D5D5F">
            <w:pPr>
              <w:pStyle w:val="ListParagraph"/>
              <w:ind w:left="0"/>
              <w:jc w:val="center"/>
              <w:rPr>
                <w:rFonts w:ascii="Arial" w:hAnsi="Arial" w:cs="Arial"/>
                <w:b/>
                <w:bCs/>
              </w:rPr>
            </w:pPr>
            <w:r w:rsidRPr="006D5D5F">
              <w:rPr>
                <w:rFonts w:ascii="Arial" w:hAnsi="Arial" w:cs="Arial"/>
                <w:b/>
                <w:color w:val="000000"/>
                <w:sz w:val="23"/>
                <w:szCs w:val="23"/>
              </w:rPr>
              <w:t>25%</w:t>
            </w:r>
          </w:p>
        </w:tc>
      </w:tr>
    </w:tbl>
    <w:p w14:paraId="7595BF15" w14:textId="77777777" w:rsidR="00D8136D" w:rsidRPr="00D8136D" w:rsidRDefault="00D8136D" w:rsidP="00D8136D">
      <w:pPr>
        <w:pStyle w:val="ListParagraph"/>
        <w:ind w:left="435"/>
        <w:rPr>
          <w:rFonts w:ascii="Arial" w:hAnsi="Arial" w:cs="Arial"/>
          <w:b/>
          <w:bCs/>
        </w:rPr>
      </w:pPr>
    </w:p>
    <w:tbl>
      <w:tblPr>
        <w:tblStyle w:val="TableGrid"/>
        <w:tblW w:w="0" w:type="auto"/>
        <w:tblInd w:w="435" w:type="dxa"/>
        <w:tblLook w:val="04A0" w:firstRow="1" w:lastRow="0" w:firstColumn="1" w:lastColumn="0" w:noHBand="0" w:noVBand="1"/>
      </w:tblPr>
      <w:tblGrid>
        <w:gridCol w:w="6648"/>
        <w:gridCol w:w="1933"/>
      </w:tblGrid>
      <w:tr w:rsidR="00E947BC" w14:paraId="18E2C863" w14:textId="77777777" w:rsidTr="00E947BC">
        <w:tc>
          <w:tcPr>
            <w:tcW w:w="6648" w:type="dxa"/>
            <w:shd w:val="clear" w:color="auto" w:fill="8EAADB" w:themeFill="accent1" w:themeFillTint="99"/>
          </w:tcPr>
          <w:p w14:paraId="0CD08B62" w14:textId="77777777" w:rsidR="00E947BC" w:rsidRDefault="00E947BC" w:rsidP="00E947BC">
            <w:pPr>
              <w:pStyle w:val="Default"/>
              <w:jc w:val="center"/>
              <w:rPr>
                <w:b/>
                <w:sz w:val="23"/>
                <w:szCs w:val="23"/>
              </w:rPr>
            </w:pPr>
          </w:p>
          <w:p w14:paraId="377FE0BB" w14:textId="77777777" w:rsidR="00D8136D" w:rsidRDefault="00D8136D" w:rsidP="00E947BC">
            <w:pPr>
              <w:pStyle w:val="Default"/>
              <w:jc w:val="center"/>
              <w:rPr>
                <w:b/>
                <w:sz w:val="23"/>
                <w:szCs w:val="23"/>
              </w:rPr>
            </w:pPr>
            <w:r w:rsidRPr="00E947BC">
              <w:rPr>
                <w:b/>
                <w:sz w:val="23"/>
                <w:szCs w:val="23"/>
              </w:rPr>
              <w:t>Outcomes / Added Value</w:t>
            </w:r>
          </w:p>
          <w:p w14:paraId="3FDD2D44"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231E608C" w14:textId="77777777" w:rsidR="00E947BC" w:rsidRDefault="00E947BC" w:rsidP="00E947BC">
            <w:pPr>
              <w:pStyle w:val="Default"/>
              <w:jc w:val="center"/>
              <w:rPr>
                <w:b/>
                <w:sz w:val="23"/>
                <w:szCs w:val="23"/>
              </w:rPr>
            </w:pPr>
          </w:p>
          <w:p w14:paraId="5F6AA257" w14:textId="77777777" w:rsidR="00D8136D" w:rsidRPr="00E947BC" w:rsidRDefault="00D8136D" w:rsidP="00E947BC">
            <w:pPr>
              <w:pStyle w:val="Default"/>
              <w:jc w:val="center"/>
              <w:rPr>
                <w:b/>
                <w:sz w:val="23"/>
                <w:szCs w:val="23"/>
              </w:rPr>
            </w:pPr>
            <w:r w:rsidRPr="00E947BC">
              <w:rPr>
                <w:b/>
                <w:sz w:val="23"/>
                <w:szCs w:val="23"/>
              </w:rPr>
              <w:t>Weighting</w:t>
            </w:r>
          </w:p>
        </w:tc>
      </w:tr>
      <w:tr w:rsidR="00D8136D" w14:paraId="0AA213AC" w14:textId="77777777" w:rsidTr="00E947BC">
        <w:tc>
          <w:tcPr>
            <w:tcW w:w="6648" w:type="dxa"/>
          </w:tcPr>
          <w:p w14:paraId="4F2E3D34" w14:textId="77777777" w:rsidR="00E947BC" w:rsidRDefault="00E947BC" w:rsidP="00E947BC">
            <w:pPr>
              <w:pStyle w:val="Default"/>
              <w:rPr>
                <w:sz w:val="23"/>
                <w:szCs w:val="23"/>
              </w:rPr>
            </w:pPr>
          </w:p>
          <w:p w14:paraId="3BEED96B" w14:textId="77777777" w:rsidR="00E947BC" w:rsidRPr="00E947BC" w:rsidRDefault="00E947BC" w:rsidP="00E947BC">
            <w:pPr>
              <w:pStyle w:val="Default"/>
              <w:rPr>
                <w:sz w:val="23"/>
                <w:szCs w:val="23"/>
              </w:rPr>
            </w:pPr>
            <w:r w:rsidRPr="00E947BC">
              <w:rPr>
                <w:sz w:val="23"/>
                <w:szCs w:val="23"/>
              </w:rPr>
              <w:t xml:space="preserve">Are you able to demonstrate any measurable successes in previous contracts? </w:t>
            </w:r>
          </w:p>
          <w:p w14:paraId="5517BC6E" w14:textId="77777777" w:rsidR="00E947BC" w:rsidRPr="00E947BC" w:rsidRDefault="00E947BC" w:rsidP="00E947BC">
            <w:pPr>
              <w:pStyle w:val="Default"/>
              <w:rPr>
                <w:sz w:val="23"/>
                <w:szCs w:val="23"/>
              </w:rPr>
            </w:pPr>
            <w:r w:rsidRPr="00E947BC">
              <w:rPr>
                <w:sz w:val="23"/>
                <w:szCs w:val="23"/>
              </w:rPr>
              <w:t xml:space="preserve"> </w:t>
            </w:r>
          </w:p>
          <w:p w14:paraId="0AA4AAA5" w14:textId="77777777" w:rsidR="00E947BC" w:rsidRPr="00E947BC" w:rsidRDefault="00E947BC" w:rsidP="00E947BC">
            <w:pPr>
              <w:pStyle w:val="Default"/>
              <w:rPr>
                <w:sz w:val="23"/>
                <w:szCs w:val="23"/>
              </w:rPr>
            </w:pPr>
            <w:r w:rsidRPr="00E947BC">
              <w:rPr>
                <w:sz w:val="23"/>
                <w:szCs w:val="23"/>
              </w:rPr>
              <w:t xml:space="preserve">Over the period of the contract please indicate what efficiencies and improvements you may be able to deliver and how you will be proactive in assisting the Gambling Commission. </w:t>
            </w:r>
          </w:p>
          <w:p w14:paraId="6A3337E2" w14:textId="77777777" w:rsidR="00E947BC" w:rsidRPr="00E947BC" w:rsidRDefault="00E947BC" w:rsidP="00E947BC">
            <w:pPr>
              <w:pStyle w:val="Default"/>
              <w:rPr>
                <w:sz w:val="23"/>
                <w:szCs w:val="23"/>
              </w:rPr>
            </w:pPr>
          </w:p>
          <w:p w14:paraId="49F3BEEE" w14:textId="77777777" w:rsidR="00E947BC" w:rsidRPr="00E947BC" w:rsidRDefault="00E947BC" w:rsidP="00E947BC">
            <w:pPr>
              <w:pStyle w:val="Default"/>
              <w:rPr>
                <w:sz w:val="23"/>
                <w:szCs w:val="23"/>
              </w:rPr>
            </w:pPr>
            <w:r w:rsidRPr="00E947BC">
              <w:rPr>
                <w:sz w:val="23"/>
                <w:szCs w:val="23"/>
              </w:rPr>
              <w:t>Please identify any added value which you could offer. This could include, for example, suggestions of risk management techniques based on latest technology, sponsorship opportunities or examples of best practice / benchmarking</w:t>
            </w:r>
          </w:p>
          <w:p w14:paraId="26F08488" w14:textId="77777777" w:rsidR="00E947BC" w:rsidRPr="00E947BC" w:rsidRDefault="00E947BC" w:rsidP="00E947BC">
            <w:pPr>
              <w:pStyle w:val="Default"/>
              <w:rPr>
                <w:sz w:val="23"/>
                <w:szCs w:val="23"/>
              </w:rPr>
            </w:pPr>
            <w:r w:rsidRPr="00E947BC">
              <w:rPr>
                <w:sz w:val="23"/>
                <w:szCs w:val="23"/>
              </w:rPr>
              <w:t xml:space="preserve"> </w:t>
            </w:r>
          </w:p>
          <w:p w14:paraId="7419279A" w14:textId="77777777" w:rsidR="00D8136D" w:rsidRDefault="00D8136D" w:rsidP="0008216E">
            <w:pPr>
              <w:pStyle w:val="ListParagraph"/>
              <w:ind w:left="0"/>
              <w:rPr>
                <w:rFonts w:ascii="Arial" w:hAnsi="Arial" w:cs="Arial"/>
                <w:b/>
                <w:bCs/>
              </w:rPr>
            </w:pPr>
          </w:p>
        </w:tc>
        <w:tc>
          <w:tcPr>
            <w:tcW w:w="1933" w:type="dxa"/>
          </w:tcPr>
          <w:p w14:paraId="041122C1" w14:textId="77777777" w:rsidR="00D8136D" w:rsidRDefault="00D8136D" w:rsidP="0008216E">
            <w:pPr>
              <w:pStyle w:val="ListParagraph"/>
              <w:ind w:left="0"/>
              <w:rPr>
                <w:rFonts w:ascii="Arial" w:hAnsi="Arial" w:cs="Arial"/>
                <w:b/>
                <w:bCs/>
              </w:rPr>
            </w:pPr>
          </w:p>
          <w:p w14:paraId="206EF77E" w14:textId="77777777" w:rsidR="006D5D5F" w:rsidRDefault="006D5D5F" w:rsidP="0008216E">
            <w:pPr>
              <w:pStyle w:val="ListParagraph"/>
              <w:ind w:left="0"/>
              <w:rPr>
                <w:rFonts w:ascii="Arial" w:hAnsi="Arial" w:cs="Arial"/>
                <w:b/>
                <w:bCs/>
              </w:rPr>
            </w:pPr>
          </w:p>
          <w:p w14:paraId="5C196B26" w14:textId="77777777" w:rsidR="006D5D5F" w:rsidRDefault="006D5D5F" w:rsidP="0008216E">
            <w:pPr>
              <w:pStyle w:val="ListParagraph"/>
              <w:ind w:left="0"/>
              <w:rPr>
                <w:rFonts w:ascii="Arial" w:hAnsi="Arial" w:cs="Arial"/>
                <w:b/>
                <w:bCs/>
              </w:rPr>
            </w:pPr>
          </w:p>
          <w:p w14:paraId="56306A7E" w14:textId="77777777" w:rsidR="006D5D5F" w:rsidRDefault="006D5D5F" w:rsidP="0008216E">
            <w:pPr>
              <w:pStyle w:val="ListParagraph"/>
              <w:ind w:left="0"/>
              <w:rPr>
                <w:rFonts w:ascii="Arial" w:hAnsi="Arial" w:cs="Arial"/>
                <w:b/>
                <w:bCs/>
              </w:rPr>
            </w:pPr>
          </w:p>
          <w:p w14:paraId="1A724DE0" w14:textId="77777777" w:rsidR="006D5D5F" w:rsidRDefault="006D5D5F" w:rsidP="0008216E">
            <w:pPr>
              <w:pStyle w:val="ListParagraph"/>
              <w:ind w:left="0"/>
              <w:rPr>
                <w:rFonts w:ascii="Arial" w:hAnsi="Arial" w:cs="Arial"/>
                <w:b/>
                <w:bCs/>
              </w:rPr>
            </w:pPr>
          </w:p>
          <w:p w14:paraId="2E2245A5" w14:textId="77777777" w:rsidR="006D5D5F" w:rsidRDefault="006D5D5F" w:rsidP="0008216E">
            <w:pPr>
              <w:pStyle w:val="ListParagraph"/>
              <w:ind w:left="0"/>
              <w:rPr>
                <w:rFonts w:ascii="Arial" w:hAnsi="Arial" w:cs="Arial"/>
                <w:b/>
                <w:bCs/>
              </w:rPr>
            </w:pPr>
          </w:p>
          <w:p w14:paraId="73D6986A" w14:textId="5A1871EE" w:rsidR="006D5D5F" w:rsidRDefault="0014432F" w:rsidP="006D5D5F">
            <w:pPr>
              <w:pStyle w:val="ListParagraph"/>
              <w:ind w:left="0"/>
              <w:jc w:val="center"/>
              <w:rPr>
                <w:rFonts w:ascii="Arial" w:hAnsi="Arial" w:cs="Arial"/>
                <w:b/>
                <w:bCs/>
              </w:rPr>
            </w:pPr>
            <w:r>
              <w:rPr>
                <w:rFonts w:ascii="Arial" w:hAnsi="Arial" w:cs="Arial"/>
                <w:b/>
                <w:color w:val="000000"/>
                <w:sz w:val="23"/>
                <w:szCs w:val="23"/>
              </w:rPr>
              <w:t>30</w:t>
            </w:r>
            <w:r w:rsidR="006D5D5F" w:rsidRPr="006D5D5F">
              <w:rPr>
                <w:rFonts w:ascii="Arial" w:hAnsi="Arial" w:cs="Arial"/>
                <w:b/>
                <w:color w:val="000000"/>
                <w:sz w:val="23"/>
                <w:szCs w:val="23"/>
              </w:rPr>
              <w:t>%</w:t>
            </w:r>
          </w:p>
        </w:tc>
      </w:tr>
    </w:tbl>
    <w:p w14:paraId="06D95606" w14:textId="77777777" w:rsidR="00D8136D" w:rsidRDefault="00D8136D" w:rsidP="00FF092A"/>
    <w:p w14:paraId="5AC5E1EB" w14:textId="77777777" w:rsidR="00885CC7" w:rsidRDefault="00885CC7" w:rsidP="00FF092A"/>
    <w:p w14:paraId="7478E7FC" w14:textId="77777777" w:rsidR="00BF080A" w:rsidRDefault="00BF080A" w:rsidP="00FF092A"/>
    <w:p w14:paraId="5D6892CD" w14:textId="77777777" w:rsidR="005369E5" w:rsidRDefault="005369E5" w:rsidP="00FF092A"/>
    <w:p w14:paraId="0FD49DD0" w14:textId="77777777" w:rsidR="00885CC7" w:rsidRDefault="00885CC7" w:rsidP="00FF092A"/>
    <w:tbl>
      <w:tblPr>
        <w:tblStyle w:val="TableGrid"/>
        <w:tblW w:w="0" w:type="auto"/>
        <w:tblInd w:w="435" w:type="dxa"/>
        <w:tblLook w:val="04A0" w:firstRow="1" w:lastRow="0" w:firstColumn="1" w:lastColumn="0" w:noHBand="0" w:noVBand="1"/>
      </w:tblPr>
      <w:tblGrid>
        <w:gridCol w:w="6648"/>
        <w:gridCol w:w="1933"/>
      </w:tblGrid>
      <w:tr w:rsidR="00E947BC" w14:paraId="09C64F27" w14:textId="77777777" w:rsidTr="00E947BC">
        <w:tc>
          <w:tcPr>
            <w:tcW w:w="6648" w:type="dxa"/>
            <w:shd w:val="clear" w:color="auto" w:fill="8EAADB" w:themeFill="accent1" w:themeFillTint="99"/>
          </w:tcPr>
          <w:p w14:paraId="6AB6F825" w14:textId="77777777" w:rsidR="00E947BC" w:rsidRDefault="00E947BC" w:rsidP="00E947BC">
            <w:pPr>
              <w:pStyle w:val="Default"/>
              <w:jc w:val="center"/>
              <w:rPr>
                <w:b/>
                <w:sz w:val="23"/>
                <w:szCs w:val="23"/>
              </w:rPr>
            </w:pPr>
          </w:p>
          <w:p w14:paraId="085A9D81" w14:textId="77777777" w:rsidR="00D8136D" w:rsidRDefault="00E947BC" w:rsidP="00E947BC">
            <w:pPr>
              <w:pStyle w:val="Default"/>
              <w:jc w:val="center"/>
              <w:rPr>
                <w:b/>
                <w:sz w:val="23"/>
                <w:szCs w:val="23"/>
              </w:rPr>
            </w:pPr>
            <w:r w:rsidRPr="00E947BC">
              <w:rPr>
                <w:b/>
                <w:sz w:val="23"/>
                <w:szCs w:val="23"/>
              </w:rPr>
              <w:t>Staffing</w:t>
            </w:r>
          </w:p>
          <w:p w14:paraId="17590D39"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4E5CEF64" w14:textId="77777777" w:rsidR="00E947BC" w:rsidRDefault="00E947BC" w:rsidP="00E947BC">
            <w:pPr>
              <w:pStyle w:val="Default"/>
              <w:jc w:val="center"/>
              <w:rPr>
                <w:b/>
                <w:sz w:val="23"/>
                <w:szCs w:val="23"/>
              </w:rPr>
            </w:pPr>
          </w:p>
          <w:p w14:paraId="5E58A532" w14:textId="77777777" w:rsidR="00D8136D" w:rsidRPr="00E947BC" w:rsidRDefault="00E947BC" w:rsidP="00E947BC">
            <w:pPr>
              <w:pStyle w:val="Default"/>
              <w:jc w:val="center"/>
              <w:rPr>
                <w:b/>
                <w:sz w:val="23"/>
                <w:szCs w:val="23"/>
              </w:rPr>
            </w:pPr>
            <w:r w:rsidRPr="00E947BC">
              <w:rPr>
                <w:b/>
                <w:sz w:val="23"/>
                <w:szCs w:val="23"/>
              </w:rPr>
              <w:t>Weighting</w:t>
            </w:r>
          </w:p>
        </w:tc>
      </w:tr>
      <w:tr w:rsidR="00D8136D" w14:paraId="2F72217A" w14:textId="77777777" w:rsidTr="00E947BC">
        <w:tc>
          <w:tcPr>
            <w:tcW w:w="6648" w:type="dxa"/>
          </w:tcPr>
          <w:p w14:paraId="17D7326F" w14:textId="77777777" w:rsidR="00E947BC" w:rsidRDefault="00E947BC" w:rsidP="00E947BC">
            <w:pPr>
              <w:pStyle w:val="Default"/>
              <w:rPr>
                <w:sz w:val="23"/>
                <w:szCs w:val="23"/>
              </w:rPr>
            </w:pPr>
          </w:p>
          <w:p w14:paraId="35B686B2" w14:textId="77777777" w:rsidR="00E947BC" w:rsidRPr="00E947BC" w:rsidRDefault="00E947BC" w:rsidP="00E947BC">
            <w:pPr>
              <w:pStyle w:val="Default"/>
              <w:rPr>
                <w:sz w:val="23"/>
                <w:szCs w:val="23"/>
              </w:rPr>
            </w:pPr>
            <w:r w:rsidRPr="00E947BC">
              <w:rPr>
                <w:sz w:val="23"/>
                <w:szCs w:val="23"/>
              </w:rPr>
              <w:t xml:space="preserve">Please provide an overview of your company structure, including total numbers of employees and the number of employees. Please also provide details of the key staff identified to work with the Gambling Commission to deliver the </w:t>
            </w:r>
            <w:r w:rsidR="009F0CF8">
              <w:rPr>
                <w:sz w:val="23"/>
                <w:szCs w:val="23"/>
              </w:rPr>
              <w:t>required services</w:t>
            </w:r>
          </w:p>
          <w:p w14:paraId="365A213F" w14:textId="77777777" w:rsidR="00D8136D" w:rsidRDefault="00D8136D" w:rsidP="0008216E">
            <w:pPr>
              <w:pStyle w:val="ListParagraph"/>
              <w:ind w:left="0"/>
              <w:rPr>
                <w:rFonts w:ascii="Arial" w:hAnsi="Arial" w:cs="Arial"/>
                <w:b/>
                <w:bCs/>
              </w:rPr>
            </w:pPr>
          </w:p>
        </w:tc>
        <w:tc>
          <w:tcPr>
            <w:tcW w:w="1933" w:type="dxa"/>
          </w:tcPr>
          <w:p w14:paraId="3ABA4BC6" w14:textId="77777777" w:rsidR="00D8136D" w:rsidRDefault="00D8136D" w:rsidP="0008216E">
            <w:pPr>
              <w:pStyle w:val="ListParagraph"/>
              <w:ind w:left="0"/>
              <w:rPr>
                <w:rFonts w:ascii="Arial" w:hAnsi="Arial" w:cs="Arial"/>
                <w:b/>
                <w:bCs/>
              </w:rPr>
            </w:pPr>
          </w:p>
          <w:p w14:paraId="17F9B543" w14:textId="77777777" w:rsidR="006D5D5F" w:rsidRDefault="006D5D5F" w:rsidP="0008216E">
            <w:pPr>
              <w:pStyle w:val="ListParagraph"/>
              <w:ind w:left="0"/>
              <w:rPr>
                <w:rFonts w:ascii="Arial" w:hAnsi="Arial" w:cs="Arial"/>
                <w:b/>
                <w:bCs/>
              </w:rPr>
            </w:pPr>
          </w:p>
          <w:p w14:paraId="61AB8602" w14:textId="77777777" w:rsidR="006D5D5F" w:rsidRDefault="006D5D5F" w:rsidP="006D5D5F">
            <w:pPr>
              <w:pStyle w:val="ListParagraph"/>
              <w:ind w:left="0"/>
              <w:jc w:val="center"/>
              <w:rPr>
                <w:rFonts w:ascii="Arial" w:hAnsi="Arial" w:cs="Arial"/>
                <w:b/>
                <w:color w:val="000000"/>
                <w:sz w:val="23"/>
                <w:szCs w:val="23"/>
              </w:rPr>
            </w:pPr>
          </w:p>
          <w:p w14:paraId="0C40DD30" w14:textId="77777777" w:rsidR="006D5D5F" w:rsidRDefault="006D5D5F" w:rsidP="006D5D5F">
            <w:pPr>
              <w:pStyle w:val="ListParagraph"/>
              <w:ind w:left="0"/>
              <w:jc w:val="center"/>
              <w:rPr>
                <w:rFonts w:ascii="Arial" w:hAnsi="Arial" w:cs="Arial"/>
                <w:b/>
                <w:bCs/>
              </w:rPr>
            </w:pPr>
            <w:r w:rsidRPr="006D5D5F">
              <w:rPr>
                <w:rFonts w:ascii="Arial" w:hAnsi="Arial" w:cs="Arial"/>
                <w:b/>
                <w:color w:val="000000"/>
                <w:sz w:val="23"/>
                <w:szCs w:val="23"/>
              </w:rPr>
              <w:t>5%</w:t>
            </w:r>
          </w:p>
        </w:tc>
      </w:tr>
    </w:tbl>
    <w:p w14:paraId="487B1126" w14:textId="77777777" w:rsidR="00D8136D" w:rsidRDefault="00D8136D" w:rsidP="00FF092A"/>
    <w:tbl>
      <w:tblPr>
        <w:tblStyle w:val="TableGrid"/>
        <w:tblW w:w="0" w:type="auto"/>
        <w:tblInd w:w="435" w:type="dxa"/>
        <w:tblLook w:val="04A0" w:firstRow="1" w:lastRow="0" w:firstColumn="1" w:lastColumn="0" w:noHBand="0" w:noVBand="1"/>
      </w:tblPr>
      <w:tblGrid>
        <w:gridCol w:w="6648"/>
        <w:gridCol w:w="1933"/>
      </w:tblGrid>
      <w:tr w:rsidR="00E947BC" w14:paraId="3D4F065E" w14:textId="77777777" w:rsidTr="00E947BC">
        <w:tc>
          <w:tcPr>
            <w:tcW w:w="6648" w:type="dxa"/>
            <w:shd w:val="clear" w:color="auto" w:fill="8EAADB" w:themeFill="accent1" w:themeFillTint="99"/>
          </w:tcPr>
          <w:p w14:paraId="344DB1C0" w14:textId="77777777" w:rsidR="00E947BC" w:rsidRDefault="00E947BC" w:rsidP="00E947BC">
            <w:pPr>
              <w:pStyle w:val="Default"/>
              <w:jc w:val="center"/>
              <w:rPr>
                <w:b/>
                <w:sz w:val="23"/>
                <w:szCs w:val="23"/>
              </w:rPr>
            </w:pPr>
          </w:p>
          <w:p w14:paraId="23A8EF83" w14:textId="77777777" w:rsidR="00D8136D" w:rsidRDefault="00E947BC" w:rsidP="00E947BC">
            <w:pPr>
              <w:pStyle w:val="Default"/>
              <w:jc w:val="center"/>
              <w:rPr>
                <w:b/>
                <w:sz w:val="23"/>
                <w:szCs w:val="23"/>
              </w:rPr>
            </w:pPr>
            <w:r w:rsidRPr="00E947BC">
              <w:rPr>
                <w:b/>
                <w:sz w:val="23"/>
                <w:szCs w:val="23"/>
              </w:rPr>
              <w:t>Contract Delivery</w:t>
            </w:r>
          </w:p>
          <w:p w14:paraId="22F9497C"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5084EC2B" w14:textId="77777777" w:rsidR="00E947BC" w:rsidRDefault="00E947BC" w:rsidP="00E947BC">
            <w:pPr>
              <w:pStyle w:val="Default"/>
              <w:jc w:val="center"/>
              <w:rPr>
                <w:b/>
                <w:sz w:val="23"/>
                <w:szCs w:val="23"/>
              </w:rPr>
            </w:pPr>
          </w:p>
          <w:p w14:paraId="16650A76" w14:textId="77777777" w:rsidR="00D8136D" w:rsidRPr="00E947BC" w:rsidRDefault="00E947BC" w:rsidP="00E947BC">
            <w:pPr>
              <w:pStyle w:val="Default"/>
              <w:jc w:val="center"/>
              <w:rPr>
                <w:b/>
                <w:sz w:val="23"/>
                <w:szCs w:val="23"/>
              </w:rPr>
            </w:pPr>
            <w:r w:rsidRPr="00E947BC">
              <w:rPr>
                <w:b/>
                <w:sz w:val="23"/>
                <w:szCs w:val="23"/>
              </w:rPr>
              <w:t>Weighting</w:t>
            </w:r>
          </w:p>
        </w:tc>
      </w:tr>
      <w:tr w:rsidR="00D8136D" w14:paraId="24A95682" w14:textId="77777777" w:rsidTr="00E947BC">
        <w:tc>
          <w:tcPr>
            <w:tcW w:w="6648" w:type="dxa"/>
          </w:tcPr>
          <w:p w14:paraId="1BB41227" w14:textId="77777777" w:rsidR="00E947BC" w:rsidRDefault="00E947BC" w:rsidP="00E947BC">
            <w:pPr>
              <w:pStyle w:val="Default"/>
              <w:rPr>
                <w:sz w:val="23"/>
                <w:szCs w:val="23"/>
              </w:rPr>
            </w:pPr>
          </w:p>
          <w:p w14:paraId="66291903" w14:textId="77777777" w:rsidR="0057404C" w:rsidRPr="00E947BC" w:rsidRDefault="0057404C" w:rsidP="0057404C">
            <w:pPr>
              <w:pStyle w:val="Default"/>
              <w:rPr>
                <w:sz w:val="23"/>
                <w:szCs w:val="23"/>
              </w:rPr>
            </w:pPr>
            <w:r w:rsidRPr="00E947BC">
              <w:rPr>
                <w:sz w:val="23"/>
                <w:szCs w:val="23"/>
              </w:rPr>
              <w:t xml:space="preserve">Please describe how you would propose to work with Gambling Commission to deliver the service required including: </w:t>
            </w:r>
          </w:p>
          <w:p w14:paraId="51B186CB" w14:textId="77777777" w:rsidR="0057404C" w:rsidRPr="00E947BC" w:rsidRDefault="0057404C" w:rsidP="0057404C">
            <w:pPr>
              <w:pStyle w:val="Default"/>
              <w:rPr>
                <w:sz w:val="23"/>
                <w:szCs w:val="23"/>
              </w:rPr>
            </w:pPr>
            <w:r w:rsidRPr="00E947BC">
              <w:rPr>
                <w:sz w:val="23"/>
                <w:szCs w:val="23"/>
              </w:rPr>
              <w:t xml:space="preserve"> </w:t>
            </w:r>
          </w:p>
          <w:p w14:paraId="228CF982" w14:textId="77777777" w:rsidR="0057404C" w:rsidRPr="00E947BC" w:rsidRDefault="0057404C" w:rsidP="0057404C">
            <w:pPr>
              <w:pStyle w:val="Default"/>
              <w:rPr>
                <w:sz w:val="23"/>
                <w:szCs w:val="23"/>
              </w:rPr>
            </w:pPr>
            <w:r w:rsidRPr="00E947BC">
              <w:rPr>
                <w:sz w:val="23"/>
                <w:szCs w:val="23"/>
              </w:rPr>
              <w:t>• details of how you will meet the service requirements</w:t>
            </w:r>
            <w:r>
              <w:rPr>
                <w:sz w:val="23"/>
                <w:szCs w:val="23"/>
              </w:rPr>
              <w:t xml:space="preserve">. </w:t>
            </w:r>
          </w:p>
          <w:p w14:paraId="154CA8F3" w14:textId="77777777" w:rsidR="0057404C" w:rsidRPr="00E947BC" w:rsidRDefault="0057404C" w:rsidP="0057404C">
            <w:pPr>
              <w:pStyle w:val="Default"/>
              <w:rPr>
                <w:sz w:val="23"/>
                <w:szCs w:val="23"/>
              </w:rPr>
            </w:pPr>
            <w:r w:rsidRPr="00E947BC">
              <w:rPr>
                <w:sz w:val="23"/>
                <w:szCs w:val="23"/>
              </w:rPr>
              <w:t xml:space="preserve"> </w:t>
            </w:r>
          </w:p>
          <w:p w14:paraId="38FA3903" w14:textId="77777777" w:rsidR="0057404C" w:rsidRPr="00E947BC" w:rsidRDefault="0057404C" w:rsidP="0057404C">
            <w:pPr>
              <w:pStyle w:val="Default"/>
              <w:rPr>
                <w:sz w:val="23"/>
                <w:szCs w:val="23"/>
              </w:rPr>
            </w:pPr>
            <w:r w:rsidRPr="00E947BC">
              <w:rPr>
                <w:sz w:val="23"/>
                <w:szCs w:val="23"/>
              </w:rPr>
              <w:t xml:space="preserve">• samples of the types of performance management tools you use to monitor your performance with your clients and detail who receives this information, how it is acted upon and how improvements are fed back to clients </w:t>
            </w:r>
          </w:p>
          <w:p w14:paraId="7269ED8C" w14:textId="77777777" w:rsidR="0057404C" w:rsidRPr="00E947BC" w:rsidRDefault="0057404C" w:rsidP="0057404C">
            <w:pPr>
              <w:pStyle w:val="Default"/>
              <w:rPr>
                <w:sz w:val="23"/>
                <w:szCs w:val="23"/>
              </w:rPr>
            </w:pPr>
            <w:r w:rsidRPr="00E947BC">
              <w:rPr>
                <w:sz w:val="23"/>
                <w:szCs w:val="23"/>
              </w:rPr>
              <w:t xml:space="preserve"> </w:t>
            </w:r>
          </w:p>
          <w:p w14:paraId="64CAFC4F" w14:textId="77777777" w:rsidR="0057404C" w:rsidRPr="00E947BC" w:rsidRDefault="0057404C" w:rsidP="0057404C">
            <w:pPr>
              <w:pStyle w:val="Default"/>
              <w:rPr>
                <w:sz w:val="23"/>
                <w:szCs w:val="23"/>
              </w:rPr>
            </w:pPr>
            <w:r w:rsidRPr="00E947BC">
              <w:rPr>
                <w:sz w:val="23"/>
                <w:szCs w:val="23"/>
              </w:rPr>
              <w:t xml:space="preserve">• a copy of your proposed Service Level Agreement as a separate document within your Tender. </w:t>
            </w:r>
          </w:p>
          <w:p w14:paraId="5A3E44A1" w14:textId="77777777" w:rsidR="0057404C" w:rsidRPr="00E947BC" w:rsidRDefault="0057404C" w:rsidP="0057404C">
            <w:pPr>
              <w:pStyle w:val="Default"/>
              <w:rPr>
                <w:sz w:val="23"/>
                <w:szCs w:val="23"/>
              </w:rPr>
            </w:pPr>
            <w:r w:rsidRPr="00E947BC">
              <w:rPr>
                <w:sz w:val="23"/>
                <w:szCs w:val="23"/>
              </w:rPr>
              <w:t xml:space="preserve"> </w:t>
            </w:r>
          </w:p>
          <w:p w14:paraId="21DBBDD7" w14:textId="77777777" w:rsidR="0057404C" w:rsidRPr="00E947BC" w:rsidRDefault="0057404C" w:rsidP="0057404C">
            <w:pPr>
              <w:pStyle w:val="Default"/>
              <w:rPr>
                <w:sz w:val="23"/>
                <w:szCs w:val="23"/>
              </w:rPr>
            </w:pPr>
            <w:r w:rsidRPr="00E947BC">
              <w:rPr>
                <w:sz w:val="23"/>
                <w:szCs w:val="23"/>
              </w:rPr>
              <w:t>• details of how you would aim to ensure continuity of staff involved in th</w:t>
            </w:r>
            <w:r w:rsidR="005369E5">
              <w:rPr>
                <w:sz w:val="23"/>
                <w:szCs w:val="23"/>
              </w:rPr>
              <w:t>is project</w:t>
            </w:r>
            <w:r w:rsidRPr="00E947BC">
              <w:rPr>
                <w:sz w:val="23"/>
                <w:szCs w:val="23"/>
              </w:rPr>
              <w:t xml:space="preserve"> (particularly at a senior level)</w:t>
            </w:r>
          </w:p>
          <w:p w14:paraId="060EA36C" w14:textId="77777777" w:rsidR="00D8136D" w:rsidRDefault="00D8136D" w:rsidP="0057404C">
            <w:pPr>
              <w:pStyle w:val="Default"/>
              <w:rPr>
                <w:b/>
                <w:bCs/>
              </w:rPr>
            </w:pPr>
          </w:p>
        </w:tc>
        <w:tc>
          <w:tcPr>
            <w:tcW w:w="1933" w:type="dxa"/>
          </w:tcPr>
          <w:p w14:paraId="7AA01031" w14:textId="77777777" w:rsidR="00D8136D" w:rsidRDefault="00D8136D" w:rsidP="0008216E">
            <w:pPr>
              <w:pStyle w:val="ListParagraph"/>
              <w:ind w:left="0"/>
              <w:rPr>
                <w:rFonts w:ascii="Arial" w:hAnsi="Arial" w:cs="Arial"/>
                <w:b/>
                <w:bCs/>
              </w:rPr>
            </w:pPr>
          </w:p>
          <w:p w14:paraId="699A1D36" w14:textId="77777777" w:rsidR="006D5D5F" w:rsidRDefault="006D5D5F" w:rsidP="0008216E">
            <w:pPr>
              <w:pStyle w:val="ListParagraph"/>
              <w:ind w:left="0"/>
              <w:rPr>
                <w:rFonts w:ascii="Arial" w:hAnsi="Arial" w:cs="Arial"/>
                <w:b/>
                <w:bCs/>
              </w:rPr>
            </w:pPr>
          </w:p>
          <w:p w14:paraId="585F92BB" w14:textId="77777777" w:rsidR="006D5D5F" w:rsidRDefault="006D5D5F" w:rsidP="0008216E">
            <w:pPr>
              <w:pStyle w:val="ListParagraph"/>
              <w:ind w:left="0"/>
              <w:rPr>
                <w:rFonts w:ascii="Arial" w:hAnsi="Arial" w:cs="Arial"/>
                <w:b/>
                <w:bCs/>
              </w:rPr>
            </w:pPr>
          </w:p>
          <w:p w14:paraId="658D0246" w14:textId="77777777" w:rsidR="006D5D5F" w:rsidRDefault="006D5D5F" w:rsidP="0008216E">
            <w:pPr>
              <w:pStyle w:val="ListParagraph"/>
              <w:ind w:left="0"/>
              <w:rPr>
                <w:rFonts w:ascii="Arial" w:hAnsi="Arial" w:cs="Arial"/>
                <w:b/>
                <w:bCs/>
              </w:rPr>
            </w:pPr>
          </w:p>
          <w:p w14:paraId="6D9D184F" w14:textId="77777777" w:rsidR="006D5D5F" w:rsidRDefault="006D5D5F" w:rsidP="0008216E">
            <w:pPr>
              <w:pStyle w:val="ListParagraph"/>
              <w:ind w:left="0"/>
              <w:rPr>
                <w:rFonts w:ascii="Arial" w:hAnsi="Arial" w:cs="Arial"/>
                <w:b/>
                <w:bCs/>
              </w:rPr>
            </w:pPr>
          </w:p>
          <w:p w14:paraId="3EBA8995" w14:textId="77777777" w:rsidR="006D5D5F" w:rsidRDefault="006D5D5F" w:rsidP="0008216E">
            <w:pPr>
              <w:pStyle w:val="ListParagraph"/>
              <w:ind w:left="0"/>
              <w:rPr>
                <w:rFonts w:ascii="Arial" w:hAnsi="Arial" w:cs="Arial"/>
                <w:b/>
                <w:bCs/>
              </w:rPr>
            </w:pPr>
          </w:p>
          <w:p w14:paraId="153CEEC6" w14:textId="77777777" w:rsidR="006D5D5F" w:rsidRDefault="006D5D5F" w:rsidP="006D5D5F">
            <w:pPr>
              <w:pStyle w:val="ListParagraph"/>
              <w:ind w:left="0"/>
              <w:jc w:val="center"/>
              <w:rPr>
                <w:rFonts w:ascii="Arial" w:hAnsi="Arial" w:cs="Arial"/>
                <w:b/>
                <w:color w:val="000000"/>
                <w:sz w:val="23"/>
                <w:szCs w:val="23"/>
              </w:rPr>
            </w:pPr>
          </w:p>
          <w:p w14:paraId="5DA0ED02" w14:textId="77777777" w:rsidR="006D5D5F" w:rsidRDefault="006D5D5F" w:rsidP="006D5D5F">
            <w:pPr>
              <w:pStyle w:val="ListParagraph"/>
              <w:ind w:left="0"/>
              <w:jc w:val="center"/>
              <w:rPr>
                <w:rFonts w:ascii="Arial" w:hAnsi="Arial" w:cs="Arial"/>
                <w:b/>
                <w:color w:val="000000"/>
                <w:sz w:val="23"/>
                <w:szCs w:val="23"/>
              </w:rPr>
            </w:pPr>
          </w:p>
          <w:p w14:paraId="01B13FB8" w14:textId="77777777" w:rsidR="006D5D5F" w:rsidRDefault="006D5D5F" w:rsidP="006D5D5F">
            <w:pPr>
              <w:pStyle w:val="ListParagraph"/>
              <w:ind w:left="0"/>
              <w:jc w:val="center"/>
              <w:rPr>
                <w:rFonts w:ascii="Arial" w:hAnsi="Arial" w:cs="Arial"/>
                <w:b/>
                <w:color w:val="000000"/>
                <w:sz w:val="23"/>
                <w:szCs w:val="23"/>
              </w:rPr>
            </w:pPr>
          </w:p>
          <w:p w14:paraId="07E62F18" w14:textId="76D79A70" w:rsidR="006D5D5F" w:rsidRPr="006D5D5F" w:rsidRDefault="006D5D5F" w:rsidP="006D5D5F">
            <w:pPr>
              <w:pStyle w:val="ListParagraph"/>
              <w:ind w:left="0"/>
              <w:jc w:val="center"/>
              <w:rPr>
                <w:rFonts w:ascii="Arial" w:hAnsi="Arial" w:cs="Arial"/>
                <w:b/>
                <w:bCs/>
              </w:rPr>
            </w:pPr>
            <w:r w:rsidRPr="006D5D5F">
              <w:rPr>
                <w:rFonts w:ascii="Arial" w:hAnsi="Arial" w:cs="Arial"/>
                <w:b/>
                <w:color w:val="000000"/>
                <w:sz w:val="23"/>
                <w:szCs w:val="23"/>
              </w:rPr>
              <w:t>1</w:t>
            </w:r>
            <w:r w:rsidR="0014432F">
              <w:rPr>
                <w:rFonts w:ascii="Arial" w:hAnsi="Arial" w:cs="Arial"/>
                <w:b/>
                <w:color w:val="000000"/>
                <w:sz w:val="23"/>
                <w:szCs w:val="23"/>
              </w:rPr>
              <w:t>0</w:t>
            </w:r>
            <w:r w:rsidRPr="006D5D5F">
              <w:rPr>
                <w:rFonts w:ascii="Arial" w:hAnsi="Arial" w:cs="Arial"/>
                <w:b/>
                <w:color w:val="000000"/>
                <w:sz w:val="23"/>
                <w:szCs w:val="23"/>
              </w:rPr>
              <w:t>%</w:t>
            </w:r>
          </w:p>
        </w:tc>
      </w:tr>
    </w:tbl>
    <w:p w14:paraId="0F6878D6" w14:textId="77777777" w:rsidR="00D8136D" w:rsidRDefault="00D8136D" w:rsidP="00FF092A"/>
    <w:p w14:paraId="35F05623" w14:textId="77777777" w:rsidR="006D5D5F" w:rsidRPr="00447A4B" w:rsidRDefault="00953FC9" w:rsidP="00447A4B">
      <w:pPr>
        <w:pStyle w:val="ListParagraph"/>
        <w:numPr>
          <w:ilvl w:val="1"/>
          <w:numId w:val="34"/>
        </w:numPr>
        <w:rPr>
          <w:rFonts w:ascii="Arial" w:hAnsi="Arial" w:cs="Arial"/>
          <w:b/>
          <w:bCs/>
        </w:rPr>
      </w:pPr>
      <w:r w:rsidRPr="00447A4B">
        <w:rPr>
          <w:rFonts w:ascii="Arial" w:hAnsi="Arial" w:cs="Arial"/>
          <w:b/>
          <w:bCs/>
        </w:rPr>
        <w:t>Additional</w:t>
      </w:r>
      <w:r w:rsidR="006D5D5F" w:rsidRPr="00447A4B">
        <w:rPr>
          <w:rFonts w:ascii="Arial" w:hAnsi="Arial" w:cs="Arial"/>
          <w:b/>
          <w:bCs/>
        </w:rPr>
        <w:t xml:space="preserve"> </w:t>
      </w:r>
      <w:r w:rsidRPr="00447A4B">
        <w:rPr>
          <w:rFonts w:ascii="Arial" w:hAnsi="Arial" w:cs="Arial"/>
          <w:b/>
          <w:bCs/>
        </w:rPr>
        <w:t>I</w:t>
      </w:r>
      <w:r w:rsidR="006D5D5F" w:rsidRPr="00447A4B">
        <w:rPr>
          <w:rFonts w:ascii="Arial" w:hAnsi="Arial" w:cs="Arial"/>
          <w:b/>
          <w:bCs/>
        </w:rPr>
        <w:t xml:space="preserve">nformation </w:t>
      </w:r>
      <w:r w:rsidRPr="00447A4B">
        <w:rPr>
          <w:rFonts w:ascii="Arial" w:hAnsi="Arial" w:cs="Arial"/>
          <w:b/>
          <w:bCs/>
        </w:rPr>
        <w:t>R</w:t>
      </w:r>
      <w:r w:rsidR="006D5D5F" w:rsidRPr="00447A4B">
        <w:rPr>
          <w:rFonts w:ascii="Arial" w:hAnsi="Arial" w:cs="Arial"/>
          <w:b/>
          <w:bCs/>
        </w:rPr>
        <w:t>equired</w:t>
      </w:r>
    </w:p>
    <w:p w14:paraId="60255B3C" w14:textId="77777777" w:rsidR="006D5D5F" w:rsidRDefault="006D5D5F" w:rsidP="006D5D5F">
      <w:pPr>
        <w:pStyle w:val="ListParagraph"/>
        <w:ind w:left="435"/>
        <w:rPr>
          <w:rFonts w:ascii="Arial" w:hAnsi="Arial" w:cs="Arial"/>
          <w:b/>
          <w:bCs/>
        </w:rPr>
      </w:pPr>
    </w:p>
    <w:p w14:paraId="1429FF24" w14:textId="77777777" w:rsidR="006D5D5F" w:rsidRPr="00E0744B" w:rsidRDefault="006D5D5F" w:rsidP="006D5D5F">
      <w:pPr>
        <w:pStyle w:val="ListParagraph"/>
        <w:ind w:left="435"/>
        <w:rPr>
          <w:rFonts w:ascii="Arial" w:hAnsi="Arial" w:cs="Arial"/>
          <w:bCs/>
        </w:rPr>
      </w:pPr>
      <w:r w:rsidRPr="00E0744B">
        <w:rPr>
          <w:rFonts w:ascii="Arial" w:hAnsi="Arial" w:cs="Arial"/>
          <w:bCs/>
        </w:rPr>
        <w:t>No weighting is provided to the following items but failure to supply information may result in the rejection of your bid:</w:t>
      </w:r>
    </w:p>
    <w:p w14:paraId="2A2DC299" w14:textId="77777777" w:rsidR="006D5D5F" w:rsidRPr="00E0744B" w:rsidRDefault="006D5D5F" w:rsidP="006D5D5F">
      <w:pPr>
        <w:pStyle w:val="ListParagraph"/>
        <w:ind w:left="435"/>
        <w:rPr>
          <w:rFonts w:ascii="Arial" w:hAnsi="Arial" w:cs="Arial"/>
          <w:bCs/>
        </w:rPr>
      </w:pPr>
    </w:p>
    <w:p w14:paraId="388F3C1A" w14:textId="77777777" w:rsidR="006D5D5F" w:rsidRPr="00E0744B" w:rsidRDefault="006D5D5F" w:rsidP="006D5D5F">
      <w:pPr>
        <w:pStyle w:val="ListParagraph"/>
        <w:numPr>
          <w:ilvl w:val="0"/>
          <w:numId w:val="12"/>
        </w:numPr>
        <w:rPr>
          <w:rFonts w:ascii="Arial" w:hAnsi="Arial" w:cs="Arial"/>
          <w:bCs/>
        </w:rPr>
      </w:pPr>
      <w:r w:rsidRPr="00E0744B">
        <w:rPr>
          <w:rFonts w:ascii="Arial" w:hAnsi="Arial" w:cs="Arial"/>
          <w:bCs/>
        </w:rPr>
        <w:t>Public and Employer’s Liability Certificate</w:t>
      </w:r>
    </w:p>
    <w:p w14:paraId="6A018716" w14:textId="77777777" w:rsidR="006D5D5F" w:rsidRPr="00E0744B" w:rsidRDefault="006D5D5F" w:rsidP="006D5D5F">
      <w:pPr>
        <w:pStyle w:val="ListParagraph"/>
        <w:numPr>
          <w:ilvl w:val="0"/>
          <w:numId w:val="12"/>
        </w:numPr>
        <w:rPr>
          <w:rFonts w:ascii="Arial" w:hAnsi="Arial" w:cs="Arial"/>
          <w:bCs/>
        </w:rPr>
      </w:pPr>
      <w:r w:rsidRPr="00E0744B">
        <w:rPr>
          <w:rFonts w:ascii="Arial" w:hAnsi="Arial" w:cs="Arial"/>
          <w:bCs/>
        </w:rPr>
        <w:t>Professional Indemnity Certificate</w:t>
      </w:r>
    </w:p>
    <w:p w14:paraId="57A8486F" w14:textId="77777777" w:rsidR="006D5D5F" w:rsidRPr="00E0744B" w:rsidRDefault="006D5D5F" w:rsidP="00FF092A"/>
    <w:sectPr w:rsidR="006D5D5F" w:rsidRPr="00E0744B" w:rsidSect="00114EEB">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384B0" w14:textId="77777777" w:rsidR="00A5006F" w:rsidRDefault="00A5006F" w:rsidP="00E723D0">
      <w:pPr>
        <w:spacing w:after="0" w:line="240" w:lineRule="auto"/>
      </w:pPr>
      <w:r>
        <w:separator/>
      </w:r>
    </w:p>
  </w:endnote>
  <w:endnote w:type="continuationSeparator" w:id="0">
    <w:p w14:paraId="60F686BC" w14:textId="77777777" w:rsidR="00A5006F" w:rsidRDefault="00A5006F" w:rsidP="00E7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213"/>
      <w:docPartObj>
        <w:docPartGallery w:val="Page Numbers (Bottom of Page)"/>
        <w:docPartUnique/>
      </w:docPartObj>
    </w:sdtPr>
    <w:sdtEndPr/>
    <w:sdtContent>
      <w:sdt>
        <w:sdtPr>
          <w:id w:val="1728636285"/>
          <w:docPartObj>
            <w:docPartGallery w:val="Page Numbers (Top of Page)"/>
            <w:docPartUnique/>
          </w:docPartObj>
        </w:sdtPr>
        <w:sdtEndPr/>
        <w:sdtContent>
          <w:p w14:paraId="3038E788" w14:textId="77777777" w:rsidR="00CE5601" w:rsidRDefault="00CE560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172ABE" w14:textId="77777777" w:rsidR="00CE5601" w:rsidRDefault="00CE5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05DD4" w14:textId="77777777" w:rsidR="00A5006F" w:rsidRDefault="00A5006F" w:rsidP="00E723D0">
      <w:pPr>
        <w:spacing w:after="0" w:line="240" w:lineRule="auto"/>
      </w:pPr>
      <w:r>
        <w:separator/>
      </w:r>
    </w:p>
  </w:footnote>
  <w:footnote w:type="continuationSeparator" w:id="0">
    <w:p w14:paraId="6DC81AC8" w14:textId="77777777" w:rsidR="00A5006F" w:rsidRDefault="00A5006F" w:rsidP="00E7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57D0"/>
    <w:multiLevelType w:val="multilevel"/>
    <w:tmpl w:val="17FEE99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397"/>
    <w:multiLevelType w:val="hybridMultilevel"/>
    <w:tmpl w:val="BF5A68E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0B5024AF"/>
    <w:multiLevelType w:val="hybridMultilevel"/>
    <w:tmpl w:val="DD3A8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9217E1"/>
    <w:multiLevelType w:val="hybridMultilevel"/>
    <w:tmpl w:val="049C15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0C60D4"/>
    <w:multiLevelType w:val="hybridMultilevel"/>
    <w:tmpl w:val="FF6436F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6" w15:restartNumberingAfterBreak="0">
    <w:nsid w:val="15075049"/>
    <w:multiLevelType w:val="hybridMultilevel"/>
    <w:tmpl w:val="78E69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90061"/>
    <w:multiLevelType w:val="hybridMultilevel"/>
    <w:tmpl w:val="20C80E4E"/>
    <w:lvl w:ilvl="0" w:tplc="BA70E9C8">
      <w:start w:val="1"/>
      <w:numFmt w:val="decimal"/>
      <w:pStyle w:val="Numberedparagraph"/>
      <w:lvlText w:val="%1."/>
      <w:lvlJc w:val="left"/>
      <w:pPr>
        <w:tabs>
          <w:tab w:val="num" w:pos="567"/>
        </w:tabs>
        <w:ind w:left="567" w:hanging="567"/>
      </w:pPr>
      <w:rPr>
        <w:rFonts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34173"/>
    <w:multiLevelType w:val="hybridMultilevel"/>
    <w:tmpl w:val="11B8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77578"/>
    <w:multiLevelType w:val="multilevel"/>
    <w:tmpl w:val="871A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547DB"/>
    <w:multiLevelType w:val="hybridMultilevel"/>
    <w:tmpl w:val="FCD4F5E4"/>
    <w:lvl w:ilvl="0" w:tplc="C892252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9B61E4"/>
    <w:multiLevelType w:val="hybridMultilevel"/>
    <w:tmpl w:val="6078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2785F"/>
    <w:multiLevelType w:val="hybridMultilevel"/>
    <w:tmpl w:val="783617DA"/>
    <w:lvl w:ilvl="0" w:tplc="B76C31AE">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06E1C"/>
    <w:multiLevelType w:val="hybridMultilevel"/>
    <w:tmpl w:val="47B20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1A643F"/>
    <w:multiLevelType w:val="hybridMultilevel"/>
    <w:tmpl w:val="07102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6A0958"/>
    <w:multiLevelType w:val="hybridMultilevel"/>
    <w:tmpl w:val="3F5C0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4748C3"/>
    <w:multiLevelType w:val="multilevel"/>
    <w:tmpl w:val="97065BEC"/>
    <w:lvl w:ilvl="0">
      <w:start w:val="1"/>
      <w:numFmt w:val="decimal"/>
      <w:lvlText w:val="%1."/>
      <w:lvlJc w:val="left"/>
      <w:pPr>
        <w:ind w:left="644" w:hanging="360"/>
      </w:pPr>
      <w:rPr>
        <w:rFonts w:hint="default"/>
        <w:b/>
      </w:rPr>
    </w:lvl>
    <w:lvl w:ilvl="1">
      <w:start w:val="2"/>
      <w:numFmt w:val="decimal"/>
      <w:isLgl/>
      <w:lvlText w:val="%1.%2"/>
      <w:lvlJc w:val="left"/>
      <w:pPr>
        <w:ind w:left="568"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229" w:hanging="72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174" w:hanging="1440"/>
      </w:pPr>
      <w:rPr>
        <w:rFonts w:hint="default"/>
      </w:rPr>
    </w:lvl>
    <w:lvl w:ilvl="7">
      <w:start w:val="1"/>
      <w:numFmt w:val="decimal"/>
      <w:isLgl/>
      <w:lvlText w:val="%1.%2.%3.%4.%5.%6.%7.%8"/>
      <w:lvlJc w:val="left"/>
      <w:pPr>
        <w:ind w:left="2249" w:hanging="1440"/>
      </w:pPr>
      <w:rPr>
        <w:rFonts w:hint="default"/>
      </w:rPr>
    </w:lvl>
    <w:lvl w:ilvl="8">
      <w:start w:val="1"/>
      <w:numFmt w:val="decimal"/>
      <w:isLgl/>
      <w:lvlText w:val="%1.%2.%3.%4.%5.%6.%7.%8.%9"/>
      <w:lvlJc w:val="left"/>
      <w:pPr>
        <w:ind w:left="2684" w:hanging="1800"/>
      </w:pPr>
      <w:rPr>
        <w:rFonts w:hint="default"/>
      </w:rPr>
    </w:lvl>
  </w:abstractNum>
  <w:abstractNum w:abstractNumId="17" w15:restartNumberingAfterBreak="0">
    <w:nsid w:val="45936BA6"/>
    <w:multiLevelType w:val="hybridMultilevel"/>
    <w:tmpl w:val="BE3C9BA6"/>
    <w:lvl w:ilvl="0" w:tplc="A580A162">
      <w:start w:val="4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71FCB"/>
    <w:multiLevelType w:val="hybridMultilevel"/>
    <w:tmpl w:val="C4FA63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632EC"/>
    <w:multiLevelType w:val="hybridMultilevel"/>
    <w:tmpl w:val="EFAE7392"/>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DB055C"/>
    <w:multiLevelType w:val="hybridMultilevel"/>
    <w:tmpl w:val="B1081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FA460E"/>
    <w:multiLevelType w:val="hybridMultilevel"/>
    <w:tmpl w:val="742C22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AAE00E7"/>
    <w:multiLevelType w:val="hybridMultilevel"/>
    <w:tmpl w:val="9A5A1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8A7416"/>
    <w:multiLevelType w:val="multilevel"/>
    <w:tmpl w:val="8C74B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8E06A9"/>
    <w:multiLevelType w:val="hybridMultilevel"/>
    <w:tmpl w:val="9F482FD2"/>
    <w:lvl w:ilvl="0" w:tplc="05365110">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987BBF"/>
    <w:multiLevelType w:val="multilevel"/>
    <w:tmpl w:val="2B3E4C1C"/>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854360A"/>
    <w:multiLevelType w:val="multilevel"/>
    <w:tmpl w:val="9A72B22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A51C2D"/>
    <w:multiLevelType w:val="hybridMultilevel"/>
    <w:tmpl w:val="5A04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563111"/>
    <w:multiLevelType w:val="hybridMultilevel"/>
    <w:tmpl w:val="D72EC0EE"/>
    <w:lvl w:ilvl="0" w:tplc="3806B7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4FA5F46"/>
    <w:multiLevelType w:val="hybridMultilevel"/>
    <w:tmpl w:val="A7842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5"/>
  </w:num>
  <w:num w:numId="3">
    <w:abstractNumId w:val="5"/>
  </w:num>
  <w:num w:numId="4">
    <w:abstractNumId w:val="21"/>
  </w:num>
  <w:num w:numId="5">
    <w:abstractNumId w:val="28"/>
  </w:num>
  <w:num w:numId="6">
    <w:abstractNumId w:val="6"/>
  </w:num>
  <w:num w:numId="7">
    <w:abstractNumId w:val="26"/>
  </w:num>
  <w:num w:numId="8">
    <w:abstractNumId w:val="3"/>
  </w:num>
  <w:num w:numId="9">
    <w:abstractNumId w:val="29"/>
  </w:num>
  <w:num w:numId="10">
    <w:abstractNumId w:val="27"/>
  </w:num>
  <w:num w:numId="11">
    <w:abstractNumId w:val="25"/>
  </w:num>
  <w:num w:numId="12">
    <w:abstractNumId w:val="1"/>
  </w:num>
  <w:num w:numId="13">
    <w:abstractNumId w:val="11"/>
  </w:num>
  <w:num w:numId="14">
    <w:abstractNumId w:val="8"/>
  </w:num>
  <w:num w:numId="15">
    <w:abstractNumId w:val="15"/>
  </w:num>
  <w:num w:numId="16">
    <w:abstractNumId w:val="24"/>
  </w:num>
  <w:num w:numId="17">
    <w:abstractNumId w:val="18"/>
  </w:num>
  <w:num w:numId="18">
    <w:abstractNumId w:val="7"/>
  </w:num>
  <w:num w:numId="19">
    <w:abstractNumId w:val="16"/>
  </w:num>
  <w:num w:numId="20">
    <w:abstractNumId w:val="5"/>
  </w:num>
  <w:num w:numId="21">
    <w:abstractNumId w:val="5"/>
  </w:num>
  <w:num w:numId="22">
    <w:abstractNumId w:val="5"/>
  </w:num>
  <w:num w:numId="23">
    <w:abstractNumId w:val="10"/>
  </w:num>
  <w:num w:numId="24">
    <w:abstractNumId w:val="4"/>
  </w:num>
  <w:num w:numId="25">
    <w:abstractNumId w:val="19"/>
  </w:num>
  <w:num w:numId="26">
    <w:abstractNumId w:val="30"/>
  </w:num>
  <w:num w:numId="27">
    <w:abstractNumId w:val="14"/>
  </w:num>
  <w:num w:numId="28">
    <w:abstractNumId w:val="20"/>
  </w:num>
  <w:num w:numId="29">
    <w:abstractNumId w:val="22"/>
  </w:num>
  <w:num w:numId="30">
    <w:abstractNumId w:val="12"/>
  </w:num>
  <w:num w:numId="31">
    <w:abstractNumId w:val="2"/>
  </w:num>
  <w:num w:numId="32">
    <w:abstractNumId w:val="13"/>
  </w:num>
  <w:num w:numId="33">
    <w:abstractNumId w:val="17"/>
  </w:num>
  <w:num w:numId="34">
    <w:abstractNumId w:val="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5D"/>
    <w:rsid w:val="0000113C"/>
    <w:rsid w:val="00004835"/>
    <w:rsid w:val="0001033A"/>
    <w:rsid w:val="00040FEA"/>
    <w:rsid w:val="00045CE9"/>
    <w:rsid w:val="00047C26"/>
    <w:rsid w:val="00070071"/>
    <w:rsid w:val="00074015"/>
    <w:rsid w:val="0008216E"/>
    <w:rsid w:val="00086027"/>
    <w:rsid w:val="000C073F"/>
    <w:rsid w:val="00102247"/>
    <w:rsid w:val="00110E86"/>
    <w:rsid w:val="00112D29"/>
    <w:rsid w:val="00114EEB"/>
    <w:rsid w:val="00122905"/>
    <w:rsid w:val="00130885"/>
    <w:rsid w:val="0014432F"/>
    <w:rsid w:val="00147CA2"/>
    <w:rsid w:val="00150B6E"/>
    <w:rsid w:val="00194124"/>
    <w:rsid w:val="001A300B"/>
    <w:rsid w:val="001B1EA6"/>
    <w:rsid w:val="001D2440"/>
    <w:rsid w:val="001D2D57"/>
    <w:rsid w:val="00206714"/>
    <w:rsid w:val="00217929"/>
    <w:rsid w:val="00217CCA"/>
    <w:rsid w:val="00236BD1"/>
    <w:rsid w:val="002850CF"/>
    <w:rsid w:val="0029129F"/>
    <w:rsid w:val="002942CE"/>
    <w:rsid w:val="002A3BE8"/>
    <w:rsid w:val="002C1192"/>
    <w:rsid w:val="002D133C"/>
    <w:rsid w:val="002D4109"/>
    <w:rsid w:val="002D7E37"/>
    <w:rsid w:val="002F29B3"/>
    <w:rsid w:val="00327BA2"/>
    <w:rsid w:val="00337F92"/>
    <w:rsid w:val="0034080B"/>
    <w:rsid w:val="00344FFC"/>
    <w:rsid w:val="003B46B9"/>
    <w:rsid w:val="003C38CC"/>
    <w:rsid w:val="003D151A"/>
    <w:rsid w:val="003D2143"/>
    <w:rsid w:val="003E164B"/>
    <w:rsid w:val="003E7ACB"/>
    <w:rsid w:val="00402467"/>
    <w:rsid w:val="004067EA"/>
    <w:rsid w:val="00416D47"/>
    <w:rsid w:val="0042764E"/>
    <w:rsid w:val="00441926"/>
    <w:rsid w:val="00447A4B"/>
    <w:rsid w:val="00457390"/>
    <w:rsid w:val="004668F9"/>
    <w:rsid w:val="00467119"/>
    <w:rsid w:val="00482E5D"/>
    <w:rsid w:val="004921D4"/>
    <w:rsid w:val="00495AD7"/>
    <w:rsid w:val="004A29BE"/>
    <w:rsid w:val="004C0C82"/>
    <w:rsid w:val="004C3563"/>
    <w:rsid w:val="004C4035"/>
    <w:rsid w:val="004D40E2"/>
    <w:rsid w:val="004D524B"/>
    <w:rsid w:val="004E1D69"/>
    <w:rsid w:val="004E5D10"/>
    <w:rsid w:val="004F1B25"/>
    <w:rsid w:val="00533069"/>
    <w:rsid w:val="005369E5"/>
    <w:rsid w:val="00537B36"/>
    <w:rsid w:val="00542BD3"/>
    <w:rsid w:val="0055110B"/>
    <w:rsid w:val="005545CD"/>
    <w:rsid w:val="0057404C"/>
    <w:rsid w:val="0058372E"/>
    <w:rsid w:val="0058533C"/>
    <w:rsid w:val="00587E62"/>
    <w:rsid w:val="005A7424"/>
    <w:rsid w:val="005A77CB"/>
    <w:rsid w:val="005B0E44"/>
    <w:rsid w:val="005B20A4"/>
    <w:rsid w:val="005C0F5D"/>
    <w:rsid w:val="005C486F"/>
    <w:rsid w:val="005D21A3"/>
    <w:rsid w:val="005D5EE9"/>
    <w:rsid w:val="005E38AE"/>
    <w:rsid w:val="005E7102"/>
    <w:rsid w:val="005E7535"/>
    <w:rsid w:val="006743E1"/>
    <w:rsid w:val="00675623"/>
    <w:rsid w:val="00676CD6"/>
    <w:rsid w:val="00682563"/>
    <w:rsid w:val="00685F8C"/>
    <w:rsid w:val="006A4956"/>
    <w:rsid w:val="006C76F6"/>
    <w:rsid w:val="006C77C1"/>
    <w:rsid w:val="006D5D5F"/>
    <w:rsid w:val="006E0C5C"/>
    <w:rsid w:val="007101E7"/>
    <w:rsid w:val="00713E83"/>
    <w:rsid w:val="007166E6"/>
    <w:rsid w:val="007335DD"/>
    <w:rsid w:val="00741ADC"/>
    <w:rsid w:val="00742EC9"/>
    <w:rsid w:val="007430E9"/>
    <w:rsid w:val="0075678B"/>
    <w:rsid w:val="00762FE9"/>
    <w:rsid w:val="00766C4F"/>
    <w:rsid w:val="00791596"/>
    <w:rsid w:val="00797DCC"/>
    <w:rsid w:val="007B2100"/>
    <w:rsid w:val="007B4300"/>
    <w:rsid w:val="007C77AD"/>
    <w:rsid w:val="007F4706"/>
    <w:rsid w:val="00820DC4"/>
    <w:rsid w:val="00826A96"/>
    <w:rsid w:val="00831007"/>
    <w:rsid w:val="0083759E"/>
    <w:rsid w:val="00855698"/>
    <w:rsid w:val="00875500"/>
    <w:rsid w:val="0088150F"/>
    <w:rsid w:val="00885CC7"/>
    <w:rsid w:val="008C32D4"/>
    <w:rsid w:val="008D4D89"/>
    <w:rsid w:val="008D61B7"/>
    <w:rsid w:val="008E51C9"/>
    <w:rsid w:val="008F0040"/>
    <w:rsid w:val="00903D68"/>
    <w:rsid w:val="0091129F"/>
    <w:rsid w:val="00912212"/>
    <w:rsid w:val="00923CC7"/>
    <w:rsid w:val="009271C1"/>
    <w:rsid w:val="00932E80"/>
    <w:rsid w:val="00936D07"/>
    <w:rsid w:val="009404F5"/>
    <w:rsid w:val="0094795F"/>
    <w:rsid w:val="00950D73"/>
    <w:rsid w:val="00953FC9"/>
    <w:rsid w:val="009646F0"/>
    <w:rsid w:val="0097581F"/>
    <w:rsid w:val="00976A4C"/>
    <w:rsid w:val="009B18E7"/>
    <w:rsid w:val="009B1E39"/>
    <w:rsid w:val="009D1476"/>
    <w:rsid w:val="009E002A"/>
    <w:rsid w:val="009E0F3E"/>
    <w:rsid w:val="009E394F"/>
    <w:rsid w:val="009F0CF8"/>
    <w:rsid w:val="009F24E1"/>
    <w:rsid w:val="009F7867"/>
    <w:rsid w:val="00A0493D"/>
    <w:rsid w:val="00A04CE7"/>
    <w:rsid w:val="00A226EC"/>
    <w:rsid w:val="00A34C9F"/>
    <w:rsid w:val="00A5006F"/>
    <w:rsid w:val="00A62AD6"/>
    <w:rsid w:val="00A65CBA"/>
    <w:rsid w:val="00A80D3E"/>
    <w:rsid w:val="00A81320"/>
    <w:rsid w:val="00A87415"/>
    <w:rsid w:val="00AA426D"/>
    <w:rsid w:val="00AA4795"/>
    <w:rsid w:val="00AB54FC"/>
    <w:rsid w:val="00AD41C4"/>
    <w:rsid w:val="00AF7DC2"/>
    <w:rsid w:val="00B014C2"/>
    <w:rsid w:val="00B07F18"/>
    <w:rsid w:val="00B158FE"/>
    <w:rsid w:val="00B22E14"/>
    <w:rsid w:val="00B25574"/>
    <w:rsid w:val="00B31151"/>
    <w:rsid w:val="00B34C6C"/>
    <w:rsid w:val="00B67326"/>
    <w:rsid w:val="00B7375D"/>
    <w:rsid w:val="00B819F7"/>
    <w:rsid w:val="00BB19CB"/>
    <w:rsid w:val="00BE326E"/>
    <w:rsid w:val="00BF080A"/>
    <w:rsid w:val="00BF135E"/>
    <w:rsid w:val="00BF7DCE"/>
    <w:rsid w:val="00C0573F"/>
    <w:rsid w:val="00C07F7B"/>
    <w:rsid w:val="00C13733"/>
    <w:rsid w:val="00C2229B"/>
    <w:rsid w:val="00C245BE"/>
    <w:rsid w:val="00C25295"/>
    <w:rsid w:val="00C507C4"/>
    <w:rsid w:val="00C54210"/>
    <w:rsid w:val="00C74CC1"/>
    <w:rsid w:val="00C7655A"/>
    <w:rsid w:val="00CA2F5E"/>
    <w:rsid w:val="00CA52F6"/>
    <w:rsid w:val="00CB1EBD"/>
    <w:rsid w:val="00CB40FE"/>
    <w:rsid w:val="00CD389F"/>
    <w:rsid w:val="00CD40B1"/>
    <w:rsid w:val="00CE5601"/>
    <w:rsid w:val="00CF1AD6"/>
    <w:rsid w:val="00CF28F7"/>
    <w:rsid w:val="00D27714"/>
    <w:rsid w:val="00D27A76"/>
    <w:rsid w:val="00D550F2"/>
    <w:rsid w:val="00D8136D"/>
    <w:rsid w:val="00D922E6"/>
    <w:rsid w:val="00DA06B9"/>
    <w:rsid w:val="00DB0718"/>
    <w:rsid w:val="00DB3331"/>
    <w:rsid w:val="00DE0B31"/>
    <w:rsid w:val="00DF4FBD"/>
    <w:rsid w:val="00E0744B"/>
    <w:rsid w:val="00E21F12"/>
    <w:rsid w:val="00E2646B"/>
    <w:rsid w:val="00E35B97"/>
    <w:rsid w:val="00E37531"/>
    <w:rsid w:val="00E62FEF"/>
    <w:rsid w:val="00E6368B"/>
    <w:rsid w:val="00E723D0"/>
    <w:rsid w:val="00E81260"/>
    <w:rsid w:val="00E90DFA"/>
    <w:rsid w:val="00E947BC"/>
    <w:rsid w:val="00EA0F05"/>
    <w:rsid w:val="00EC6BA3"/>
    <w:rsid w:val="00ED1413"/>
    <w:rsid w:val="00EE0AA3"/>
    <w:rsid w:val="00EE34F5"/>
    <w:rsid w:val="00EE369C"/>
    <w:rsid w:val="00EF0EFE"/>
    <w:rsid w:val="00EF6121"/>
    <w:rsid w:val="00F013BD"/>
    <w:rsid w:val="00F2244C"/>
    <w:rsid w:val="00F3051E"/>
    <w:rsid w:val="00F3115A"/>
    <w:rsid w:val="00F44F03"/>
    <w:rsid w:val="00F535F0"/>
    <w:rsid w:val="00F56455"/>
    <w:rsid w:val="00F57B1D"/>
    <w:rsid w:val="00F67B5C"/>
    <w:rsid w:val="00F96B39"/>
    <w:rsid w:val="00FC0845"/>
    <w:rsid w:val="00FE59B6"/>
    <w:rsid w:val="00FF092A"/>
    <w:rsid w:val="00FF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5B46"/>
  <w15:chartTrackingRefBased/>
  <w15:docId w15:val="{EF019E00-DCA9-4D0B-91E4-A851B90B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EA0F05"/>
    <w:pPr>
      <w:keepNext/>
      <w:numPr>
        <w:numId w:val="2"/>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EA0F05"/>
    <w:pPr>
      <w:numPr>
        <w:ilvl w:val="1"/>
        <w:numId w:val="2"/>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EA0F05"/>
    <w:pPr>
      <w:numPr>
        <w:ilvl w:val="2"/>
        <w:numId w:val="2"/>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EA0F05"/>
    <w:pPr>
      <w:numPr>
        <w:ilvl w:val="3"/>
        <w:numId w:val="2"/>
      </w:numPr>
      <w:adjustRightInd w:val="0"/>
      <w:spacing w:after="120" w:line="240" w:lineRule="auto"/>
      <w:jc w:val="both"/>
      <w:outlineLvl w:val="3"/>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1C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013BD"/>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rsid w:val="00F013BD"/>
    <w:rPr>
      <w:rFonts w:eastAsiaTheme="minorEastAsia"/>
      <w:lang w:eastAsia="en-GB"/>
    </w:rPr>
  </w:style>
  <w:style w:type="paragraph" w:customStyle="1" w:styleId="bodystrongcentred">
    <w:name w:val="body strong centred"/>
    <w:basedOn w:val="Normal"/>
    <w:rsid w:val="006E0C5C"/>
    <w:pPr>
      <w:spacing w:after="120" w:line="240" w:lineRule="auto"/>
      <w:jc w:val="center"/>
    </w:pPr>
    <w:rPr>
      <w:rFonts w:ascii="Arial" w:eastAsia="SimSun" w:hAnsi="Arial" w:cs="Times New Roman"/>
      <w:b/>
      <w:sz w:val="20"/>
      <w:lang w:eastAsia="en-GB"/>
    </w:rPr>
  </w:style>
  <w:style w:type="paragraph" w:styleId="TOC1">
    <w:name w:val="toc 1"/>
    <w:uiPriority w:val="39"/>
    <w:rsid w:val="006E0C5C"/>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6E0C5C"/>
    <w:rPr>
      <w:color w:val="0000FF"/>
      <w:u w:val="single"/>
    </w:rPr>
  </w:style>
  <w:style w:type="paragraph" w:styleId="ListParagraph">
    <w:name w:val="List Paragraph"/>
    <w:aliases w:val="List Paragraph with spage"/>
    <w:basedOn w:val="Normal"/>
    <w:link w:val="ListParagraphChar"/>
    <w:uiPriority w:val="34"/>
    <w:qFormat/>
    <w:rsid w:val="00EA0F05"/>
    <w:pPr>
      <w:ind w:left="720"/>
      <w:contextualSpacing/>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A0F05"/>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A0F05"/>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A0F05"/>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A0F05"/>
    <w:rPr>
      <w:rFonts w:ascii="Arial" w:eastAsia="STZhongsong" w:hAnsi="Arial" w:cs="Arial"/>
      <w:lang w:eastAsia="zh-CN"/>
    </w:rPr>
  </w:style>
  <w:style w:type="paragraph" w:customStyle="1" w:styleId="MarginText">
    <w:name w:val="Margin Text"/>
    <w:basedOn w:val="Normal"/>
    <w:link w:val="MarginTextChar"/>
    <w:uiPriority w:val="99"/>
    <w:rsid w:val="00EA0F05"/>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EA0F05"/>
    <w:rPr>
      <w:rFonts w:ascii="Arial" w:eastAsia="STZhongsong" w:hAnsi="Arial" w:cs="Times New Roman"/>
      <w:sz w:val="20"/>
      <w:szCs w:val="20"/>
      <w:lang w:eastAsia="zh-CN"/>
    </w:rPr>
  </w:style>
  <w:style w:type="paragraph" w:styleId="Footer">
    <w:name w:val="footer"/>
    <w:basedOn w:val="Normal"/>
    <w:link w:val="FooterChar"/>
    <w:uiPriority w:val="99"/>
    <w:unhideWhenUsed/>
    <w:rsid w:val="00E72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3D0"/>
  </w:style>
  <w:style w:type="table" w:styleId="TableGrid">
    <w:name w:val="Table Grid"/>
    <w:basedOn w:val="TableNormal"/>
    <w:uiPriority w:val="59"/>
    <w:rsid w:val="00CD40B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22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uiPriority w:val="99"/>
    <w:rsid w:val="00110E86"/>
    <w:pPr>
      <w:numPr>
        <w:numId w:val="18"/>
      </w:numPr>
      <w:spacing w:before="180" w:after="180" w:line="280" w:lineRule="exact"/>
    </w:pPr>
    <w:rPr>
      <w:rFonts w:ascii="Arial" w:eastAsia="Times New Roman" w:hAnsi="Arial" w:cs="Times New Roman"/>
      <w:szCs w:val="24"/>
      <w:lang w:eastAsia="en-GB"/>
    </w:rPr>
  </w:style>
  <w:style w:type="character" w:customStyle="1" w:styleId="NumberedparagraphChar">
    <w:name w:val="Numbered paragraph Char"/>
    <w:link w:val="Numberedparagraph"/>
    <w:uiPriority w:val="99"/>
    <w:locked/>
    <w:rsid w:val="00110E86"/>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56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78B"/>
    <w:rPr>
      <w:rFonts w:ascii="Segoe UI" w:hAnsi="Segoe UI" w:cs="Segoe UI"/>
      <w:sz w:val="18"/>
      <w:szCs w:val="18"/>
    </w:rPr>
  </w:style>
  <w:style w:type="character" w:customStyle="1" w:styleId="ListParagraphChar">
    <w:name w:val="List Paragraph Char"/>
    <w:aliases w:val="List Paragraph with spage Char"/>
    <w:link w:val="ListParagraph"/>
    <w:uiPriority w:val="72"/>
    <w:locked/>
    <w:rsid w:val="000C073F"/>
  </w:style>
  <w:style w:type="paragraph" w:customStyle="1" w:styleId="paragraph">
    <w:name w:val="paragraph"/>
    <w:basedOn w:val="Normal"/>
    <w:rsid w:val="00CA2F5E"/>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CA2F5E"/>
  </w:style>
  <w:style w:type="character" w:customStyle="1" w:styleId="eop">
    <w:name w:val="eop"/>
    <w:basedOn w:val="DefaultParagraphFont"/>
    <w:rsid w:val="00CA2F5E"/>
  </w:style>
  <w:style w:type="character" w:styleId="CommentReference">
    <w:name w:val="annotation reference"/>
    <w:basedOn w:val="DefaultParagraphFont"/>
    <w:uiPriority w:val="99"/>
    <w:semiHidden/>
    <w:unhideWhenUsed/>
    <w:rsid w:val="00791596"/>
    <w:rPr>
      <w:sz w:val="16"/>
      <w:szCs w:val="16"/>
    </w:rPr>
  </w:style>
  <w:style w:type="paragraph" w:styleId="CommentText">
    <w:name w:val="annotation text"/>
    <w:basedOn w:val="Normal"/>
    <w:link w:val="CommentTextChar"/>
    <w:uiPriority w:val="99"/>
    <w:semiHidden/>
    <w:unhideWhenUsed/>
    <w:rsid w:val="00791596"/>
    <w:pPr>
      <w:spacing w:line="240" w:lineRule="auto"/>
    </w:pPr>
    <w:rPr>
      <w:sz w:val="20"/>
      <w:szCs w:val="20"/>
    </w:rPr>
  </w:style>
  <w:style w:type="character" w:customStyle="1" w:styleId="CommentTextChar">
    <w:name w:val="Comment Text Char"/>
    <w:basedOn w:val="DefaultParagraphFont"/>
    <w:link w:val="CommentText"/>
    <w:uiPriority w:val="99"/>
    <w:semiHidden/>
    <w:rsid w:val="00791596"/>
    <w:rPr>
      <w:sz w:val="20"/>
      <w:szCs w:val="20"/>
    </w:rPr>
  </w:style>
  <w:style w:type="paragraph" w:styleId="CommentSubject">
    <w:name w:val="annotation subject"/>
    <w:basedOn w:val="CommentText"/>
    <w:next w:val="CommentText"/>
    <w:link w:val="CommentSubjectChar"/>
    <w:uiPriority w:val="99"/>
    <w:semiHidden/>
    <w:unhideWhenUsed/>
    <w:rsid w:val="00791596"/>
    <w:rPr>
      <w:b/>
      <w:bCs/>
    </w:rPr>
  </w:style>
  <w:style w:type="character" w:customStyle="1" w:styleId="CommentSubjectChar">
    <w:name w:val="Comment Subject Char"/>
    <w:basedOn w:val="CommentTextChar"/>
    <w:link w:val="CommentSubject"/>
    <w:uiPriority w:val="99"/>
    <w:semiHidden/>
    <w:rsid w:val="007915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502">
      <w:bodyDiv w:val="1"/>
      <w:marLeft w:val="0"/>
      <w:marRight w:val="0"/>
      <w:marTop w:val="0"/>
      <w:marBottom w:val="0"/>
      <w:divBdr>
        <w:top w:val="none" w:sz="0" w:space="0" w:color="auto"/>
        <w:left w:val="none" w:sz="0" w:space="0" w:color="auto"/>
        <w:bottom w:val="none" w:sz="0" w:space="0" w:color="auto"/>
        <w:right w:val="none" w:sz="0" w:space="0" w:color="auto"/>
      </w:divBdr>
      <w:divsChild>
        <w:div w:id="270865419">
          <w:marLeft w:val="0"/>
          <w:marRight w:val="0"/>
          <w:marTop w:val="0"/>
          <w:marBottom w:val="0"/>
          <w:divBdr>
            <w:top w:val="none" w:sz="0" w:space="0" w:color="auto"/>
            <w:left w:val="none" w:sz="0" w:space="0" w:color="auto"/>
            <w:bottom w:val="none" w:sz="0" w:space="0" w:color="auto"/>
            <w:right w:val="none" w:sz="0" w:space="0" w:color="auto"/>
          </w:divBdr>
          <w:divsChild>
            <w:div w:id="914776551">
              <w:marLeft w:val="0"/>
              <w:marRight w:val="0"/>
              <w:marTop w:val="0"/>
              <w:marBottom w:val="0"/>
              <w:divBdr>
                <w:top w:val="none" w:sz="0" w:space="0" w:color="auto"/>
                <w:left w:val="none" w:sz="0" w:space="0" w:color="auto"/>
                <w:bottom w:val="none" w:sz="0" w:space="0" w:color="auto"/>
                <w:right w:val="none" w:sz="0" w:space="0" w:color="auto"/>
              </w:divBdr>
              <w:divsChild>
                <w:div w:id="139155183">
                  <w:marLeft w:val="0"/>
                  <w:marRight w:val="0"/>
                  <w:marTop w:val="0"/>
                  <w:marBottom w:val="0"/>
                  <w:divBdr>
                    <w:top w:val="none" w:sz="0" w:space="0" w:color="auto"/>
                    <w:left w:val="none" w:sz="0" w:space="0" w:color="auto"/>
                    <w:bottom w:val="none" w:sz="0" w:space="0" w:color="auto"/>
                    <w:right w:val="none" w:sz="0" w:space="0" w:color="auto"/>
                  </w:divBdr>
                  <w:divsChild>
                    <w:div w:id="681664682">
                      <w:marLeft w:val="0"/>
                      <w:marRight w:val="0"/>
                      <w:marTop w:val="0"/>
                      <w:marBottom w:val="0"/>
                      <w:divBdr>
                        <w:top w:val="none" w:sz="0" w:space="0" w:color="auto"/>
                        <w:left w:val="none" w:sz="0" w:space="0" w:color="auto"/>
                        <w:bottom w:val="none" w:sz="0" w:space="0" w:color="auto"/>
                        <w:right w:val="none" w:sz="0" w:space="0" w:color="auto"/>
                      </w:divBdr>
                      <w:divsChild>
                        <w:div w:id="171262041">
                          <w:marLeft w:val="0"/>
                          <w:marRight w:val="0"/>
                          <w:marTop w:val="0"/>
                          <w:marBottom w:val="0"/>
                          <w:divBdr>
                            <w:top w:val="none" w:sz="0" w:space="0" w:color="auto"/>
                            <w:left w:val="none" w:sz="0" w:space="0" w:color="auto"/>
                            <w:bottom w:val="none" w:sz="0" w:space="0" w:color="auto"/>
                            <w:right w:val="none" w:sz="0" w:space="0" w:color="auto"/>
                          </w:divBdr>
                          <w:divsChild>
                            <w:div w:id="342706361">
                              <w:marLeft w:val="0"/>
                              <w:marRight w:val="0"/>
                              <w:marTop w:val="0"/>
                              <w:marBottom w:val="0"/>
                              <w:divBdr>
                                <w:top w:val="none" w:sz="0" w:space="0" w:color="auto"/>
                                <w:left w:val="none" w:sz="0" w:space="0" w:color="auto"/>
                                <w:bottom w:val="none" w:sz="0" w:space="0" w:color="auto"/>
                                <w:right w:val="none" w:sz="0" w:space="0" w:color="auto"/>
                              </w:divBdr>
                              <w:divsChild>
                                <w:div w:id="923339734">
                                  <w:marLeft w:val="0"/>
                                  <w:marRight w:val="0"/>
                                  <w:marTop w:val="0"/>
                                  <w:marBottom w:val="0"/>
                                  <w:divBdr>
                                    <w:top w:val="none" w:sz="0" w:space="0" w:color="auto"/>
                                    <w:left w:val="none" w:sz="0" w:space="0" w:color="auto"/>
                                    <w:bottom w:val="none" w:sz="0" w:space="0" w:color="auto"/>
                                    <w:right w:val="none" w:sz="0" w:space="0" w:color="auto"/>
                                  </w:divBdr>
                                  <w:divsChild>
                                    <w:div w:id="968054158">
                                      <w:marLeft w:val="0"/>
                                      <w:marRight w:val="0"/>
                                      <w:marTop w:val="0"/>
                                      <w:marBottom w:val="0"/>
                                      <w:divBdr>
                                        <w:top w:val="none" w:sz="0" w:space="0" w:color="auto"/>
                                        <w:left w:val="none" w:sz="0" w:space="0" w:color="auto"/>
                                        <w:bottom w:val="none" w:sz="0" w:space="0" w:color="auto"/>
                                        <w:right w:val="none" w:sz="0" w:space="0" w:color="auto"/>
                                      </w:divBdr>
                                      <w:divsChild>
                                        <w:div w:id="2048991442">
                                          <w:marLeft w:val="0"/>
                                          <w:marRight w:val="0"/>
                                          <w:marTop w:val="0"/>
                                          <w:marBottom w:val="0"/>
                                          <w:divBdr>
                                            <w:top w:val="none" w:sz="0" w:space="0" w:color="auto"/>
                                            <w:left w:val="none" w:sz="0" w:space="0" w:color="auto"/>
                                            <w:bottom w:val="none" w:sz="0" w:space="0" w:color="auto"/>
                                            <w:right w:val="none" w:sz="0" w:space="0" w:color="auto"/>
                                          </w:divBdr>
                                          <w:divsChild>
                                            <w:div w:id="778529586">
                                              <w:marLeft w:val="0"/>
                                              <w:marRight w:val="0"/>
                                              <w:marTop w:val="0"/>
                                              <w:marBottom w:val="0"/>
                                              <w:divBdr>
                                                <w:top w:val="none" w:sz="0" w:space="0" w:color="auto"/>
                                                <w:left w:val="none" w:sz="0" w:space="0" w:color="auto"/>
                                                <w:bottom w:val="none" w:sz="0" w:space="0" w:color="auto"/>
                                                <w:right w:val="none" w:sz="0" w:space="0" w:color="auto"/>
                                              </w:divBdr>
                                              <w:divsChild>
                                                <w:div w:id="1256548834">
                                                  <w:marLeft w:val="0"/>
                                                  <w:marRight w:val="0"/>
                                                  <w:marTop w:val="0"/>
                                                  <w:marBottom w:val="0"/>
                                                  <w:divBdr>
                                                    <w:top w:val="none" w:sz="0" w:space="0" w:color="auto"/>
                                                    <w:left w:val="none" w:sz="0" w:space="0" w:color="auto"/>
                                                    <w:bottom w:val="none" w:sz="0" w:space="0" w:color="auto"/>
                                                    <w:right w:val="none" w:sz="0" w:space="0" w:color="auto"/>
                                                  </w:divBdr>
                                                  <w:divsChild>
                                                    <w:div w:id="1775977232">
                                                      <w:marLeft w:val="0"/>
                                                      <w:marRight w:val="0"/>
                                                      <w:marTop w:val="0"/>
                                                      <w:marBottom w:val="0"/>
                                                      <w:divBdr>
                                                        <w:top w:val="single" w:sz="6" w:space="0" w:color="ABABAB"/>
                                                        <w:left w:val="single" w:sz="6" w:space="0" w:color="ABABAB"/>
                                                        <w:bottom w:val="none" w:sz="0" w:space="0" w:color="auto"/>
                                                        <w:right w:val="single" w:sz="6" w:space="0" w:color="ABABAB"/>
                                                      </w:divBdr>
                                                      <w:divsChild>
                                                        <w:div w:id="474034459">
                                                          <w:marLeft w:val="0"/>
                                                          <w:marRight w:val="0"/>
                                                          <w:marTop w:val="0"/>
                                                          <w:marBottom w:val="0"/>
                                                          <w:divBdr>
                                                            <w:top w:val="none" w:sz="0" w:space="0" w:color="auto"/>
                                                            <w:left w:val="none" w:sz="0" w:space="0" w:color="auto"/>
                                                            <w:bottom w:val="none" w:sz="0" w:space="0" w:color="auto"/>
                                                            <w:right w:val="none" w:sz="0" w:space="0" w:color="auto"/>
                                                          </w:divBdr>
                                                          <w:divsChild>
                                                            <w:div w:id="1783762966">
                                                              <w:marLeft w:val="0"/>
                                                              <w:marRight w:val="0"/>
                                                              <w:marTop w:val="0"/>
                                                              <w:marBottom w:val="0"/>
                                                              <w:divBdr>
                                                                <w:top w:val="none" w:sz="0" w:space="0" w:color="auto"/>
                                                                <w:left w:val="none" w:sz="0" w:space="0" w:color="auto"/>
                                                                <w:bottom w:val="none" w:sz="0" w:space="0" w:color="auto"/>
                                                                <w:right w:val="none" w:sz="0" w:space="0" w:color="auto"/>
                                                              </w:divBdr>
                                                              <w:divsChild>
                                                                <w:div w:id="485053569">
                                                                  <w:marLeft w:val="0"/>
                                                                  <w:marRight w:val="0"/>
                                                                  <w:marTop w:val="0"/>
                                                                  <w:marBottom w:val="0"/>
                                                                  <w:divBdr>
                                                                    <w:top w:val="none" w:sz="0" w:space="0" w:color="auto"/>
                                                                    <w:left w:val="none" w:sz="0" w:space="0" w:color="auto"/>
                                                                    <w:bottom w:val="none" w:sz="0" w:space="0" w:color="auto"/>
                                                                    <w:right w:val="none" w:sz="0" w:space="0" w:color="auto"/>
                                                                  </w:divBdr>
                                                                  <w:divsChild>
                                                                    <w:div w:id="1106004487">
                                                                      <w:marLeft w:val="0"/>
                                                                      <w:marRight w:val="0"/>
                                                                      <w:marTop w:val="0"/>
                                                                      <w:marBottom w:val="0"/>
                                                                      <w:divBdr>
                                                                        <w:top w:val="none" w:sz="0" w:space="0" w:color="auto"/>
                                                                        <w:left w:val="none" w:sz="0" w:space="0" w:color="auto"/>
                                                                        <w:bottom w:val="none" w:sz="0" w:space="0" w:color="auto"/>
                                                                        <w:right w:val="none" w:sz="0" w:space="0" w:color="auto"/>
                                                                      </w:divBdr>
                                                                      <w:divsChild>
                                                                        <w:div w:id="774714196">
                                                                          <w:marLeft w:val="0"/>
                                                                          <w:marRight w:val="0"/>
                                                                          <w:marTop w:val="0"/>
                                                                          <w:marBottom w:val="0"/>
                                                                          <w:divBdr>
                                                                            <w:top w:val="none" w:sz="0" w:space="0" w:color="auto"/>
                                                                            <w:left w:val="none" w:sz="0" w:space="0" w:color="auto"/>
                                                                            <w:bottom w:val="none" w:sz="0" w:space="0" w:color="auto"/>
                                                                            <w:right w:val="none" w:sz="0" w:space="0" w:color="auto"/>
                                                                          </w:divBdr>
                                                                          <w:divsChild>
                                                                            <w:div w:id="1385063682">
                                                                              <w:marLeft w:val="0"/>
                                                                              <w:marRight w:val="0"/>
                                                                              <w:marTop w:val="0"/>
                                                                              <w:marBottom w:val="0"/>
                                                                              <w:divBdr>
                                                                                <w:top w:val="none" w:sz="0" w:space="0" w:color="auto"/>
                                                                                <w:left w:val="none" w:sz="0" w:space="0" w:color="auto"/>
                                                                                <w:bottom w:val="none" w:sz="0" w:space="0" w:color="auto"/>
                                                                                <w:right w:val="none" w:sz="0" w:space="0" w:color="auto"/>
                                                                              </w:divBdr>
                                                                              <w:divsChild>
                                                                                <w:div w:id="825976056">
                                                                                  <w:marLeft w:val="0"/>
                                                                                  <w:marRight w:val="0"/>
                                                                                  <w:marTop w:val="0"/>
                                                                                  <w:marBottom w:val="0"/>
                                                                                  <w:divBdr>
                                                                                    <w:top w:val="none" w:sz="0" w:space="0" w:color="auto"/>
                                                                                    <w:left w:val="none" w:sz="0" w:space="0" w:color="auto"/>
                                                                                    <w:bottom w:val="none" w:sz="0" w:space="0" w:color="auto"/>
                                                                                    <w:right w:val="none" w:sz="0" w:space="0" w:color="auto"/>
                                                                                  </w:divBdr>
                                                                                </w:div>
                                                                                <w:div w:id="370569842">
                                                                                  <w:marLeft w:val="0"/>
                                                                                  <w:marRight w:val="0"/>
                                                                                  <w:marTop w:val="0"/>
                                                                                  <w:marBottom w:val="0"/>
                                                                                  <w:divBdr>
                                                                                    <w:top w:val="none" w:sz="0" w:space="0" w:color="auto"/>
                                                                                    <w:left w:val="none" w:sz="0" w:space="0" w:color="auto"/>
                                                                                    <w:bottom w:val="none" w:sz="0" w:space="0" w:color="auto"/>
                                                                                    <w:right w:val="none" w:sz="0" w:space="0" w:color="auto"/>
                                                                                  </w:divBdr>
                                                                                </w:div>
                                                                                <w:div w:id="662246310">
                                                                                  <w:marLeft w:val="0"/>
                                                                                  <w:marRight w:val="0"/>
                                                                                  <w:marTop w:val="0"/>
                                                                                  <w:marBottom w:val="0"/>
                                                                                  <w:divBdr>
                                                                                    <w:top w:val="none" w:sz="0" w:space="0" w:color="auto"/>
                                                                                    <w:left w:val="none" w:sz="0" w:space="0" w:color="auto"/>
                                                                                    <w:bottom w:val="none" w:sz="0" w:space="0" w:color="auto"/>
                                                                                    <w:right w:val="none" w:sz="0" w:space="0" w:color="auto"/>
                                                                                  </w:divBdr>
                                                                                </w:div>
                                                                                <w:div w:id="1463882258">
                                                                                  <w:marLeft w:val="0"/>
                                                                                  <w:marRight w:val="0"/>
                                                                                  <w:marTop w:val="0"/>
                                                                                  <w:marBottom w:val="0"/>
                                                                                  <w:divBdr>
                                                                                    <w:top w:val="none" w:sz="0" w:space="0" w:color="auto"/>
                                                                                    <w:left w:val="none" w:sz="0" w:space="0" w:color="auto"/>
                                                                                    <w:bottom w:val="none" w:sz="0" w:space="0" w:color="auto"/>
                                                                                    <w:right w:val="none" w:sz="0" w:space="0" w:color="auto"/>
                                                                                  </w:divBdr>
                                                                                </w:div>
                                                                                <w:div w:id="1243298705">
                                                                                  <w:marLeft w:val="0"/>
                                                                                  <w:marRight w:val="0"/>
                                                                                  <w:marTop w:val="0"/>
                                                                                  <w:marBottom w:val="0"/>
                                                                                  <w:divBdr>
                                                                                    <w:top w:val="none" w:sz="0" w:space="0" w:color="auto"/>
                                                                                    <w:left w:val="none" w:sz="0" w:space="0" w:color="auto"/>
                                                                                    <w:bottom w:val="none" w:sz="0" w:space="0" w:color="auto"/>
                                                                                    <w:right w:val="none" w:sz="0" w:space="0" w:color="auto"/>
                                                                                  </w:divBdr>
                                                                                </w:div>
                                                                                <w:div w:id="1373338431">
                                                                                  <w:marLeft w:val="0"/>
                                                                                  <w:marRight w:val="0"/>
                                                                                  <w:marTop w:val="0"/>
                                                                                  <w:marBottom w:val="0"/>
                                                                                  <w:divBdr>
                                                                                    <w:top w:val="none" w:sz="0" w:space="0" w:color="auto"/>
                                                                                    <w:left w:val="none" w:sz="0" w:space="0" w:color="auto"/>
                                                                                    <w:bottom w:val="none" w:sz="0" w:space="0" w:color="auto"/>
                                                                                    <w:right w:val="none" w:sz="0" w:space="0" w:color="auto"/>
                                                                                  </w:divBdr>
                                                                                </w:div>
                                                                                <w:div w:id="1409838171">
                                                                                  <w:marLeft w:val="0"/>
                                                                                  <w:marRight w:val="0"/>
                                                                                  <w:marTop w:val="0"/>
                                                                                  <w:marBottom w:val="0"/>
                                                                                  <w:divBdr>
                                                                                    <w:top w:val="none" w:sz="0" w:space="0" w:color="auto"/>
                                                                                    <w:left w:val="none" w:sz="0" w:space="0" w:color="auto"/>
                                                                                    <w:bottom w:val="none" w:sz="0" w:space="0" w:color="auto"/>
                                                                                    <w:right w:val="none" w:sz="0" w:space="0" w:color="auto"/>
                                                                                  </w:divBdr>
                                                                                </w:div>
                                                                                <w:div w:id="20526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4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NL Document" ma:contentTypeID="0x010100943D46E95D4A1B4FBA60C8AEF611E219020515005A68F57CC5E7924D88ACDABE484D8B26" ma:contentTypeVersion="3" ma:contentTypeDescription="The generic content type for the NL libraries" ma:contentTypeScope="" ma:versionID="9e85a7f9efd7a01ebc0d0af89c3065c8">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e23b8c56e44fb27340e419b036580c37"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29d1d464-9db7-444a-a881-5058afb84d38</TermId>
        </TermInfo>
      </Terms>
    </k0cb5e08406545c18344e2142bcf0abc>
    <TaxKeywordTaxHTField xmlns="dcd4d639-de5a-4bad-aded-2c25c5bf9fca">
      <Terms xmlns="http://schemas.microsoft.com/office/infopath/2007/PartnerControls"/>
    </TaxKeywordTaxHTField>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1641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7c85119-18d9-41e7-8c9c-94d8ffdc55dc" ContentTypeId="0x010100943D46E95D4A1B4FBA60C8AEF611E219020515"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A4E0-826D-4E78-A1DD-AB9C4DE1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A1806-03CC-4C59-8E5F-32C7D5090E56}">
  <ds:schemaRefs>
    <ds:schemaRef ds:uri="http://schemas.microsoft.com/office/2006/documentManagement/types"/>
    <ds:schemaRef ds:uri="http://schemas.microsoft.com/sharepoint/v3"/>
    <ds:schemaRef ds:uri="http://purl.org/dc/elements/1.1/"/>
    <ds:schemaRef ds:uri="http://schemas.openxmlformats.org/package/2006/metadata/core-properties"/>
    <ds:schemaRef ds:uri="dcd4d639-de5a-4bad-aded-2c25c5bf9fca"/>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D7A7FF5-DB60-45C9-A31C-A71FCD238227}">
  <ds:schemaRefs>
    <ds:schemaRef ds:uri="http://schemas.microsoft.com/sharepoint/v3/contenttype/forms"/>
  </ds:schemaRefs>
</ds:datastoreItem>
</file>

<file path=customXml/itemProps4.xml><?xml version="1.0" encoding="utf-8"?>
<ds:datastoreItem xmlns:ds="http://schemas.openxmlformats.org/officeDocument/2006/customXml" ds:itemID="{BA749C5B-AB79-45F6-8522-812B59FA6CD5}">
  <ds:schemaRefs>
    <ds:schemaRef ds:uri="Microsoft.SharePoint.Taxonomy.ContentTypeSync"/>
  </ds:schemaRefs>
</ds:datastoreItem>
</file>

<file path=customXml/itemProps5.xml><?xml version="1.0" encoding="utf-8"?>
<ds:datastoreItem xmlns:ds="http://schemas.openxmlformats.org/officeDocument/2006/customXml" ds:itemID="{125F165F-52AE-465A-AC1F-22D7888F2A92}">
  <ds:schemaRefs>
    <ds:schemaRef ds:uri="http://schemas.microsoft.com/sharepoint/events"/>
  </ds:schemaRefs>
</ds:datastoreItem>
</file>

<file path=customXml/itemProps6.xml><?xml version="1.0" encoding="utf-8"?>
<ds:datastoreItem xmlns:ds="http://schemas.openxmlformats.org/officeDocument/2006/customXml" ds:itemID="{376B0498-F892-47C9-887C-8A9D7FC73CD4}">
  <ds:schemaRefs>
    <ds:schemaRef ds:uri="http://schemas.microsoft.com/office/2006/metadata/customXsn"/>
  </ds:schemaRefs>
</ds:datastoreItem>
</file>

<file path=customXml/itemProps7.xml><?xml version="1.0" encoding="utf-8"?>
<ds:datastoreItem xmlns:ds="http://schemas.openxmlformats.org/officeDocument/2006/customXml" ds:itemID="{BD3E1263-88DC-49B1-A548-313D24AE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Jacobs</dc:creator>
  <cp:keywords/>
  <dc:description/>
  <cp:lastModifiedBy>Simon Sargent</cp:lastModifiedBy>
  <cp:revision>2</cp:revision>
  <cp:lastPrinted>2019-05-30T10:19:00Z</cp:lastPrinted>
  <dcterms:created xsi:type="dcterms:W3CDTF">2019-06-06T15:30:00Z</dcterms:created>
  <dcterms:modified xsi:type="dcterms:W3CDTF">2019-06-06T15:30:00Z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0x010100943D46E95D4A1B4FBA60C8AEF611E219020515005A68F57CC5E7924D88ACDABE484D8B26</vt:lpwstr>
  </property>
  <property fmtid="{D5CDD505-2E9C-101B-9397-08002B2CF9AE}" pid="3" name="TaxKeyword">
    <vt:lpwstr/>
  </property>
  <property fmtid="{D5CDD505-2E9C-101B-9397-08002B2CF9AE}" pid="4" name="Related Functions">
    <vt:lpwstr/>
  </property>
  <property fmtid="{D5CDD505-2E9C-101B-9397-08002B2CF9AE}" pid="5" name="Function">
    <vt:lpwstr>1641;#NL|29d1d464-9db7-444a-a881-5058afb84d38</vt:lpwstr>
  </property>
  <property fmtid="{D5CDD505-2E9C-101B-9397-08002B2CF9AE}" pid="6" name="_dlc_policyId">
    <vt:lpwstr/>
  </property>
  <property fmtid="{D5CDD505-2E9C-101B-9397-08002B2CF9AE}" pid="7" name="ItemRetentionFormula">
    <vt:lpwstr/>
  </property>
</Properties>
</file>