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40026" w14:textId="77777777" w:rsidR="00BF4EA1" w:rsidRPr="005036F2" w:rsidRDefault="00BF4EA1">
      <w:pPr>
        <w:spacing w:after="120"/>
        <w:rPr>
          <w:rFonts w:ascii="Arial" w:eastAsia="Arial" w:hAnsi="Arial" w:cs="Arial"/>
          <w:b/>
          <w:sz w:val="22"/>
          <w:szCs w:val="22"/>
        </w:rPr>
      </w:pPr>
    </w:p>
    <w:p w14:paraId="32066C06" w14:textId="77777777" w:rsidR="00BF4EA1" w:rsidRDefault="00BF4EA1">
      <w:pPr>
        <w:spacing w:after="120"/>
        <w:rPr>
          <w:rFonts w:ascii="Arial" w:eastAsia="Arial" w:hAnsi="Arial" w:cs="Arial"/>
          <w:b/>
        </w:rPr>
      </w:pPr>
    </w:p>
    <w:bookmarkStart w:id="0" w:name="_heading=h.gjdgxs" w:colFirst="0" w:colLast="0" w:displacedByCustomXml="next"/>
    <w:bookmarkEnd w:id="0" w:displacedByCustomXml="next"/>
    <w:sdt>
      <w:sdtPr>
        <w:rPr>
          <w:sz w:val="44"/>
          <w:szCs w:val="44"/>
        </w:rPr>
        <w:tag w:val="goog_rdk_0"/>
        <w:id w:val="-171106974"/>
      </w:sdtPr>
      <w:sdtEndPr>
        <w:rPr>
          <w:rFonts w:ascii="Arial" w:hAnsi="Arial" w:cs="Arial"/>
        </w:rPr>
      </w:sdtEndPr>
      <w:sdtContent>
        <w:p w14:paraId="4485B813" w14:textId="77777777" w:rsidR="00843E37" w:rsidRDefault="00843E37">
          <w:pPr>
            <w:pStyle w:val="Title"/>
            <w:rPr>
              <w:sz w:val="44"/>
              <w:szCs w:val="44"/>
            </w:rPr>
          </w:pPr>
        </w:p>
        <w:p w14:paraId="19C08AD0" w14:textId="77777777" w:rsidR="00843E37" w:rsidRDefault="00843E37">
          <w:pPr>
            <w:pStyle w:val="Title"/>
            <w:rPr>
              <w:sz w:val="44"/>
              <w:szCs w:val="44"/>
            </w:rPr>
          </w:pPr>
        </w:p>
        <w:p w14:paraId="7ACA4A2D" w14:textId="03B19C97" w:rsidR="005036F2" w:rsidRDefault="00E84639">
          <w:pPr>
            <w:pStyle w:val="Title"/>
            <w:rPr>
              <w:rFonts w:ascii="Arial" w:hAnsi="Arial" w:cs="Arial"/>
              <w:sz w:val="44"/>
              <w:szCs w:val="44"/>
            </w:rPr>
          </w:pPr>
          <w:r w:rsidRPr="005036F2">
            <w:rPr>
              <w:rFonts w:ascii="Arial" w:hAnsi="Arial" w:cs="Arial"/>
              <w:sz w:val="44"/>
              <w:szCs w:val="44"/>
            </w:rPr>
            <w:t xml:space="preserve">CONSTRUCTION PROFESSIONAL SERVICES (RM6165) </w:t>
          </w:r>
        </w:p>
        <w:p w14:paraId="3B6B0130" w14:textId="4CEB528A" w:rsidR="00BF4EA1" w:rsidRPr="005036F2" w:rsidRDefault="00E84639">
          <w:pPr>
            <w:pStyle w:val="Title"/>
            <w:rPr>
              <w:rFonts w:ascii="Arial" w:eastAsia="Arial" w:hAnsi="Arial" w:cs="Arial"/>
              <w:sz w:val="44"/>
              <w:szCs w:val="44"/>
            </w:rPr>
          </w:pPr>
          <w:r w:rsidRPr="005036F2">
            <w:rPr>
              <w:rFonts w:ascii="Arial" w:hAnsi="Arial" w:cs="Arial"/>
              <w:sz w:val="44"/>
              <w:szCs w:val="44"/>
            </w:rPr>
            <w:t>SPECIFICATION</w:t>
          </w:r>
          <w:r w:rsidRPr="005036F2">
            <w:rPr>
              <w:rFonts w:ascii="Arial" w:eastAsia="Arial" w:hAnsi="Arial" w:cs="Arial"/>
              <w:sz w:val="44"/>
              <w:szCs w:val="44"/>
            </w:rPr>
            <w:t xml:space="preserve"> </w:t>
          </w:r>
        </w:p>
      </w:sdtContent>
    </w:sdt>
    <w:p w14:paraId="13197491" w14:textId="77777777" w:rsidR="00BF4EA1" w:rsidRDefault="00BF4EA1">
      <w:pPr>
        <w:pStyle w:val="Title"/>
        <w:rPr>
          <w:rFonts w:ascii="Arial" w:eastAsia="Arial" w:hAnsi="Arial" w:cs="Arial"/>
        </w:rPr>
      </w:pPr>
    </w:p>
    <w:p w14:paraId="5299A841" w14:textId="77777777" w:rsidR="00BF4EA1" w:rsidRDefault="00BF4EA1">
      <w:pPr>
        <w:spacing w:after="120"/>
        <w:rPr>
          <w:rFonts w:ascii="Arial" w:eastAsia="Arial" w:hAnsi="Arial" w:cs="Arial"/>
          <w:b/>
        </w:rPr>
      </w:pPr>
    </w:p>
    <w:p w14:paraId="6BD8ADB0" w14:textId="77777777" w:rsidR="00BF4EA1" w:rsidRDefault="00BF4EA1">
      <w:pPr>
        <w:spacing w:after="120"/>
        <w:rPr>
          <w:rFonts w:ascii="Arial" w:eastAsia="Arial" w:hAnsi="Arial" w:cs="Arial"/>
          <w:b/>
        </w:rPr>
      </w:pPr>
    </w:p>
    <w:p w14:paraId="728C1E3D" w14:textId="77777777" w:rsidR="00BF4EA1" w:rsidRDefault="00BF4EA1">
      <w:pPr>
        <w:spacing w:after="120"/>
        <w:rPr>
          <w:rFonts w:ascii="Arial" w:eastAsia="Arial" w:hAnsi="Arial" w:cs="Arial"/>
          <w:highlight w:val="yellow"/>
        </w:rPr>
      </w:pPr>
    </w:p>
    <w:p w14:paraId="0470FA2F" w14:textId="77777777" w:rsidR="00BF4EA1" w:rsidRDefault="00BF4EA1">
      <w:pPr>
        <w:spacing w:after="120"/>
        <w:rPr>
          <w:rFonts w:ascii="Arial" w:eastAsia="Arial" w:hAnsi="Arial" w:cs="Arial"/>
          <w:highlight w:val="yellow"/>
        </w:rPr>
      </w:pPr>
    </w:p>
    <w:p w14:paraId="7D3A7F77" w14:textId="77777777" w:rsidR="00BF4EA1" w:rsidRDefault="00BF4EA1">
      <w:pPr>
        <w:spacing w:after="120"/>
        <w:rPr>
          <w:rFonts w:ascii="Arial" w:eastAsia="Arial" w:hAnsi="Arial" w:cs="Arial"/>
          <w:highlight w:val="yellow"/>
        </w:rPr>
      </w:pPr>
    </w:p>
    <w:p w14:paraId="4838E061" w14:textId="77777777" w:rsidR="00BF4EA1" w:rsidRDefault="00BF4EA1">
      <w:pPr>
        <w:spacing w:after="120"/>
        <w:rPr>
          <w:rFonts w:ascii="Arial" w:eastAsia="Arial" w:hAnsi="Arial" w:cs="Arial"/>
          <w:highlight w:val="yellow"/>
        </w:rPr>
      </w:pPr>
    </w:p>
    <w:p w14:paraId="4904D5A9" w14:textId="77777777" w:rsidR="00BF4EA1" w:rsidRDefault="00BF4EA1">
      <w:pPr>
        <w:spacing w:after="120"/>
        <w:rPr>
          <w:rFonts w:ascii="Arial" w:eastAsia="Arial" w:hAnsi="Arial" w:cs="Arial"/>
          <w:highlight w:val="yellow"/>
        </w:rPr>
      </w:pPr>
    </w:p>
    <w:p w14:paraId="598587DD" w14:textId="77777777" w:rsidR="00BF4EA1" w:rsidRDefault="00BF4EA1">
      <w:pPr>
        <w:spacing w:after="120"/>
        <w:rPr>
          <w:rFonts w:ascii="Arial" w:eastAsia="Arial" w:hAnsi="Arial" w:cs="Arial"/>
          <w:highlight w:val="yellow"/>
        </w:rPr>
      </w:pPr>
    </w:p>
    <w:p w14:paraId="72BA1075" w14:textId="77777777" w:rsidR="00BF4EA1" w:rsidRDefault="00BF4EA1">
      <w:pPr>
        <w:spacing w:after="120"/>
        <w:rPr>
          <w:rFonts w:ascii="Arial" w:eastAsia="Arial" w:hAnsi="Arial" w:cs="Arial"/>
          <w:highlight w:val="yellow"/>
        </w:rPr>
      </w:pPr>
    </w:p>
    <w:p w14:paraId="67165D46" w14:textId="77777777" w:rsidR="00BF4EA1" w:rsidRDefault="00BF4EA1">
      <w:pPr>
        <w:spacing w:after="120"/>
        <w:rPr>
          <w:rFonts w:ascii="Arial" w:eastAsia="Arial" w:hAnsi="Arial" w:cs="Arial"/>
          <w:highlight w:val="yellow"/>
        </w:rPr>
      </w:pPr>
    </w:p>
    <w:p w14:paraId="60054189" w14:textId="77777777" w:rsidR="00BF4EA1" w:rsidRDefault="00BF4EA1">
      <w:pPr>
        <w:spacing w:after="120"/>
        <w:rPr>
          <w:rFonts w:ascii="Arial" w:eastAsia="Arial" w:hAnsi="Arial" w:cs="Arial"/>
          <w:highlight w:val="yellow"/>
        </w:rPr>
      </w:pPr>
    </w:p>
    <w:p w14:paraId="44B00F51" w14:textId="77777777" w:rsidR="00BF4EA1" w:rsidRDefault="00BF4EA1">
      <w:pPr>
        <w:spacing w:after="120"/>
        <w:rPr>
          <w:rFonts w:ascii="Arial" w:eastAsia="Arial" w:hAnsi="Arial" w:cs="Arial"/>
          <w:highlight w:val="yellow"/>
        </w:rPr>
      </w:pPr>
    </w:p>
    <w:p w14:paraId="31487B81" w14:textId="77777777" w:rsidR="00BF4EA1" w:rsidRDefault="00BF4EA1">
      <w:pPr>
        <w:spacing w:after="120"/>
        <w:rPr>
          <w:rFonts w:ascii="Arial" w:eastAsia="Arial" w:hAnsi="Arial" w:cs="Arial"/>
          <w:highlight w:val="yellow"/>
        </w:rPr>
      </w:pPr>
    </w:p>
    <w:p w14:paraId="44B6DEFA" w14:textId="77777777" w:rsidR="00BF4EA1" w:rsidRDefault="00BF4EA1">
      <w:pPr>
        <w:spacing w:after="120"/>
        <w:rPr>
          <w:rFonts w:ascii="Arial" w:eastAsia="Arial" w:hAnsi="Arial" w:cs="Arial"/>
          <w:highlight w:val="yellow"/>
        </w:rPr>
      </w:pPr>
    </w:p>
    <w:p w14:paraId="3694F1DD" w14:textId="77777777" w:rsidR="00BF4EA1" w:rsidRPr="006C3133" w:rsidRDefault="00E84639" w:rsidP="006C3133">
      <w:pPr>
        <w:spacing w:after="120"/>
        <w:rPr>
          <w:rFonts w:ascii="Arial" w:eastAsia="Arial" w:hAnsi="Arial" w:cs="Arial"/>
          <w:highlight w:val="yellow"/>
        </w:rPr>
      </w:pPr>
      <w:r>
        <w:br w:type="page"/>
      </w:r>
      <w:r>
        <w:rPr>
          <w:rFonts w:ascii="Arial" w:eastAsia="Arial" w:hAnsi="Arial" w:cs="Arial"/>
          <w:b/>
          <w:sz w:val="22"/>
          <w:szCs w:val="22"/>
        </w:rPr>
        <w:lastRenderedPageBreak/>
        <w:t xml:space="preserve">Contents </w:t>
      </w:r>
    </w:p>
    <w:p w14:paraId="0B0F8B59" w14:textId="77777777" w:rsidR="00BF4EA1" w:rsidRDefault="00BF4EA1">
      <w:pPr>
        <w:spacing w:after="120"/>
        <w:rPr>
          <w:rFonts w:ascii="Arial" w:eastAsia="Arial" w:hAnsi="Arial" w:cs="Arial"/>
          <w:sz w:val="22"/>
          <w:szCs w:val="22"/>
        </w:rPr>
      </w:pPr>
    </w:p>
    <w:p w14:paraId="6E61838F" w14:textId="77777777" w:rsidR="00BF4EA1" w:rsidRDefault="00BF4EA1">
      <w:pPr>
        <w:spacing w:after="120"/>
        <w:rPr>
          <w:rFonts w:ascii="Arial" w:eastAsia="Arial" w:hAnsi="Arial" w:cs="Arial"/>
          <w:sz w:val="22"/>
          <w:szCs w:val="22"/>
        </w:rPr>
      </w:pPr>
    </w:p>
    <w:sdt>
      <w:sdtPr>
        <w:id w:val="-1977515145"/>
        <w:docPartObj>
          <w:docPartGallery w:val="Table of Contents"/>
          <w:docPartUnique/>
        </w:docPartObj>
      </w:sdtPr>
      <w:sdtEndPr>
        <w:rPr>
          <w:b/>
        </w:rPr>
      </w:sdtEndPr>
      <w:sdtContent>
        <w:p w14:paraId="2E0107ED" w14:textId="7D3E9182" w:rsidR="00BF4EA1" w:rsidRPr="00843E37" w:rsidRDefault="00E84639">
          <w:pPr>
            <w:tabs>
              <w:tab w:val="right" w:pos="9637"/>
            </w:tabs>
            <w:spacing w:before="80"/>
            <w:rPr>
              <w:rFonts w:ascii="Arial" w:eastAsia="Arial" w:hAnsi="Arial" w:cs="Arial"/>
              <w:b/>
              <w:noProof/>
              <w:color w:val="000000"/>
              <w:sz w:val="22"/>
              <w:szCs w:val="22"/>
            </w:rPr>
          </w:pPr>
          <w:r w:rsidRPr="00843E37">
            <w:rPr>
              <w:b/>
            </w:rPr>
            <w:fldChar w:fldCharType="begin"/>
          </w:r>
          <w:r w:rsidRPr="00843E37">
            <w:rPr>
              <w:b/>
            </w:rPr>
            <w:instrText xml:space="preserve"> TOC \h \u \z </w:instrText>
          </w:r>
          <w:r w:rsidRPr="00843E37">
            <w:rPr>
              <w:b/>
            </w:rPr>
            <w:fldChar w:fldCharType="separate"/>
          </w:r>
          <w:hyperlink w:anchor="_heading=h.bvwqo0aqp15q">
            <w:r w:rsidRPr="00843E37">
              <w:rPr>
                <w:rFonts w:ascii="Arial" w:eastAsia="Arial" w:hAnsi="Arial" w:cs="Arial"/>
                <w:b/>
                <w:noProof/>
                <w:color w:val="000000"/>
                <w:sz w:val="22"/>
                <w:szCs w:val="22"/>
              </w:rPr>
              <w:t>Introduction</w:t>
            </w:r>
          </w:hyperlink>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"_heading=h.bvwqo0aqp15q" </w:instrText>
          </w:r>
          <w:r w:rsidRPr="00843E37">
            <w:rPr>
              <w:b/>
              <w:noProof/>
            </w:rPr>
            <w:fldChar w:fldCharType="separate"/>
          </w:r>
          <w:r w:rsidRPr="00843E37">
            <w:rPr>
              <w:rFonts w:ascii="Arial" w:eastAsia="Arial" w:hAnsi="Arial" w:cs="Arial"/>
              <w:b/>
              <w:noProof/>
              <w:color w:val="000000"/>
              <w:sz w:val="22"/>
              <w:szCs w:val="22"/>
            </w:rPr>
            <w:t>4</w:t>
          </w:r>
        </w:p>
        <w:p w14:paraId="7899D60D" w14:textId="7F52EA87" w:rsidR="00BF4EA1" w:rsidRPr="00843E37" w:rsidRDefault="00E84639">
          <w:pPr>
            <w:tabs>
              <w:tab w:val="right" w:pos="9637"/>
            </w:tabs>
            <w:spacing w:before="200"/>
            <w:rPr>
              <w:rFonts w:ascii="Arial" w:eastAsia="Arial" w:hAnsi="Arial" w:cs="Arial"/>
              <w:b/>
              <w:noProof/>
              <w:color w:val="000000"/>
              <w:sz w:val="22"/>
              <w:szCs w:val="22"/>
            </w:rPr>
          </w:pPr>
          <w:r w:rsidRPr="00843E37">
            <w:rPr>
              <w:b/>
              <w:noProof/>
            </w:rPr>
            <w:fldChar w:fldCharType="end"/>
          </w:r>
          <w:hyperlink w:anchor="_heading=h.sjyarcpk4x6i">
            <w:r w:rsidRPr="00843E37">
              <w:rPr>
                <w:rFonts w:ascii="Arial" w:eastAsia="Arial" w:hAnsi="Arial" w:cs="Arial"/>
                <w:b/>
                <w:noProof/>
                <w:color w:val="000000"/>
                <w:sz w:val="22"/>
                <w:szCs w:val="22"/>
              </w:rPr>
              <w:t>Specification Requirements</w:t>
            </w:r>
          </w:hyperlink>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4</w:t>
          </w:r>
        </w:p>
        <w:p w14:paraId="40B5B173" w14:textId="29CF0B52" w:rsidR="00BF4EA1" w:rsidRPr="00843E37" w:rsidRDefault="00E84639">
          <w:pPr>
            <w:tabs>
              <w:tab w:val="right" w:pos="9637"/>
            </w:tabs>
            <w:spacing w:before="200"/>
            <w:rPr>
              <w:rFonts w:ascii="Arial" w:eastAsia="Arial" w:hAnsi="Arial" w:cs="Arial"/>
              <w:b/>
              <w:noProof/>
              <w:color w:val="000000"/>
              <w:sz w:val="22"/>
              <w:szCs w:val="22"/>
            </w:rPr>
          </w:pPr>
          <w:r w:rsidRPr="00843E37">
            <w:rPr>
              <w:b/>
              <w:noProof/>
            </w:rPr>
            <w:fldChar w:fldCharType="end"/>
          </w:r>
          <w:hyperlink w:anchor="_heading=h.oeup3r91m160">
            <w:r w:rsidRPr="00843E37">
              <w:rPr>
                <w:rFonts w:ascii="Arial" w:eastAsia="Arial" w:hAnsi="Arial" w:cs="Arial"/>
                <w:b/>
                <w:noProof/>
                <w:color w:val="000000"/>
                <w:sz w:val="22"/>
                <w:szCs w:val="22"/>
              </w:rPr>
              <w:t>Lot 1 – Built Environment &amp; General Infrastructure</w:t>
            </w:r>
          </w:hyperlink>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"_heading=h.oeup3r91m160" </w:instrText>
          </w:r>
          <w:r w:rsidRPr="00843E37">
            <w:rPr>
              <w:b/>
              <w:noProof/>
            </w:rPr>
            <w:fldChar w:fldCharType="separate"/>
          </w:r>
          <w:r w:rsidRPr="00843E37">
            <w:rPr>
              <w:rFonts w:ascii="Arial" w:eastAsia="Arial" w:hAnsi="Arial" w:cs="Arial"/>
              <w:b/>
              <w:noProof/>
              <w:color w:val="000000"/>
              <w:sz w:val="22"/>
              <w:szCs w:val="22"/>
            </w:rPr>
            <w:t>6</w:t>
          </w:r>
        </w:p>
        <w:p w14:paraId="15656504" w14:textId="12526A39" w:rsidR="00BF4EA1" w:rsidRPr="00843E37" w:rsidRDefault="00E84639">
          <w:pPr>
            <w:tabs>
              <w:tab w:val="right" w:pos="9637"/>
            </w:tabs>
            <w:spacing w:before="200"/>
            <w:rPr>
              <w:rFonts w:ascii="Arial" w:eastAsia="Arial" w:hAnsi="Arial" w:cs="Arial"/>
              <w:b/>
              <w:noProof/>
              <w:color w:val="000000"/>
              <w:sz w:val="22"/>
              <w:szCs w:val="22"/>
            </w:rPr>
          </w:pPr>
          <w:r w:rsidRPr="00843E37">
            <w:rPr>
              <w:b/>
              <w:noProof/>
            </w:rPr>
            <w:fldChar w:fldCharType="end"/>
          </w:r>
          <w:hyperlink w:anchor="_heading=h.i8t6n5v6ejim">
            <w:r w:rsidRPr="00843E37">
              <w:rPr>
                <w:rFonts w:ascii="Arial" w:eastAsia="Arial" w:hAnsi="Arial" w:cs="Arial"/>
                <w:b/>
                <w:noProof/>
                <w:color w:val="000000"/>
                <w:sz w:val="22"/>
                <w:szCs w:val="22"/>
              </w:rPr>
              <w:t>Lot 2 - Urban Regeneration</w:t>
            </w:r>
          </w:hyperlink>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"_heading=h.i8t6n5v6ejim" </w:instrText>
          </w:r>
          <w:r w:rsidRPr="00843E37">
            <w:rPr>
              <w:b/>
              <w:noProof/>
            </w:rPr>
            <w:fldChar w:fldCharType="separate"/>
          </w:r>
          <w:r w:rsidRPr="00843E37">
            <w:rPr>
              <w:rFonts w:ascii="Arial" w:eastAsia="Arial" w:hAnsi="Arial" w:cs="Arial"/>
              <w:b/>
              <w:noProof/>
              <w:color w:val="000000"/>
              <w:sz w:val="22"/>
              <w:szCs w:val="22"/>
            </w:rPr>
            <w:t>8</w:t>
          </w:r>
        </w:p>
        <w:p w14:paraId="6DE114EE" w14:textId="6C2163C9" w:rsidR="00BF4EA1" w:rsidRPr="00843E37" w:rsidRDefault="00E84639">
          <w:pPr>
            <w:tabs>
              <w:tab w:val="right" w:pos="9637"/>
            </w:tabs>
            <w:spacing w:before="200"/>
            <w:rPr>
              <w:rFonts w:ascii="Arial" w:eastAsia="Arial" w:hAnsi="Arial" w:cs="Arial"/>
              <w:b/>
              <w:noProof/>
              <w:color w:val="000000"/>
              <w:sz w:val="22"/>
              <w:szCs w:val="22"/>
            </w:rPr>
          </w:pPr>
          <w:r w:rsidRPr="00843E37">
            <w:rPr>
              <w:b/>
              <w:noProof/>
            </w:rPr>
            <w:fldChar w:fldCharType="end"/>
          </w:r>
          <w:hyperlink w:anchor="_heading=h.9kwg8crbex44">
            <w:r w:rsidRPr="00843E37">
              <w:rPr>
                <w:rFonts w:ascii="Arial" w:eastAsia="Arial" w:hAnsi="Arial" w:cs="Arial"/>
                <w:b/>
                <w:noProof/>
                <w:color w:val="000000"/>
                <w:sz w:val="22"/>
                <w:szCs w:val="22"/>
              </w:rPr>
              <w:t>Lot 3 – International</w:t>
            </w:r>
          </w:hyperlink>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"_heading=h.9kwg8crbex44" </w:instrText>
          </w:r>
          <w:r w:rsidRPr="00843E37">
            <w:rPr>
              <w:b/>
              <w:noProof/>
            </w:rPr>
            <w:fldChar w:fldCharType="separate"/>
          </w:r>
          <w:r w:rsidRPr="00843E37">
            <w:rPr>
              <w:rFonts w:ascii="Arial" w:eastAsia="Arial" w:hAnsi="Arial" w:cs="Arial"/>
              <w:b/>
              <w:noProof/>
              <w:color w:val="000000"/>
              <w:sz w:val="22"/>
              <w:szCs w:val="22"/>
            </w:rPr>
            <w:t>9</w:t>
          </w:r>
        </w:p>
        <w:p w14:paraId="6EECDD6D" w14:textId="45630B99" w:rsidR="00BF4EA1" w:rsidRPr="00843E37" w:rsidRDefault="00E84639">
          <w:pPr>
            <w:tabs>
              <w:tab w:val="right" w:pos="9637"/>
            </w:tabs>
            <w:spacing w:before="200"/>
            <w:rPr>
              <w:rFonts w:ascii="Arial" w:eastAsia="Arial" w:hAnsi="Arial" w:cs="Arial"/>
              <w:b/>
              <w:noProof/>
              <w:color w:val="000000"/>
              <w:sz w:val="22"/>
              <w:szCs w:val="22"/>
            </w:rPr>
          </w:pPr>
          <w:r w:rsidRPr="00843E37">
            <w:rPr>
              <w:b/>
              <w:noProof/>
            </w:rPr>
            <w:fldChar w:fldCharType="end"/>
          </w:r>
          <w:hyperlink w:anchor="_heading=h.ipcmgyecwq2t">
            <w:r w:rsidRPr="00843E37">
              <w:rPr>
                <w:rFonts w:ascii="Arial" w:eastAsia="Arial" w:hAnsi="Arial" w:cs="Arial"/>
                <w:b/>
                <w:noProof/>
                <w:color w:val="000000"/>
                <w:sz w:val="22"/>
                <w:szCs w:val="22"/>
              </w:rPr>
              <w:t>Lot 4 – High Rise</w:t>
            </w:r>
          </w:hyperlink>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"_heading=h.ipcmgyecwq2t" </w:instrText>
          </w:r>
          <w:r w:rsidRPr="00843E37">
            <w:rPr>
              <w:b/>
              <w:noProof/>
            </w:rPr>
            <w:fldChar w:fldCharType="separate"/>
          </w:r>
          <w:r w:rsidRPr="00843E37">
            <w:rPr>
              <w:rFonts w:ascii="Arial" w:eastAsia="Arial" w:hAnsi="Arial" w:cs="Arial"/>
              <w:b/>
              <w:noProof/>
              <w:color w:val="000000"/>
              <w:sz w:val="22"/>
              <w:szCs w:val="22"/>
            </w:rPr>
            <w:t>14</w:t>
          </w:r>
        </w:p>
        <w:p w14:paraId="0FF79F41" w14:textId="157A8F8E" w:rsidR="00BF4EA1" w:rsidRPr="00843E37" w:rsidRDefault="00E84639">
          <w:pPr>
            <w:tabs>
              <w:tab w:val="right" w:pos="9637"/>
            </w:tabs>
            <w:spacing w:before="200"/>
            <w:rPr>
              <w:rFonts w:ascii="Arial" w:eastAsia="Arial" w:hAnsi="Arial" w:cs="Arial"/>
              <w:b/>
              <w:noProof/>
              <w:color w:val="000000"/>
              <w:sz w:val="22"/>
              <w:szCs w:val="22"/>
            </w:rPr>
          </w:pPr>
          <w:r w:rsidRPr="00843E37">
            <w:rPr>
              <w:b/>
              <w:noProof/>
            </w:rPr>
            <w:fldChar w:fldCharType="end"/>
          </w:r>
          <w:hyperlink w:anchor="_heading=h.clf28xhxr0tk">
            <w:r w:rsidRPr="00843E37">
              <w:rPr>
                <w:rFonts w:ascii="Arial" w:eastAsia="Arial" w:hAnsi="Arial" w:cs="Arial"/>
                <w:b/>
                <w:noProof/>
                <w:color w:val="000000"/>
                <w:sz w:val="22"/>
                <w:szCs w:val="22"/>
              </w:rPr>
              <w:t>Lot 5 – Defence</w:t>
            </w:r>
          </w:hyperlink>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"_heading=h.clf28xhxr0tk" </w:instrText>
          </w:r>
          <w:r w:rsidRPr="00843E37">
            <w:rPr>
              <w:b/>
              <w:noProof/>
            </w:rPr>
            <w:fldChar w:fldCharType="separate"/>
          </w:r>
          <w:r w:rsidRPr="00843E37">
            <w:rPr>
              <w:rFonts w:ascii="Arial" w:eastAsia="Arial" w:hAnsi="Arial" w:cs="Arial"/>
              <w:b/>
              <w:noProof/>
              <w:color w:val="000000"/>
              <w:sz w:val="22"/>
              <w:szCs w:val="22"/>
            </w:rPr>
            <w:t>16</w:t>
          </w:r>
        </w:p>
        <w:p w14:paraId="29A52F72" w14:textId="0E7BEAB3" w:rsidR="00BF4EA1" w:rsidRPr="00843E37" w:rsidRDefault="00E84639">
          <w:pPr>
            <w:tabs>
              <w:tab w:val="right" w:pos="9637"/>
            </w:tabs>
            <w:spacing w:before="200"/>
            <w:rPr>
              <w:rFonts w:ascii="Arial" w:eastAsia="Arial" w:hAnsi="Arial" w:cs="Arial"/>
              <w:b/>
              <w:noProof/>
              <w:color w:val="000000"/>
              <w:sz w:val="22"/>
              <w:szCs w:val="22"/>
            </w:rPr>
          </w:pPr>
          <w:r w:rsidRPr="00843E37">
            <w:rPr>
              <w:b/>
              <w:noProof/>
            </w:rPr>
            <w:fldChar w:fldCharType="end"/>
          </w:r>
          <w:hyperlink w:anchor="_heading=h.mqmg10ifu99w">
            <w:r w:rsidRPr="00843E37">
              <w:rPr>
                <w:rFonts w:ascii="Arial" w:eastAsia="Arial" w:hAnsi="Arial" w:cs="Arial"/>
                <w:b/>
                <w:noProof/>
                <w:color w:val="000000"/>
                <w:sz w:val="22"/>
                <w:szCs w:val="22"/>
              </w:rPr>
              <w:t>Lot 6 – Environmental &amp; Sustainability Technical Services</w:t>
            </w:r>
          </w:hyperlink>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"_heading=h.mqmg10ifu99w" </w:instrText>
          </w:r>
          <w:r w:rsidRPr="00843E37">
            <w:rPr>
              <w:b/>
              <w:noProof/>
            </w:rPr>
            <w:fldChar w:fldCharType="separate"/>
          </w:r>
          <w:r w:rsidRPr="00843E37">
            <w:rPr>
              <w:rFonts w:ascii="Arial" w:eastAsia="Arial" w:hAnsi="Arial" w:cs="Arial"/>
              <w:b/>
              <w:noProof/>
              <w:color w:val="000000"/>
              <w:sz w:val="22"/>
              <w:szCs w:val="22"/>
            </w:rPr>
            <w:t>19</w:t>
          </w:r>
        </w:p>
        <w:p w14:paraId="4119F00C" w14:textId="47F3A875" w:rsidR="00BF4EA1" w:rsidRPr="00843E37" w:rsidRDefault="00E84639">
          <w:pPr>
            <w:tabs>
              <w:tab w:val="right" w:pos="9637"/>
            </w:tabs>
            <w:spacing w:before="200"/>
            <w:rPr>
              <w:rFonts w:ascii="Arial" w:eastAsia="Arial" w:hAnsi="Arial" w:cs="Arial"/>
              <w:b/>
              <w:noProof/>
              <w:color w:val="000000"/>
              <w:sz w:val="22"/>
              <w:szCs w:val="22"/>
            </w:rPr>
          </w:pPr>
          <w:r w:rsidRPr="00843E37">
            <w:rPr>
              <w:b/>
              <w:noProof/>
            </w:rPr>
            <w:fldChar w:fldCharType="end"/>
          </w:r>
          <w:hyperlink w:anchor="_heading=h.w6penab0boap">
            <w:r w:rsidRPr="00843E37">
              <w:rPr>
                <w:rFonts w:ascii="Arial" w:eastAsia="Arial" w:hAnsi="Arial" w:cs="Arial"/>
                <w:b/>
                <w:noProof/>
                <w:color w:val="000000"/>
                <w:sz w:val="22"/>
                <w:szCs w:val="22"/>
              </w:rPr>
              <w:t>Standards</w:t>
            </w:r>
          </w:hyperlink>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"_heading=h.w6penab0boap" </w:instrText>
          </w:r>
          <w:r w:rsidRPr="00843E37">
            <w:rPr>
              <w:b/>
              <w:noProof/>
            </w:rPr>
            <w:fldChar w:fldCharType="separate"/>
          </w:r>
          <w:r w:rsidRPr="00843E37">
            <w:rPr>
              <w:rFonts w:ascii="Arial" w:eastAsia="Arial" w:hAnsi="Arial" w:cs="Arial"/>
              <w:b/>
              <w:noProof/>
              <w:color w:val="000000"/>
              <w:sz w:val="22"/>
              <w:szCs w:val="22"/>
            </w:rPr>
            <w:t>20</w:t>
          </w:r>
        </w:p>
        <w:p w14:paraId="1B1AC8B7" w14:textId="30AD67A7" w:rsidR="00BF4EA1" w:rsidRPr="00843E37" w:rsidRDefault="00E84639">
          <w:pPr>
            <w:tabs>
              <w:tab w:val="right" w:pos="9637"/>
            </w:tabs>
            <w:spacing w:before="200"/>
            <w:rPr>
              <w:rFonts w:ascii="Arial" w:eastAsia="Arial" w:hAnsi="Arial" w:cs="Arial"/>
              <w:b/>
              <w:noProof/>
              <w:color w:val="000000"/>
              <w:sz w:val="22"/>
              <w:szCs w:val="22"/>
            </w:rPr>
          </w:pPr>
          <w:r w:rsidRPr="00843E37">
            <w:rPr>
              <w:b/>
              <w:noProof/>
            </w:rPr>
            <w:fldChar w:fldCharType="end"/>
          </w:r>
          <w:hyperlink w:anchor="_heading=h.sjyarcpk4x6i">
            <w:r w:rsidRPr="00843E37">
              <w:rPr>
                <w:rFonts w:ascii="Arial" w:eastAsia="Arial" w:hAnsi="Arial" w:cs="Arial"/>
                <w:b/>
                <w:noProof/>
                <w:color w:val="000000"/>
                <w:sz w:val="22"/>
                <w:szCs w:val="22"/>
              </w:rPr>
              <w:t>Legislation and Client and Additional Client Processes and Procedures</w:t>
            </w:r>
          </w:hyperlink>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21</w:t>
          </w:r>
        </w:p>
        <w:p w14:paraId="6D92CB7A" w14:textId="076E315C"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Existing Facilities</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22</w:t>
          </w:r>
        </w:p>
        <w:p w14:paraId="3394ED99" w14:textId="29685909"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Insurances and Warranties</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22</w:t>
          </w:r>
        </w:p>
        <w:p w14:paraId="736BDE2C" w14:textId="232C741B"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Resources</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23</w:t>
          </w:r>
        </w:p>
        <w:p w14:paraId="0C3724CA" w14:textId="7B6EEE5F"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Compliance with Policies and Procedures</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24</w:t>
          </w:r>
        </w:p>
        <w:p w14:paraId="3A8B14F4" w14:textId="69BBA60D"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Supply Chain</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24</w:t>
          </w:r>
        </w:p>
        <w:p w14:paraId="04AF97A1" w14:textId="5EDE1E28"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Policy</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26</w:t>
          </w:r>
        </w:p>
        <w:p w14:paraId="5F58BDCC" w14:textId="0A37D1C8"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Sustainability</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27</w:t>
          </w:r>
        </w:p>
        <w:p w14:paraId="6A7631CB" w14:textId="1A7792B1"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Small and Medium-sized Enterprises (SMEs)</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29</w:t>
          </w:r>
        </w:p>
        <w:p w14:paraId="53612E28" w14:textId="78434A24"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Data Management and Management Information</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30</w:t>
          </w:r>
        </w:p>
        <w:p w14:paraId="5234A692" w14:textId="48804FF9"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Data Security</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31</w:t>
          </w:r>
        </w:p>
        <w:p w14:paraId="48E71A69" w14:textId="7D88D7E6"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Cyber Essentials Scheme</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31</w:t>
          </w:r>
        </w:p>
        <w:p w14:paraId="64ED1325" w14:textId="05CF8799"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Personnel Security</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33</w:t>
          </w:r>
        </w:p>
        <w:p w14:paraId="76046CF2" w14:textId="0591A192"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Health and Safety</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33</w:t>
          </w:r>
        </w:p>
        <w:p w14:paraId="22D47F72" w14:textId="3EF01F3A"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Quality Control</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34</w:t>
          </w:r>
        </w:p>
        <w:p w14:paraId="4D29F1E2" w14:textId="1CEACEF6"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Risk Management</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35</w:t>
          </w:r>
        </w:p>
        <w:p w14:paraId="5D315127" w14:textId="77127381"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lastRenderedPageBreak/>
            <w:t>Communications and Co-operation</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35</w:t>
          </w:r>
        </w:p>
        <w:p w14:paraId="48032E24" w14:textId="19E6084A"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Account Management</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36</w:t>
          </w:r>
        </w:p>
        <w:p w14:paraId="3D0E0746" w14:textId="28D8AC11"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Complaints Procedure</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37</w:t>
          </w:r>
        </w:p>
        <w:p w14:paraId="5E39ED5B" w14:textId="1B4DCFF6"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Mobilisation</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38</w:t>
          </w:r>
        </w:p>
        <w:p w14:paraId="6F53AF98" w14:textId="132FC44C"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Permits and Consents</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39</w:t>
          </w:r>
        </w:p>
        <w:p w14:paraId="78845DDD" w14:textId="2A8A465E"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Meetings</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39</w:t>
          </w:r>
        </w:p>
        <w:p w14:paraId="0911ED09" w14:textId="15BA44D1"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Stakeholder Management</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40</w:t>
          </w:r>
        </w:p>
        <w:p w14:paraId="0FBF2E97" w14:textId="25EEB00A"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Social Value</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40</w:t>
          </w:r>
        </w:p>
        <w:p w14:paraId="346B12CD" w14:textId="50E42641"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Modern Slavery</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42</w:t>
          </w:r>
        </w:p>
        <w:p w14:paraId="0ABD01F1" w14:textId="5B9C7569"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Employment Policies and Practices</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44</w:t>
          </w:r>
        </w:p>
        <w:p w14:paraId="10002843" w14:textId="1C512945"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Project Success Measures and Targets Management</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45</w:t>
          </w:r>
        </w:p>
        <w:p w14:paraId="71153E2C" w14:textId="70A8F3A9"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Whole-life Value for Money</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46</w:t>
          </w:r>
        </w:p>
        <w:p w14:paraId="56FF01CA" w14:textId="1C98920F"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Lean Approaches to Design and Project Programming and Delivery</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48</w:t>
          </w:r>
        </w:p>
        <w:p w14:paraId="0FF47A21" w14:textId="24280013"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Government Soft Landings (GSL)</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48</w:t>
          </w:r>
        </w:p>
        <w:p w14:paraId="30FDEC00" w14:textId="2D979C57"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Building Information Modelling (BIM)</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49</w:t>
          </w:r>
        </w:p>
        <w:p w14:paraId="185395B1" w14:textId="2C557B5E"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Modern Methods of Construction (MMC)</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50</w:t>
          </w:r>
        </w:p>
        <w:p w14:paraId="59A26B09" w14:textId="666A7CBE"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Commercial Governance – Fair Payment</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51</w:t>
          </w:r>
        </w:p>
        <w:p w14:paraId="46F119E7" w14:textId="1E407CB0" w:rsidR="00BF4EA1" w:rsidRPr="00843E37" w:rsidRDefault="00E84639">
          <w:pPr>
            <w:tabs>
              <w:tab w:val="right" w:pos="9637"/>
            </w:tabs>
            <w:spacing w:before="200"/>
            <w:rPr>
              <w:rFonts w:ascii="Arial" w:eastAsia="Arial" w:hAnsi="Arial" w:cs="Arial"/>
              <w:b/>
              <w:noProof/>
              <w:color w:val="000000"/>
              <w:sz w:val="22"/>
              <w:szCs w:val="22"/>
            </w:rPr>
          </w:pPr>
          <w:r w:rsidRPr="00843E37">
            <w:rPr>
              <w:rFonts w:ascii="Arial" w:eastAsia="Arial" w:hAnsi="Arial" w:cs="Arial"/>
              <w:b/>
              <w:noProof/>
              <w:color w:val="000000"/>
              <w:sz w:val="22"/>
              <w:szCs w:val="22"/>
            </w:rPr>
            <w:t>Procuring Growth For a Balanced Scorecard</w:t>
          </w:r>
          <w:r w:rsidRPr="00843E37">
            <w:rPr>
              <w:b/>
              <w:noProof/>
            </w:rPr>
            <w:fldChar w:fldCharType="end"/>
          </w:r>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"_heading=h.sjyarcpk4x6i" </w:instrText>
          </w:r>
          <w:r w:rsidRPr="00843E37">
            <w:rPr>
              <w:b/>
              <w:noProof/>
            </w:rPr>
            <w:fldChar w:fldCharType="separate"/>
          </w:r>
          <w:r w:rsidRPr="00843E37">
            <w:rPr>
              <w:rFonts w:ascii="Arial" w:eastAsia="Arial" w:hAnsi="Arial" w:cs="Arial"/>
              <w:b/>
              <w:noProof/>
              <w:color w:val="000000"/>
              <w:sz w:val="22"/>
              <w:szCs w:val="22"/>
            </w:rPr>
            <w:t>51</w:t>
          </w:r>
        </w:p>
        <w:p w14:paraId="2A7B8065" w14:textId="25C3D1E1" w:rsidR="00BF4EA1" w:rsidRPr="00843E37" w:rsidRDefault="00E84639">
          <w:pPr>
            <w:tabs>
              <w:tab w:val="right" w:pos="9637"/>
            </w:tabs>
            <w:spacing w:before="200"/>
            <w:rPr>
              <w:rFonts w:ascii="Arial" w:eastAsia="Arial" w:hAnsi="Arial" w:cs="Arial"/>
              <w:b/>
              <w:noProof/>
              <w:color w:val="000000"/>
              <w:sz w:val="22"/>
              <w:szCs w:val="22"/>
            </w:rPr>
          </w:pPr>
          <w:r w:rsidRPr="00843E37">
            <w:rPr>
              <w:b/>
              <w:noProof/>
            </w:rPr>
            <w:fldChar w:fldCharType="end"/>
          </w:r>
          <w:hyperlink w:anchor="_heading=h.4d34og8">
            <w:r w:rsidRPr="00843E37">
              <w:rPr>
                <w:rFonts w:ascii="Arial" w:eastAsia="Arial" w:hAnsi="Arial" w:cs="Arial"/>
                <w:b/>
                <w:noProof/>
                <w:color w:val="000000"/>
                <w:sz w:val="22"/>
                <w:szCs w:val="22"/>
              </w:rPr>
              <w:t>Annex A  : Project Types</w:t>
            </w:r>
          </w:hyperlink>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HYPERLINK \l "_heading=h.4d34og8" </w:instrText>
          </w:r>
          <w:r w:rsidRPr="00843E37">
            <w:rPr>
              <w:b/>
              <w:noProof/>
            </w:rPr>
            <w:fldChar w:fldCharType="separate"/>
          </w:r>
          <w:r w:rsidRPr="00843E37">
            <w:rPr>
              <w:rFonts w:ascii="Arial" w:eastAsia="Arial" w:hAnsi="Arial" w:cs="Arial"/>
              <w:b/>
              <w:noProof/>
              <w:color w:val="000000"/>
              <w:sz w:val="22"/>
              <w:szCs w:val="22"/>
            </w:rPr>
            <w:t>53</w:t>
          </w:r>
        </w:p>
        <w:p w14:paraId="5EF9757C" w14:textId="56794013" w:rsidR="00BF4EA1" w:rsidRPr="00843E37" w:rsidRDefault="00E84639">
          <w:pPr>
            <w:tabs>
              <w:tab w:val="right" w:pos="9637"/>
            </w:tabs>
            <w:spacing w:before="200" w:after="80"/>
            <w:rPr>
              <w:rFonts w:ascii="Arial" w:eastAsia="Arial" w:hAnsi="Arial" w:cs="Arial"/>
              <w:b/>
              <w:color w:val="000000"/>
              <w:sz w:val="22"/>
              <w:szCs w:val="22"/>
            </w:rPr>
          </w:pPr>
          <w:r w:rsidRPr="00843E37">
            <w:rPr>
              <w:b/>
              <w:noProof/>
            </w:rPr>
            <w:fldChar w:fldCharType="end"/>
          </w:r>
          <w:hyperlink w:anchor="_heading=h.j3g7mxwj1f54">
            <w:r w:rsidRPr="00843E37">
              <w:rPr>
                <w:rFonts w:ascii="Arial" w:eastAsia="Arial" w:hAnsi="Arial" w:cs="Arial"/>
                <w:b/>
                <w:noProof/>
                <w:color w:val="000000"/>
                <w:sz w:val="22"/>
                <w:szCs w:val="22"/>
              </w:rPr>
              <w:t>Annex B Procurement Routes</w:t>
            </w:r>
          </w:hyperlink>
          <w:r w:rsidRPr="00843E37">
            <w:rPr>
              <w:rFonts w:ascii="Arial" w:eastAsia="Arial" w:hAnsi="Arial" w:cs="Arial"/>
              <w:b/>
              <w:noProof/>
              <w:color w:val="000000"/>
              <w:sz w:val="22"/>
              <w:szCs w:val="22"/>
            </w:rPr>
            <w:tab/>
          </w:r>
          <w:r w:rsidRPr="00843E37">
            <w:rPr>
              <w:b/>
              <w:noProof/>
            </w:rPr>
            <w:fldChar w:fldCharType="begin"/>
          </w:r>
          <w:r w:rsidRPr="00843E37">
            <w:rPr>
              <w:b/>
              <w:noProof/>
            </w:rPr>
            <w:instrText xml:space="preserve"> PAGEREF _heading=h.j3g7mxwj1f54 \h </w:instrText>
          </w:r>
          <w:r w:rsidRPr="00843E37">
            <w:rPr>
              <w:b/>
              <w:noProof/>
            </w:rPr>
          </w:r>
          <w:r w:rsidRPr="00843E37">
            <w:rPr>
              <w:b/>
              <w:noProof/>
            </w:rPr>
            <w:fldChar w:fldCharType="separate"/>
          </w:r>
          <w:r w:rsidR="00BB5EE7">
            <w:rPr>
              <w:b/>
              <w:noProof/>
            </w:rPr>
            <w:t>54</w:t>
          </w:r>
          <w:r w:rsidRPr="00843E37">
            <w:rPr>
              <w:b/>
              <w:noProof/>
            </w:rPr>
            <w:fldChar w:fldCharType="end"/>
          </w:r>
          <w:r w:rsidRPr="00843E37">
            <w:rPr>
              <w:b/>
            </w:rPr>
            <w:fldChar w:fldCharType="end"/>
          </w:r>
        </w:p>
      </w:sdtContent>
    </w:sdt>
    <w:p w14:paraId="231D0B3D" w14:textId="77777777" w:rsidR="00BF4EA1" w:rsidRDefault="00BF4EA1">
      <w:pPr>
        <w:rPr>
          <w:rFonts w:ascii="Arial" w:eastAsia="Arial" w:hAnsi="Arial" w:cs="Arial"/>
        </w:rPr>
      </w:pPr>
    </w:p>
    <w:p w14:paraId="2C44D9EF" w14:textId="77777777" w:rsidR="00BF4EA1" w:rsidRDefault="00BF4EA1">
      <w:pPr>
        <w:spacing w:after="120"/>
        <w:rPr>
          <w:rFonts w:ascii="Arial" w:eastAsia="Arial" w:hAnsi="Arial" w:cs="Arial"/>
        </w:rPr>
      </w:pPr>
    </w:p>
    <w:p w14:paraId="68697732" w14:textId="77777777" w:rsidR="00BF4EA1" w:rsidRDefault="00BF4EA1">
      <w:pPr>
        <w:spacing w:after="120"/>
        <w:rPr>
          <w:rFonts w:ascii="Arial" w:eastAsia="Arial" w:hAnsi="Arial" w:cs="Arial"/>
        </w:rPr>
      </w:pPr>
    </w:p>
    <w:p w14:paraId="310E9D0B" w14:textId="77777777" w:rsidR="00BF4EA1" w:rsidRDefault="00BF4EA1">
      <w:pPr>
        <w:spacing w:after="120"/>
        <w:rPr>
          <w:rFonts w:ascii="Arial" w:eastAsia="Arial" w:hAnsi="Arial" w:cs="Arial"/>
        </w:rPr>
      </w:pPr>
    </w:p>
    <w:p w14:paraId="18AB8DB5" w14:textId="77777777" w:rsidR="00BF4EA1" w:rsidRDefault="00BF4EA1">
      <w:pPr>
        <w:spacing w:after="120"/>
        <w:rPr>
          <w:rFonts w:ascii="Arial" w:eastAsia="Arial" w:hAnsi="Arial" w:cs="Arial"/>
        </w:rPr>
      </w:pPr>
    </w:p>
    <w:p w14:paraId="08682303" w14:textId="77777777" w:rsidR="00BF4EA1" w:rsidRDefault="00BF4EA1">
      <w:pPr>
        <w:spacing w:after="120"/>
        <w:rPr>
          <w:rFonts w:ascii="Arial" w:eastAsia="Arial" w:hAnsi="Arial" w:cs="Arial"/>
        </w:rPr>
      </w:pPr>
    </w:p>
    <w:p w14:paraId="1E13DDCB" w14:textId="77777777" w:rsidR="00BF4EA1" w:rsidRDefault="00BF4EA1">
      <w:pPr>
        <w:spacing w:after="120"/>
        <w:rPr>
          <w:rFonts w:ascii="Arial" w:eastAsia="Arial" w:hAnsi="Arial" w:cs="Arial"/>
        </w:rPr>
      </w:pPr>
    </w:p>
    <w:p w14:paraId="7B3074F5" w14:textId="77777777" w:rsidR="00BF4EA1" w:rsidRDefault="00BF4EA1">
      <w:pPr>
        <w:spacing w:after="120"/>
        <w:rPr>
          <w:rFonts w:ascii="Arial" w:eastAsia="Arial" w:hAnsi="Arial" w:cs="Arial"/>
        </w:rPr>
      </w:pPr>
    </w:p>
    <w:p w14:paraId="0D03CE66" w14:textId="77777777" w:rsidR="00BF4EA1" w:rsidRDefault="00E84639">
      <w:pPr>
        <w:spacing w:after="120"/>
        <w:rPr>
          <w:rFonts w:ascii="Arial" w:eastAsia="Arial" w:hAnsi="Arial" w:cs="Arial"/>
        </w:rPr>
      </w:pPr>
      <w:r>
        <w:br w:type="page"/>
      </w:r>
    </w:p>
    <w:p w14:paraId="6611C80A" w14:textId="77777777" w:rsidR="00BF4EA1" w:rsidRPr="00843E37" w:rsidRDefault="00E84639" w:rsidP="005036F2">
      <w:pPr>
        <w:pStyle w:val="Heading1"/>
        <w:numPr>
          <w:ilvl w:val="0"/>
          <w:numId w:val="19"/>
        </w:numPr>
        <w:tabs>
          <w:tab w:val="left" w:pos="567"/>
        </w:tabs>
        <w:spacing w:after="120" w:line="581" w:lineRule="auto"/>
        <w:ind w:left="357" w:hanging="357"/>
        <w:jc w:val="both"/>
        <w:rPr>
          <w:rFonts w:ascii="Arial" w:eastAsia="Arial" w:hAnsi="Arial" w:cs="Arial"/>
          <w:sz w:val="24"/>
          <w:szCs w:val="24"/>
        </w:rPr>
      </w:pPr>
      <w:bookmarkStart w:id="1" w:name="_heading=h.bvwqo0aqp15q" w:colFirst="0" w:colLast="0"/>
      <w:bookmarkEnd w:id="1"/>
      <w:r w:rsidRPr="00843E37">
        <w:rPr>
          <w:rFonts w:ascii="Arial" w:eastAsia="Arial" w:hAnsi="Arial" w:cs="Arial"/>
          <w:b/>
          <w:sz w:val="24"/>
          <w:szCs w:val="24"/>
        </w:rPr>
        <w:lastRenderedPageBreak/>
        <w:t>Introduction</w:t>
      </w:r>
    </w:p>
    <w:p w14:paraId="53340F2F" w14:textId="77777777" w:rsidR="00BF4EA1" w:rsidRPr="005036F2" w:rsidRDefault="00E84639" w:rsidP="005036F2">
      <w:pPr>
        <w:numPr>
          <w:ilvl w:val="1"/>
          <w:numId w:val="19"/>
        </w:numPr>
        <w:pBdr>
          <w:top w:val="nil"/>
          <w:left w:val="nil"/>
          <w:bottom w:val="nil"/>
          <w:right w:val="nil"/>
          <w:between w:val="nil"/>
        </w:pBdr>
        <w:spacing w:after="120"/>
        <w:ind w:left="850" w:hanging="425"/>
        <w:jc w:val="both"/>
        <w:rPr>
          <w:rFonts w:ascii="Arial" w:eastAsia="Arial" w:hAnsi="Arial" w:cs="Arial"/>
          <w:color w:val="000000"/>
          <w:sz w:val="22"/>
          <w:szCs w:val="22"/>
        </w:rPr>
      </w:pPr>
      <w:r w:rsidRPr="005036F2">
        <w:rPr>
          <w:rFonts w:ascii="Arial" w:eastAsia="Arial" w:hAnsi="Arial" w:cs="Arial"/>
          <w:color w:val="000000"/>
          <w:sz w:val="22"/>
          <w:szCs w:val="22"/>
        </w:rPr>
        <w:t xml:space="preserve">This Specification describes the technical requirements for the services that 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will be required to comply with for all Project Contracts awarded under the </w:t>
      </w:r>
      <w:r w:rsidRPr="005036F2">
        <w:rPr>
          <w:rFonts w:ascii="Arial" w:eastAsia="Arial" w:hAnsi="Arial" w:cs="Arial"/>
          <w:i/>
          <w:color w:val="000000"/>
          <w:sz w:val="22"/>
          <w:szCs w:val="22"/>
        </w:rPr>
        <w:t xml:space="preserve">CCS Construction </w:t>
      </w:r>
      <w:r w:rsidRPr="005036F2">
        <w:rPr>
          <w:rFonts w:ascii="Arial" w:eastAsia="Arial" w:hAnsi="Arial" w:cs="Arial"/>
          <w:i/>
          <w:sz w:val="22"/>
          <w:szCs w:val="22"/>
        </w:rPr>
        <w:t xml:space="preserve">Professional </w:t>
      </w:r>
      <w:r w:rsidRPr="005036F2">
        <w:rPr>
          <w:rFonts w:ascii="Arial" w:eastAsia="Arial" w:hAnsi="Arial" w:cs="Arial"/>
          <w:i/>
          <w:color w:val="000000"/>
          <w:sz w:val="22"/>
          <w:szCs w:val="22"/>
        </w:rPr>
        <w:t>Services Framework Alliance Contract</w:t>
      </w:r>
      <w:r w:rsidRPr="005036F2">
        <w:rPr>
          <w:rFonts w:ascii="Arial" w:eastAsia="Arial" w:hAnsi="Arial" w:cs="Arial"/>
          <w:color w:val="000000"/>
          <w:sz w:val="22"/>
          <w:szCs w:val="22"/>
        </w:rPr>
        <w:t xml:space="preserve"> (Framework Contract) including, as applicable, each Lot.   </w:t>
      </w:r>
    </w:p>
    <w:p w14:paraId="0F3758F7" w14:textId="77777777" w:rsidR="00BF4EA1" w:rsidRPr="005036F2" w:rsidRDefault="00E84639" w:rsidP="005036F2">
      <w:pPr>
        <w:numPr>
          <w:ilvl w:val="1"/>
          <w:numId w:val="19"/>
        </w:numPr>
        <w:pBdr>
          <w:top w:val="nil"/>
          <w:left w:val="nil"/>
          <w:bottom w:val="nil"/>
          <w:right w:val="nil"/>
          <w:between w:val="nil"/>
        </w:pBdr>
        <w:spacing w:after="120"/>
        <w:ind w:left="850" w:hanging="425"/>
        <w:jc w:val="both"/>
        <w:rPr>
          <w:rFonts w:ascii="Arial" w:eastAsia="Arial" w:hAnsi="Arial" w:cs="Arial"/>
          <w:color w:val="000000"/>
          <w:sz w:val="22"/>
          <w:szCs w:val="22"/>
        </w:rPr>
      </w:pPr>
      <w:r w:rsidRPr="005036F2">
        <w:rPr>
          <w:rFonts w:ascii="Arial" w:eastAsia="Arial" w:hAnsi="Arial" w:cs="Arial"/>
          <w:color w:val="000000"/>
          <w:sz w:val="22"/>
          <w:szCs w:val="22"/>
        </w:rPr>
        <w:t>This Specification is part of the Framework Brief. The precedence of the Framework Documents is set out in the FAC-1 Framework Alliance Contract, Contract Terms paragraph 1.5.</w:t>
      </w:r>
    </w:p>
    <w:p w14:paraId="595CBBDE" w14:textId="77777777" w:rsidR="00BF4EA1" w:rsidRPr="005036F2" w:rsidRDefault="00E84639" w:rsidP="005036F2">
      <w:pPr>
        <w:numPr>
          <w:ilvl w:val="1"/>
          <w:numId w:val="19"/>
        </w:numPr>
        <w:pBdr>
          <w:top w:val="nil"/>
          <w:left w:val="nil"/>
          <w:bottom w:val="nil"/>
          <w:right w:val="nil"/>
          <w:between w:val="nil"/>
        </w:pBdr>
        <w:spacing w:after="120"/>
        <w:ind w:left="850" w:hanging="425"/>
        <w:jc w:val="both"/>
        <w:rPr>
          <w:rFonts w:ascii="Arial" w:eastAsia="Arial" w:hAnsi="Arial" w:cs="Arial"/>
          <w:color w:val="000000"/>
          <w:sz w:val="22"/>
          <w:szCs w:val="22"/>
        </w:rPr>
      </w:pPr>
      <w:r w:rsidRPr="005036F2">
        <w:rPr>
          <w:rFonts w:ascii="Arial" w:eastAsia="Arial" w:hAnsi="Arial" w:cs="Arial"/>
          <w:sz w:val="22"/>
          <w:szCs w:val="22"/>
        </w:rPr>
        <w:t>This Specification is broad in its approach to enable application across each of the Lots.</w:t>
      </w:r>
    </w:p>
    <w:p w14:paraId="55A02012" w14:textId="77777777" w:rsidR="00BF4EA1" w:rsidRPr="005036F2" w:rsidRDefault="00E84639" w:rsidP="005036F2">
      <w:pPr>
        <w:numPr>
          <w:ilvl w:val="1"/>
          <w:numId w:val="19"/>
        </w:numPr>
        <w:pBdr>
          <w:top w:val="nil"/>
          <w:left w:val="nil"/>
          <w:bottom w:val="nil"/>
          <w:right w:val="nil"/>
          <w:between w:val="nil"/>
        </w:pBdr>
        <w:spacing w:after="120"/>
        <w:ind w:left="850" w:hanging="425"/>
        <w:jc w:val="both"/>
        <w:rPr>
          <w:rFonts w:ascii="Arial" w:eastAsia="Arial" w:hAnsi="Arial" w:cs="Arial"/>
          <w:color w:val="000000"/>
          <w:sz w:val="22"/>
          <w:szCs w:val="22"/>
        </w:rPr>
      </w:pPr>
      <w:r w:rsidRPr="005036F2">
        <w:rPr>
          <w:rFonts w:ascii="Arial" w:eastAsia="Arial" w:hAnsi="Arial" w:cs="Arial"/>
          <w:color w:val="000000"/>
          <w:sz w:val="22"/>
          <w:szCs w:val="22"/>
        </w:rPr>
        <w:t xml:space="preserve">Please note the requirements set out in this Specification are not exhaustive. The specific requirements may be refined by the </w:t>
      </w:r>
      <w:r w:rsidRPr="005036F2">
        <w:rPr>
          <w:rFonts w:ascii="Arial" w:eastAsia="Arial" w:hAnsi="Arial" w:cs="Arial"/>
          <w:i/>
          <w:color w:val="000000"/>
          <w:sz w:val="22"/>
          <w:szCs w:val="22"/>
        </w:rPr>
        <w:t>Client</w:t>
      </w:r>
      <w:r w:rsidRPr="005036F2">
        <w:rPr>
          <w:rFonts w:ascii="Arial" w:eastAsia="Arial" w:hAnsi="Arial" w:cs="Arial"/>
          <w:color w:val="000000"/>
          <w:sz w:val="22"/>
          <w:szCs w:val="22"/>
        </w:rPr>
        <w:t xml:space="preserve"> or </w:t>
      </w:r>
      <w:r w:rsidRPr="005036F2">
        <w:rPr>
          <w:rFonts w:ascii="Arial" w:eastAsia="Arial" w:hAnsi="Arial" w:cs="Arial"/>
          <w:i/>
          <w:color w:val="000000"/>
          <w:sz w:val="22"/>
          <w:szCs w:val="22"/>
        </w:rPr>
        <w:t>Additional Client</w:t>
      </w:r>
      <w:r w:rsidRPr="005036F2">
        <w:rPr>
          <w:rFonts w:ascii="Arial" w:eastAsia="Arial" w:hAnsi="Arial" w:cs="Arial"/>
          <w:color w:val="000000"/>
          <w:sz w:val="22"/>
          <w:szCs w:val="22"/>
        </w:rPr>
        <w:t xml:space="preserve"> to reflect the specific requirements for each </w:t>
      </w:r>
      <w:r w:rsidRPr="005036F2">
        <w:rPr>
          <w:rFonts w:ascii="Arial" w:eastAsia="Arial" w:hAnsi="Arial" w:cs="Arial"/>
          <w:sz w:val="22"/>
          <w:szCs w:val="22"/>
        </w:rPr>
        <w:t>P</w:t>
      </w:r>
      <w:r w:rsidRPr="005036F2">
        <w:rPr>
          <w:rFonts w:ascii="Arial" w:eastAsia="Arial" w:hAnsi="Arial" w:cs="Arial"/>
          <w:color w:val="000000"/>
          <w:sz w:val="22"/>
          <w:szCs w:val="22"/>
        </w:rPr>
        <w:t xml:space="preserve">roject </w:t>
      </w:r>
      <w:r w:rsidRPr="005036F2">
        <w:rPr>
          <w:rFonts w:ascii="Arial" w:eastAsia="Arial" w:hAnsi="Arial" w:cs="Arial"/>
          <w:sz w:val="22"/>
          <w:szCs w:val="22"/>
        </w:rPr>
        <w:t>C</w:t>
      </w:r>
      <w:r w:rsidRPr="005036F2">
        <w:rPr>
          <w:rFonts w:ascii="Arial" w:eastAsia="Arial" w:hAnsi="Arial" w:cs="Arial"/>
          <w:color w:val="000000"/>
          <w:sz w:val="22"/>
          <w:szCs w:val="22"/>
        </w:rPr>
        <w:t>ontract (to the extent permitted and set out in the Framework) that will be detailed at Project Contract stage.</w:t>
      </w:r>
    </w:p>
    <w:p w14:paraId="7AFB2602" w14:textId="77777777" w:rsidR="00BF4EA1" w:rsidRPr="005036F2" w:rsidRDefault="00E84639" w:rsidP="005036F2">
      <w:pPr>
        <w:numPr>
          <w:ilvl w:val="1"/>
          <w:numId w:val="19"/>
        </w:numPr>
        <w:pBdr>
          <w:top w:val="nil"/>
          <w:left w:val="nil"/>
          <w:bottom w:val="nil"/>
          <w:right w:val="nil"/>
          <w:between w:val="nil"/>
        </w:pBdr>
        <w:spacing w:after="120"/>
        <w:ind w:left="850" w:hanging="425"/>
        <w:jc w:val="both"/>
        <w:rPr>
          <w:rFonts w:ascii="Arial" w:eastAsia="Arial" w:hAnsi="Arial" w:cs="Arial"/>
          <w:color w:val="000000"/>
          <w:sz w:val="22"/>
          <w:szCs w:val="22"/>
        </w:rPr>
      </w:pPr>
      <w:r w:rsidRPr="005036F2">
        <w:rPr>
          <w:rFonts w:ascii="Arial" w:eastAsia="Arial" w:hAnsi="Arial" w:cs="Arial"/>
          <w:color w:val="000000"/>
          <w:sz w:val="22"/>
          <w:szCs w:val="22"/>
        </w:rPr>
        <w:t xml:space="preserve">The Success Measures and Targets are set out in Schedule 1, Part </w:t>
      </w:r>
      <w:r w:rsidRPr="005036F2">
        <w:rPr>
          <w:rFonts w:ascii="Arial" w:eastAsia="Arial" w:hAnsi="Arial" w:cs="Arial"/>
          <w:sz w:val="22"/>
          <w:szCs w:val="22"/>
        </w:rPr>
        <w:t>2</w:t>
      </w:r>
      <w:r w:rsidRPr="005036F2">
        <w:rPr>
          <w:rFonts w:ascii="Arial" w:eastAsia="Arial" w:hAnsi="Arial" w:cs="Arial"/>
          <w:color w:val="000000"/>
          <w:sz w:val="22"/>
          <w:szCs w:val="22"/>
        </w:rPr>
        <w:t xml:space="preserve"> of the </w:t>
      </w:r>
      <w:r w:rsidRPr="005036F2">
        <w:rPr>
          <w:rFonts w:ascii="Arial" w:eastAsia="Arial" w:hAnsi="Arial" w:cs="Arial"/>
          <w:i/>
          <w:sz w:val="22"/>
          <w:szCs w:val="22"/>
        </w:rPr>
        <w:t>CCS Construction Professional Services Framework Alliance Contract.</w:t>
      </w:r>
    </w:p>
    <w:p w14:paraId="0FEE01E8" w14:textId="77777777" w:rsidR="00BF4EA1" w:rsidRDefault="00BF4EA1">
      <w:pPr>
        <w:pBdr>
          <w:top w:val="nil"/>
          <w:left w:val="nil"/>
          <w:bottom w:val="nil"/>
          <w:right w:val="nil"/>
          <w:between w:val="nil"/>
        </w:pBdr>
        <w:spacing w:after="120"/>
        <w:ind w:left="851"/>
        <w:rPr>
          <w:rFonts w:ascii="Arial" w:eastAsia="Arial" w:hAnsi="Arial" w:cs="Arial"/>
          <w:color w:val="000000"/>
        </w:rPr>
      </w:pPr>
    </w:p>
    <w:p w14:paraId="38CBD967" w14:textId="77777777" w:rsidR="00BF4EA1" w:rsidRPr="00843E37" w:rsidRDefault="00E84639" w:rsidP="005036F2">
      <w:pPr>
        <w:pStyle w:val="Heading1"/>
        <w:numPr>
          <w:ilvl w:val="0"/>
          <w:numId w:val="19"/>
        </w:numPr>
        <w:tabs>
          <w:tab w:val="left" w:pos="567"/>
        </w:tabs>
        <w:spacing w:after="120" w:line="581" w:lineRule="auto"/>
        <w:ind w:left="357" w:hanging="357"/>
        <w:jc w:val="both"/>
        <w:rPr>
          <w:rFonts w:ascii="Arial" w:eastAsia="Arial" w:hAnsi="Arial" w:cs="Arial"/>
          <w:b/>
          <w:sz w:val="24"/>
          <w:szCs w:val="24"/>
        </w:rPr>
      </w:pPr>
      <w:r w:rsidRPr="00843E37">
        <w:rPr>
          <w:rFonts w:ascii="Arial" w:eastAsia="Arial" w:hAnsi="Arial" w:cs="Arial"/>
          <w:b/>
          <w:sz w:val="24"/>
          <w:szCs w:val="24"/>
        </w:rPr>
        <w:t>Specification Requirements</w:t>
      </w:r>
    </w:p>
    <w:p w14:paraId="7F602020" w14:textId="77777777" w:rsidR="00BF4EA1" w:rsidRPr="005036F2" w:rsidRDefault="00E84639" w:rsidP="005036F2">
      <w:pPr>
        <w:numPr>
          <w:ilvl w:val="1"/>
          <w:numId w:val="19"/>
        </w:numPr>
        <w:pBdr>
          <w:top w:val="nil"/>
          <w:left w:val="nil"/>
          <w:bottom w:val="nil"/>
          <w:right w:val="nil"/>
          <w:between w:val="nil"/>
        </w:pBdr>
        <w:spacing w:after="120"/>
        <w:ind w:left="851" w:hanging="425"/>
        <w:jc w:val="both"/>
        <w:rPr>
          <w:rFonts w:ascii="Arial" w:eastAsia="Arial" w:hAnsi="Arial" w:cs="Arial"/>
          <w:color w:val="000000"/>
          <w:sz w:val="22"/>
          <w:szCs w:val="22"/>
        </w:rPr>
      </w:pPr>
      <w:r w:rsidRPr="005036F2">
        <w:rPr>
          <w:rFonts w:ascii="Arial" w:eastAsia="Arial" w:hAnsi="Arial" w:cs="Arial"/>
          <w:color w:val="000000"/>
          <w:sz w:val="22"/>
          <w:szCs w:val="22"/>
        </w:rPr>
        <w:t xml:space="preserve">The </w:t>
      </w:r>
      <w:r w:rsidRPr="005036F2">
        <w:rPr>
          <w:rFonts w:ascii="Arial" w:eastAsia="Arial" w:hAnsi="Arial" w:cs="Arial"/>
          <w:i/>
          <w:color w:val="000000"/>
          <w:sz w:val="22"/>
          <w:szCs w:val="22"/>
        </w:rPr>
        <w:t xml:space="preserve">Supplier Alliance Member </w:t>
      </w:r>
      <w:r w:rsidRPr="005036F2">
        <w:rPr>
          <w:rFonts w:ascii="Arial" w:eastAsia="Arial" w:hAnsi="Arial" w:cs="Arial"/>
          <w:color w:val="000000"/>
          <w:sz w:val="22"/>
          <w:szCs w:val="22"/>
        </w:rPr>
        <w:t xml:space="preserve">shall provide the services in accordance with the requirements set out in this document and associated annexes, within the scope of each relevant Lot to which they are appointed, and as may be further </w:t>
      </w:r>
      <w:r w:rsidRPr="005036F2">
        <w:rPr>
          <w:rFonts w:ascii="Arial" w:eastAsia="Arial" w:hAnsi="Arial" w:cs="Arial"/>
          <w:sz w:val="22"/>
          <w:szCs w:val="22"/>
        </w:rPr>
        <w:t>required under</w:t>
      </w:r>
      <w:r w:rsidRPr="005036F2">
        <w:rPr>
          <w:rFonts w:ascii="Arial" w:eastAsia="Arial" w:hAnsi="Arial" w:cs="Arial"/>
          <w:color w:val="000000"/>
          <w:sz w:val="22"/>
          <w:szCs w:val="22"/>
        </w:rPr>
        <w:t xml:space="preserve"> any subsequent specific Project Contract. </w:t>
      </w:r>
    </w:p>
    <w:p w14:paraId="25BD786B" w14:textId="77777777" w:rsidR="00E84639" w:rsidRPr="005036F2" w:rsidRDefault="00E84639" w:rsidP="005036F2">
      <w:pPr>
        <w:numPr>
          <w:ilvl w:val="1"/>
          <w:numId w:val="19"/>
        </w:numPr>
        <w:pBdr>
          <w:top w:val="nil"/>
          <w:left w:val="nil"/>
          <w:bottom w:val="nil"/>
          <w:right w:val="nil"/>
          <w:between w:val="nil"/>
        </w:pBdr>
        <w:spacing w:after="120"/>
        <w:ind w:left="851" w:hanging="425"/>
        <w:jc w:val="both"/>
        <w:rPr>
          <w:rFonts w:ascii="Arial" w:eastAsia="Arial" w:hAnsi="Arial" w:cs="Arial"/>
          <w:sz w:val="22"/>
          <w:szCs w:val="22"/>
        </w:rPr>
      </w:pPr>
      <w:r w:rsidRPr="005036F2">
        <w:rPr>
          <w:rFonts w:ascii="Arial" w:eastAsia="Arial" w:hAnsi="Arial" w:cs="Arial"/>
          <w:color w:val="000000"/>
          <w:sz w:val="22"/>
          <w:szCs w:val="22"/>
        </w:rPr>
        <w:t xml:space="preserve">Specialist requirements for Project Contracts will be specified by </w:t>
      </w:r>
      <w:r w:rsidRPr="005036F2">
        <w:rPr>
          <w:rFonts w:ascii="Arial" w:eastAsia="Arial" w:hAnsi="Arial" w:cs="Arial"/>
          <w:i/>
          <w:color w:val="000000"/>
          <w:sz w:val="22"/>
          <w:szCs w:val="22"/>
        </w:rPr>
        <w:t>Additional Clients</w:t>
      </w:r>
      <w:r w:rsidRPr="005036F2">
        <w:rPr>
          <w:rFonts w:ascii="Arial" w:eastAsia="Arial" w:hAnsi="Arial" w:cs="Arial"/>
          <w:color w:val="000000"/>
          <w:sz w:val="22"/>
          <w:szCs w:val="22"/>
        </w:rPr>
        <w:t>. For example, such specialist requirements may include, but are not limited to:</w:t>
      </w:r>
      <w:r w:rsidRPr="005036F2">
        <w:rPr>
          <w:rFonts w:ascii="Arial" w:eastAsia="Arial" w:hAnsi="Arial" w:cs="Arial"/>
          <w:sz w:val="22"/>
          <w:szCs w:val="22"/>
        </w:rPr>
        <w:t xml:space="preserve"> </w:t>
      </w:r>
    </w:p>
    <w:p w14:paraId="70C16008" w14:textId="77777777" w:rsidR="00E84639" w:rsidRPr="005036F2" w:rsidRDefault="00E84639" w:rsidP="005036F2">
      <w:pPr>
        <w:numPr>
          <w:ilvl w:val="2"/>
          <w:numId w:val="19"/>
        </w:numPr>
        <w:pBdr>
          <w:top w:val="nil"/>
          <w:left w:val="nil"/>
          <w:bottom w:val="nil"/>
          <w:right w:val="nil"/>
          <w:between w:val="nil"/>
        </w:pBdr>
        <w:spacing w:after="120"/>
        <w:ind w:left="1985" w:hanging="1134"/>
        <w:jc w:val="both"/>
        <w:rPr>
          <w:rFonts w:ascii="Arial" w:eastAsia="Arial" w:hAnsi="Arial" w:cs="Arial"/>
          <w:sz w:val="22"/>
          <w:szCs w:val="22"/>
        </w:rPr>
      </w:pPr>
      <w:r w:rsidRPr="005036F2">
        <w:rPr>
          <w:rFonts w:ascii="Arial" w:eastAsia="Arial" w:hAnsi="Arial" w:cs="Arial"/>
          <w:color w:val="000000"/>
          <w:sz w:val="22"/>
          <w:szCs w:val="22"/>
        </w:rPr>
        <w:t xml:space="preserve">specific security clearances, </w:t>
      </w:r>
    </w:p>
    <w:p w14:paraId="458E17D4" w14:textId="77777777" w:rsidR="00E84639" w:rsidRPr="005036F2" w:rsidRDefault="00E84639" w:rsidP="005036F2">
      <w:pPr>
        <w:numPr>
          <w:ilvl w:val="2"/>
          <w:numId w:val="19"/>
        </w:numPr>
        <w:pBdr>
          <w:top w:val="nil"/>
          <w:left w:val="nil"/>
          <w:bottom w:val="nil"/>
          <w:right w:val="nil"/>
          <w:between w:val="nil"/>
        </w:pBdr>
        <w:spacing w:after="120"/>
        <w:ind w:left="1985" w:hanging="1134"/>
        <w:jc w:val="both"/>
        <w:rPr>
          <w:rFonts w:ascii="Arial" w:eastAsia="Arial" w:hAnsi="Arial" w:cs="Arial"/>
          <w:sz w:val="22"/>
          <w:szCs w:val="22"/>
        </w:rPr>
      </w:pPr>
      <w:r w:rsidRPr="005036F2">
        <w:rPr>
          <w:rFonts w:ascii="Arial" w:eastAsia="Arial" w:hAnsi="Arial" w:cs="Arial"/>
          <w:color w:val="000000"/>
          <w:sz w:val="22"/>
          <w:szCs w:val="22"/>
        </w:rPr>
        <w:t xml:space="preserve">sector specific requirements and/or experience; and </w:t>
      </w:r>
    </w:p>
    <w:p w14:paraId="773502D8" w14:textId="77777777" w:rsidR="00BF4EA1" w:rsidRPr="005036F2" w:rsidRDefault="00E84639" w:rsidP="005036F2">
      <w:pPr>
        <w:numPr>
          <w:ilvl w:val="2"/>
          <w:numId w:val="19"/>
        </w:numPr>
        <w:pBdr>
          <w:top w:val="nil"/>
          <w:left w:val="nil"/>
          <w:bottom w:val="nil"/>
          <w:right w:val="nil"/>
          <w:between w:val="nil"/>
        </w:pBdr>
        <w:spacing w:after="120"/>
        <w:ind w:left="1985" w:hanging="1134"/>
        <w:jc w:val="both"/>
        <w:rPr>
          <w:rFonts w:ascii="Arial" w:eastAsia="Arial" w:hAnsi="Arial" w:cs="Arial"/>
          <w:sz w:val="22"/>
          <w:szCs w:val="22"/>
        </w:rPr>
      </w:pPr>
      <w:r w:rsidRPr="005036F2">
        <w:rPr>
          <w:rFonts w:ascii="Arial" w:eastAsia="Arial" w:hAnsi="Arial" w:cs="Arial"/>
          <w:color w:val="000000"/>
          <w:sz w:val="22"/>
          <w:szCs w:val="22"/>
        </w:rPr>
        <w:t xml:space="preserve">Standards for the services specific to the Project Contract. </w:t>
      </w:r>
    </w:p>
    <w:p w14:paraId="47BB08B6" w14:textId="77777777" w:rsidR="00BF4EA1" w:rsidRPr="005036F2" w:rsidRDefault="00E84639" w:rsidP="005036F2">
      <w:pPr>
        <w:numPr>
          <w:ilvl w:val="1"/>
          <w:numId w:val="19"/>
        </w:numPr>
        <w:pBdr>
          <w:top w:val="nil"/>
          <w:left w:val="nil"/>
          <w:bottom w:val="nil"/>
          <w:right w:val="nil"/>
          <w:between w:val="nil"/>
        </w:pBdr>
        <w:spacing w:after="120"/>
        <w:ind w:left="851" w:hanging="425"/>
        <w:jc w:val="both"/>
        <w:rPr>
          <w:rFonts w:ascii="Arial" w:eastAsia="Arial" w:hAnsi="Arial" w:cs="Arial"/>
          <w:color w:val="000000"/>
          <w:sz w:val="22"/>
          <w:szCs w:val="22"/>
        </w:rPr>
      </w:pPr>
      <w:r w:rsidRPr="005036F2">
        <w:rPr>
          <w:rFonts w:ascii="Arial" w:eastAsia="Arial" w:hAnsi="Arial" w:cs="Arial"/>
          <w:sz w:val="22"/>
          <w:szCs w:val="22"/>
        </w:rPr>
        <w:t xml:space="preserve">The </w:t>
      </w:r>
      <w:r w:rsidRPr="005036F2">
        <w:rPr>
          <w:rFonts w:ascii="Arial" w:eastAsia="Arial" w:hAnsi="Arial" w:cs="Arial"/>
          <w:i/>
          <w:sz w:val="22"/>
          <w:szCs w:val="22"/>
        </w:rPr>
        <w:t xml:space="preserve">CCS Construction Professional Services Framework Alliance </w:t>
      </w:r>
      <w:r w:rsidRPr="005036F2">
        <w:rPr>
          <w:rFonts w:ascii="Arial" w:eastAsia="Arial" w:hAnsi="Arial" w:cs="Arial"/>
          <w:i/>
          <w:color w:val="000000"/>
          <w:sz w:val="22"/>
          <w:szCs w:val="22"/>
        </w:rPr>
        <w:t>Contract</w:t>
      </w:r>
      <w:r w:rsidRPr="005036F2">
        <w:rPr>
          <w:rFonts w:ascii="Arial" w:eastAsia="Arial" w:hAnsi="Arial" w:cs="Arial"/>
          <w:color w:val="000000"/>
          <w:sz w:val="22"/>
          <w:szCs w:val="22"/>
        </w:rPr>
        <w:t xml:space="preserve"> is/will be complemented by a suite of other CCS commercial agreements for related supplies and services (e.g. </w:t>
      </w:r>
      <w:r w:rsidRPr="005036F2">
        <w:rPr>
          <w:rFonts w:ascii="Arial" w:eastAsia="Arial" w:hAnsi="Arial" w:cs="Arial"/>
          <w:sz w:val="22"/>
          <w:szCs w:val="22"/>
        </w:rPr>
        <w:t>Construction Works and Associated Services</w:t>
      </w:r>
      <w:r w:rsidRPr="005036F2">
        <w:rPr>
          <w:rFonts w:ascii="Arial" w:eastAsia="Arial" w:hAnsi="Arial" w:cs="Arial"/>
          <w:color w:val="000000"/>
          <w:sz w:val="22"/>
          <w:szCs w:val="22"/>
        </w:rPr>
        <w:t xml:space="preserve">, </w:t>
      </w:r>
      <w:r w:rsidRPr="005036F2">
        <w:rPr>
          <w:rFonts w:ascii="Arial" w:eastAsia="Arial" w:hAnsi="Arial" w:cs="Arial"/>
          <w:sz w:val="22"/>
          <w:szCs w:val="22"/>
        </w:rPr>
        <w:t>M</w:t>
      </w:r>
      <w:r w:rsidRPr="005036F2">
        <w:rPr>
          <w:rFonts w:ascii="Arial" w:eastAsia="Arial" w:hAnsi="Arial" w:cs="Arial"/>
          <w:color w:val="000000"/>
          <w:sz w:val="22"/>
          <w:szCs w:val="22"/>
        </w:rPr>
        <w:t xml:space="preserve">odular </w:t>
      </w:r>
      <w:r w:rsidRPr="005036F2">
        <w:rPr>
          <w:rFonts w:ascii="Arial" w:eastAsia="Arial" w:hAnsi="Arial" w:cs="Arial"/>
          <w:sz w:val="22"/>
          <w:szCs w:val="22"/>
        </w:rPr>
        <w:t>B</w:t>
      </w:r>
      <w:r w:rsidRPr="005036F2">
        <w:rPr>
          <w:rFonts w:ascii="Arial" w:eastAsia="Arial" w:hAnsi="Arial" w:cs="Arial"/>
          <w:color w:val="000000"/>
          <w:sz w:val="22"/>
          <w:szCs w:val="22"/>
        </w:rPr>
        <w:t xml:space="preserve">uilding </w:t>
      </w:r>
      <w:r w:rsidRPr="005036F2">
        <w:rPr>
          <w:rFonts w:ascii="Arial" w:eastAsia="Arial" w:hAnsi="Arial" w:cs="Arial"/>
          <w:sz w:val="22"/>
          <w:szCs w:val="22"/>
        </w:rPr>
        <w:t>S</w:t>
      </w:r>
      <w:r w:rsidRPr="005036F2">
        <w:rPr>
          <w:rFonts w:ascii="Arial" w:eastAsia="Arial" w:hAnsi="Arial" w:cs="Arial"/>
          <w:color w:val="000000"/>
          <w:sz w:val="22"/>
          <w:szCs w:val="22"/>
        </w:rPr>
        <w:t xml:space="preserve">olutions, </w:t>
      </w:r>
      <w:r w:rsidRPr="005036F2">
        <w:rPr>
          <w:rFonts w:ascii="Arial" w:eastAsia="Arial" w:hAnsi="Arial" w:cs="Arial"/>
          <w:sz w:val="22"/>
          <w:szCs w:val="22"/>
        </w:rPr>
        <w:t>Building Materials and Equipment etc.</w:t>
      </w:r>
      <w:r w:rsidRPr="005036F2">
        <w:rPr>
          <w:rFonts w:ascii="Arial" w:eastAsia="Arial" w:hAnsi="Arial" w:cs="Arial"/>
          <w:color w:val="000000"/>
          <w:sz w:val="22"/>
          <w:szCs w:val="22"/>
        </w:rPr>
        <w:t xml:space="preserve">) that will collectively enable </w:t>
      </w:r>
      <w:r w:rsidRPr="005036F2">
        <w:rPr>
          <w:rFonts w:ascii="Arial" w:eastAsia="Arial" w:hAnsi="Arial" w:cs="Arial"/>
          <w:i/>
          <w:color w:val="000000"/>
          <w:sz w:val="22"/>
          <w:szCs w:val="22"/>
        </w:rPr>
        <w:t>Additional Clients</w:t>
      </w:r>
      <w:r w:rsidRPr="005036F2">
        <w:rPr>
          <w:rFonts w:ascii="Arial" w:eastAsia="Arial" w:hAnsi="Arial" w:cs="Arial"/>
          <w:color w:val="000000"/>
          <w:sz w:val="22"/>
          <w:szCs w:val="22"/>
        </w:rPr>
        <w:t xml:space="preserve"> to effectively manage the full life cycle requirements of their built asset and associated strategies on the basis of whole life value considerations.  </w:t>
      </w:r>
    </w:p>
    <w:p w14:paraId="6D4A0BDA" w14:textId="77777777" w:rsidR="00BF4EA1" w:rsidRPr="005036F2" w:rsidRDefault="00E84639" w:rsidP="005036F2">
      <w:pPr>
        <w:numPr>
          <w:ilvl w:val="1"/>
          <w:numId w:val="19"/>
        </w:numPr>
        <w:pBdr>
          <w:top w:val="nil"/>
          <w:left w:val="nil"/>
          <w:bottom w:val="nil"/>
          <w:right w:val="nil"/>
          <w:between w:val="nil"/>
        </w:pBdr>
        <w:spacing w:after="120"/>
        <w:ind w:left="851" w:hanging="425"/>
        <w:jc w:val="both"/>
        <w:rPr>
          <w:rFonts w:ascii="Arial" w:eastAsia="Arial" w:hAnsi="Arial" w:cs="Arial"/>
          <w:color w:val="000000"/>
          <w:sz w:val="22"/>
          <w:szCs w:val="22"/>
        </w:rPr>
      </w:pPr>
      <w:r w:rsidRPr="005036F2">
        <w:rPr>
          <w:rFonts w:ascii="Arial" w:eastAsia="Arial" w:hAnsi="Arial" w:cs="Arial"/>
          <w:color w:val="000000"/>
          <w:sz w:val="22"/>
          <w:szCs w:val="22"/>
        </w:rPr>
        <w:t xml:space="preserve">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may be required to consult and/or work with suppliers appointed to the other commercial agreements as may be further detailed in the specific Project Contract, to enable decisions to be informed on the basis of whole life value and to enable the </w:t>
      </w:r>
      <w:r w:rsidRPr="005036F2">
        <w:rPr>
          <w:rFonts w:ascii="Arial" w:eastAsia="Arial" w:hAnsi="Arial" w:cs="Arial"/>
          <w:sz w:val="22"/>
          <w:szCs w:val="22"/>
        </w:rPr>
        <w:t>coordination</w:t>
      </w:r>
      <w:r w:rsidRPr="005036F2">
        <w:rPr>
          <w:rFonts w:ascii="Arial" w:eastAsia="Arial" w:hAnsi="Arial" w:cs="Arial"/>
          <w:color w:val="000000"/>
          <w:sz w:val="22"/>
          <w:szCs w:val="22"/>
        </w:rPr>
        <w:t xml:space="preserve"> of full (or part) life-cycle requirements.</w:t>
      </w:r>
    </w:p>
    <w:p w14:paraId="4CB58CF3" w14:textId="77777777" w:rsidR="00BF4EA1" w:rsidRPr="005036F2" w:rsidRDefault="00E84639" w:rsidP="005036F2">
      <w:pPr>
        <w:numPr>
          <w:ilvl w:val="1"/>
          <w:numId w:val="19"/>
        </w:numPr>
        <w:pBdr>
          <w:top w:val="nil"/>
          <w:left w:val="nil"/>
          <w:bottom w:val="nil"/>
          <w:right w:val="nil"/>
          <w:between w:val="nil"/>
        </w:pBdr>
        <w:spacing w:after="120"/>
        <w:ind w:left="851" w:hanging="425"/>
        <w:jc w:val="both"/>
        <w:rPr>
          <w:rFonts w:ascii="Arial" w:eastAsia="Arial" w:hAnsi="Arial" w:cs="Arial"/>
          <w:color w:val="000000"/>
          <w:sz w:val="22"/>
          <w:szCs w:val="22"/>
        </w:rPr>
      </w:pPr>
      <w:r w:rsidRPr="005036F2">
        <w:rPr>
          <w:rFonts w:ascii="Arial" w:eastAsia="Arial" w:hAnsi="Arial" w:cs="Arial"/>
          <w:color w:val="000000"/>
          <w:sz w:val="22"/>
          <w:szCs w:val="22"/>
        </w:rPr>
        <w:t xml:space="preserve">The scope of services required and the procurement route will be specified at Project Contract stage. </w:t>
      </w:r>
      <w:r w:rsidRPr="005036F2">
        <w:rPr>
          <w:rFonts w:ascii="Arial" w:eastAsia="Arial" w:hAnsi="Arial" w:cs="Arial"/>
          <w:sz w:val="22"/>
          <w:szCs w:val="22"/>
        </w:rPr>
        <w:t xml:space="preserve">Indicative services per Lot are outlined below. </w:t>
      </w:r>
    </w:p>
    <w:p w14:paraId="6BED2FB3" w14:textId="77777777" w:rsidR="00BF4EA1" w:rsidRPr="005036F2" w:rsidRDefault="00E84639" w:rsidP="005036F2">
      <w:pPr>
        <w:numPr>
          <w:ilvl w:val="1"/>
          <w:numId w:val="19"/>
        </w:numPr>
        <w:pBdr>
          <w:top w:val="nil"/>
          <w:left w:val="nil"/>
          <w:bottom w:val="nil"/>
          <w:right w:val="nil"/>
          <w:between w:val="nil"/>
        </w:pBdr>
        <w:spacing w:after="120"/>
        <w:ind w:left="851" w:hanging="425"/>
        <w:jc w:val="both"/>
        <w:rPr>
          <w:rFonts w:ascii="Arial" w:eastAsia="Arial" w:hAnsi="Arial" w:cs="Arial"/>
          <w:color w:val="000000"/>
          <w:sz w:val="22"/>
          <w:szCs w:val="22"/>
        </w:rPr>
      </w:pPr>
      <w:r w:rsidRPr="005036F2">
        <w:rPr>
          <w:rFonts w:ascii="Arial" w:eastAsia="Arial" w:hAnsi="Arial" w:cs="Arial"/>
          <w:color w:val="000000"/>
          <w:sz w:val="22"/>
          <w:szCs w:val="22"/>
        </w:rPr>
        <w:lastRenderedPageBreak/>
        <w:t xml:space="preserve">Procurement routes available across all Lots under the </w:t>
      </w:r>
      <w:r w:rsidRPr="005036F2">
        <w:rPr>
          <w:rFonts w:ascii="Arial" w:eastAsia="Arial" w:hAnsi="Arial" w:cs="Arial"/>
          <w:i/>
          <w:sz w:val="22"/>
          <w:szCs w:val="22"/>
        </w:rPr>
        <w:t>CCS Construction Professional  Services Framework Alliance Contract</w:t>
      </w:r>
      <w:r w:rsidRPr="005036F2">
        <w:rPr>
          <w:rFonts w:ascii="Arial" w:eastAsia="Arial" w:hAnsi="Arial" w:cs="Arial"/>
          <w:color w:val="000000"/>
          <w:sz w:val="22"/>
          <w:szCs w:val="22"/>
        </w:rPr>
        <w:t xml:space="preserve"> can be found in Annex </w:t>
      </w:r>
      <w:r w:rsidRPr="005036F2">
        <w:rPr>
          <w:rFonts w:ascii="Arial" w:eastAsia="Arial" w:hAnsi="Arial" w:cs="Arial"/>
          <w:sz w:val="22"/>
          <w:szCs w:val="22"/>
        </w:rPr>
        <w:t>B</w:t>
      </w:r>
      <w:r w:rsidRPr="005036F2">
        <w:rPr>
          <w:rFonts w:ascii="Arial" w:eastAsia="Arial" w:hAnsi="Arial" w:cs="Arial"/>
          <w:color w:val="000000"/>
          <w:sz w:val="22"/>
          <w:szCs w:val="22"/>
        </w:rPr>
        <w:t xml:space="preserve"> (Procurement Routes)</w:t>
      </w:r>
    </w:p>
    <w:p w14:paraId="054BD5AD" w14:textId="77777777" w:rsidR="00BF4EA1" w:rsidRPr="005036F2" w:rsidRDefault="00BF4EA1" w:rsidP="005036F2">
      <w:pPr>
        <w:pBdr>
          <w:top w:val="nil"/>
          <w:left w:val="nil"/>
          <w:bottom w:val="nil"/>
          <w:right w:val="nil"/>
          <w:between w:val="nil"/>
        </w:pBdr>
        <w:spacing w:after="120"/>
        <w:ind w:left="720"/>
        <w:jc w:val="both"/>
        <w:rPr>
          <w:rFonts w:ascii="Arial" w:eastAsia="Arial" w:hAnsi="Arial" w:cs="Arial"/>
          <w:sz w:val="22"/>
          <w:szCs w:val="22"/>
        </w:rPr>
      </w:pPr>
    </w:p>
    <w:p w14:paraId="4950F3D6" w14:textId="77777777" w:rsidR="007800FE" w:rsidRPr="005036F2" w:rsidRDefault="00E84639" w:rsidP="005036F2">
      <w:pPr>
        <w:numPr>
          <w:ilvl w:val="1"/>
          <w:numId w:val="19"/>
        </w:numPr>
        <w:pBdr>
          <w:top w:val="nil"/>
          <w:left w:val="nil"/>
          <w:bottom w:val="nil"/>
          <w:right w:val="nil"/>
          <w:between w:val="nil"/>
        </w:pBdr>
        <w:spacing w:after="120"/>
        <w:ind w:left="851" w:hanging="425"/>
        <w:jc w:val="both"/>
        <w:rPr>
          <w:sz w:val="22"/>
          <w:szCs w:val="22"/>
        </w:rPr>
      </w:pPr>
      <w:r w:rsidRPr="005036F2">
        <w:rPr>
          <w:rFonts w:ascii="Arial" w:eastAsia="Arial" w:hAnsi="Arial" w:cs="Arial"/>
          <w:sz w:val="22"/>
          <w:szCs w:val="22"/>
        </w:rPr>
        <w:t>Project and Service Descriptors</w:t>
      </w:r>
    </w:p>
    <w:p w14:paraId="41A7361A" w14:textId="77777777" w:rsidR="007800FE" w:rsidRPr="005036F2" w:rsidRDefault="007800FE" w:rsidP="005036F2">
      <w:pPr>
        <w:pBdr>
          <w:top w:val="nil"/>
          <w:left w:val="nil"/>
          <w:bottom w:val="nil"/>
          <w:right w:val="nil"/>
          <w:between w:val="nil"/>
        </w:pBdr>
        <w:spacing w:after="120"/>
        <w:ind w:left="851"/>
        <w:jc w:val="both"/>
        <w:rPr>
          <w:sz w:val="22"/>
          <w:szCs w:val="22"/>
        </w:rPr>
      </w:pPr>
    </w:p>
    <w:p w14:paraId="46D369B9" w14:textId="77777777" w:rsidR="007800FE" w:rsidRPr="005036F2" w:rsidRDefault="00E84639" w:rsidP="005036F2">
      <w:pPr>
        <w:numPr>
          <w:ilvl w:val="2"/>
          <w:numId w:val="19"/>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 xml:space="preserve">The services provided by the Supplier Alliance Member will support the Client and/or Additional Clients in the delivery of the indicative types of construction projects/ programmes as indicated in Annex </w:t>
      </w:r>
      <w:proofErr w:type="gramStart"/>
      <w:r w:rsidRPr="005036F2">
        <w:rPr>
          <w:rFonts w:ascii="Arial" w:eastAsia="Arial" w:hAnsi="Arial" w:cs="Arial"/>
          <w:color w:val="000000"/>
          <w:sz w:val="22"/>
          <w:szCs w:val="22"/>
        </w:rPr>
        <w:t>A</w:t>
      </w:r>
      <w:proofErr w:type="gramEnd"/>
      <w:r w:rsidRPr="005036F2">
        <w:rPr>
          <w:rFonts w:ascii="Arial" w:eastAsia="Arial" w:hAnsi="Arial" w:cs="Arial"/>
          <w:color w:val="000000"/>
          <w:sz w:val="22"/>
          <w:szCs w:val="22"/>
        </w:rPr>
        <w:t xml:space="preserve"> (Project types).  </w:t>
      </w:r>
    </w:p>
    <w:p w14:paraId="378BB5B9" w14:textId="77777777" w:rsidR="007800FE" w:rsidRPr="005036F2" w:rsidRDefault="00E84639" w:rsidP="005036F2">
      <w:pPr>
        <w:numPr>
          <w:ilvl w:val="2"/>
          <w:numId w:val="19"/>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The existing estate and new build / refurbishments / extensions / alterations / maintenance requirements etc. within the Additional Clients estates may vary widely, and is likely to range from historic buildings, structures and infrastructure through to modern ‘state of the art’ buildings, structures and infrastructure. .</w:t>
      </w:r>
    </w:p>
    <w:p w14:paraId="05C75A0B" w14:textId="77777777" w:rsidR="007800FE" w:rsidRPr="005036F2" w:rsidRDefault="00E84639" w:rsidP="005036F2">
      <w:pPr>
        <w:numPr>
          <w:ilvl w:val="2"/>
          <w:numId w:val="19"/>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The scope required for each project or programme will be specified at Project Contract stage. The indicative service types that can be accessed through the CCS Construction Professional Services Framework Alliance Contract are listed below. Please note the list is not exhaustive and does not limit the requirements that may be procured.</w:t>
      </w:r>
    </w:p>
    <w:p w14:paraId="4BD617AF" w14:textId="77777777" w:rsidR="00BF4EA1" w:rsidRPr="005036F2" w:rsidRDefault="00E84639" w:rsidP="005036F2">
      <w:pPr>
        <w:numPr>
          <w:ilvl w:val="2"/>
          <w:numId w:val="19"/>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Lots are structured with the flexibility to enable Additional Clients to appoint Supplier Alliance Members to provide multidisciplinary teams and services as well as single service appointments from any or all Lots.</w:t>
      </w:r>
    </w:p>
    <w:p w14:paraId="6F577D8C" w14:textId="77777777" w:rsidR="00BF4EA1" w:rsidRDefault="00BF4EA1">
      <w:pPr>
        <w:pBdr>
          <w:top w:val="nil"/>
          <w:left w:val="nil"/>
          <w:bottom w:val="nil"/>
          <w:right w:val="nil"/>
          <w:between w:val="nil"/>
        </w:pBdr>
        <w:spacing w:after="120"/>
        <w:ind w:left="720"/>
        <w:rPr>
          <w:rFonts w:ascii="Arial" w:eastAsia="Arial" w:hAnsi="Arial" w:cs="Arial"/>
        </w:rPr>
      </w:pPr>
    </w:p>
    <w:p w14:paraId="0A78500F" w14:textId="77777777" w:rsidR="00BF4EA1" w:rsidRDefault="00BF4EA1">
      <w:pPr>
        <w:pBdr>
          <w:top w:val="nil"/>
          <w:left w:val="nil"/>
          <w:bottom w:val="nil"/>
          <w:right w:val="nil"/>
          <w:between w:val="nil"/>
        </w:pBdr>
        <w:spacing w:after="120"/>
        <w:rPr>
          <w:rFonts w:ascii="Arial" w:eastAsia="Arial" w:hAnsi="Arial" w:cs="Arial"/>
        </w:rPr>
      </w:pPr>
    </w:p>
    <w:p w14:paraId="44A40E04" w14:textId="77777777" w:rsidR="00BF4EA1" w:rsidRDefault="00BF4EA1">
      <w:pPr>
        <w:pBdr>
          <w:top w:val="nil"/>
          <w:left w:val="nil"/>
          <w:bottom w:val="nil"/>
          <w:right w:val="nil"/>
          <w:between w:val="nil"/>
        </w:pBdr>
        <w:spacing w:after="120"/>
        <w:rPr>
          <w:rFonts w:ascii="Arial" w:eastAsia="Arial" w:hAnsi="Arial" w:cs="Arial"/>
        </w:rPr>
      </w:pPr>
    </w:p>
    <w:p w14:paraId="64BA7CA1" w14:textId="77777777" w:rsidR="00BF4EA1" w:rsidRDefault="00BF4EA1">
      <w:pPr>
        <w:pBdr>
          <w:top w:val="nil"/>
          <w:left w:val="nil"/>
          <w:bottom w:val="nil"/>
          <w:right w:val="nil"/>
          <w:between w:val="nil"/>
        </w:pBdr>
        <w:spacing w:after="120"/>
        <w:rPr>
          <w:rFonts w:ascii="Arial" w:eastAsia="Arial" w:hAnsi="Arial" w:cs="Arial"/>
        </w:rPr>
      </w:pPr>
    </w:p>
    <w:p w14:paraId="614C09C6" w14:textId="77777777" w:rsidR="00BF4EA1" w:rsidRDefault="00BF4EA1">
      <w:pPr>
        <w:pBdr>
          <w:top w:val="nil"/>
          <w:left w:val="nil"/>
          <w:bottom w:val="nil"/>
          <w:right w:val="nil"/>
          <w:between w:val="nil"/>
        </w:pBdr>
        <w:spacing w:after="120"/>
        <w:rPr>
          <w:rFonts w:ascii="Arial" w:eastAsia="Arial" w:hAnsi="Arial" w:cs="Arial"/>
        </w:rPr>
      </w:pPr>
    </w:p>
    <w:p w14:paraId="3D1FD03D" w14:textId="77777777" w:rsidR="00BF4EA1" w:rsidRDefault="00BF4EA1">
      <w:pPr>
        <w:pBdr>
          <w:top w:val="nil"/>
          <w:left w:val="nil"/>
          <w:bottom w:val="nil"/>
          <w:right w:val="nil"/>
          <w:between w:val="nil"/>
        </w:pBdr>
        <w:spacing w:after="120"/>
        <w:rPr>
          <w:rFonts w:ascii="Arial" w:eastAsia="Arial" w:hAnsi="Arial" w:cs="Arial"/>
        </w:rPr>
      </w:pPr>
    </w:p>
    <w:p w14:paraId="08848FCD" w14:textId="77777777" w:rsidR="00BF4EA1" w:rsidRDefault="00BF4EA1">
      <w:pPr>
        <w:pBdr>
          <w:top w:val="nil"/>
          <w:left w:val="nil"/>
          <w:bottom w:val="nil"/>
          <w:right w:val="nil"/>
          <w:between w:val="nil"/>
        </w:pBdr>
        <w:spacing w:after="120"/>
        <w:rPr>
          <w:rFonts w:ascii="Arial" w:eastAsia="Arial" w:hAnsi="Arial" w:cs="Arial"/>
        </w:rPr>
      </w:pPr>
    </w:p>
    <w:p w14:paraId="608D6491" w14:textId="77777777" w:rsidR="00BF4EA1" w:rsidRDefault="00BF4EA1">
      <w:pPr>
        <w:pBdr>
          <w:top w:val="nil"/>
          <w:left w:val="nil"/>
          <w:bottom w:val="nil"/>
          <w:right w:val="nil"/>
          <w:between w:val="nil"/>
        </w:pBdr>
        <w:spacing w:after="120"/>
        <w:rPr>
          <w:rFonts w:ascii="Arial" w:eastAsia="Arial" w:hAnsi="Arial" w:cs="Arial"/>
        </w:rPr>
      </w:pPr>
    </w:p>
    <w:p w14:paraId="2B57F840" w14:textId="77777777" w:rsidR="00BF4EA1" w:rsidRDefault="00BF4EA1">
      <w:pPr>
        <w:pBdr>
          <w:top w:val="nil"/>
          <w:left w:val="nil"/>
          <w:bottom w:val="nil"/>
          <w:right w:val="nil"/>
          <w:between w:val="nil"/>
        </w:pBdr>
        <w:spacing w:after="120"/>
        <w:rPr>
          <w:rFonts w:ascii="Arial" w:eastAsia="Arial" w:hAnsi="Arial" w:cs="Arial"/>
        </w:rPr>
      </w:pPr>
    </w:p>
    <w:p w14:paraId="68DB8677" w14:textId="77777777" w:rsidR="00BF4EA1" w:rsidRDefault="00BF4EA1">
      <w:pPr>
        <w:pBdr>
          <w:top w:val="nil"/>
          <w:left w:val="nil"/>
          <w:bottom w:val="nil"/>
          <w:right w:val="nil"/>
          <w:between w:val="nil"/>
        </w:pBdr>
        <w:spacing w:after="120"/>
        <w:rPr>
          <w:rFonts w:ascii="Arial" w:eastAsia="Arial" w:hAnsi="Arial" w:cs="Arial"/>
        </w:rPr>
      </w:pPr>
    </w:p>
    <w:tbl>
      <w:tblPr>
        <w:tblStyle w:val="ae"/>
        <w:tblW w:w="8771"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71"/>
      </w:tblGrid>
      <w:tr w:rsidR="00BF4EA1" w14:paraId="7721BBBA" w14:textId="77777777">
        <w:tc>
          <w:tcPr>
            <w:tcW w:w="8771" w:type="dxa"/>
          </w:tcPr>
          <w:p w14:paraId="0416E9F5" w14:textId="77777777" w:rsidR="00BF4EA1" w:rsidRPr="005036F2" w:rsidRDefault="00E84639" w:rsidP="006C3133">
            <w:pPr>
              <w:pStyle w:val="Heading1"/>
              <w:tabs>
                <w:tab w:val="left" w:pos="567"/>
              </w:tabs>
              <w:spacing w:after="100" w:afterAutospacing="1" w:line="581" w:lineRule="auto"/>
              <w:rPr>
                <w:rFonts w:ascii="Arial" w:eastAsia="Arial" w:hAnsi="Arial" w:cs="Arial"/>
                <w:b/>
                <w:sz w:val="22"/>
                <w:szCs w:val="24"/>
              </w:rPr>
            </w:pPr>
            <w:bookmarkStart w:id="2" w:name="_heading=h.oeup3r91m160" w:colFirst="0" w:colLast="0"/>
            <w:bookmarkEnd w:id="2"/>
            <w:r w:rsidRPr="005036F2">
              <w:rPr>
                <w:rFonts w:ascii="Arial" w:eastAsia="Arial" w:hAnsi="Arial" w:cs="Arial"/>
                <w:b/>
                <w:sz w:val="22"/>
                <w:szCs w:val="24"/>
              </w:rPr>
              <w:lastRenderedPageBreak/>
              <w:t>Lot 1 – Built Environment &amp; General Infrastructure</w:t>
            </w:r>
          </w:p>
          <w:p w14:paraId="7E1A098F" w14:textId="77777777" w:rsidR="00BF4EA1" w:rsidRDefault="00E84639" w:rsidP="005036F2">
            <w:pPr>
              <w:spacing w:after="120"/>
              <w:ind w:left="708" w:hanging="425"/>
              <w:jc w:val="both"/>
              <w:rPr>
                <w:rFonts w:ascii="Arial" w:eastAsia="Arial" w:hAnsi="Arial" w:cs="Arial"/>
                <w:sz w:val="22"/>
              </w:rPr>
            </w:pPr>
            <w:r w:rsidRPr="006C3133">
              <w:rPr>
                <w:rFonts w:ascii="Arial" w:eastAsia="Arial" w:hAnsi="Arial" w:cs="Arial"/>
                <w:sz w:val="22"/>
              </w:rPr>
              <w:t xml:space="preserve"> 1</w:t>
            </w:r>
            <w:r w:rsidR="006C3133" w:rsidRPr="006C3133">
              <w:rPr>
                <w:rFonts w:ascii="Arial" w:eastAsia="Arial" w:hAnsi="Arial" w:cs="Arial"/>
                <w:sz w:val="22"/>
              </w:rPr>
              <w:t>.</w:t>
            </w:r>
            <w:r w:rsidRPr="006C3133">
              <w:rPr>
                <w:rFonts w:ascii="Arial" w:eastAsia="Arial" w:hAnsi="Arial" w:cs="Arial"/>
                <w:sz w:val="22"/>
              </w:rPr>
              <w:t xml:space="preserve">   Scope</w:t>
            </w:r>
          </w:p>
          <w:p w14:paraId="47ED9D92" w14:textId="77777777" w:rsidR="006C3133" w:rsidRDefault="006C3133" w:rsidP="005036F2">
            <w:pPr>
              <w:spacing w:after="120"/>
              <w:ind w:left="708" w:hanging="425"/>
              <w:jc w:val="both"/>
              <w:rPr>
                <w:rFonts w:ascii="Arial" w:eastAsia="Arial" w:hAnsi="Arial" w:cs="Arial"/>
                <w:sz w:val="22"/>
              </w:rPr>
            </w:pPr>
          </w:p>
          <w:p w14:paraId="01C2D62A" w14:textId="77777777" w:rsidR="00BF4EA1" w:rsidRDefault="00E84639" w:rsidP="005036F2">
            <w:pPr>
              <w:spacing w:after="120"/>
              <w:ind w:left="708"/>
              <w:jc w:val="both"/>
              <w:rPr>
                <w:rFonts w:ascii="Arial" w:eastAsia="Arial" w:hAnsi="Arial" w:cs="Arial"/>
                <w:sz w:val="22"/>
              </w:rPr>
            </w:pPr>
            <w:r w:rsidRPr="006C3133">
              <w:rPr>
                <w:rFonts w:ascii="Arial" w:eastAsia="Arial" w:hAnsi="Arial" w:cs="Arial"/>
                <w:sz w:val="22"/>
              </w:rPr>
              <w:t xml:space="preserve">A </w:t>
            </w:r>
            <w:r w:rsidRPr="006C3133">
              <w:rPr>
                <w:rFonts w:ascii="Arial" w:eastAsia="Arial" w:hAnsi="Arial" w:cs="Arial"/>
                <w:i/>
                <w:sz w:val="22"/>
              </w:rPr>
              <w:t>Supplier Alliance Member</w:t>
            </w:r>
            <w:r w:rsidRPr="006C3133">
              <w:rPr>
                <w:rFonts w:ascii="Arial" w:eastAsia="Arial" w:hAnsi="Arial" w:cs="Arial"/>
                <w:sz w:val="22"/>
              </w:rPr>
              <w:t xml:space="preserve"> in Lot 1 under the Framework Contract shall provide access to a range of industry expert construction professional services at discrete delivery stages, from inception to completion, to support a variety of projects and commissions as outlined in Annex A (Project types) at locations throughout the UK.</w:t>
            </w:r>
          </w:p>
          <w:p w14:paraId="2A9EC0DB" w14:textId="77777777" w:rsidR="006C3133" w:rsidRPr="006C3133" w:rsidRDefault="006C3133" w:rsidP="005036F2">
            <w:pPr>
              <w:spacing w:after="120"/>
              <w:ind w:left="708"/>
              <w:jc w:val="both"/>
              <w:rPr>
                <w:rFonts w:ascii="Arial" w:eastAsia="Arial" w:hAnsi="Arial" w:cs="Arial"/>
                <w:sz w:val="22"/>
              </w:rPr>
            </w:pPr>
          </w:p>
          <w:p w14:paraId="275962DC" w14:textId="77777777" w:rsidR="00BF4EA1" w:rsidRDefault="00E84639" w:rsidP="005036F2">
            <w:pPr>
              <w:spacing w:after="120" w:line="276" w:lineRule="auto"/>
              <w:ind w:left="708" w:hanging="425"/>
              <w:jc w:val="both"/>
              <w:rPr>
                <w:rFonts w:ascii="Arial" w:eastAsia="Arial" w:hAnsi="Arial" w:cs="Arial"/>
                <w:sz w:val="22"/>
              </w:rPr>
            </w:pPr>
            <w:r w:rsidRPr="006C3133">
              <w:rPr>
                <w:rFonts w:ascii="Arial" w:eastAsia="Arial" w:hAnsi="Arial" w:cs="Arial"/>
                <w:sz w:val="22"/>
              </w:rPr>
              <w:t>2</w:t>
            </w:r>
            <w:r w:rsidR="006C3133" w:rsidRPr="006C3133">
              <w:rPr>
                <w:rFonts w:ascii="Arial" w:eastAsia="Arial" w:hAnsi="Arial" w:cs="Arial"/>
                <w:sz w:val="22"/>
              </w:rPr>
              <w:t>.</w:t>
            </w:r>
            <w:r w:rsidRPr="006C3133">
              <w:rPr>
                <w:rFonts w:ascii="Arial" w:eastAsia="Arial" w:hAnsi="Arial" w:cs="Arial"/>
                <w:sz w:val="22"/>
              </w:rPr>
              <w:t xml:space="preserve">    Services</w:t>
            </w:r>
          </w:p>
          <w:p w14:paraId="2B325F79" w14:textId="77777777" w:rsidR="006C3133" w:rsidRPr="006C3133" w:rsidRDefault="006C3133" w:rsidP="005036F2">
            <w:pPr>
              <w:spacing w:after="120" w:line="276" w:lineRule="auto"/>
              <w:ind w:left="708" w:hanging="425"/>
              <w:jc w:val="both"/>
              <w:rPr>
                <w:rFonts w:ascii="Arial" w:eastAsia="Arial" w:hAnsi="Arial" w:cs="Arial"/>
                <w:sz w:val="22"/>
              </w:rPr>
            </w:pPr>
          </w:p>
          <w:p w14:paraId="46857EB9" w14:textId="77777777" w:rsidR="00BF4EA1" w:rsidRPr="006C3133" w:rsidRDefault="00E84639" w:rsidP="005036F2">
            <w:pPr>
              <w:spacing w:after="120" w:line="276" w:lineRule="auto"/>
              <w:ind w:left="708"/>
              <w:jc w:val="both"/>
              <w:rPr>
                <w:rFonts w:ascii="Arial" w:eastAsia="Arial" w:hAnsi="Arial" w:cs="Arial"/>
                <w:sz w:val="22"/>
              </w:rPr>
            </w:pPr>
            <w:r w:rsidRPr="006C3133">
              <w:rPr>
                <w:rFonts w:ascii="Arial" w:eastAsia="Arial" w:hAnsi="Arial" w:cs="Arial"/>
                <w:sz w:val="22"/>
              </w:rPr>
              <w:t>Typical services may include, but are not limited to;</w:t>
            </w:r>
          </w:p>
          <w:p w14:paraId="0A5B49EA" w14:textId="77777777" w:rsidR="00BF4EA1" w:rsidRPr="006C3133" w:rsidRDefault="00E84639" w:rsidP="00D33E65">
            <w:pPr>
              <w:numPr>
                <w:ilvl w:val="0"/>
                <w:numId w:val="46"/>
              </w:numPr>
              <w:spacing w:line="276" w:lineRule="auto"/>
              <w:jc w:val="both"/>
              <w:rPr>
                <w:rFonts w:ascii="Arial" w:eastAsia="Arial" w:hAnsi="Arial" w:cs="Arial"/>
                <w:sz w:val="22"/>
              </w:rPr>
            </w:pPr>
            <w:r w:rsidRPr="006C3133">
              <w:rPr>
                <w:rFonts w:ascii="Arial" w:eastAsia="Arial" w:hAnsi="Arial" w:cs="Arial"/>
                <w:sz w:val="22"/>
              </w:rPr>
              <w:t>Architectural Design &amp; Advisory Services (Buildings, Interior and Outdoor);</w:t>
            </w:r>
          </w:p>
          <w:p w14:paraId="6B2F4D27" w14:textId="77777777" w:rsidR="00BF4EA1" w:rsidRPr="006C3133" w:rsidRDefault="00E84639" w:rsidP="00D33E65">
            <w:pPr>
              <w:numPr>
                <w:ilvl w:val="0"/>
                <w:numId w:val="46"/>
              </w:numPr>
              <w:spacing w:line="276" w:lineRule="auto"/>
              <w:jc w:val="both"/>
              <w:rPr>
                <w:rFonts w:ascii="Arial" w:eastAsia="Arial" w:hAnsi="Arial" w:cs="Arial"/>
                <w:sz w:val="22"/>
              </w:rPr>
            </w:pPr>
            <w:r w:rsidRPr="006C3133">
              <w:rPr>
                <w:rFonts w:ascii="Arial" w:eastAsia="Arial" w:hAnsi="Arial" w:cs="Arial"/>
                <w:sz w:val="22"/>
              </w:rPr>
              <w:t xml:space="preserve">Architectural Feasibility Studies, Planning, Mapping, Due Diligence, Option Appraisal, Heritage; </w:t>
            </w:r>
          </w:p>
          <w:p w14:paraId="10AFC563" w14:textId="77777777" w:rsidR="00BF4EA1" w:rsidRPr="006C3133" w:rsidRDefault="00E84639" w:rsidP="00D33E65">
            <w:pPr>
              <w:numPr>
                <w:ilvl w:val="0"/>
                <w:numId w:val="46"/>
              </w:numPr>
              <w:spacing w:line="276" w:lineRule="auto"/>
              <w:jc w:val="both"/>
              <w:rPr>
                <w:rFonts w:ascii="Arial" w:eastAsia="Arial" w:hAnsi="Arial" w:cs="Arial"/>
                <w:sz w:val="22"/>
              </w:rPr>
            </w:pPr>
            <w:r w:rsidRPr="006C3133">
              <w:rPr>
                <w:rFonts w:ascii="Arial" w:eastAsia="Arial" w:hAnsi="Arial" w:cs="Arial"/>
                <w:sz w:val="22"/>
              </w:rPr>
              <w:t>Civil, Electrical, Mechanical and Structural Engineering;</w:t>
            </w:r>
          </w:p>
          <w:p w14:paraId="42340FF3" w14:textId="77777777" w:rsidR="00BF4EA1" w:rsidRPr="006C3133" w:rsidRDefault="00E84639" w:rsidP="00D33E65">
            <w:pPr>
              <w:numPr>
                <w:ilvl w:val="0"/>
                <w:numId w:val="46"/>
              </w:numPr>
              <w:spacing w:line="276" w:lineRule="auto"/>
              <w:jc w:val="both"/>
              <w:rPr>
                <w:rFonts w:ascii="Arial" w:eastAsia="Arial" w:hAnsi="Arial" w:cs="Arial"/>
                <w:sz w:val="22"/>
              </w:rPr>
            </w:pPr>
            <w:r w:rsidRPr="006C3133">
              <w:rPr>
                <w:rFonts w:ascii="Arial" w:eastAsia="Arial" w:hAnsi="Arial" w:cs="Arial"/>
                <w:sz w:val="22"/>
              </w:rPr>
              <w:t>Building Surveys &amp; Facilities Condition Assessments;</w:t>
            </w:r>
          </w:p>
          <w:p w14:paraId="6254C4D4" w14:textId="77777777" w:rsidR="00BF4EA1" w:rsidRPr="006C3133" w:rsidRDefault="00E84639" w:rsidP="00D33E65">
            <w:pPr>
              <w:numPr>
                <w:ilvl w:val="0"/>
                <w:numId w:val="46"/>
              </w:numPr>
              <w:spacing w:line="276" w:lineRule="auto"/>
              <w:jc w:val="both"/>
              <w:rPr>
                <w:rFonts w:ascii="Arial" w:eastAsia="Arial" w:hAnsi="Arial" w:cs="Arial"/>
                <w:sz w:val="22"/>
              </w:rPr>
            </w:pPr>
            <w:r w:rsidRPr="006C3133">
              <w:rPr>
                <w:rFonts w:ascii="Arial" w:eastAsia="Arial" w:hAnsi="Arial" w:cs="Arial"/>
                <w:sz w:val="22"/>
              </w:rPr>
              <w:t>Building Services Engineering;</w:t>
            </w:r>
          </w:p>
          <w:p w14:paraId="690FD3E7" w14:textId="77777777" w:rsidR="00BF4EA1" w:rsidRPr="006C3133" w:rsidRDefault="00E84639" w:rsidP="00D33E65">
            <w:pPr>
              <w:numPr>
                <w:ilvl w:val="0"/>
                <w:numId w:val="46"/>
              </w:numPr>
              <w:spacing w:line="276" w:lineRule="auto"/>
              <w:jc w:val="both"/>
              <w:rPr>
                <w:rFonts w:ascii="Arial" w:eastAsia="Arial" w:hAnsi="Arial" w:cs="Arial"/>
                <w:sz w:val="22"/>
              </w:rPr>
            </w:pPr>
            <w:r w:rsidRPr="006C3133">
              <w:rPr>
                <w:rFonts w:ascii="Arial" w:eastAsia="Arial" w:hAnsi="Arial" w:cs="Arial"/>
                <w:sz w:val="22"/>
              </w:rPr>
              <w:t xml:space="preserve">Building Envelope &amp; Façade Engineering; </w:t>
            </w:r>
          </w:p>
          <w:p w14:paraId="1F412B6C" w14:textId="77777777" w:rsidR="00BF4EA1" w:rsidRPr="006C3133" w:rsidRDefault="00E84639" w:rsidP="00D33E65">
            <w:pPr>
              <w:numPr>
                <w:ilvl w:val="0"/>
                <w:numId w:val="46"/>
              </w:numPr>
              <w:spacing w:line="276" w:lineRule="auto"/>
              <w:jc w:val="both"/>
              <w:rPr>
                <w:rFonts w:ascii="Arial" w:eastAsia="Arial" w:hAnsi="Arial" w:cs="Arial"/>
                <w:sz w:val="22"/>
              </w:rPr>
            </w:pPr>
            <w:r w:rsidRPr="006C3133">
              <w:rPr>
                <w:rFonts w:ascii="Arial" w:eastAsia="Arial" w:hAnsi="Arial" w:cs="Arial"/>
                <w:sz w:val="22"/>
              </w:rPr>
              <w:t xml:space="preserve">Principal Designer (CDM 2015); </w:t>
            </w:r>
          </w:p>
          <w:p w14:paraId="222B944B" w14:textId="77777777" w:rsidR="00BF4EA1" w:rsidRPr="006C3133" w:rsidRDefault="00E84639" w:rsidP="00D33E65">
            <w:pPr>
              <w:numPr>
                <w:ilvl w:val="0"/>
                <w:numId w:val="46"/>
              </w:numPr>
              <w:spacing w:line="276" w:lineRule="auto"/>
              <w:jc w:val="both"/>
              <w:rPr>
                <w:rFonts w:ascii="Arial" w:eastAsia="Arial" w:hAnsi="Arial" w:cs="Arial"/>
                <w:sz w:val="22"/>
              </w:rPr>
            </w:pPr>
            <w:r w:rsidRPr="006C3133">
              <w:rPr>
                <w:rFonts w:ascii="Arial" w:eastAsia="Arial" w:hAnsi="Arial" w:cs="Arial"/>
                <w:sz w:val="22"/>
              </w:rPr>
              <w:t>CDM Coordination (CDM 2015);</w:t>
            </w:r>
          </w:p>
          <w:p w14:paraId="7CE4D4B6" w14:textId="77777777" w:rsidR="00BF4EA1" w:rsidRPr="006C3133" w:rsidRDefault="00E84639" w:rsidP="00D33E65">
            <w:pPr>
              <w:numPr>
                <w:ilvl w:val="0"/>
                <w:numId w:val="46"/>
              </w:numPr>
              <w:spacing w:line="276" w:lineRule="auto"/>
              <w:jc w:val="both"/>
              <w:rPr>
                <w:rFonts w:ascii="Arial" w:eastAsia="Arial" w:hAnsi="Arial" w:cs="Arial"/>
                <w:sz w:val="22"/>
              </w:rPr>
            </w:pPr>
            <w:r w:rsidRPr="006C3133">
              <w:rPr>
                <w:rFonts w:ascii="Arial" w:eastAsia="Arial" w:hAnsi="Arial" w:cs="Arial"/>
                <w:sz w:val="22"/>
              </w:rPr>
              <w:t>Health and Safety Advice;</w:t>
            </w:r>
          </w:p>
          <w:p w14:paraId="71C157A7" w14:textId="77777777" w:rsidR="00BF4EA1" w:rsidRPr="006C3133" w:rsidRDefault="00E84639" w:rsidP="00D33E65">
            <w:pPr>
              <w:numPr>
                <w:ilvl w:val="0"/>
                <w:numId w:val="46"/>
              </w:numPr>
              <w:spacing w:line="276" w:lineRule="auto"/>
              <w:jc w:val="both"/>
              <w:rPr>
                <w:rFonts w:ascii="Arial" w:eastAsia="Arial" w:hAnsi="Arial" w:cs="Arial"/>
                <w:sz w:val="22"/>
              </w:rPr>
            </w:pPr>
            <w:r w:rsidRPr="006C3133">
              <w:rPr>
                <w:rFonts w:ascii="Arial" w:eastAsia="Arial" w:hAnsi="Arial" w:cs="Arial"/>
                <w:sz w:val="22"/>
              </w:rPr>
              <w:t>Digital Design Services, Building Information Modelling (BIM) , Advanced Modelling , Visualisation &amp; Analytics;</w:t>
            </w:r>
          </w:p>
          <w:p w14:paraId="214CA685" w14:textId="77777777" w:rsidR="00BF4EA1" w:rsidRPr="006C3133" w:rsidRDefault="00E84639" w:rsidP="00D33E65">
            <w:pPr>
              <w:numPr>
                <w:ilvl w:val="0"/>
                <w:numId w:val="46"/>
              </w:numPr>
              <w:spacing w:line="276" w:lineRule="auto"/>
              <w:jc w:val="both"/>
              <w:rPr>
                <w:rFonts w:ascii="Arial" w:eastAsia="Arial" w:hAnsi="Arial" w:cs="Arial"/>
                <w:sz w:val="22"/>
              </w:rPr>
            </w:pPr>
            <w:r w:rsidRPr="006C3133">
              <w:rPr>
                <w:rFonts w:ascii="Arial" w:eastAsia="Arial" w:hAnsi="Arial" w:cs="Arial"/>
                <w:sz w:val="22"/>
              </w:rPr>
              <w:t>Urban Development, Landscape Architecture , Master planning &amp; Development, Site Analysis, Relocation, Public Consultations , Option appraisal  &amp; Sustainability Consulting;</w:t>
            </w:r>
          </w:p>
          <w:p w14:paraId="149CF1BE" w14:textId="77777777" w:rsidR="00BF4EA1" w:rsidRPr="006C3133" w:rsidRDefault="00E84639" w:rsidP="00D33E65">
            <w:pPr>
              <w:numPr>
                <w:ilvl w:val="0"/>
                <w:numId w:val="46"/>
              </w:numPr>
              <w:spacing w:line="276" w:lineRule="auto"/>
              <w:jc w:val="both"/>
              <w:rPr>
                <w:rFonts w:ascii="Arial" w:eastAsia="Arial" w:hAnsi="Arial" w:cs="Arial"/>
                <w:sz w:val="22"/>
              </w:rPr>
            </w:pPr>
            <w:r w:rsidRPr="006C3133">
              <w:rPr>
                <w:rFonts w:ascii="Arial" w:eastAsia="Arial" w:hAnsi="Arial" w:cs="Arial"/>
                <w:sz w:val="22"/>
              </w:rPr>
              <w:t xml:space="preserve">Site &amp; Land Surveying investigations and reports; </w:t>
            </w:r>
          </w:p>
          <w:p w14:paraId="63F2CD0E" w14:textId="77777777" w:rsidR="00BF4EA1" w:rsidRPr="006C3133" w:rsidRDefault="00E84639" w:rsidP="00D33E65">
            <w:pPr>
              <w:numPr>
                <w:ilvl w:val="0"/>
                <w:numId w:val="46"/>
              </w:numPr>
              <w:spacing w:line="276" w:lineRule="auto"/>
              <w:jc w:val="both"/>
              <w:rPr>
                <w:rFonts w:ascii="Arial" w:eastAsia="Arial" w:hAnsi="Arial" w:cs="Arial"/>
                <w:sz w:val="22"/>
              </w:rPr>
            </w:pPr>
            <w:r w:rsidRPr="006C3133">
              <w:rPr>
                <w:rFonts w:ascii="Arial" w:eastAsia="Arial" w:hAnsi="Arial" w:cs="Arial"/>
                <w:sz w:val="22"/>
              </w:rPr>
              <w:t xml:space="preserve">Project and Programme </w:t>
            </w:r>
            <w:r w:rsidR="006C3133" w:rsidRPr="006C3133">
              <w:rPr>
                <w:rFonts w:ascii="Arial" w:eastAsia="Arial" w:hAnsi="Arial" w:cs="Arial"/>
                <w:sz w:val="22"/>
              </w:rPr>
              <w:t>management;</w:t>
            </w:r>
            <w:r w:rsidRPr="006C3133">
              <w:rPr>
                <w:rFonts w:ascii="Arial" w:eastAsia="Arial" w:hAnsi="Arial" w:cs="Arial"/>
                <w:sz w:val="22"/>
              </w:rPr>
              <w:t xml:space="preserve"> </w:t>
            </w:r>
          </w:p>
          <w:p w14:paraId="74B1736A" w14:textId="77777777" w:rsidR="00BF4EA1" w:rsidRPr="006C3133" w:rsidRDefault="00E84639" w:rsidP="00D33E65">
            <w:pPr>
              <w:numPr>
                <w:ilvl w:val="0"/>
                <w:numId w:val="46"/>
              </w:numPr>
              <w:spacing w:line="276" w:lineRule="auto"/>
              <w:jc w:val="both"/>
              <w:rPr>
                <w:rFonts w:ascii="Arial" w:eastAsia="Arial" w:hAnsi="Arial" w:cs="Arial"/>
                <w:sz w:val="22"/>
              </w:rPr>
            </w:pPr>
            <w:r w:rsidRPr="006C3133">
              <w:rPr>
                <w:rFonts w:ascii="Arial" w:eastAsia="Arial" w:hAnsi="Arial" w:cs="Arial"/>
                <w:sz w:val="22"/>
              </w:rPr>
              <w:t>Site and Works Supervision &amp; Construction management</w:t>
            </w:r>
            <w:r w:rsidR="006C3133" w:rsidRPr="006C3133">
              <w:rPr>
                <w:rFonts w:ascii="Arial" w:eastAsia="Arial" w:hAnsi="Arial" w:cs="Arial"/>
                <w:sz w:val="22"/>
              </w:rPr>
              <w:t>;</w:t>
            </w:r>
            <w:r w:rsidRPr="006C3133">
              <w:rPr>
                <w:rFonts w:ascii="Arial" w:eastAsia="Arial" w:hAnsi="Arial" w:cs="Arial"/>
                <w:sz w:val="22"/>
              </w:rPr>
              <w:t xml:space="preserve"> </w:t>
            </w:r>
          </w:p>
          <w:p w14:paraId="56A5A7D6" w14:textId="77777777" w:rsidR="00BF4EA1" w:rsidRPr="006C3133" w:rsidRDefault="00E84639" w:rsidP="00D33E65">
            <w:pPr>
              <w:numPr>
                <w:ilvl w:val="0"/>
                <w:numId w:val="46"/>
              </w:numPr>
              <w:spacing w:line="276" w:lineRule="auto"/>
              <w:jc w:val="both"/>
              <w:rPr>
                <w:rFonts w:ascii="Arial" w:eastAsia="Arial" w:hAnsi="Arial" w:cs="Arial"/>
                <w:sz w:val="22"/>
              </w:rPr>
            </w:pPr>
            <w:r w:rsidRPr="006C3133">
              <w:rPr>
                <w:rFonts w:ascii="Arial" w:eastAsia="Arial" w:hAnsi="Arial" w:cs="Arial"/>
                <w:sz w:val="22"/>
              </w:rPr>
              <w:t>Technical author services, Business case development, Delivery and Contracting Strategies advisory services;</w:t>
            </w:r>
          </w:p>
          <w:p w14:paraId="2C24A02C" w14:textId="77777777" w:rsidR="00BF4EA1" w:rsidRPr="006C3133" w:rsidRDefault="00E84639" w:rsidP="00D33E65">
            <w:pPr>
              <w:numPr>
                <w:ilvl w:val="0"/>
                <w:numId w:val="46"/>
              </w:numPr>
              <w:spacing w:line="276" w:lineRule="auto"/>
              <w:jc w:val="both"/>
              <w:rPr>
                <w:rFonts w:ascii="Arial" w:eastAsia="Arial" w:hAnsi="Arial" w:cs="Arial"/>
                <w:sz w:val="22"/>
              </w:rPr>
            </w:pPr>
            <w:r w:rsidRPr="006C3133">
              <w:rPr>
                <w:rFonts w:ascii="Arial" w:eastAsia="Arial" w:hAnsi="Arial" w:cs="Arial"/>
                <w:sz w:val="22"/>
              </w:rPr>
              <w:t>Commercial and Procurement Consultancy/</w:t>
            </w:r>
            <w:r w:rsidR="006C3133" w:rsidRPr="006C3133">
              <w:rPr>
                <w:rFonts w:ascii="Arial" w:eastAsia="Arial" w:hAnsi="Arial" w:cs="Arial"/>
                <w:sz w:val="22"/>
              </w:rPr>
              <w:t>management</w:t>
            </w:r>
            <w:r w:rsidRPr="006C3133">
              <w:rPr>
                <w:rFonts w:ascii="Arial" w:eastAsia="Arial" w:hAnsi="Arial" w:cs="Arial"/>
                <w:sz w:val="22"/>
              </w:rPr>
              <w:t xml:space="preserve"> </w:t>
            </w:r>
          </w:p>
          <w:p w14:paraId="14219340" w14:textId="77777777" w:rsidR="00BF4EA1" w:rsidRPr="006C3133" w:rsidRDefault="00E84639" w:rsidP="00D33E65">
            <w:pPr>
              <w:numPr>
                <w:ilvl w:val="0"/>
                <w:numId w:val="46"/>
              </w:numPr>
              <w:spacing w:line="276" w:lineRule="auto"/>
              <w:jc w:val="both"/>
              <w:rPr>
                <w:rFonts w:ascii="Arial" w:eastAsia="Arial" w:hAnsi="Arial" w:cs="Arial"/>
                <w:sz w:val="22"/>
              </w:rPr>
            </w:pPr>
            <w:r w:rsidRPr="006C3133">
              <w:rPr>
                <w:rFonts w:ascii="Arial" w:eastAsia="Arial" w:hAnsi="Arial" w:cs="Arial"/>
                <w:sz w:val="22"/>
              </w:rPr>
              <w:t xml:space="preserve">Project Auditing, Value Engineering , Risk Analysis , Whole Life Costing , Quality Management; </w:t>
            </w:r>
          </w:p>
          <w:p w14:paraId="671ABADD" w14:textId="77777777" w:rsidR="00BF4EA1" w:rsidRPr="006C3133" w:rsidRDefault="00E84639" w:rsidP="00D33E65">
            <w:pPr>
              <w:numPr>
                <w:ilvl w:val="0"/>
                <w:numId w:val="46"/>
              </w:numPr>
              <w:spacing w:line="276" w:lineRule="auto"/>
              <w:jc w:val="both"/>
              <w:rPr>
                <w:rFonts w:ascii="Arial" w:eastAsia="Arial" w:hAnsi="Arial" w:cs="Arial"/>
                <w:sz w:val="22"/>
              </w:rPr>
            </w:pPr>
            <w:r w:rsidRPr="006C3133">
              <w:rPr>
                <w:rFonts w:ascii="Arial" w:eastAsia="Arial" w:hAnsi="Arial" w:cs="Arial"/>
                <w:sz w:val="22"/>
              </w:rPr>
              <w:t xml:space="preserve">Project Planning &amp; Master Scheduling; </w:t>
            </w:r>
          </w:p>
          <w:p w14:paraId="077FAE78" w14:textId="77777777" w:rsidR="00BF4EA1" w:rsidRPr="006C3133" w:rsidRDefault="00E84639" w:rsidP="00D33E65">
            <w:pPr>
              <w:numPr>
                <w:ilvl w:val="0"/>
                <w:numId w:val="46"/>
              </w:numPr>
              <w:spacing w:line="276" w:lineRule="auto"/>
              <w:jc w:val="both"/>
              <w:rPr>
                <w:rFonts w:ascii="Arial" w:eastAsia="Arial" w:hAnsi="Arial" w:cs="Arial"/>
                <w:sz w:val="22"/>
              </w:rPr>
            </w:pPr>
            <w:r w:rsidRPr="006C3133">
              <w:rPr>
                <w:rFonts w:ascii="Arial" w:eastAsia="Arial" w:hAnsi="Arial" w:cs="Arial"/>
                <w:sz w:val="22"/>
              </w:rPr>
              <w:t xml:space="preserve">Perform the role of Project Manager under an NEC contract / Clerk Of Works; </w:t>
            </w:r>
          </w:p>
          <w:p w14:paraId="4854E093" w14:textId="77777777" w:rsidR="00BF4EA1" w:rsidRPr="006C3133" w:rsidRDefault="00E84639" w:rsidP="00D33E65">
            <w:pPr>
              <w:numPr>
                <w:ilvl w:val="0"/>
                <w:numId w:val="46"/>
              </w:numPr>
              <w:spacing w:line="276" w:lineRule="auto"/>
              <w:jc w:val="both"/>
              <w:rPr>
                <w:rFonts w:ascii="Arial" w:eastAsia="Arial" w:hAnsi="Arial" w:cs="Arial"/>
                <w:sz w:val="22"/>
              </w:rPr>
            </w:pPr>
            <w:r w:rsidRPr="006C3133">
              <w:rPr>
                <w:rFonts w:ascii="Arial" w:eastAsia="Arial" w:hAnsi="Arial" w:cs="Arial"/>
                <w:sz w:val="22"/>
              </w:rPr>
              <w:t>Policy &amp; Advisory Services (Advising on adjudications, arbitration or litigation);</w:t>
            </w:r>
          </w:p>
          <w:p w14:paraId="7B383CF8" w14:textId="77777777" w:rsidR="00BF4EA1" w:rsidRPr="006C3133" w:rsidRDefault="00E84639" w:rsidP="00D33E65">
            <w:pPr>
              <w:numPr>
                <w:ilvl w:val="0"/>
                <w:numId w:val="46"/>
              </w:numPr>
              <w:spacing w:line="276" w:lineRule="auto"/>
              <w:jc w:val="both"/>
              <w:rPr>
                <w:rFonts w:ascii="Arial" w:eastAsia="Arial" w:hAnsi="Arial" w:cs="Arial"/>
                <w:sz w:val="22"/>
              </w:rPr>
            </w:pPr>
            <w:r w:rsidRPr="006C3133">
              <w:rPr>
                <w:rFonts w:ascii="Arial" w:eastAsia="Arial" w:hAnsi="Arial" w:cs="Arial"/>
                <w:sz w:val="22"/>
              </w:rPr>
              <w:lastRenderedPageBreak/>
              <w:t xml:space="preserve">Cost consulting, Quantity Surveying and Cost Estimating; </w:t>
            </w:r>
          </w:p>
          <w:p w14:paraId="3787E091" w14:textId="77777777" w:rsidR="00BF4EA1" w:rsidRPr="006C3133" w:rsidRDefault="00E84639" w:rsidP="00D33E65">
            <w:pPr>
              <w:numPr>
                <w:ilvl w:val="0"/>
                <w:numId w:val="46"/>
              </w:numPr>
              <w:spacing w:line="276" w:lineRule="auto"/>
              <w:jc w:val="both"/>
              <w:rPr>
                <w:rFonts w:ascii="Arial" w:eastAsia="Arial" w:hAnsi="Arial" w:cs="Arial"/>
                <w:sz w:val="22"/>
              </w:rPr>
            </w:pPr>
            <w:r w:rsidRPr="006C3133">
              <w:rPr>
                <w:rFonts w:ascii="Arial" w:eastAsia="Arial" w:hAnsi="Arial" w:cs="Arial"/>
                <w:sz w:val="22"/>
              </w:rPr>
              <w:t>Project / Programme Controls &amp; Change Management;</w:t>
            </w:r>
          </w:p>
          <w:p w14:paraId="72BEF8DC" w14:textId="77777777" w:rsidR="00BF4EA1" w:rsidRPr="006C3133" w:rsidRDefault="00E84639" w:rsidP="00D33E65">
            <w:pPr>
              <w:numPr>
                <w:ilvl w:val="0"/>
                <w:numId w:val="46"/>
              </w:numPr>
              <w:spacing w:line="276" w:lineRule="auto"/>
              <w:jc w:val="both"/>
              <w:rPr>
                <w:rFonts w:ascii="Arial" w:eastAsia="Arial" w:hAnsi="Arial" w:cs="Arial"/>
                <w:sz w:val="22"/>
              </w:rPr>
            </w:pPr>
            <w:r w:rsidRPr="006C3133">
              <w:rPr>
                <w:rFonts w:ascii="Arial" w:eastAsia="Arial" w:hAnsi="Arial" w:cs="Arial"/>
                <w:sz w:val="22"/>
              </w:rPr>
              <w:t xml:space="preserve">Risk &amp; Quality Management; </w:t>
            </w:r>
          </w:p>
          <w:p w14:paraId="235DF620" w14:textId="77777777" w:rsidR="00BF4EA1" w:rsidRPr="004045ED" w:rsidRDefault="00E84639" w:rsidP="00D33E65">
            <w:pPr>
              <w:numPr>
                <w:ilvl w:val="0"/>
                <w:numId w:val="46"/>
              </w:numPr>
              <w:spacing w:line="276" w:lineRule="auto"/>
              <w:jc w:val="both"/>
              <w:rPr>
                <w:rFonts w:ascii="Arial" w:eastAsia="Arial" w:hAnsi="Arial" w:cs="Arial"/>
                <w:sz w:val="22"/>
                <w:szCs w:val="22"/>
              </w:rPr>
            </w:pPr>
            <w:r w:rsidRPr="004045ED">
              <w:rPr>
                <w:rFonts w:ascii="Arial" w:eastAsia="Arial" w:hAnsi="Arial" w:cs="Arial"/>
                <w:sz w:val="22"/>
                <w:szCs w:val="22"/>
              </w:rPr>
              <w:t>Pre &amp; Post-contract Cost Management and Final Account Settlement;</w:t>
            </w:r>
          </w:p>
          <w:p w14:paraId="66B7FA2C" w14:textId="77777777" w:rsidR="00BF4EA1" w:rsidRPr="004045ED" w:rsidRDefault="00E84639" w:rsidP="00D33E65">
            <w:pPr>
              <w:numPr>
                <w:ilvl w:val="0"/>
                <w:numId w:val="46"/>
              </w:numPr>
              <w:spacing w:line="276" w:lineRule="auto"/>
              <w:jc w:val="both"/>
              <w:rPr>
                <w:rFonts w:ascii="Arial" w:eastAsia="Arial" w:hAnsi="Arial" w:cs="Arial"/>
                <w:sz w:val="22"/>
                <w:szCs w:val="22"/>
              </w:rPr>
            </w:pPr>
            <w:r w:rsidRPr="004045ED">
              <w:rPr>
                <w:rFonts w:ascii="Arial" w:eastAsia="Arial" w:hAnsi="Arial" w:cs="Arial"/>
                <w:sz w:val="22"/>
                <w:szCs w:val="22"/>
              </w:rPr>
              <w:t>Claims Avoidance &amp; Dispute Resolution advisory services;</w:t>
            </w:r>
          </w:p>
          <w:p w14:paraId="3B054DF0" w14:textId="77777777" w:rsidR="00BF4EA1" w:rsidRPr="004045ED" w:rsidRDefault="00E84639" w:rsidP="00D33E65">
            <w:pPr>
              <w:numPr>
                <w:ilvl w:val="0"/>
                <w:numId w:val="46"/>
              </w:numPr>
              <w:spacing w:line="276" w:lineRule="auto"/>
              <w:jc w:val="both"/>
              <w:rPr>
                <w:rFonts w:ascii="Arial" w:eastAsia="Arial" w:hAnsi="Arial" w:cs="Arial"/>
                <w:sz w:val="22"/>
                <w:szCs w:val="22"/>
              </w:rPr>
            </w:pPr>
            <w:r w:rsidRPr="004045ED">
              <w:rPr>
                <w:rFonts w:ascii="Arial" w:eastAsia="Arial" w:hAnsi="Arial" w:cs="Arial"/>
                <w:sz w:val="22"/>
                <w:szCs w:val="22"/>
              </w:rPr>
              <w:t xml:space="preserve">Environmental engineering consultancy &amp; due diligence; </w:t>
            </w:r>
          </w:p>
          <w:p w14:paraId="558BD5DD" w14:textId="77777777" w:rsidR="00BF4EA1" w:rsidRPr="004045ED" w:rsidRDefault="00E84639" w:rsidP="00D33E65">
            <w:pPr>
              <w:numPr>
                <w:ilvl w:val="0"/>
                <w:numId w:val="46"/>
              </w:numPr>
              <w:spacing w:line="276" w:lineRule="auto"/>
              <w:jc w:val="both"/>
              <w:rPr>
                <w:rFonts w:ascii="Arial" w:eastAsia="Arial" w:hAnsi="Arial" w:cs="Arial"/>
                <w:sz w:val="22"/>
                <w:szCs w:val="22"/>
              </w:rPr>
            </w:pPr>
            <w:r w:rsidRPr="004045ED">
              <w:rPr>
                <w:rFonts w:ascii="Arial" w:eastAsia="Arial" w:hAnsi="Arial" w:cs="Arial"/>
                <w:sz w:val="22"/>
                <w:szCs w:val="22"/>
              </w:rPr>
              <w:t>Acoustic, Water, Land, Air, Vibration, Atmosphere, Ecology and Biodiversity Advisory Services;</w:t>
            </w:r>
          </w:p>
          <w:p w14:paraId="70986BC7" w14:textId="77777777" w:rsidR="00BF4EA1" w:rsidRPr="004045ED" w:rsidRDefault="00E84639" w:rsidP="00D33E65">
            <w:pPr>
              <w:numPr>
                <w:ilvl w:val="0"/>
                <w:numId w:val="46"/>
              </w:numPr>
              <w:spacing w:line="276" w:lineRule="auto"/>
              <w:jc w:val="both"/>
              <w:rPr>
                <w:rFonts w:ascii="Arial" w:eastAsia="Arial" w:hAnsi="Arial" w:cs="Arial"/>
                <w:sz w:val="22"/>
                <w:szCs w:val="22"/>
              </w:rPr>
            </w:pPr>
            <w:r w:rsidRPr="004045ED">
              <w:rPr>
                <w:rFonts w:ascii="Arial" w:eastAsia="Arial" w:hAnsi="Arial" w:cs="Arial"/>
                <w:sz w:val="22"/>
                <w:szCs w:val="22"/>
              </w:rPr>
              <w:t xml:space="preserve">Environmental &amp; Social Impact Planning, protection &amp; Monitoring; </w:t>
            </w:r>
          </w:p>
          <w:p w14:paraId="226BB219" w14:textId="77777777" w:rsidR="00BF4EA1" w:rsidRPr="004045ED" w:rsidRDefault="00E84639" w:rsidP="00D33E65">
            <w:pPr>
              <w:numPr>
                <w:ilvl w:val="0"/>
                <w:numId w:val="46"/>
              </w:numPr>
              <w:spacing w:line="276" w:lineRule="auto"/>
              <w:jc w:val="both"/>
              <w:rPr>
                <w:rFonts w:ascii="Arial" w:eastAsia="Arial" w:hAnsi="Arial" w:cs="Arial"/>
                <w:sz w:val="22"/>
                <w:szCs w:val="22"/>
              </w:rPr>
            </w:pPr>
            <w:r w:rsidRPr="004045ED">
              <w:rPr>
                <w:rFonts w:ascii="Arial" w:eastAsia="Arial" w:hAnsi="Arial" w:cs="Arial"/>
                <w:sz w:val="22"/>
                <w:szCs w:val="22"/>
              </w:rPr>
              <w:t xml:space="preserve">Environmental Assessments (BREEAM); </w:t>
            </w:r>
          </w:p>
          <w:p w14:paraId="189C25DA" w14:textId="77777777" w:rsidR="00BF4EA1" w:rsidRPr="004045ED" w:rsidRDefault="00E84639" w:rsidP="00D33E65">
            <w:pPr>
              <w:numPr>
                <w:ilvl w:val="0"/>
                <w:numId w:val="46"/>
              </w:numPr>
              <w:spacing w:line="276" w:lineRule="auto"/>
              <w:jc w:val="both"/>
              <w:rPr>
                <w:rFonts w:ascii="Arial" w:eastAsia="Arial" w:hAnsi="Arial" w:cs="Arial"/>
                <w:sz w:val="22"/>
                <w:szCs w:val="22"/>
              </w:rPr>
            </w:pPr>
            <w:r w:rsidRPr="004045ED">
              <w:rPr>
                <w:rFonts w:ascii="Arial" w:eastAsia="Arial" w:hAnsi="Arial" w:cs="Arial"/>
                <w:sz w:val="22"/>
                <w:szCs w:val="22"/>
              </w:rPr>
              <w:t xml:space="preserve">Environmental Hazard / Risk Assessment &amp; Mitigation planning;  </w:t>
            </w:r>
          </w:p>
          <w:p w14:paraId="3964DB96" w14:textId="77777777" w:rsidR="00BF4EA1" w:rsidRPr="004045ED" w:rsidRDefault="00E84639" w:rsidP="00D33E65">
            <w:pPr>
              <w:numPr>
                <w:ilvl w:val="0"/>
                <w:numId w:val="46"/>
              </w:numPr>
              <w:spacing w:line="276" w:lineRule="auto"/>
              <w:jc w:val="both"/>
              <w:rPr>
                <w:rFonts w:ascii="Arial" w:eastAsia="Arial" w:hAnsi="Arial" w:cs="Arial"/>
                <w:sz w:val="22"/>
                <w:szCs w:val="22"/>
              </w:rPr>
            </w:pPr>
            <w:r w:rsidRPr="004045ED">
              <w:rPr>
                <w:rFonts w:ascii="Arial" w:eastAsia="Arial" w:hAnsi="Arial" w:cs="Arial"/>
                <w:sz w:val="22"/>
                <w:szCs w:val="22"/>
              </w:rPr>
              <w:t>Seismic, Surface, Marine, Topographical, Archaeological, Geotechnical, Contamination environmental Technical Services;</w:t>
            </w:r>
          </w:p>
          <w:p w14:paraId="6D48D697" w14:textId="77777777" w:rsidR="00BF4EA1" w:rsidRPr="004045ED" w:rsidRDefault="00E84639" w:rsidP="00D33E65">
            <w:pPr>
              <w:numPr>
                <w:ilvl w:val="0"/>
                <w:numId w:val="46"/>
              </w:numPr>
              <w:spacing w:line="276" w:lineRule="auto"/>
              <w:jc w:val="both"/>
              <w:rPr>
                <w:rFonts w:ascii="Arial" w:eastAsia="Arial" w:hAnsi="Arial" w:cs="Arial"/>
                <w:sz w:val="22"/>
                <w:szCs w:val="22"/>
              </w:rPr>
            </w:pPr>
            <w:r w:rsidRPr="004045ED">
              <w:rPr>
                <w:rFonts w:ascii="Arial" w:eastAsia="Arial" w:hAnsi="Arial" w:cs="Arial"/>
                <w:sz w:val="22"/>
                <w:szCs w:val="22"/>
              </w:rPr>
              <w:t>Flood &amp; Fire Prevention (Fire Engineering)  and Risk Assessment;</w:t>
            </w:r>
          </w:p>
          <w:p w14:paraId="1E5D5B8A" w14:textId="77777777" w:rsidR="00BF4EA1" w:rsidRPr="004045ED" w:rsidRDefault="00E84639" w:rsidP="00D33E65">
            <w:pPr>
              <w:numPr>
                <w:ilvl w:val="0"/>
                <w:numId w:val="46"/>
              </w:numPr>
              <w:spacing w:line="276" w:lineRule="auto"/>
              <w:jc w:val="both"/>
              <w:rPr>
                <w:rFonts w:ascii="Arial" w:eastAsia="Arial" w:hAnsi="Arial" w:cs="Arial"/>
                <w:sz w:val="22"/>
                <w:szCs w:val="22"/>
              </w:rPr>
            </w:pPr>
            <w:r w:rsidRPr="004045ED">
              <w:rPr>
                <w:rFonts w:ascii="Arial" w:eastAsia="Arial" w:hAnsi="Arial" w:cs="Arial"/>
                <w:sz w:val="22"/>
                <w:szCs w:val="22"/>
              </w:rPr>
              <w:t>Asbestos &amp; Hazardous Materials advisory services;</w:t>
            </w:r>
          </w:p>
          <w:p w14:paraId="7E8D7A32" w14:textId="77777777" w:rsidR="00BF4EA1" w:rsidRPr="004045ED" w:rsidRDefault="00E84639" w:rsidP="00D33E65">
            <w:pPr>
              <w:numPr>
                <w:ilvl w:val="0"/>
                <w:numId w:val="46"/>
              </w:numPr>
              <w:spacing w:line="276" w:lineRule="auto"/>
              <w:jc w:val="both"/>
              <w:rPr>
                <w:rFonts w:ascii="Arial" w:eastAsia="Arial" w:hAnsi="Arial" w:cs="Arial"/>
                <w:sz w:val="22"/>
                <w:szCs w:val="22"/>
              </w:rPr>
            </w:pPr>
            <w:r w:rsidRPr="004045ED">
              <w:rPr>
                <w:rFonts w:ascii="Arial" w:eastAsia="Arial" w:hAnsi="Arial" w:cs="Arial"/>
                <w:sz w:val="22"/>
                <w:szCs w:val="22"/>
              </w:rPr>
              <w:t>Sustainability, Carbon management , Energy Management / Efficiency services, Climate change Adaptation advisory services;</w:t>
            </w:r>
          </w:p>
          <w:p w14:paraId="1495D1CB" w14:textId="77777777" w:rsidR="00BF4EA1" w:rsidRPr="004045ED" w:rsidRDefault="00BF4EA1" w:rsidP="005036F2">
            <w:pPr>
              <w:spacing w:line="276" w:lineRule="auto"/>
              <w:jc w:val="both"/>
              <w:rPr>
                <w:rFonts w:ascii="Arial" w:eastAsia="Arial" w:hAnsi="Arial" w:cs="Arial"/>
                <w:sz w:val="22"/>
                <w:szCs w:val="22"/>
              </w:rPr>
            </w:pPr>
          </w:p>
          <w:p w14:paraId="529E1583" w14:textId="77777777" w:rsidR="00BF4EA1" w:rsidRPr="004045ED" w:rsidRDefault="00E84639" w:rsidP="005036F2">
            <w:pPr>
              <w:spacing w:line="276" w:lineRule="auto"/>
              <w:ind w:left="708" w:hanging="425"/>
              <w:jc w:val="both"/>
              <w:rPr>
                <w:rFonts w:ascii="Arial" w:eastAsia="Arial" w:hAnsi="Arial" w:cs="Arial"/>
                <w:sz w:val="22"/>
                <w:szCs w:val="22"/>
              </w:rPr>
            </w:pPr>
            <w:r w:rsidRPr="004045ED">
              <w:rPr>
                <w:rFonts w:ascii="Arial" w:eastAsia="Arial" w:hAnsi="Arial" w:cs="Arial"/>
                <w:sz w:val="22"/>
                <w:szCs w:val="22"/>
              </w:rPr>
              <w:t>3     Service Disciplines</w:t>
            </w:r>
          </w:p>
          <w:p w14:paraId="15AC2858" w14:textId="77777777" w:rsidR="006C3133" w:rsidRPr="004045ED" w:rsidRDefault="006C3133" w:rsidP="005036F2">
            <w:pPr>
              <w:spacing w:line="276" w:lineRule="auto"/>
              <w:ind w:left="708" w:hanging="425"/>
              <w:jc w:val="both"/>
              <w:rPr>
                <w:rFonts w:ascii="Arial" w:eastAsia="Arial" w:hAnsi="Arial" w:cs="Arial"/>
                <w:sz w:val="22"/>
                <w:szCs w:val="22"/>
              </w:rPr>
            </w:pPr>
          </w:p>
          <w:p w14:paraId="08948513" w14:textId="77777777" w:rsidR="00BF4EA1" w:rsidRPr="004045ED" w:rsidRDefault="00E84639" w:rsidP="005036F2">
            <w:pPr>
              <w:spacing w:after="120"/>
              <w:ind w:left="720"/>
              <w:jc w:val="both"/>
              <w:rPr>
                <w:rFonts w:ascii="Arial" w:eastAsia="Arial" w:hAnsi="Arial" w:cs="Arial"/>
                <w:sz w:val="22"/>
                <w:szCs w:val="22"/>
              </w:rPr>
            </w:pPr>
            <w:r w:rsidRPr="004045ED">
              <w:rPr>
                <w:rFonts w:ascii="Arial" w:eastAsia="Arial" w:hAnsi="Arial" w:cs="Arial"/>
                <w:sz w:val="22"/>
                <w:szCs w:val="22"/>
              </w:rPr>
              <w:t xml:space="preserve">To provide the wide range of services and activities under Lot 1 the </w:t>
            </w:r>
            <w:r w:rsidRPr="004045ED">
              <w:rPr>
                <w:rFonts w:ascii="Arial" w:eastAsia="Arial" w:hAnsi="Arial" w:cs="Arial"/>
                <w:i/>
                <w:sz w:val="22"/>
                <w:szCs w:val="22"/>
              </w:rPr>
              <w:t>Supplier Alliance Member</w:t>
            </w:r>
            <w:r w:rsidRPr="004045ED">
              <w:rPr>
                <w:rFonts w:ascii="Arial" w:eastAsia="Arial" w:hAnsi="Arial" w:cs="Arial"/>
                <w:sz w:val="22"/>
                <w:szCs w:val="22"/>
              </w:rPr>
              <w:t xml:space="preserve"> will need to provide suitably qualified Personnel with a range of experience. The </w:t>
            </w:r>
            <w:r w:rsidRPr="004045ED">
              <w:rPr>
                <w:rFonts w:ascii="Arial" w:eastAsia="Arial" w:hAnsi="Arial" w:cs="Arial"/>
                <w:i/>
                <w:sz w:val="22"/>
                <w:szCs w:val="22"/>
              </w:rPr>
              <w:t>Supplier Alliance Member</w:t>
            </w:r>
            <w:r w:rsidRPr="004045ED">
              <w:rPr>
                <w:rFonts w:ascii="Arial" w:eastAsia="Arial" w:hAnsi="Arial" w:cs="Arial"/>
                <w:sz w:val="22"/>
                <w:szCs w:val="22"/>
              </w:rPr>
              <w:t xml:space="preserve"> shall offer the Core Disciplines (to be called off in full or in part by the Additional Client) as outlined below, to the required standards.</w:t>
            </w:r>
          </w:p>
          <w:p w14:paraId="44C1D9DB" w14:textId="77777777" w:rsidR="00BF4EA1" w:rsidRPr="004045ED" w:rsidRDefault="00BF4EA1" w:rsidP="005036F2">
            <w:pPr>
              <w:spacing w:after="120"/>
              <w:jc w:val="both"/>
              <w:rPr>
                <w:rFonts w:ascii="Arial" w:eastAsia="Arial" w:hAnsi="Arial" w:cs="Arial"/>
                <w:sz w:val="22"/>
                <w:szCs w:val="22"/>
              </w:rPr>
            </w:pPr>
          </w:p>
          <w:p w14:paraId="5BCF89FD" w14:textId="77777777" w:rsidR="00BF4EA1" w:rsidRPr="004045ED" w:rsidRDefault="00E84639" w:rsidP="005036F2">
            <w:pPr>
              <w:pBdr>
                <w:top w:val="nil"/>
                <w:left w:val="nil"/>
                <w:bottom w:val="nil"/>
                <w:right w:val="nil"/>
                <w:between w:val="nil"/>
              </w:pBdr>
              <w:spacing w:after="120" w:line="276" w:lineRule="auto"/>
              <w:ind w:left="708" w:hanging="425"/>
              <w:jc w:val="both"/>
              <w:rPr>
                <w:rFonts w:ascii="Arial" w:eastAsia="Arial" w:hAnsi="Arial" w:cs="Arial"/>
                <w:sz w:val="22"/>
                <w:szCs w:val="22"/>
              </w:rPr>
            </w:pPr>
            <w:r w:rsidRPr="004045ED">
              <w:rPr>
                <w:rFonts w:ascii="Arial" w:eastAsia="Arial" w:hAnsi="Arial" w:cs="Arial"/>
                <w:sz w:val="22"/>
                <w:szCs w:val="22"/>
              </w:rPr>
              <w:t xml:space="preserve">4    Core Disciplines </w:t>
            </w:r>
          </w:p>
          <w:p w14:paraId="43ED8A2C" w14:textId="77777777" w:rsidR="00BF4EA1" w:rsidRPr="004045ED" w:rsidRDefault="00E84639" w:rsidP="005036F2">
            <w:pPr>
              <w:pBdr>
                <w:top w:val="nil"/>
                <w:left w:val="nil"/>
                <w:bottom w:val="nil"/>
                <w:right w:val="nil"/>
                <w:between w:val="nil"/>
              </w:pBdr>
              <w:spacing w:after="120" w:line="276" w:lineRule="auto"/>
              <w:ind w:left="708"/>
              <w:jc w:val="both"/>
              <w:rPr>
                <w:rFonts w:ascii="Arial" w:eastAsia="Arial" w:hAnsi="Arial" w:cs="Arial"/>
                <w:sz w:val="22"/>
                <w:szCs w:val="22"/>
              </w:rPr>
            </w:pPr>
            <w:r w:rsidRPr="004045ED">
              <w:rPr>
                <w:rFonts w:ascii="Arial" w:eastAsia="Arial" w:hAnsi="Arial" w:cs="Arial"/>
                <w:sz w:val="22"/>
                <w:szCs w:val="22"/>
              </w:rPr>
              <w:t>Core Disciplines shall comprise:</w:t>
            </w:r>
          </w:p>
          <w:p w14:paraId="0ADA9CF8" w14:textId="77777777" w:rsidR="00BF4EA1" w:rsidRPr="004045ED" w:rsidRDefault="00BF4EA1" w:rsidP="005036F2">
            <w:pPr>
              <w:spacing w:after="120"/>
              <w:jc w:val="both"/>
              <w:rPr>
                <w:rFonts w:ascii="Arial" w:eastAsia="Arial" w:hAnsi="Arial" w:cs="Arial"/>
                <w:sz w:val="22"/>
                <w:szCs w:val="22"/>
              </w:rPr>
            </w:pPr>
          </w:p>
          <w:p w14:paraId="7FC4878B" w14:textId="77777777" w:rsidR="00BF4EA1" w:rsidRPr="004045ED" w:rsidRDefault="00E84639" w:rsidP="005036F2">
            <w:pPr>
              <w:numPr>
                <w:ilvl w:val="0"/>
                <w:numId w:val="21"/>
              </w:numPr>
              <w:spacing w:line="276" w:lineRule="auto"/>
              <w:ind w:left="1133" w:hanging="425"/>
              <w:jc w:val="both"/>
              <w:rPr>
                <w:rFonts w:ascii="Arial" w:eastAsia="Arial" w:hAnsi="Arial" w:cs="Arial"/>
                <w:i/>
                <w:sz w:val="22"/>
                <w:szCs w:val="22"/>
              </w:rPr>
            </w:pPr>
            <w:r w:rsidRPr="004045ED">
              <w:rPr>
                <w:rFonts w:ascii="Arial" w:eastAsia="Arial" w:hAnsi="Arial" w:cs="Arial"/>
                <w:sz w:val="22"/>
                <w:szCs w:val="22"/>
              </w:rPr>
              <w:t>Project Manager (Expected duties including governance, planning, project controls, procurement and contract administration);</w:t>
            </w:r>
          </w:p>
          <w:p w14:paraId="3190DB34" w14:textId="77777777" w:rsidR="00BF4EA1" w:rsidRPr="004045ED" w:rsidRDefault="00E84639" w:rsidP="005036F2">
            <w:pPr>
              <w:numPr>
                <w:ilvl w:val="0"/>
                <w:numId w:val="21"/>
              </w:numPr>
              <w:spacing w:line="276" w:lineRule="auto"/>
              <w:ind w:left="1133" w:hanging="425"/>
              <w:jc w:val="both"/>
              <w:rPr>
                <w:rFonts w:ascii="Arial" w:eastAsia="Arial" w:hAnsi="Arial" w:cs="Arial"/>
                <w:i/>
                <w:sz w:val="22"/>
                <w:szCs w:val="22"/>
              </w:rPr>
            </w:pPr>
            <w:r w:rsidRPr="004045ED">
              <w:rPr>
                <w:rFonts w:ascii="Arial" w:eastAsia="Arial" w:hAnsi="Arial" w:cs="Arial"/>
                <w:sz w:val="22"/>
                <w:szCs w:val="22"/>
              </w:rPr>
              <w:t>Cost Consultant;</w:t>
            </w:r>
          </w:p>
          <w:p w14:paraId="1D362F89" w14:textId="77777777" w:rsidR="00BF4EA1" w:rsidRPr="004045ED" w:rsidRDefault="00E84639" w:rsidP="005036F2">
            <w:pPr>
              <w:numPr>
                <w:ilvl w:val="0"/>
                <w:numId w:val="21"/>
              </w:numPr>
              <w:spacing w:line="276" w:lineRule="auto"/>
              <w:ind w:left="1133" w:hanging="425"/>
              <w:jc w:val="both"/>
              <w:rPr>
                <w:rFonts w:ascii="Arial" w:eastAsia="Arial" w:hAnsi="Arial" w:cs="Arial"/>
                <w:i/>
                <w:sz w:val="22"/>
                <w:szCs w:val="22"/>
              </w:rPr>
            </w:pPr>
            <w:r w:rsidRPr="004045ED">
              <w:rPr>
                <w:rFonts w:ascii="Arial" w:eastAsia="Arial" w:hAnsi="Arial" w:cs="Arial"/>
                <w:sz w:val="22"/>
                <w:szCs w:val="22"/>
              </w:rPr>
              <w:t>Health &amp; Safety Advisor;</w:t>
            </w:r>
          </w:p>
          <w:p w14:paraId="42CA65D9" w14:textId="77777777" w:rsidR="00BF4EA1" w:rsidRPr="004045ED" w:rsidRDefault="00E84639" w:rsidP="005036F2">
            <w:pPr>
              <w:numPr>
                <w:ilvl w:val="0"/>
                <w:numId w:val="21"/>
              </w:numPr>
              <w:spacing w:line="276" w:lineRule="auto"/>
              <w:ind w:left="1133" w:hanging="425"/>
              <w:jc w:val="both"/>
              <w:rPr>
                <w:rFonts w:ascii="Arial" w:eastAsia="Arial" w:hAnsi="Arial" w:cs="Arial"/>
                <w:i/>
                <w:sz w:val="22"/>
                <w:szCs w:val="22"/>
              </w:rPr>
            </w:pPr>
            <w:r w:rsidRPr="004045ED">
              <w:rPr>
                <w:rFonts w:ascii="Arial" w:eastAsia="Arial" w:hAnsi="Arial" w:cs="Arial"/>
                <w:sz w:val="22"/>
                <w:szCs w:val="22"/>
              </w:rPr>
              <w:t>BIM / Digital Information Manager;</w:t>
            </w:r>
          </w:p>
          <w:p w14:paraId="69B20FD2" w14:textId="77777777" w:rsidR="00BF4EA1" w:rsidRPr="004045ED" w:rsidRDefault="00E84639" w:rsidP="005036F2">
            <w:pPr>
              <w:numPr>
                <w:ilvl w:val="0"/>
                <w:numId w:val="21"/>
              </w:numPr>
              <w:spacing w:line="276" w:lineRule="auto"/>
              <w:ind w:left="1133" w:hanging="425"/>
              <w:jc w:val="both"/>
              <w:rPr>
                <w:rFonts w:ascii="Arial" w:eastAsia="Arial" w:hAnsi="Arial" w:cs="Arial"/>
                <w:i/>
                <w:sz w:val="22"/>
                <w:szCs w:val="22"/>
              </w:rPr>
            </w:pPr>
            <w:r w:rsidRPr="004045ED">
              <w:rPr>
                <w:rFonts w:ascii="Arial" w:eastAsia="Arial" w:hAnsi="Arial" w:cs="Arial"/>
                <w:sz w:val="22"/>
                <w:szCs w:val="22"/>
              </w:rPr>
              <w:t xml:space="preserve">Architect; </w:t>
            </w:r>
          </w:p>
          <w:p w14:paraId="6F15CAE5" w14:textId="77777777" w:rsidR="00BF4EA1" w:rsidRPr="004045ED" w:rsidRDefault="00E84639" w:rsidP="005036F2">
            <w:pPr>
              <w:numPr>
                <w:ilvl w:val="0"/>
                <w:numId w:val="21"/>
              </w:numPr>
              <w:spacing w:line="276" w:lineRule="auto"/>
              <w:ind w:left="1133" w:hanging="425"/>
              <w:jc w:val="both"/>
              <w:rPr>
                <w:rFonts w:ascii="Arial" w:eastAsia="Arial" w:hAnsi="Arial" w:cs="Arial"/>
                <w:i/>
                <w:sz w:val="22"/>
                <w:szCs w:val="22"/>
              </w:rPr>
            </w:pPr>
            <w:r w:rsidRPr="004045ED">
              <w:rPr>
                <w:rFonts w:ascii="Arial" w:eastAsia="Arial" w:hAnsi="Arial" w:cs="Arial"/>
                <w:sz w:val="22"/>
                <w:szCs w:val="22"/>
              </w:rPr>
              <w:t xml:space="preserve">Mechanical Engineer; </w:t>
            </w:r>
          </w:p>
          <w:p w14:paraId="3215AAB4" w14:textId="77777777" w:rsidR="00BF4EA1" w:rsidRPr="004045ED" w:rsidRDefault="00E84639" w:rsidP="005036F2">
            <w:pPr>
              <w:numPr>
                <w:ilvl w:val="0"/>
                <w:numId w:val="21"/>
              </w:numPr>
              <w:spacing w:line="276" w:lineRule="auto"/>
              <w:ind w:left="1133" w:hanging="425"/>
              <w:jc w:val="both"/>
              <w:rPr>
                <w:rFonts w:ascii="Arial" w:eastAsia="Arial" w:hAnsi="Arial" w:cs="Arial"/>
                <w:i/>
                <w:sz w:val="22"/>
                <w:szCs w:val="22"/>
              </w:rPr>
            </w:pPr>
            <w:r w:rsidRPr="004045ED">
              <w:rPr>
                <w:rFonts w:ascii="Arial" w:eastAsia="Arial" w:hAnsi="Arial" w:cs="Arial"/>
                <w:sz w:val="22"/>
                <w:szCs w:val="22"/>
              </w:rPr>
              <w:t>Electrical Engineer;</w:t>
            </w:r>
          </w:p>
          <w:p w14:paraId="04428A72" w14:textId="77777777" w:rsidR="00BF4EA1" w:rsidRPr="004045ED" w:rsidRDefault="00E84639" w:rsidP="005036F2">
            <w:pPr>
              <w:numPr>
                <w:ilvl w:val="0"/>
                <w:numId w:val="21"/>
              </w:numPr>
              <w:spacing w:line="276" w:lineRule="auto"/>
              <w:ind w:left="1133" w:hanging="425"/>
              <w:jc w:val="both"/>
              <w:rPr>
                <w:rFonts w:ascii="Arial" w:eastAsia="Arial" w:hAnsi="Arial" w:cs="Arial"/>
                <w:i/>
                <w:sz w:val="22"/>
                <w:szCs w:val="22"/>
              </w:rPr>
            </w:pPr>
            <w:r w:rsidRPr="004045ED">
              <w:rPr>
                <w:rFonts w:ascii="Arial" w:eastAsia="Arial" w:hAnsi="Arial" w:cs="Arial"/>
                <w:sz w:val="22"/>
                <w:szCs w:val="22"/>
              </w:rPr>
              <w:t>Structural Engineer;</w:t>
            </w:r>
          </w:p>
          <w:p w14:paraId="07C5DCBB" w14:textId="77777777" w:rsidR="00BF4EA1" w:rsidRPr="004045ED" w:rsidRDefault="00E84639" w:rsidP="005036F2">
            <w:pPr>
              <w:numPr>
                <w:ilvl w:val="0"/>
                <w:numId w:val="21"/>
              </w:numPr>
              <w:spacing w:line="276" w:lineRule="auto"/>
              <w:ind w:left="1133" w:hanging="425"/>
              <w:jc w:val="both"/>
              <w:rPr>
                <w:rFonts w:ascii="Arial" w:eastAsia="Arial" w:hAnsi="Arial" w:cs="Arial"/>
                <w:i/>
                <w:sz w:val="22"/>
                <w:szCs w:val="22"/>
              </w:rPr>
            </w:pPr>
            <w:r w:rsidRPr="004045ED">
              <w:rPr>
                <w:rFonts w:ascii="Arial" w:eastAsia="Arial" w:hAnsi="Arial" w:cs="Arial"/>
                <w:sz w:val="22"/>
                <w:szCs w:val="22"/>
              </w:rPr>
              <w:t xml:space="preserve">Civil Engineer; </w:t>
            </w:r>
          </w:p>
          <w:p w14:paraId="4CB1B6F1" w14:textId="77777777" w:rsidR="00BF4EA1" w:rsidRPr="004045ED" w:rsidRDefault="00E84639" w:rsidP="005036F2">
            <w:pPr>
              <w:numPr>
                <w:ilvl w:val="0"/>
                <w:numId w:val="21"/>
              </w:numPr>
              <w:spacing w:line="276" w:lineRule="auto"/>
              <w:ind w:left="1133" w:hanging="425"/>
              <w:jc w:val="both"/>
              <w:rPr>
                <w:rFonts w:ascii="Arial" w:eastAsia="Arial" w:hAnsi="Arial" w:cs="Arial"/>
                <w:i/>
                <w:sz w:val="22"/>
                <w:szCs w:val="22"/>
              </w:rPr>
            </w:pPr>
            <w:r w:rsidRPr="004045ED">
              <w:rPr>
                <w:rFonts w:ascii="Arial" w:eastAsia="Arial" w:hAnsi="Arial" w:cs="Arial"/>
                <w:sz w:val="22"/>
                <w:szCs w:val="22"/>
              </w:rPr>
              <w:t>Building Services Engineer;</w:t>
            </w:r>
          </w:p>
          <w:p w14:paraId="58C4208E" w14:textId="77777777" w:rsidR="00BF4EA1" w:rsidRPr="001D4803" w:rsidRDefault="00E84639" w:rsidP="005036F2">
            <w:pPr>
              <w:shd w:val="clear" w:color="auto" w:fill="FFFFFF"/>
              <w:spacing w:before="240" w:line="276" w:lineRule="auto"/>
              <w:ind w:left="708"/>
              <w:jc w:val="both"/>
              <w:rPr>
                <w:rFonts w:ascii="Arial" w:eastAsia="Arial" w:hAnsi="Arial" w:cs="Arial"/>
              </w:rPr>
            </w:pPr>
            <w:r w:rsidRPr="004045ED">
              <w:rPr>
                <w:rFonts w:ascii="Arial" w:eastAsia="Arial" w:hAnsi="Arial" w:cs="Arial"/>
                <w:sz w:val="22"/>
                <w:szCs w:val="22"/>
              </w:rPr>
              <w:lastRenderedPageBreak/>
              <w:t xml:space="preserve">This list is not exhaustive and </w:t>
            </w:r>
            <w:r w:rsidRPr="004045ED">
              <w:rPr>
                <w:rFonts w:ascii="Arial" w:eastAsia="Arial" w:hAnsi="Arial" w:cs="Arial"/>
                <w:i/>
                <w:sz w:val="22"/>
                <w:szCs w:val="22"/>
              </w:rPr>
              <w:t>Additional Clients</w:t>
            </w:r>
            <w:r w:rsidRPr="004045ED">
              <w:rPr>
                <w:rFonts w:ascii="Arial" w:eastAsia="Arial" w:hAnsi="Arial" w:cs="Arial"/>
                <w:sz w:val="22"/>
                <w:szCs w:val="22"/>
              </w:rPr>
              <w:t xml:space="preserve"> will be clear in their Project Contracts what set of Services and Disciplines they require.</w:t>
            </w:r>
          </w:p>
        </w:tc>
      </w:tr>
    </w:tbl>
    <w:p w14:paraId="642BCE19" w14:textId="77777777" w:rsidR="00BF4EA1" w:rsidRDefault="00BF4EA1">
      <w:pPr>
        <w:pBdr>
          <w:top w:val="nil"/>
          <w:left w:val="nil"/>
          <w:bottom w:val="nil"/>
          <w:right w:val="nil"/>
          <w:between w:val="nil"/>
        </w:pBdr>
        <w:spacing w:after="120"/>
        <w:ind w:left="1560"/>
        <w:rPr>
          <w:rFonts w:ascii="Arial" w:eastAsia="Arial" w:hAnsi="Arial" w:cs="Arial"/>
          <w:color w:val="000000"/>
        </w:rPr>
      </w:pPr>
    </w:p>
    <w:tbl>
      <w:tblPr>
        <w:tblStyle w:val="af"/>
        <w:tblW w:w="8771"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71"/>
      </w:tblGrid>
      <w:tr w:rsidR="00BF4EA1" w14:paraId="0D85630C" w14:textId="77777777">
        <w:tc>
          <w:tcPr>
            <w:tcW w:w="8771" w:type="dxa"/>
          </w:tcPr>
          <w:p w14:paraId="7F8E74E9" w14:textId="77777777" w:rsidR="00BF4EA1" w:rsidRPr="005036F2" w:rsidRDefault="00E84639" w:rsidP="006C3133">
            <w:pPr>
              <w:pStyle w:val="Heading1"/>
              <w:tabs>
                <w:tab w:val="left" w:pos="567"/>
              </w:tabs>
              <w:spacing w:after="100" w:afterAutospacing="1" w:line="581" w:lineRule="auto"/>
              <w:rPr>
                <w:rFonts w:ascii="Arial" w:eastAsia="Arial" w:hAnsi="Arial" w:cs="Arial"/>
                <w:b/>
                <w:sz w:val="22"/>
                <w:szCs w:val="24"/>
              </w:rPr>
            </w:pPr>
            <w:bookmarkStart w:id="3" w:name="_heading=h.i8t6n5v6ejim" w:colFirst="0" w:colLast="0"/>
            <w:bookmarkEnd w:id="3"/>
            <w:r w:rsidRPr="005036F2">
              <w:rPr>
                <w:rFonts w:ascii="Arial" w:eastAsia="Arial" w:hAnsi="Arial" w:cs="Arial"/>
                <w:b/>
                <w:sz w:val="22"/>
                <w:szCs w:val="24"/>
              </w:rPr>
              <w:lastRenderedPageBreak/>
              <w:t>Lot 2 - Urban Regeneration</w:t>
            </w:r>
          </w:p>
          <w:p w14:paraId="17281B10" w14:textId="77777777" w:rsidR="00BF4EA1" w:rsidRPr="006C3133" w:rsidRDefault="00E84639" w:rsidP="00D33E65">
            <w:pPr>
              <w:numPr>
                <w:ilvl w:val="0"/>
                <w:numId w:val="48"/>
              </w:numPr>
              <w:spacing w:line="276" w:lineRule="auto"/>
              <w:jc w:val="both"/>
              <w:rPr>
                <w:rFonts w:ascii="Arial" w:eastAsia="Arial" w:hAnsi="Arial" w:cs="Arial"/>
                <w:sz w:val="22"/>
              </w:rPr>
            </w:pPr>
            <w:r w:rsidRPr="006C3133">
              <w:rPr>
                <w:rFonts w:ascii="Arial" w:eastAsia="Arial" w:hAnsi="Arial" w:cs="Arial"/>
                <w:sz w:val="22"/>
              </w:rPr>
              <w:t>Scope</w:t>
            </w:r>
          </w:p>
          <w:p w14:paraId="78A2F792" w14:textId="77777777" w:rsidR="00BF4EA1" w:rsidRPr="006C3133" w:rsidRDefault="00BF4EA1" w:rsidP="005036F2">
            <w:pPr>
              <w:spacing w:line="276" w:lineRule="auto"/>
              <w:ind w:left="720"/>
              <w:jc w:val="both"/>
              <w:rPr>
                <w:rFonts w:ascii="Arial" w:eastAsia="Arial" w:hAnsi="Arial" w:cs="Arial"/>
                <w:sz w:val="22"/>
              </w:rPr>
            </w:pPr>
          </w:p>
          <w:p w14:paraId="1F00962D" w14:textId="77777777" w:rsidR="00BF4EA1" w:rsidRPr="006C3133" w:rsidRDefault="00E84639" w:rsidP="005036F2">
            <w:pPr>
              <w:spacing w:line="276" w:lineRule="auto"/>
              <w:ind w:left="720"/>
              <w:jc w:val="both"/>
              <w:rPr>
                <w:rFonts w:ascii="Arial" w:eastAsia="Arial" w:hAnsi="Arial" w:cs="Arial"/>
                <w:sz w:val="22"/>
              </w:rPr>
            </w:pPr>
            <w:r w:rsidRPr="006C3133">
              <w:rPr>
                <w:rFonts w:ascii="Arial" w:eastAsia="Arial" w:hAnsi="Arial" w:cs="Arial"/>
                <w:sz w:val="22"/>
              </w:rPr>
              <w:t xml:space="preserve">A </w:t>
            </w:r>
            <w:r w:rsidRPr="006C3133">
              <w:rPr>
                <w:rFonts w:ascii="Arial" w:eastAsia="Arial" w:hAnsi="Arial" w:cs="Arial"/>
                <w:i/>
                <w:sz w:val="22"/>
              </w:rPr>
              <w:t>Supplier Alliance Member</w:t>
            </w:r>
            <w:r w:rsidRPr="006C3133">
              <w:rPr>
                <w:rFonts w:ascii="Arial" w:eastAsia="Arial" w:hAnsi="Arial" w:cs="Arial"/>
                <w:sz w:val="22"/>
              </w:rPr>
              <w:t xml:space="preserve"> in Lot 2 under the Framework Contract shall provide access to a range of industry expert Urban Regeneration Technical Services at discrete delivery stages, from inception to completion, to support a variety of projects and commissions as outlined in Annex A (Project types) at locations throughout the UK.</w:t>
            </w:r>
          </w:p>
          <w:p w14:paraId="748DF2D1" w14:textId="77777777" w:rsidR="00BF4EA1" w:rsidRPr="006C3133" w:rsidRDefault="00BF4EA1" w:rsidP="005036F2">
            <w:pPr>
              <w:spacing w:line="276" w:lineRule="auto"/>
              <w:jc w:val="both"/>
              <w:rPr>
                <w:rFonts w:ascii="Arial" w:eastAsia="Arial" w:hAnsi="Arial" w:cs="Arial"/>
                <w:sz w:val="22"/>
              </w:rPr>
            </w:pPr>
          </w:p>
          <w:p w14:paraId="04A93E28" w14:textId="77777777" w:rsidR="00BF4EA1" w:rsidRPr="006C3133" w:rsidRDefault="00E84639" w:rsidP="00D33E65">
            <w:pPr>
              <w:numPr>
                <w:ilvl w:val="0"/>
                <w:numId w:val="48"/>
              </w:numPr>
              <w:spacing w:line="276" w:lineRule="auto"/>
              <w:jc w:val="both"/>
              <w:rPr>
                <w:rFonts w:ascii="Arial" w:eastAsia="Arial" w:hAnsi="Arial" w:cs="Arial"/>
                <w:sz w:val="22"/>
              </w:rPr>
            </w:pPr>
            <w:r w:rsidRPr="006C3133">
              <w:rPr>
                <w:rFonts w:ascii="Arial" w:eastAsia="Arial" w:hAnsi="Arial" w:cs="Arial"/>
                <w:sz w:val="22"/>
              </w:rPr>
              <w:t xml:space="preserve">Services </w:t>
            </w:r>
          </w:p>
          <w:p w14:paraId="6BC22C51" w14:textId="77777777" w:rsidR="00BF4EA1" w:rsidRPr="006C3133" w:rsidRDefault="00BF4EA1" w:rsidP="005036F2">
            <w:pPr>
              <w:spacing w:line="276" w:lineRule="auto"/>
              <w:ind w:left="720"/>
              <w:jc w:val="both"/>
              <w:rPr>
                <w:rFonts w:ascii="Arial" w:eastAsia="Arial" w:hAnsi="Arial" w:cs="Arial"/>
                <w:sz w:val="22"/>
              </w:rPr>
            </w:pPr>
          </w:p>
          <w:p w14:paraId="132B0A94" w14:textId="77777777" w:rsidR="00BF4EA1" w:rsidRPr="006C3133" w:rsidRDefault="00E84639" w:rsidP="005036F2">
            <w:pPr>
              <w:spacing w:line="276" w:lineRule="auto"/>
              <w:ind w:left="720"/>
              <w:jc w:val="both"/>
              <w:rPr>
                <w:rFonts w:ascii="Arial" w:eastAsia="Arial" w:hAnsi="Arial" w:cs="Arial"/>
                <w:sz w:val="22"/>
              </w:rPr>
            </w:pPr>
            <w:r w:rsidRPr="006C3133">
              <w:rPr>
                <w:rFonts w:ascii="Arial" w:eastAsia="Arial" w:hAnsi="Arial" w:cs="Arial"/>
                <w:sz w:val="22"/>
              </w:rPr>
              <w:t>Typical services may include, but are not  limited to;</w:t>
            </w:r>
          </w:p>
          <w:p w14:paraId="754179A6" w14:textId="77777777" w:rsidR="00BF4EA1" w:rsidRPr="006C3133" w:rsidRDefault="00BF4EA1" w:rsidP="005036F2">
            <w:pPr>
              <w:spacing w:line="276" w:lineRule="auto"/>
              <w:ind w:left="720"/>
              <w:jc w:val="both"/>
              <w:rPr>
                <w:rFonts w:ascii="Arial" w:eastAsia="Arial" w:hAnsi="Arial" w:cs="Arial"/>
                <w:sz w:val="22"/>
              </w:rPr>
            </w:pPr>
          </w:p>
          <w:p w14:paraId="6BE4C3BF" w14:textId="77777777" w:rsidR="00BF4EA1" w:rsidRPr="006C3133" w:rsidRDefault="00E84639" w:rsidP="005036F2">
            <w:pPr>
              <w:numPr>
                <w:ilvl w:val="0"/>
                <w:numId w:val="16"/>
              </w:numPr>
              <w:spacing w:line="276" w:lineRule="auto"/>
              <w:ind w:left="1133"/>
              <w:jc w:val="both"/>
              <w:rPr>
                <w:rFonts w:ascii="Arial" w:eastAsia="Arial" w:hAnsi="Arial" w:cs="Arial"/>
                <w:sz w:val="22"/>
              </w:rPr>
            </w:pPr>
            <w:r w:rsidRPr="006C3133">
              <w:rPr>
                <w:rFonts w:ascii="Arial" w:eastAsia="Arial" w:hAnsi="Arial" w:cs="Arial"/>
                <w:sz w:val="22"/>
              </w:rPr>
              <w:t>Project &amp; Programme Management;</w:t>
            </w:r>
          </w:p>
          <w:p w14:paraId="42366CB3" w14:textId="77777777" w:rsidR="00BF4EA1" w:rsidRPr="006C3133" w:rsidRDefault="00E84639" w:rsidP="005036F2">
            <w:pPr>
              <w:numPr>
                <w:ilvl w:val="0"/>
                <w:numId w:val="16"/>
              </w:numPr>
              <w:spacing w:line="276" w:lineRule="auto"/>
              <w:ind w:left="1133"/>
              <w:jc w:val="both"/>
              <w:rPr>
                <w:rFonts w:ascii="Arial" w:eastAsia="Arial" w:hAnsi="Arial" w:cs="Arial"/>
                <w:sz w:val="22"/>
              </w:rPr>
            </w:pPr>
            <w:r w:rsidRPr="006C3133">
              <w:rPr>
                <w:rFonts w:ascii="Arial" w:eastAsia="Arial" w:hAnsi="Arial" w:cs="Arial"/>
                <w:sz w:val="22"/>
              </w:rPr>
              <w:t>Urban Development Consultancy;</w:t>
            </w:r>
          </w:p>
          <w:p w14:paraId="3CF4E1AC" w14:textId="77777777" w:rsidR="00BF4EA1" w:rsidRPr="006C3133" w:rsidRDefault="00E84639" w:rsidP="005036F2">
            <w:pPr>
              <w:numPr>
                <w:ilvl w:val="0"/>
                <w:numId w:val="16"/>
              </w:numPr>
              <w:spacing w:line="276" w:lineRule="auto"/>
              <w:ind w:left="1133"/>
              <w:jc w:val="both"/>
              <w:rPr>
                <w:rFonts w:ascii="Arial" w:eastAsia="Arial" w:hAnsi="Arial" w:cs="Arial"/>
                <w:sz w:val="22"/>
              </w:rPr>
            </w:pPr>
            <w:r w:rsidRPr="006C3133">
              <w:rPr>
                <w:rFonts w:ascii="Arial" w:eastAsia="Arial" w:hAnsi="Arial" w:cs="Arial"/>
                <w:sz w:val="22"/>
              </w:rPr>
              <w:t>Town Planning and Monitoring;</w:t>
            </w:r>
          </w:p>
          <w:p w14:paraId="19826ABD" w14:textId="77777777" w:rsidR="00BF4EA1" w:rsidRPr="006C3133" w:rsidRDefault="00E84639" w:rsidP="005036F2">
            <w:pPr>
              <w:numPr>
                <w:ilvl w:val="0"/>
                <w:numId w:val="16"/>
              </w:numPr>
              <w:spacing w:line="276" w:lineRule="auto"/>
              <w:ind w:left="1133"/>
              <w:jc w:val="both"/>
              <w:rPr>
                <w:rFonts w:ascii="Arial" w:eastAsia="Arial" w:hAnsi="Arial" w:cs="Arial"/>
                <w:sz w:val="22"/>
              </w:rPr>
            </w:pPr>
            <w:r w:rsidRPr="006C3133">
              <w:rPr>
                <w:rFonts w:ascii="Arial" w:eastAsia="Arial" w:hAnsi="Arial" w:cs="Arial"/>
                <w:sz w:val="22"/>
              </w:rPr>
              <w:t xml:space="preserve">Feasibility &amp; Sustainability Studies; </w:t>
            </w:r>
          </w:p>
          <w:p w14:paraId="3B4593AD" w14:textId="77777777" w:rsidR="00BF4EA1" w:rsidRPr="006C3133" w:rsidRDefault="00E84639" w:rsidP="005036F2">
            <w:pPr>
              <w:numPr>
                <w:ilvl w:val="0"/>
                <w:numId w:val="16"/>
              </w:numPr>
              <w:spacing w:line="276" w:lineRule="auto"/>
              <w:ind w:left="1133"/>
              <w:jc w:val="both"/>
              <w:rPr>
                <w:rFonts w:ascii="Arial" w:eastAsia="Arial" w:hAnsi="Arial" w:cs="Arial"/>
                <w:sz w:val="22"/>
              </w:rPr>
            </w:pPr>
            <w:r w:rsidRPr="006C3133">
              <w:rPr>
                <w:rFonts w:ascii="Arial" w:eastAsia="Arial" w:hAnsi="Arial" w:cs="Arial"/>
                <w:sz w:val="22"/>
              </w:rPr>
              <w:t>SMART &amp; Digital Cities Consultancy;</w:t>
            </w:r>
          </w:p>
          <w:p w14:paraId="773F2478" w14:textId="77777777" w:rsidR="00BF4EA1" w:rsidRPr="006C3133" w:rsidRDefault="00E84639" w:rsidP="005036F2">
            <w:pPr>
              <w:numPr>
                <w:ilvl w:val="0"/>
                <w:numId w:val="16"/>
              </w:numPr>
              <w:spacing w:line="276" w:lineRule="auto"/>
              <w:ind w:left="1133"/>
              <w:jc w:val="both"/>
              <w:rPr>
                <w:rFonts w:ascii="Arial" w:eastAsia="Arial" w:hAnsi="Arial" w:cs="Arial"/>
                <w:sz w:val="22"/>
              </w:rPr>
            </w:pPr>
            <w:r w:rsidRPr="006C3133">
              <w:rPr>
                <w:rFonts w:ascii="Arial" w:eastAsia="Arial" w:hAnsi="Arial" w:cs="Arial"/>
                <w:sz w:val="22"/>
              </w:rPr>
              <w:t>Sustainability Consultancy;</w:t>
            </w:r>
          </w:p>
          <w:p w14:paraId="4C66FA84" w14:textId="77777777" w:rsidR="00BF4EA1" w:rsidRPr="006C3133" w:rsidRDefault="00E84639" w:rsidP="005036F2">
            <w:pPr>
              <w:numPr>
                <w:ilvl w:val="0"/>
                <w:numId w:val="16"/>
              </w:numPr>
              <w:spacing w:line="276" w:lineRule="auto"/>
              <w:ind w:left="1133"/>
              <w:jc w:val="both"/>
              <w:rPr>
                <w:rFonts w:ascii="Arial" w:eastAsia="Arial" w:hAnsi="Arial" w:cs="Arial"/>
                <w:sz w:val="22"/>
              </w:rPr>
            </w:pPr>
            <w:r w:rsidRPr="006C3133">
              <w:rPr>
                <w:rFonts w:ascii="Arial" w:eastAsia="Arial" w:hAnsi="Arial" w:cs="Arial"/>
                <w:sz w:val="22"/>
              </w:rPr>
              <w:t>Option Evaluations and Assessments;</w:t>
            </w:r>
          </w:p>
          <w:p w14:paraId="25A57B96" w14:textId="77777777" w:rsidR="00BF4EA1" w:rsidRPr="006C3133" w:rsidRDefault="00E84639" w:rsidP="005036F2">
            <w:pPr>
              <w:numPr>
                <w:ilvl w:val="0"/>
                <w:numId w:val="16"/>
              </w:numPr>
              <w:spacing w:line="276" w:lineRule="auto"/>
              <w:ind w:left="1133"/>
              <w:jc w:val="both"/>
              <w:rPr>
                <w:rFonts w:ascii="Arial" w:eastAsia="Arial" w:hAnsi="Arial" w:cs="Arial"/>
                <w:sz w:val="22"/>
              </w:rPr>
            </w:pPr>
            <w:r w:rsidRPr="006C3133">
              <w:rPr>
                <w:rFonts w:ascii="Arial" w:eastAsia="Arial" w:hAnsi="Arial" w:cs="Arial"/>
                <w:sz w:val="22"/>
              </w:rPr>
              <w:t>Public Consultations, Appeals and Enquiries;</w:t>
            </w:r>
          </w:p>
          <w:p w14:paraId="5882F6F8" w14:textId="77777777" w:rsidR="00BF4EA1" w:rsidRPr="006C3133" w:rsidRDefault="00E84639" w:rsidP="005036F2">
            <w:pPr>
              <w:numPr>
                <w:ilvl w:val="0"/>
                <w:numId w:val="16"/>
              </w:numPr>
              <w:spacing w:line="276" w:lineRule="auto"/>
              <w:ind w:left="1133"/>
              <w:jc w:val="both"/>
              <w:rPr>
                <w:rFonts w:ascii="Arial" w:eastAsia="Arial" w:hAnsi="Arial" w:cs="Arial"/>
                <w:sz w:val="22"/>
              </w:rPr>
            </w:pPr>
            <w:r w:rsidRPr="006C3133">
              <w:rPr>
                <w:rFonts w:ascii="Arial" w:eastAsia="Arial" w:hAnsi="Arial" w:cs="Arial"/>
                <w:sz w:val="22"/>
              </w:rPr>
              <w:t>Heritage Services;</w:t>
            </w:r>
          </w:p>
          <w:p w14:paraId="33495AE4" w14:textId="77777777" w:rsidR="00BF4EA1" w:rsidRPr="006C3133" w:rsidRDefault="00E84639" w:rsidP="005036F2">
            <w:pPr>
              <w:numPr>
                <w:ilvl w:val="0"/>
                <w:numId w:val="16"/>
              </w:numPr>
              <w:spacing w:line="276" w:lineRule="auto"/>
              <w:ind w:left="1133"/>
              <w:jc w:val="both"/>
              <w:rPr>
                <w:rFonts w:ascii="Arial" w:eastAsia="Arial" w:hAnsi="Arial" w:cs="Arial"/>
                <w:sz w:val="22"/>
              </w:rPr>
            </w:pPr>
            <w:r w:rsidRPr="006C3133">
              <w:rPr>
                <w:rFonts w:ascii="Arial" w:eastAsia="Arial" w:hAnsi="Arial" w:cs="Arial"/>
                <w:sz w:val="22"/>
              </w:rPr>
              <w:t>Economic Viability and Development Consultancy;</w:t>
            </w:r>
          </w:p>
          <w:p w14:paraId="2030ABA8" w14:textId="77777777" w:rsidR="00BF4EA1" w:rsidRPr="006C3133" w:rsidRDefault="00E84639" w:rsidP="005036F2">
            <w:pPr>
              <w:numPr>
                <w:ilvl w:val="0"/>
                <w:numId w:val="16"/>
              </w:numPr>
              <w:spacing w:line="276" w:lineRule="auto"/>
              <w:ind w:left="1133"/>
              <w:jc w:val="both"/>
              <w:rPr>
                <w:rFonts w:ascii="Arial" w:eastAsia="Arial" w:hAnsi="Arial" w:cs="Arial"/>
                <w:sz w:val="22"/>
              </w:rPr>
            </w:pPr>
            <w:r w:rsidRPr="006C3133">
              <w:rPr>
                <w:rFonts w:ascii="Arial" w:eastAsia="Arial" w:hAnsi="Arial" w:cs="Arial"/>
                <w:sz w:val="22"/>
              </w:rPr>
              <w:t>Property Management and Building Services;</w:t>
            </w:r>
          </w:p>
          <w:p w14:paraId="063602CF" w14:textId="77777777" w:rsidR="00BF4EA1" w:rsidRPr="006C3133" w:rsidRDefault="00E84639" w:rsidP="005036F2">
            <w:pPr>
              <w:numPr>
                <w:ilvl w:val="0"/>
                <w:numId w:val="16"/>
              </w:numPr>
              <w:spacing w:line="276" w:lineRule="auto"/>
              <w:ind w:left="1133"/>
              <w:jc w:val="both"/>
              <w:rPr>
                <w:rFonts w:ascii="Arial" w:eastAsia="Arial" w:hAnsi="Arial" w:cs="Arial"/>
                <w:sz w:val="22"/>
              </w:rPr>
            </w:pPr>
            <w:r w:rsidRPr="006C3133">
              <w:rPr>
                <w:rFonts w:ascii="Arial" w:eastAsia="Arial" w:hAnsi="Arial" w:cs="Arial"/>
                <w:sz w:val="22"/>
              </w:rPr>
              <w:t>Due Diligence and Regulatory Compliance;</w:t>
            </w:r>
          </w:p>
          <w:p w14:paraId="61166A35" w14:textId="77777777" w:rsidR="00BF4EA1" w:rsidRPr="006C3133" w:rsidRDefault="00E84639" w:rsidP="005036F2">
            <w:pPr>
              <w:numPr>
                <w:ilvl w:val="0"/>
                <w:numId w:val="16"/>
              </w:numPr>
              <w:spacing w:line="276" w:lineRule="auto"/>
              <w:ind w:left="1133"/>
              <w:jc w:val="both"/>
              <w:rPr>
                <w:rFonts w:ascii="Arial" w:eastAsia="Arial" w:hAnsi="Arial" w:cs="Arial"/>
                <w:sz w:val="22"/>
              </w:rPr>
            </w:pPr>
            <w:r w:rsidRPr="006C3133">
              <w:rPr>
                <w:rFonts w:ascii="Arial" w:eastAsia="Arial" w:hAnsi="Arial" w:cs="Arial"/>
                <w:sz w:val="22"/>
              </w:rPr>
              <w:t>Risk Management;</w:t>
            </w:r>
          </w:p>
          <w:p w14:paraId="33F55722" w14:textId="77777777" w:rsidR="00BF4EA1" w:rsidRPr="006C3133" w:rsidRDefault="00E84639" w:rsidP="005036F2">
            <w:pPr>
              <w:numPr>
                <w:ilvl w:val="0"/>
                <w:numId w:val="16"/>
              </w:numPr>
              <w:spacing w:line="276" w:lineRule="auto"/>
              <w:ind w:left="1133"/>
              <w:jc w:val="both"/>
              <w:rPr>
                <w:rFonts w:ascii="Arial" w:eastAsia="Arial" w:hAnsi="Arial" w:cs="Arial"/>
                <w:sz w:val="22"/>
              </w:rPr>
            </w:pPr>
            <w:r w:rsidRPr="006C3133">
              <w:rPr>
                <w:rFonts w:ascii="Arial" w:eastAsia="Arial" w:hAnsi="Arial" w:cs="Arial"/>
                <w:sz w:val="22"/>
              </w:rPr>
              <w:t>Health &amp; Safety Consultancy;</w:t>
            </w:r>
          </w:p>
          <w:p w14:paraId="661C920F" w14:textId="77777777" w:rsidR="00BF4EA1" w:rsidRPr="006C3133" w:rsidRDefault="00E84639" w:rsidP="005036F2">
            <w:pPr>
              <w:numPr>
                <w:ilvl w:val="0"/>
                <w:numId w:val="16"/>
              </w:numPr>
              <w:spacing w:line="276" w:lineRule="auto"/>
              <w:ind w:left="1133"/>
              <w:jc w:val="both"/>
              <w:rPr>
                <w:rFonts w:ascii="Arial" w:eastAsia="Arial" w:hAnsi="Arial" w:cs="Arial"/>
                <w:sz w:val="22"/>
              </w:rPr>
            </w:pPr>
            <w:r w:rsidRPr="006C3133">
              <w:rPr>
                <w:rFonts w:ascii="Arial" w:eastAsia="Arial" w:hAnsi="Arial" w:cs="Arial"/>
                <w:sz w:val="22"/>
              </w:rPr>
              <w:t>Commercial &amp; Cost Consultancy;</w:t>
            </w:r>
          </w:p>
          <w:p w14:paraId="711C3A10" w14:textId="77777777" w:rsidR="00BF4EA1" w:rsidRPr="006C3133" w:rsidRDefault="00E84639" w:rsidP="005036F2">
            <w:pPr>
              <w:numPr>
                <w:ilvl w:val="0"/>
                <w:numId w:val="16"/>
              </w:numPr>
              <w:spacing w:line="276" w:lineRule="auto"/>
              <w:ind w:left="1133"/>
              <w:jc w:val="both"/>
              <w:rPr>
                <w:rFonts w:ascii="Arial" w:eastAsia="Arial" w:hAnsi="Arial" w:cs="Arial"/>
                <w:sz w:val="22"/>
              </w:rPr>
            </w:pPr>
            <w:r w:rsidRPr="006C3133">
              <w:rPr>
                <w:rFonts w:ascii="Arial" w:eastAsia="Arial" w:hAnsi="Arial" w:cs="Arial"/>
                <w:sz w:val="22"/>
              </w:rPr>
              <w:t>Architectural design &amp; Advisory services;</w:t>
            </w:r>
          </w:p>
          <w:p w14:paraId="62EC783D" w14:textId="77777777" w:rsidR="00BF4EA1" w:rsidRPr="006C3133" w:rsidRDefault="00E84639" w:rsidP="005036F2">
            <w:pPr>
              <w:numPr>
                <w:ilvl w:val="0"/>
                <w:numId w:val="16"/>
              </w:numPr>
              <w:spacing w:line="276" w:lineRule="auto"/>
              <w:ind w:left="1133"/>
              <w:jc w:val="both"/>
              <w:rPr>
                <w:rFonts w:ascii="Arial" w:eastAsia="Arial" w:hAnsi="Arial" w:cs="Arial"/>
                <w:sz w:val="22"/>
              </w:rPr>
            </w:pPr>
            <w:r w:rsidRPr="006C3133">
              <w:rPr>
                <w:rFonts w:ascii="Arial" w:eastAsia="Arial" w:hAnsi="Arial" w:cs="Arial"/>
                <w:sz w:val="22"/>
              </w:rPr>
              <w:t>Landscape Architecture;</w:t>
            </w:r>
          </w:p>
          <w:p w14:paraId="24CDA2E4" w14:textId="77777777" w:rsidR="00BF4EA1" w:rsidRPr="006C3133" w:rsidRDefault="00E84639" w:rsidP="005036F2">
            <w:pPr>
              <w:numPr>
                <w:ilvl w:val="0"/>
                <w:numId w:val="16"/>
              </w:numPr>
              <w:spacing w:line="276" w:lineRule="auto"/>
              <w:ind w:left="1133"/>
              <w:jc w:val="both"/>
              <w:rPr>
                <w:rFonts w:ascii="Arial" w:eastAsia="Arial" w:hAnsi="Arial" w:cs="Arial"/>
                <w:sz w:val="22"/>
              </w:rPr>
            </w:pPr>
            <w:r w:rsidRPr="006C3133">
              <w:rPr>
                <w:rFonts w:ascii="Arial" w:eastAsia="Arial" w:hAnsi="Arial" w:cs="Arial"/>
                <w:sz w:val="22"/>
              </w:rPr>
              <w:t>Archaeological &amp; Site Analysis services.</w:t>
            </w:r>
          </w:p>
          <w:p w14:paraId="7FEEB96D" w14:textId="77777777" w:rsidR="00BF4EA1" w:rsidRPr="006C3133" w:rsidRDefault="00BF4EA1" w:rsidP="005036F2">
            <w:pPr>
              <w:spacing w:line="276" w:lineRule="auto"/>
              <w:ind w:left="720"/>
              <w:jc w:val="both"/>
              <w:rPr>
                <w:rFonts w:ascii="Arial" w:eastAsia="Arial" w:hAnsi="Arial" w:cs="Arial"/>
                <w:sz w:val="22"/>
              </w:rPr>
            </w:pPr>
          </w:p>
          <w:p w14:paraId="044C7812" w14:textId="77777777" w:rsidR="00BF4EA1" w:rsidRPr="006C3133" w:rsidRDefault="00E84639" w:rsidP="00D33E65">
            <w:pPr>
              <w:numPr>
                <w:ilvl w:val="0"/>
                <w:numId w:val="48"/>
              </w:numPr>
              <w:spacing w:line="276" w:lineRule="auto"/>
              <w:jc w:val="both"/>
              <w:rPr>
                <w:rFonts w:ascii="Arial" w:eastAsia="Arial" w:hAnsi="Arial" w:cs="Arial"/>
                <w:sz w:val="22"/>
              </w:rPr>
            </w:pPr>
            <w:r w:rsidRPr="006C3133">
              <w:rPr>
                <w:rFonts w:ascii="Arial" w:eastAsia="Arial" w:hAnsi="Arial" w:cs="Arial"/>
                <w:sz w:val="22"/>
              </w:rPr>
              <w:t>Service Disciplines</w:t>
            </w:r>
          </w:p>
          <w:p w14:paraId="04A70C8E" w14:textId="77777777" w:rsidR="00BF4EA1" w:rsidRPr="006C3133" w:rsidRDefault="00BF4EA1" w:rsidP="005036F2">
            <w:pPr>
              <w:spacing w:line="276" w:lineRule="auto"/>
              <w:ind w:left="720"/>
              <w:jc w:val="both"/>
              <w:rPr>
                <w:rFonts w:ascii="Arial" w:eastAsia="Arial" w:hAnsi="Arial" w:cs="Arial"/>
                <w:sz w:val="22"/>
              </w:rPr>
            </w:pPr>
          </w:p>
          <w:p w14:paraId="1799580A" w14:textId="77777777" w:rsidR="00BF4EA1" w:rsidRDefault="00E84639" w:rsidP="005036F2">
            <w:pPr>
              <w:spacing w:line="276" w:lineRule="auto"/>
              <w:ind w:left="720"/>
              <w:jc w:val="both"/>
              <w:rPr>
                <w:rFonts w:ascii="Arial" w:eastAsia="Arial" w:hAnsi="Arial" w:cs="Arial"/>
                <w:sz w:val="22"/>
                <w:szCs w:val="22"/>
              </w:rPr>
            </w:pPr>
            <w:r w:rsidRPr="006C3133">
              <w:rPr>
                <w:rFonts w:ascii="Arial" w:eastAsia="Arial" w:hAnsi="Arial" w:cs="Arial"/>
                <w:sz w:val="22"/>
                <w:szCs w:val="22"/>
              </w:rPr>
              <w:t xml:space="preserve">To provide the wide range of services and activities under Lot 2 the </w:t>
            </w:r>
            <w:r w:rsidRPr="006C3133">
              <w:rPr>
                <w:rFonts w:ascii="Arial" w:eastAsia="Arial" w:hAnsi="Arial" w:cs="Arial"/>
                <w:i/>
                <w:sz w:val="22"/>
                <w:szCs w:val="22"/>
              </w:rPr>
              <w:t>Supplier Alliance Member</w:t>
            </w:r>
            <w:r w:rsidRPr="006C3133">
              <w:rPr>
                <w:rFonts w:ascii="Arial" w:eastAsia="Arial" w:hAnsi="Arial" w:cs="Arial"/>
                <w:sz w:val="22"/>
                <w:szCs w:val="22"/>
              </w:rPr>
              <w:t xml:space="preserve"> will need to provide suitably qualified Personnel with a range of experience. The </w:t>
            </w:r>
            <w:r w:rsidRPr="006C3133">
              <w:rPr>
                <w:rFonts w:ascii="Arial" w:eastAsia="Arial" w:hAnsi="Arial" w:cs="Arial"/>
                <w:i/>
                <w:sz w:val="22"/>
                <w:szCs w:val="22"/>
              </w:rPr>
              <w:t>Supplier Alliance Member</w:t>
            </w:r>
            <w:r w:rsidRPr="006C3133">
              <w:rPr>
                <w:rFonts w:ascii="Arial" w:eastAsia="Arial" w:hAnsi="Arial" w:cs="Arial"/>
                <w:sz w:val="22"/>
                <w:szCs w:val="22"/>
              </w:rPr>
              <w:t xml:space="preserve"> shall offer the Core Disciplines (to be called off in full or in part by the customer) as outlined below to the required standards.</w:t>
            </w:r>
          </w:p>
          <w:p w14:paraId="70D330CD" w14:textId="77777777" w:rsidR="006C3133" w:rsidRDefault="006C3133" w:rsidP="005036F2">
            <w:pPr>
              <w:spacing w:line="276" w:lineRule="auto"/>
              <w:ind w:left="720"/>
              <w:jc w:val="both"/>
              <w:rPr>
                <w:rFonts w:ascii="Arial" w:eastAsia="Arial" w:hAnsi="Arial" w:cs="Arial"/>
                <w:sz w:val="22"/>
                <w:szCs w:val="22"/>
              </w:rPr>
            </w:pPr>
          </w:p>
          <w:p w14:paraId="71041903" w14:textId="77777777" w:rsidR="006C3133" w:rsidRDefault="006C3133" w:rsidP="005036F2">
            <w:pPr>
              <w:spacing w:line="276" w:lineRule="auto"/>
              <w:ind w:left="720"/>
              <w:jc w:val="both"/>
              <w:rPr>
                <w:rFonts w:ascii="Arial" w:eastAsia="Arial" w:hAnsi="Arial" w:cs="Arial"/>
                <w:sz w:val="22"/>
                <w:szCs w:val="22"/>
              </w:rPr>
            </w:pPr>
          </w:p>
          <w:p w14:paraId="454081B3" w14:textId="77777777" w:rsidR="006C3133" w:rsidRPr="006C3133" w:rsidRDefault="006C3133" w:rsidP="005036F2">
            <w:pPr>
              <w:spacing w:line="276" w:lineRule="auto"/>
              <w:ind w:left="720"/>
              <w:jc w:val="both"/>
              <w:rPr>
                <w:rFonts w:ascii="Arial" w:eastAsia="Arial" w:hAnsi="Arial" w:cs="Arial"/>
                <w:sz w:val="22"/>
                <w:szCs w:val="22"/>
              </w:rPr>
            </w:pPr>
          </w:p>
          <w:p w14:paraId="56BC825F" w14:textId="77777777" w:rsidR="00BF4EA1" w:rsidRPr="006C3133" w:rsidRDefault="00BF4EA1" w:rsidP="005036F2">
            <w:pPr>
              <w:spacing w:line="276" w:lineRule="auto"/>
              <w:ind w:left="720"/>
              <w:jc w:val="both"/>
              <w:rPr>
                <w:rFonts w:ascii="Arial" w:eastAsia="Arial" w:hAnsi="Arial" w:cs="Arial"/>
                <w:sz w:val="22"/>
                <w:szCs w:val="22"/>
              </w:rPr>
            </w:pPr>
          </w:p>
          <w:p w14:paraId="18E26841" w14:textId="77777777" w:rsidR="00BF4EA1" w:rsidRPr="006C3133" w:rsidRDefault="00E84639" w:rsidP="00D33E65">
            <w:pPr>
              <w:numPr>
                <w:ilvl w:val="0"/>
                <w:numId w:val="48"/>
              </w:numPr>
              <w:spacing w:line="276" w:lineRule="auto"/>
              <w:jc w:val="both"/>
              <w:rPr>
                <w:rFonts w:ascii="Arial" w:eastAsia="Arial" w:hAnsi="Arial" w:cs="Arial"/>
                <w:sz w:val="22"/>
                <w:szCs w:val="22"/>
              </w:rPr>
            </w:pPr>
            <w:r w:rsidRPr="006C3133">
              <w:rPr>
                <w:rFonts w:ascii="Arial" w:eastAsia="Arial" w:hAnsi="Arial" w:cs="Arial"/>
                <w:sz w:val="22"/>
                <w:szCs w:val="22"/>
              </w:rPr>
              <w:t>Core Disciplines</w:t>
            </w:r>
          </w:p>
          <w:p w14:paraId="40C6551D" w14:textId="77777777" w:rsidR="00BF4EA1" w:rsidRPr="006C3133" w:rsidRDefault="00BF4EA1" w:rsidP="005036F2">
            <w:pPr>
              <w:spacing w:line="276" w:lineRule="auto"/>
              <w:jc w:val="both"/>
              <w:rPr>
                <w:rFonts w:ascii="Arial" w:eastAsia="Arial" w:hAnsi="Arial" w:cs="Arial"/>
                <w:sz w:val="22"/>
                <w:szCs w:val="22"/>
              </w:rPr>
            </w:pPr>
          </w:p>
          <w:p w14:paraId="13BC08AA" w14:textId="77777777" w:rsidR="00BF4EA1" w:rsidRPr="006C3133" w:rsidRDefault="00E84639" w:rsidP="005036F2">
            <w:pPr>
              <w:spacing w:line="276" w:lineRule="auto"/>
              <w:ind w:left="720"/>
              <w:jc w:val="both"/>
              <w:rPr>
                <w:rFonts w:ascii="Arial" w:eastAsia="Arial" w:hAnsi="Arial" w:cs="Arial"/>
                <w:sz w:val="22"/>
                <w:szCs w:val="22"/>
              </w:rPr>
            </w:pPr>
            <w:r w:rsidRPr="006C3133">
              <w:rPr>
                <w:rFonts w:ascii="Arial" w:eastAsia="Arial" w:hAnsi="Arial" w:cs="Arial"/>
                <w:sz w:val="22"/>
                <w:szCs w:val="22"/>
              </w:rPr>
              <w:t>Core Disciplines shall comprise:</w:t>
            </w:r>
          </w:p>
          <w:p w14:paraId="2FA50E0B" w14:textId="77777777" w:rsidR="00BF4EA1" w:rsidRPr="006C3133" w:rsidRDefault="00BF4EA1" w:rsidP="005036F2">
            <w:pPr>
              <w:spacing w:line="276" w:lineRule="auto"/>
              <w:ind w:left="708"/>
              <w:jc w:val="both"/>
              <w:rPr>
                <w:rFonts w:ascii="Arial" w:eastAsia="Arial" w:hAnsi="Arial" w:cs="Arial"/>
                <w:sz w:val="22"/>
                <w:szCs w:val="22"/>
              </w:rPr>
            </w:pPr>
          </w:p>
          <w:p w14:paraId="6A187CE2" w14:textId="77777777" w:rsidR="00BF4EA1" w:rsidRPr="006C3133"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6C3133">
              <w:rPr>
                <w:rFonts w:ascii="Arial" w:eastAsia="Arial" w:hAnsi="Arial" w:cs="Arial"/>
                <w:sz w:val="22"/>
                <w:szCs w:val="22"/>
              </w:rPr>
              <w:t xml:space="preserve">Project Manager (Expected duties including governance, planning, project controls, procurement and contract administration); </w:t>
            </w:r>
          </w:p>
          <w:p w14:paraId="487BCF7B" w14:textId="77777777" w:rsidR="00BF4EA1" w:rsidRPr="006C3133"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6C3133">
              <w:rPr>
                <w:rFonts w:ascii="Arial" w:eastAsia="Arial" w:hAnsi="Arial" w:cs="Arial"/>
                <w:sz w:val="22"/>
                <w:szCs w:val="22"/>
              </w:rPr>
              <w:t>Cost Consultant;</w:t>
            </w:r>
          </w:p>
          <w:p w14:paraId="50D3724E" w14:textId="77777777" w:rsidR="00BF4EA1" w:rsidRPr="006C3133"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6C3133">
              <w:rPr>
                <w:rFonts w:ascii="Arial" w:eastAsia="Arial" w:hAnsi="Arial" w:cs="Arial"/>
                <w:sz w:val="22"/>
                <w:szCs w:val="22"/>
              </w:rPr>
              <w:t xml:space="preserve">Health and Safety Advisor; </w:t>
            </w:r>
          </w:p>
          <w:p w14:paraId="5AD50542" w14:textId="77777777" w:rsidR="00BF4EA1" w:rsidRPr="006C3133"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6C3133">
              <w:rPr>
                <w:rFonts w:ascii="Arial" w:eastAsia="Arial" w:hAnsi="Arial" w:cs="Arial"/>
                <w:sz w:val="22"/>
                <w:szCs w:val="22"/>
              </w:rPr>
              <w:t>BIM / Digital Information Manager;</w:t>
            </w:r>
          </w:p>
          <w:p w14:paraId="39379689" w14:textId="77777777" w:rsidR="00BF4EA1" w:rsidRPr="006C3133"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6C3133">
              <w:rPr>
                <w:rFonts w:ascii="Arial" w:eastAsia="Arial" w:hAnsi="Arial" w:cs="Arial"/>
                <w:sz w:val="22"/>
                <w:szCs w:val="22"/>
              </w:rPr>
              <w:t>Architect;</w:t>
            </w:r>
          </w:p>
          <w:p w14:paraId="2496CC47" w14:textId="77777777" w:rsidR="00BF4EA1" w:rsidRPr="006C3133"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6C3133">
              <w:rPr>
                <w:rFonts w:ascii="Arial" w:eastAsia="Arial" w:hAnsi="Arial" w:cs="Arial"/>
                <w:sz w:val="22"/>
                <w:szCs w:val="22"/>
              </w:rPr>
              <w:t>Town Planner;</w:t>
            </w:r>
          </w:p>
          <w:p w14:paraId="482796B6" w14:textId="77777777" w:rsidR="00BF4EA1" w:rsidRPr="006C3133"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6C3133">
              <w:rPr>
                <w:rFonts w:ascii="Arial" w:eastAsia="Arial" w:hAnsi="Arial" w:cs="Arial"/>
                <w:sz w:val="22"/>
                <w:szCs w:val="22"/>
              </w:rPr>
              <w:t>Environmental &amp; Sustainability Advisor;</w:t>
            </w:r>
          </w:p>
          <w:p w14:paraId="31CD9291" w14:textId="77777777" w:rsidR="00BF4EA1" w:rsidRPr="006C3133"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6C3133">
              <w:rPr>
                <w:rFonts w:ascii="Arial" w:eastAsia="Arial" w:hAnsi="Arial" w:cs="Arial"/>
                <w:sz w:val="22"/>
                <w:szCs w:val="22"/>
              </w:rPr>
              <w:t>Landscape Architect;</w:t>
            </w:r>
          </w:p>
          <w:p w14:paraId="367CA556" w14:textId="77777777" w:rsidR="00BF4EA1" w:rsidRPr="006C3133"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6C3133">
              <w:rPr>
                <w:rFonts w:ascii="Arial" w:eastAsia="Arial" w:hAnsi="Arial" w:cs="Arial"/>
                <w:sz w:val="22"/>
                <w:szCs w:val="22"/>
              </w:rPr>
              <w:t>Risk Manager;</w:t>
            </w:r>
          </w:p>
          <w:p w14:paraId="66DF93DB" w14:textId="77777777" w:rsidR="00BF4EA1" w:rsidRPr="006C3133"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6C3133">
              <w:rPr>
                <w:rFonts w:ascii="Arial" w:eastAsia="Arial" w:hAnsi="Arial" w:cs="Arial"/>
                <w:sz w:val="22"/>
                <w:szCs w:val="22"/>
              </w:rPr>
              <w:t>Building Services Engineer;</w:t>
            </w:r>
          </w:p>
          <w:p w14:paraId="2A381A91" w14:textId="77777777" w:rsidR="00BF4EA1" w:rsidRPr="006C3133" w:rsidRDefault="00BF4EA1" w:rsidP="005036F2">
            <w:pPr>
              <w:spacing w:line="276" w:lineRule="auto"/>
              <w:ind w:left="1133"/>
              <w:jc w:val="both"/>
              <w:rPr>
                <w:rFonts w:ascii="Arial" w:eastAsia="Arial" w:hAnsi="Arial" w:cs="Arial"/>
                <w:sz w:val="22"/>
                <w:szCs w:val="22"/>
              </w:rPr>
            </w:pPr>
          </w:p>
          <w:p w14:paraId="455FF6A1" w14:textId="77777777" w:rsidR="00BF4EA1" w:rsidRDefault="00E84639" w:rsidP="005036F2">
            <w:pPr>
              <w:shd w:val="clear" w:color="auto" w:fill="FFFFFF"/>
              <w:spacing w:before="240" w:line="276" w:lineRule="auto"/>
              <w:ind w:left="708"/>
              <w:jc w:val="both"/>
              <w:rPr>
                <w:rFonts w:ascii="Arial" w:eastAsia="Arial" w:hAnsi="Arial" w:cs="Arial"/>
                <w:color w:val="000000"/>
              </w:rPr>
            </w:pPr>
            <w:r w:rsidRPr="006C3133">
              <w:rPr>
                <w:rFonts w:ascii="Arial" w:eastAsia="Arial" w:hAnsi="Arial" w:cs="Arial"/>
                <w:sz w:val="22"/>
                <w:szCs w:val="22"/>
              </w:rPr>
              <w:t xml:space="preserve">This list is not exhaustive and </w:t>
            </w:r>
            <w:r w:rsidRPr="006C3133">
              <w:rPr>
                <w:rFonts w:ascii="Arial" w:eastAsia="Arial" w:hAnsi="Arial" w:cs="Arial"/>
                <w:i/>
                <w:sz w:val="22"/>
                <w:szCs w:val="22"/>
              </w:rPr>
              <w:t>Additional Clients</w:t>
            </w:r>
            <w:r w:rsidRPr="006C3133">
              <w:rPr>
                <w:rFonts w:ascii="Arial" w:eastAsia="Arial" w:hAnsi="Arial" w:cs="Arial"/>
                <w:sz w:val="22"/>
                <w:szCs w:val="22"/>
              </w:rPr>
              <w:t xml:space="preserve"> will be clear in their Project Contracts what set of Services and Disciplines they require.</w:t>
            </w:r>
          </w:p>
        </w:tc>
      </w:tr>
    </w:tbl>
    <w:p w14:paraId="51356DB1" w14:textId="77777777" w:rsidR="00BF4EA1" w:rsidRDefault="00BF4EA1">
      <w:pPr>
        <w:pBdr>
          <w:top w:val="nil"/>
          <w:left w:val="nil"/>
          <w:bottom w:val="nil"/>
          <w:right w:val="nil"/>
          <w:between w:val="nil"/>
        </w:pBdr>
        <w:spacing w:after="120"/>
        <w:ind w:left="1560"/>
        <w:rPr>
          <w:rFonts w:ascii="Arial" w:eastAsia="Arial" w:hAnsi="Arial" w:cs="Arial"/>
          <w:color w:val="000000"/>
        </w:rPr>
      </w:pPr>
    </w:p>
    <w:tbl>
      <w:tblPr>
        <w:tblStyle w:val="af0"/>
        <w:tblW w:w="8655"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55"/>
      </w:tblGrid>
      <w:tr w:rsidR="00BF4EA1" w14:paraId="7A2EC6C4" w14:textId="77777777">
        <w:tc>
          <w:tcPr>
            <w:tcW w:w="8655" w:type="dxa"/>
          </w:tcPr>
          <w:p w14:paraId="09BE1132" w14:textId="77777777" w:rsidR="00BF4EA1" w:rsidRPr="005036F2" w:rsidRDefault="00E84639" w:rsidP="006C3133">
            <w:pPr>
              <w:pStyle w:val="Heading1"/>
              <w:tabs>
                <w:tab w:val="left" w:pos="567"/>
              </w:tabs>
              <w:spacing w:after="100" w:afterAutospacing="1" w:line="581" w:lineRule="auto"/>
              <w:rPr>
                <w:rFonts w:ascii="Arial" w:eastAsia="Arial" w:hAnsi="Arial" w:cs="Arial"/>
                <w:b/>
                <w:sz w:val="22"/>
                <w:szCs w:val="24"/>
              </w:rPr>
            </w:pPr>
            <w:bookmarkStart w:id="4" w:name="_heading=h.9kwg8crbex44" w:colFirst="0" w:colLast="0"/>
            <w:bookmarkEnd w:id="4"/>
            <w:r w:rsidRPr="005036F2">
              <w:rPr>
                <w:rFonts w:ascii="Arial" w:eastAsia="Arial" w:hAnsi="Arial" w:cs="Arial"/>
                <w:b/>
                <w:sz w:val="22"/>
                <w:szCs w:val="24"/>
              </w:rPr>
              <w:lastRenderedPageBreak/>
              <w:t>Lot 3 – International</w:t>
            </w:r>
          </w:p>
          <w:p w14:paraId="5BA6623C" w14:textId="77777777" w:rsidR="00BF4EA1" w:rsidRPr="006C3133" w:rsidRDefault="00E84639" w:rsidP="005036F2">
            <w:pPr>
              <w:numPr>
                <w:ilvl w:val="0"/>
                <w:numId w:val="20"/>
              </w:numPr>
              <w:spacing w:after="120"/>
              <w:jc w:val="both"/>
              <w:rPr>
                <w:rFonts w:ascii="Arial" w:eastAsia="Arial" w:hAnsi="Arial" w:cs="Arial"/>
                <w:sz w:val="22"/>
                <w:szCs w:val="22"/>
              </w:rPr>
            </w:pPr>
            <w:r w:rsidRPr="006C3133">
              <w:rPr>
                <w:rFonts w:ascii="Arial" w:eastAsia="Arial" w:hAnsi="Arial" w:cs="Arial"/>
                <w:sz w:val="22"/>
                <w:szCs w:val="22"/>
              </w:rPr>
              <w:t xml:space="preserve">Scope </w:t>
            </w:r>
          </w:p>
          <w:p w14:paraId="1913850C" w14:textId="77777777" w:rsidR="00BF4EA1" w:rsidRPr="006C3133" w:rsidRDefault="00E84639" w:rsidP="005036F2">
            <w:pPr>
              <w:spacing w:after="120"/>
              <w:ind w:left="720"/>
              <w:jc w:val="both"/>
              <w:rPr>
                <w:rFonts w:ascii="Arial" w:eastAsia="Arial" w:hAnsi="Arial" w:cs="Arial"/>
                <w:sz w:val="22"/>
                <w:szCs w:val="22"/>
              </w:rPr>
            </w:pPr>
            <w:r w:rsidRPr="006C3133">
              <w:rPr>
                <w:rFonts w:ascii="Arial" w:eastAsia="Arial" w:hAnsi="Arial" w:cs="Arial"/>
                <w:sz w:val="22"/>
                <w:szCs w:val="22"/>
              </w:rPr>
              <w:t xml:space="preserve">A </w:t>
            </w:r>
            <w:r w:rsidRPr="006C3133">
              <w:rPr>
                <w:rFonts w:ascii="Arial" w:eastAsia="Arial" w:hAnsi="Arial" w:cs="Arial"/>
                <w:i/>
                <w:sz w:val="22"/>
                <w:szCs w:val="22"/>
              </w:rPr>
              <w:t>Supplier Alliance Member</w:t>
            </w:r>
            <w:r w:rsidRPr="006C3133">
              <w:rPr>
                <w:rFonts w:ascii="Arial" w:eastAsia="Arial" w:hAnsi="Arial" w:cs="Arial"/>
                <w:sz w:val="22"/>
                <w:szCs w:val="22"/>
              </w:rPr>
              <w:t xml:space="preserve"> in Lot 3 under the Framework Contract shall provide access to a range of industry expert Construction Professional Services at discrete delivery stages, from inception to completion, to support a variety of Projects and commissions as outlined in Annex A (Project types) in locations world-wide for Clients including, but not limited to, the Ministry of Defence (MOD) and the Foreign, Commonwealth and Development Office (FCDO). </w:t>
            </w:r>
          </w:p>
          <w:p w14:paraId="1CE3CA65" w14:textId="77777777" w:rsidR="00BF4EA1" w:rsidRPr="006C3133" w:rsidRDefault="00E84639" w:rsidP="005036F2">
            <w:pPr>
              <w:spacing w:line="276" w:lineRule="auto"/>
              <w:ind w:left="720"/>
              <w:jc w:val="both"/>
              <w:rPr>
                <w:rFonts w:ascii="Arial" w:eastAsia="Arial" w:hAnsi="Arial" w:cs="Arial"/>
                <w:sz w:val="22"/>
                <w:szCs w:val="22"/>
              </w:rPr>
            </w:pPr>
            <w:r w:rsidRPr="006C3133">
              <w:rPr>
                <w:rFonts w:ascii="Arial" w:eastAsia="Arial" w:hAnsi="Arial" w:cs="Arial"/>
                <w:sz w:val="22"/>
                <w:szCs w:val="22"/>
              </w:rPr>
              <w:t xml:space="preserve">In addition to supporting overseas projects &amp; programmes the </w:t>
            </w:r>
            <w:r w:rsidRPr="006C3133">
              <w:rPr>
                <w:rFonts w:ascii="Arial" w:eastAsia="Arial" w:hAnsi="Arial" w:cs="Arial"/>
                <w:i/>
                <w:sz w:val="22"/>
                <w:szCs w:val="22"/>
              </w:rPr>
              <w:t>Supplier Alliance member</w:t>
            </w:r>
            <w:r w:rsidRPr="006C3133">
              <w:rPr>
                <w:rFonts w:ascii="Arial" w:eastAsia="Arial" w:hAnsi="Arial" w:cs="Arial"/>
                <w:sz w:val="22"/>
                <w:szCs w:val="22"/>
              </w:rPr>
              <w:t xml:space="preserve"> will be expected to have the capability to undertake tasks in the UK in support of the overseas requirements.</w:t>
            </w:r>
          </w:p>
          <w:p w14:paraId="69D83E89" w14:textId="77777777" w:rsidR="00BF4EA1" w:rsidRPr="006C3133" w:rsidRDefault="00BF4EA1" w:rsidP="005036F2">
            <w:pPr>
              <w:spacing w:after="120"/>
              <w:ind w:left="720"/>
              <w:jc w:val="both"/>
              <w:rPr>
                <w:rFonts w:ascii="Arial" w:eastAsia="Arial" w:hAnsi="Arial" w:cs="Arial"/>
                <w:sz w:val="22"/>
                <w:szCs w:val="22"/>
              </w:rPr>
            </w:pPr>
          </w:p>
          <w:p w14:paraId="27E3F04D" w14:textId="77777777" w:rsidR="00BF4EA1" w:rsidRPr="001D4803" w:rsidRDefault="00E84639" w:rsidP="005036F2">
            <w:pPr>
              <w:spacing w:after="120"/>
              <w:ind w:left="720"/>
              <w:jc w:val="both"/>
              <w:rPr>
                <w:rFonts w:ascii="Arial" w:eastAsia="Arial" w:hAnsi="Arial" w:cs="Arial"/>
                <w:i/>
                <w:sz w:val="22"/>
                <w:szCs w:val="22"/>
              </w:rPr>
            </w:pPr>
            <w:r w:rsidRPr="001D4803">
              <w:rPr>
                <w:rFonts w:ascii="Arial" w:eastAsia="Arial" w:hAnsi="Arial" w:cs="Arial"/>
                <w:i/>
                <w:sz w:val="22"/>
                <w:szCs w:val="22"/>
              </w:rPr>
              <w:t>Ministry of Defence (MOD)</w:t>
            </w:r>
          </w:p>
          <w:p w14:paraId="6E868E57" w14:textId="77777777" w:rsidR="00BF4EA1" w:rsidRPr="006C3133" w:rsidRDefault="00E84639" w:rsidP="005036F2">
            <w:pPr>
              <w:spacing w:line="276" w:lineRule="auto"/>
              <w:ind w:left="720"/>
              <w:jc w:val="both"/>
              <w:rPr>
                <w:rFonts w:ascii="Arial" w:eastAsia="Arial" w:hAnsi="Arial" w:cs="Arial"/>
                <w:sz w:val="22"/>
                <w:szCs w:val="22"/>
              </w:rPr>
            </w:pPr>
            <w:r w:rsidRPr="006C3133">
              <w:rPr>
                <w:rFonts w:ascii="Arial" w:eastAsia="Arial" w:hAnsi="Arial" w:cs="Arial"/>
                <w:sz w:val="22"/>
                <w:szCs w:val="22"/>
              </w:rPr>
              <w:t xml:space="preserve">Indicative MOD projects under this Lot may include design and construction of Offices, Warehouses, Jetties, Airfields, Civil Infrastructure works, Accommodation and occasional work on Nuclear Infrastructure. The scale and complexity of the requirement necessitates that the </w:t>
            </w:r>
            <w:r w:rsidRPr="006C3133">
              <w:rPr>
                <w:rFonts w:ascii="Arial" w:eastAsia="Arial" w:hAnsi="Arial" w:cs="Arial"/>
                <w:i/>
                <w:sz w:val="22"/>
                <w:szCs w:val="22"/>
              </w:rPr>
              <w:t>Supplier Alliance member</w:t>
            </w:r>
            <w:r w:rsidRPr="006C3133">
              <w:rPr>
                <w:rFonts w:ascii="Arial" w:eastAsia="Arial" w:hAnsi="Arial" w:cs="Arial"/>
                <w:sz w:val="22"/>
                <w:szCs w:val="22"/>
              </w:rPr>
              <w:t xml:space="preserve"> manages its supply chain in order to deliver partnering/collaborative arrangements across a very large geographical area. Many Defence Infrastructure Organisation (DIO</w:t>
            </w:r>
            <w:r w:rsidR="006C3133" w:rsidRPr="006C3133">
              <w:rPr>
                <w:rFonts w:ascii="Arial" w:eastAsia="Arial" w:hAnsi="Arial" w:cs="Arial"/>
                <w:sz w:val="22"/>
                <w:szCs w:val="22"/>
              </w:rPr>
              <w:t>) projects</w:t>
            </w:r>
            <w:r w:rsidRPr="006C3133">
              <w:rPr>
                <w:rFonts w:ascii="Arial" w:eastAsia="Arial" w:hAnsi="Arial" w:cs="Arial"/>
                <w:sz w:val="22"/>
                <w:szCs w:val="22"/>
              </w:rPr>
              <w:t xml:space="preserve"> will require some Personnel from the </w:t>
            </w:r>
            <w:r w:rsidRPr="006C3133">
              <w:rPr>
                <w:rFonts w:ascii="Arial" w:eastAsia="Arial" w:hAnsi="Arial" w:cs="Arial"/>
                <w:i/>
                <w:sz w:val="22"/>
                <w:szCs w:val="22"/>
              </w:rPr>
              <w:t>Supplier Alliance Member</w:t>
            </w:r>
            <w:r w:rsidRPr="006C3133">
              <w:rPr>
                <w:rFonts w:ascii="Arial" w:eastAsia="Arial" w:hAnsi="Arial" w:cs="Arial"/>
                <w:sz w:val="22"/>
                <w:szCs w:val="22"/>
              </w:rPr>
              <w:t xml:space="preserve"> to have higher levels of Personnel Security clearance </w:t>
            </w:r>
            <w:r w:rsidR="006C3133" w:rsidRPr="006C3133">
              <w:rPr>
                <w:rFonts w:ascii="Arial" w:eastAsia="Arial" w:hAnsi="Arial" w:cs="Arial"/>
                <w:sz w:val="22"/>
                <w:szCs w:val="22"/>
              </w:rPr>
              <w:t>e.g</w:t>
            </w:r>
            <w:r w:rsidR="001D4803">
              <w:rPr>
                <w:rFonts w:ascii="Arial" w:eastAsia="Arial" w:hAnsi="Arial" w:cs="Arial"/>
                <w:sz w:val="22"/>
                <w:szCs w:val="22"/>
              </w:rPr>
              <w:t xml:space="preserve">. </w:t>
            </w:r>
            <w:r w:rsidRPr="006C3133">
              <w:rPr>
                <w:rFonts w:ascii="Arial" w:eastAsia="Arial" w:hAnsi="Arial" w:cs="Arial"/>
                <w:sz w:val="22"/>
                <w:szCs w:val="22"/>
              </w:rPr>
              <w:t>Developed Vetting (DV).</w:t>
            </w:r>
          </w:p>
          <w:p w14:paraId="3B0F8DAD" w14:textId="77777777" w:rsidR="00BF4EA1" w:rsidRPr="006C3133" w:rsidRDefault="00BF4EA1" w:rsidP="005036F2">
            <w:pPr>
              <w:spacing w:line="276" w:lineRule="auto"/>
              <w:ind w:left="720"/>
              <w:jc w:val="both"/>
              <w:rPr>
                <w:rFonts w:ascii="Arial" w:eastAsia="Arial" w:hAnsi="Arial" w:cs="Arial"/>
                <w:sz w:val="22"/>
                <w:szCs w:val="22"/>
              </w:rPr>
            </w:pPr>
          </w:p>
          <w:p w14:paraId="5EBAF93E" w14:textId="77777777" w:rsidR="00BF4EA1" w:rsidRPr="006C3133" w:rsidRDefault="00E84639" w:rsidP="005036F2">
            <w:pPr>
              <w:spacing w:after="120"/>
              <w:ind w:left="720"/>
              <w:jc w:val="both"/>
              <w:rPr>
                <w:rFonts w:ascii="Arial" w:eastAsia="Arial" w:hAnsi="Arial" w:cs="Arial"/>
                <w:sz w:val="22"/>
                <w:szCs w:val="22"/>
              </w:rPr>
            </w:pPr>
            <w:r w:rsidRPr="006C3133">
              <w:rPr>
                <w:rFonts w:ascii="Arial" w:eastAsia="Arial" w:hAnsi="Arial" w:cs="Arial"/>
                <w:sz w:val="22"/>
                <w:szCs w:val="22"/>
              </w:rPr>
              <w:t>The location of establishments and areas/facilities include but are not limited to the following;</w:t>
            </w:r>
          </w:p>
          <w:p w14:paraId="45F89FBB" w14:textId="77777777" w:rsidR="00BF4EA1" w:rsidRPr="006C3133" w:rsidRDefault="00BF4EA1" w:rsidP="005036F2">
            <w:pPr>
              <w:spacing w:after="120"/>
              <w:ind w:left="720"/>
              <w:jc w:val="both"/>
              <w:rPr>
                <w:rFonts w:ascii="Arial" w:eastAsia="Arial" w:hAnsi="Arial" w:cs="Arial"/>
                <w:sz w:val="22"/>
                <w:szCs w:val="22"/>
              </w:rPr>
            </w:pPr>
          </w:p>
          <w:p w14:paraId="6E14AB76" w14:textId="77777777" w:rsidR="00BF4EA1" w:rsidRPr="006C3133"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6C3133">
              <w:rPr>
                <w:rFonts w:ascii="Arial" w:eastAsia="Arial" w:hAnsi="Arial" w:cs="Arial"/>
                <w:sz w:val="22"/>
                <w:szCs w:val="22"/>
              </w:rPr>
              <w:t>Cyprus;</w:t>
            </w:r>
          </w:p>
          <w:p w14:paraId="2A02C89A" w14:textId="77777777" w:rsidR="00BF4EA1" w:rsidRPr="006C3133"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6C3133">
              <w:rPr>
                <w:rFonts w:ascii="Arial" w:eastAsia="Arial" w:hAnsi="Arial" w:cs="Arial"/>
                <w:sz w:val="22"/>
                <w:szCs w:val="22"/>
              </w:rPr>
              <w:t>Gibraltar;</w:t>
            </w:r>
          </w:p>
          <w:p w14:paraId="47D683CD" w14:textId="77777777" w:rsidR="00BF4EA1" w:rsidRPr="006C3133"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6C3133">
              <w:rPr>
                <w:rFonts w:ascii="Arial" w:eastAsia="Arial" w:hAnsi="Arial" w:cs="Arial"/>
                <w:sz w:val="22"/>
                <w:szCs w:val="22"/>
              </w:rPr>
              <w:t>Falkland Islands;</w:t>
            </w:r>
          </w:p>
          <w:p w14:paraId="0B8B30BC" w14:textId="77777777" w:rsidR="00BF4EA1" w:rsidRPr="006C3133"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6C3133">
              <w:rPr>
                <w:rFonts w:ascii="Arial" w:eastAsia="Arial" w:hAnsi="Arial" w:cs="Arial"/>
                <w:sz w:val="22"/>
                <w:szCs w:val="22"/>
              </w:rPr>
              <w:t xml:space="preserve">Ascension Islands; </w:t>
            </w:r>
          </w:p>
          <w:p w14:paraId="75D946EE" w14:textId="77777777" w:rsidR="00BF4EA1" w:rsidRPr="006C3133"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6C3133">
              <w:rPr>
                <w:rFonts w:ascii="Arial" w:eastAsia="Arial" w:hAnsi="Arial" w:cs="Arial"/>
                <w:sz w:val="22"/>
                <w:szCs w:val="22"/>
              </w:rPr>
              <w:t>Kenya;</w:t>
            </w:r>
          </w:p>
          <w:p w14:paraId="2B82FFDD" w14:textId="77777777" w:rsidR="00BF4EA1" w:rsidRPr="006C3133"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6C3133">
              <w:rPr>
                <w:rFonts w:ascii="Arial" w:eastAsia="Arial" w:hAnsi="Arial" w:cs="Arial"/>
                <w:sz w:val="22"/>
                <w:szCs w:val="22"/>
              </w:rPr>
              <w:t>Singapore;</w:t>
            </w:r>
          </w:p>
          <w:p w14:paraId="5B9E8E3C" w14:textId="77777777" w:rsidR="00BF4EA1" w:rsidRPr="006C3133"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6C3133">
              <w:rPr>
                <w:rFonts w:ascii="Arial" w:eastAsia="Arial" w:hAnsi="Arial" w:cs="Arial"/>
                <w:sz w:val="22"/>
                <w:szCs w:val="22"/>
              </w:rPr>
              <w:t>Brunei;</w:t>
            </w:r>
          </w:p>
          <w:p w14:paraId="6CC3828A" w14:textId="77777777" w:rsidR="00BF4EA1" w:rsidRPr="006C3133"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6C3133">
              <w:rPr>
                <w:rFonts w:ascii="Arial" w:eastAsia="Arial" w:hAnsi="Arial" w:cs="Arial"/>
                <w:sz w:val="22"/>
                <w:szCs w:val="22"/>
              </w:rPr>
              <w:t>Belize;</w:t>
            </w:r>
          </w:p>
          <w:p w14:paraId="2373D3CF" w14:textId="77777777" w:rsidR="00BF4EA1" w:rsidRPr="006C3133"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6C3133">
              <w:rPr>
                <w:rFonts w:ascii="Arial" w:eastAsia="Arial" w:hAnsi="Arial" w:cs="Arial"/>
                <w:sz w:val="22"/>
                <w:szCs w:val="22"/>
              </w:rPr>
              <w:t>Norway;</w:t>
            </w:r>
          </w:p>
          <w:p w14:paraId="2D91606D" w14:textId="77777777" w:rsidR="00BF4EA1" w:rsidRPr="006C3133"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6C3133">
              <w:rPr>
                <w:rFonts w:ascii="Arial" w:eastAsia="Arial" w:hAnsi="Arial" w:cs="Arial"/>
                <w:sz w:val="22"/>
                <w:szCs w:val="22"/>
              </w:rPr>
              <w:t>Canada;</w:t>
            </w:r>
          </w:p>
          <w:p w14:paraId="3D2D003A" w14:textId="77777777" w:rsidR="00BF4EA1" w:rsidRPr="006C3133"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6C3133">
              <w:rPr>
                <w:rFonts w:ascii="Arial" w:eastAsia="Arial" w:hAnsi="Arial" w:cs="Arial"/>
                <w:sz w:val="22"/>
                <w:szCs w:val="22"/>
              </w:rPr>
              <w:t>Broader Middle East;</w:t>
            </w:r>
          </w:p>
          <w:p w14:paraId="026E879E" w14:textId="77777777" w:rsidR="00BF4EA1" w:rsidRPr="006C3133"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6C3133">
              <w:rPr>
                <w:rFonts w:ascii="Arial" w:eastAsia="Arial" w:hAnsi="Arial" w:cs="Arial"/>
                <w:sz w:val="22"/>
                <w:szCs w:val="22"/>
              </w:rPr>
              <w:t>Other Operational Theatres / Military Works Areas.</w:t>
            </w:r>
          </w:p>
          <w:p w14:paraId="65556401" w14:textId="77777777" w:rsidR="00BF4EA1" w:rsidRPr="006C3133" w:rsidRDefault="00BF4EA1" w:rsidP="005036F2">
            <w:pPr>
              <w:pBdr>
                <w:top w:val="nil"/>
                <w:left w:val="nil"/>
                <w:bottom w:val="nil"/>
                <w:right w:val="nil"/>
                <w:between w:val="nil"/>
              </w:pBdr>
              <w:spacing w:line="276" w:lineRule="auto"/>
              <w:jc w:val="both"/>
              <w:rPr>
                <w:rFonts w:ascii="Arial" w:eastAsia="Arial" w:hAnsi="Arial" w:cs="Arial"/>
                <w:sz w:val="22"/>
                <w:szCs w:val="22"/>
              </w:rPr>
            </w:pPr>
          </w:p>
          <w:p w14:paraId="17EA6FA2" w14:textId="77777777" w:rsidR="00BF4EA1" w:rsidRPr="006C3133" w:rsidRDefault="00BF4EA1" w:rsidP="005036F2">
            <w:pPr>
              <w:spacing w:line="276" w:lineRule="auto"/>
              <w:ind w:left="720"/>
              <w:jc w:val="both"/>
              <w:rPr>
                <w:rFonts w:ascii="Arial" w:eastAsia="Arial" w:hAnsi="Arial" w:cs="Arial"/>
                <w:sz w:val="22"/>
                <w:szCs w:val="22"/>
              </w:rPr>
            </w:pPr>
          </w:p>
          <w:p w14:paraId="17C9483C" w14:textId="77777777" w:rsidR="00BF4EA1" w:rsidRPr="006C3133" w:rsidRDefault="00BF4EA1" w:rsidP="005036F2">
            <w:pPr>
              <w:spacing w:line="276" w:lineRule="auto"/>
              <w:ind w:left="720"/>
              <w:jc w:val="both"/>
              <w:rPr>
                <w:rFonts w:ascii="Arial" w:eastAsia="Arial" w:hAnsi="Arial" w:cs="Arial"/>
                <w:sz w:val="22"/>
                <w:szCs w:val="22"/>
              </w:rPr>
            </w:pPr>
          </w:p>
          <w:p w14:paraId="1FE4E9FC" w14:textId="77777777" w:rsidR="00BF4EA1" w:rsidRPr="001D4803" w:rsidRDefault="00E84639" w:rsidP="005036F2">
            <w:pPr>
              <w:spacing w:line="276" w:lineRule="auto"/>
              <w:ind w:left="720"/>
              <w:jc w:val="both"/>
              <w:rPr>
                <w:rFonts w:ascii="Arial" w:eastAsia="Arial" w:hAnsi="Arial" w:cs="Arial"/>
                <w:i/>
                <w:sz w:val="22"/>
                <w:szCs w:val="22"/>
              </w:rPr>
            </w:pPr>
            <w:r w:rsidRPr="001D4803">
              <w:rPr>
                <w:rFonts w:ascii="Arial" w:eastAsia="Arial" w:hAnsi="Arial" w:cs="Arial"/>
                <w:i/>
                <w:sz w:val="22"/>
                <w:szCs w:val="22"/>
              </w:rPr>
              <w:t>Foreign, Commonwealth &amp; Development Office (FCDO)</w:t>
            </w:r>
          </w:p>
          <w:p w14:paraId="2BF12743" w14:textId="77777777" w:rsidR="00BF4EA1" w:rsidRPr="006C3133" w:rsidRDefault="00BF4EA1" w:rsidP="005036F2">
            <w:pPr>
              <w:spacing w:line="276" w:lineRule="auto"/>
              <w:ind w:left="720"/>
              <w:jc w:val="both"/>
              <w:rPr>
                <w:rFonts w:ascii="Arial" w:eastAsia="Arial" w:hAnsi="Arial" w:cs="Arial"/>
                <w:sz w:val="22"/>
                <w:szCs w:val="22"/>
              </w:rPr>
            </w:pPr>
          </w:p>
          <w:p w14:paraId="5D7C1074" w14:textId="77777777" w:rsidR="00BF4EA1" w:rsidRPr="006C3133" w:rsidRDefault="00E84639" w:rsidP="005036F2">
            <w:pPr>
              <w:spacing w:line="276" w:lineRule="auto"/>
              <w:ind w:left="720"/>
              <w:jc w:val="both"/>
              <w:rPr>
                <w:rFonts w:ascii="Arial" w:eastAsia="Arial" w:hAnsi="Arial" w:cs="Arial"/>
                <w:sz w:val="22"/>
                <w:szCs w:val="22"/>
              </w:rPr>
            </w:pPr>
            <w:r w:rsidRPr="006C3133">
              <w:rPr>
                <w:rFonts w:ascii="Arial" w:eastAsia="Arial" w:hAnsi="Arial" w:cs="Arial"/>
                <w:sz w:val="22"/>
                <w:szCs w:val="22"/>
              </w:rPr>
              <w:t>The FCDO estate is a unique and highly diverse public asset with over 5,900 properties, primarily overseas. The diplomatic estate exists because the UK needs overseas buildings to act as a secure and long-term base for our international diplomacy and for the Government's overseas operations more generally.  The FCDO operates in 274 overseas Posts with a combined asset value of c£2.4 billion, covering 168 countries, Territories and Overseas Territories.</w:t>
            </w:r>
          </w:p>
          <w:p w14:paraId="7B90072E" w14:textId="77777777" w:rsidR="00BF4EA1" w:rsidRPr="006C3133" w:rsidRDefault="00BF4EA1" w:rsidP="005036F2">
            <w:pPr>
              <w:spacing w:line="276" w:lineRule="auto"/>
              <w:ind w:left="720"/>
              <w:jc w:val="both"/>
              <w:rPr>
                <w:rFonts w:ascii="Arial" w:eastAsia="Arial" w:hAnsi="Arial" w:cs="Arial"/>
                <w:sz w:val="22"/>
                <w:szCs w:val="22"/>
              </w:rPr>
            </w:pPr>
          </w:p>
          <w:p w14:paraId="5F707621" w14:textId="77777777" w:rsidR="00BF4EA1" w:rsidRPr="006C3133" w:rsidRDefault="00E84639" w:rsidP="005036F2">
            <w:pPr>
              <w:spacing w:line="276" w:lineRule="auto"/>
              <w:ind w:left="720"/>
              <w:jc w:val="both"/>
              <w:rPr>
                <w:rFonts w:ascii="Arial" w:eastAsia="Arial" w:hAnsi="Arial" w:cs="Arial"/>
                <w:sz w:val="22"/>
                <w:szCs w:val="22"/>
              </w:rPr>
            </w:pPr>
            <w:r w:rsidRPr="006C3133">
              <w:rPr>
                <w:rFonts w:ascii="Arial" w:eastAsia="Arial" w:hAnsi="Arial" w:cs="Arial"/>
                <w:sz w:val="22"/>
                <w:szCs w:val="22"/>
              </w:rPr>
              <w:t>FCDO must ensure that the estate is fit for purpose and offers value for money to the British taxpayer. The FCDO are responsible for protecting staff (and their families) and information, and for keeping the buildings safe.  The FCDO also provides the overseas estates platform for other UK Government Departments (known as the One HMG platform).</w:t>
            </w:r>
          </w:p>
          <w:p w14:paraId="7870CB18" w14:textId="77777777" w:rsidR="00BF4EA1" w:rsidRPr="006C3133" w:rsidRDefault="00BF4EA1" w:rsidP="005036F2">
            <w:pPr>
              <w:spacing w:line="276" w:lineRule="auto"/>
              <w:ind w:left="720"/>
              <w:jc w:val="both"/>
              <w:rPr>
                <w:rFonts w:ascii="Arial" w:eastAsia="Arial" w:hAnsi="Arial" w:cs="Arial"/>
                <w:sz w:val="22"/>
                <w:szCs w:val="22"/>
              </w:rPr>
            </w:pPr>
          </w:p>
          <w:p w14:paraId="1A2C4245" w14:textId="77777777" w:rsidR="00BF4EA1" w:rsidRPr="006C3133" w:rsidRDefault="00E84639" w:rsidP="005036F2">
            <w:pPr>
              <w:spacing w:line="276" w:lineRule="auto"/>
              <w:ind w:left="720"/>
              <w:jc w:val="both"/>
              <w:rPr>
                <w:rFonts w:ascii="Arial" w:eastAsia="Arial" w:hAnsi="Arial" w:cs="Arial"/>
                <w:sz w:val="22"/>
                <w:szCs w:val="22"/>
              </w:rPr>
            </w:pPr>
            <w:r w:rsidRPr="006C3133">
              <w:rPr>
                <w:rFonts w:ascii="Arial" w:eastAsia="Arial" w:hAnsi="Arial" w:cs="Arial"/>
                <w:sz w:val="22"/>
                <w:szCs w:val="22"/>
              </w:rPr>
              <w:t>The FCDO delivers a variety of infrastructure projects for Embassies, High Commissions, Ambassador’s Residences and staff accommodation.  These include (but are not limited to);</w:t>
            </w:r>
          </w:p>
          <w:p w14:paraId="2EF70FEF" w14:textId="77777777" w:rsidR="00BF4EA1" w:rsidRPr="006C3133" w:rsidRDefault="00BF4EA1" w:rsidP="005036F2">
            <w:pPr>
              <w:spacing w:line="276" w:lineRule="auto"/>
              <w:ind w:left="720"/>
              <w:jc w:val="both"/>
              <w:rPr>
                <w:rFonts w:ascii="Arial" w:eastAsia="Arial" w:hAnsi="Arial" w:cs="Arial"/>
                <w:sz w:val="22"/>
                <w:szCs w:val="22"/>
              </w:rPr>
            </w:pPr>
          </w:p>
          <w:p w14:paraId="572B0682" w14:textId="77777777" w:rsidR="00BF4EA1" w:rsidRPr="006C3133" w:rsidRDefault="00E84639" w:rsidP="005036F2">
            <w:pPr>
              <w:numPr>
                <w:ilvl w:val="0"/>
                <w:numId w:val="25"/>
              </w:numPr>
              <w:spacing w:line="276" w:lineRule="auto"/>
              <w:jc w:val="both"/>
              <w:rPr>
                <w:rFonts w:ascii="Arial" w:eastAsia="Arial" w:hAnsi="Arial" w:cs="Arial"/>
                <w:sz w:val="22"/>
                <w:szCs w:val="22"/>
              </w:rPr>
            </w:pPr>
            <w:r w:rsidRPr="006C3133">
              <w:rPr>
                <w:rFonts w:ascii="Arial" w:eastAsia="Arial" w:hAnsi="Arial" w:cs="Arial"/>
                <w:sz w:val="22"/>
                <w:szCs w:val="22"/>
              </w:rPr>
              <w:t xml:space="preserve">Small scale projects –  </w:t>
            </w:r>
            <w:r w:rsidR="001D4803" w:rsidRPr="006C3133">
              <w:rPr>
                <w:rFonts w:ascii="Arial" w:eastAsia="Arial" w:hAnsi="Arial" w:cs="Arial"/>
                <w:sz w:val="22"/>
                <w:szCs w:val="22"/>
              </w:rPr>
              <w:t>e.g.</w:t>
            </w:r>
            <w:r w:rsidRPr="006C3133">
              <w:rPr>
                <w:rFonts w:ascii="Arial" w:eastAsia="Arial" w:hAnsi="Arial" w:cs="Arial"/>
                <w:sz w:val="22"/>
                <w:szCs w:val="22"/>
              </w:rPr>
              <w:t xml:space="preserve"> Installation of solar panels, compound wall reconstructions, seismic strengthening works, construction of new guardhouses and the lifecycle replacement works; through to </w:t>
            </w:r>
          </w:p>
          <w:p w14:paraId="28A59C65" w14:textId="77777777" w:rsidR="00BF4EA1" w:rsidRPr="006C3133" w:rsidRDefault="00E84639" w:rsidP="005036F2">
            <w:pPr>
              <w:numPr>
                <w:ilvl w:val="0"/>
                <w:numId w:val="25"/>
              </w:numPr>
              <w:spacing w:line="276" w:lineRule="auto"/>
              <w:jc w:val="both"/>
              <w:rPr>
                <w:rFonts w:ascii="Arial" w:eastAsia="Arial" w:hAnsi="Arial" w:cs="Arial"/>
                <w:sz w:val="22"/>
                <w:szCs w:val="22"/>
              </w:rPr>
            </w:pPr>
            <w:r w:rsidRPr="006C3133">
              <w:rPr>
                <w:rFonts w:ascii="Arial" w:eastAsia="Arial" w:hAnsi="Arial" w:cs="Arial"/>
                <w:sz w:val="22"/>
                <w:szCs w:val="22"/>
              </w:rPr>
              <w:t xml:space="preserve">Larger scale projects - </w:t>
            </w:r>
            <w:r w:rsidR="001D4803" w:rsidRPr="006C3133">
              <w:rPr>
                <w:rFonts w:ascii="Arial" w:eastAsia="Arial" w:hAnsi="Arial" w:cs="Arial"/>
                <w:sz w:val="22"/>
                <w:szCs w:val="22"/>
              </w:rPr>
              <w:t>e.g.</w:t>
            </w:r>
            <w:r w:rsidRPr="006C3133">
              <w:rPr>
                <w:rFonts w:ascii="Arial" w:eastAsia="Arial" w:hAnsi="Arial" w:cs="Arial"/>
                <w:sz w:val="22"/>
                <w:szCs w:val="22"/>
              </w:rPr>
              <w:t xml:space="preserve"> Fit out of office space in landlord owned buildings (including in high rise), remodelling and refurbishment of historic buildings; and new builds;</w:t>
            </w:r>
          </w:p>
          <w:p w14:paraId="746D8922" w14:textId="77777777" w:rsidR="00BF4EA1" w:rsidRPr="006C3133" w:rsidRDefault="00E84639" w:rsidP="005036F2">
            <w:pPr>
              <w:numPr>
                <w:ilvl w:val="0"/>
                <w:numId w:val="25"/>
              </w:numPr>
              <w:spacing w:line="276" w:lineRule="auto"/>
              <w:jc w:val="both"/>
              <w:rPr>
                <w:rFonts w:ascii="Arial" w:eastAsia="Arial" w:hAnsi="Arial" w:cs="Arial"/>
                <w:sz w:val="22"/>
                <w:szCs w:val="22"/>
              </w:rPr>
            </w:pPr>
            <w:r w:rsidRPr="006C3133">
              <w:rPr>
                <w:rFonts w:ascii="Arial" w:eastAsia="Arial" w:hAnsi="Arial" w:cs="Arial"/>
                <w:sz w:val="22"/>
                <w:szCs w:val="22"/>
              </w:rPr>
              <w:t>FCDO also delivers Aid Programmes in Overseas locations.</w:t>
            </w:r>
          </w:p>
          <w:p w14:paraId="2932D144" w14:textId="77777777" w:rsidR="00BF4EA1" w:rsidRPr="006C3133" w:rsidRDefault="00BF4EA1" w:rsidP="005036F2">
            <w:pPr>
              <w:spacing w:line="276" w:lineRule="auto"/>
              <w:ind w:left="1440"/>
              <w:jc w:val="both"/>
              <w:rPr>
                <w:rFonts w:ascii="Arial" w:eastAsia="Arial" w:hAnsi="Arial" w:cs="Arial"/>
                <w:sz w:val="22"/>
                <w:szCs w:val="22"/>
              </w:rPr>
            </w:pPr>
          </w:p>
          <w:p w14:paraId="1D92F78B" w14:textId="77777777" w:rsidR="00BF4EA1" w:rsidRPr="006C3133" w:rsidRDefault="00E84639" w:rsidP="005036F2">
            <w:pPr>
              <w:spacing w:line="276" w:lineRule="auto"/>
              <w:ind w:firstLine="708"/>
              <w:jc w:val="both"/>
              <w:rPr>
                <w:rFonts w:ascii="Arial" w:eastAsia="Arial" w:hAnsi="Arial" w:cs="Arial"/>
                <w:sz w:val="22"/>
                <w:szCs w:val="22"/>
              </w:rPr>
            </w:pPr>
            <w:r w:rsidRPr="006C3133">
              <w:rPr>
                <w:rFonts w:ascii="Arial" w:eastAsia="Arial" w:hAnsi="Arial" w:cs="Arial"/>
                <w:sz w:val="22"/>
                <w:szCs w:val="22"/>
              </w:rPr>
              <w:t>Key considerations when delivering projects for FCDO are:</w:t>
            </w:r>
          </w:p>
          <w:p w14:paraId="2A2F612B" w14:textId="77777777" w:rsidR="00BF4EA1" w:rsidRPr="006C3133" w:rsidRDefault="00BF4EA1" w:rsidP="005036F2">
            <w:pPr>
              <w:spacing w:line="276" w:lineRule="auto"/>
              <w:ind w:left="1440"/>
              <w:jc w:val="both"/>
              <w:rPr>
                <w:rFonts w:ascii="Arial" w:eastAsia="Arial" w:hAnsi="Arial" w:cs="Arial"/>
                <w:sz w:val="22"/>
                <w:szCs w:val="22"/>
              </w:rPr>
            </w:pPr>
          </w:p>
          <w:p w14:paraId="76AF8802" w14:textId="77777777" w:rsidR="00BF4EA1" w:rsidRPr="006C3133" w:rsidRDefault="00E84639" w:rsidP="005036F2">
            <w:pPr>
              <w:numPr>
                <w:ilvl w:val="0"/>
                <w:numId w:val="25"/>
              </w:numPr>
              <w:spacing w:line="276" w:lineRule="auto"/>
              <w:jc w:val="both"/>
              <w:rPr>
                <w:rFonts w:ascii="Arial" w:eastAsia="Arial" w:hAnsi="Arial" w:cs="Arial"/>
                <w:sz w:val="22"/>
                <w:szCs w:val="22"/>
              </w:rPr>
            </w:pPr>
            <w:r w:rsidRPr="006C3133">
              <w:rPr>
                <w:rFonts w:ascii="Arial" w:eastAsia="Arial" w:hAnsi="Arial" w:cs="Arial"/>
                <w:sz w:val="22"/>
                <w:szCs w:val="22"/>
              </w:rPr>
              <w:t>The FCDO has a Design Guide which sets out the specifications and design principles to be followed for the estate</w:t>
            </w:r>
          </w:p>
          <w:p w14:paraId="4701A951" w14:textId="77777777" w:rsidR="00BF4EA1" w:rsidRPr="006C3133" w:rsidRDefault="00E84639" w:rsidP="005036F2">
            <w:pPr>
              <w:numPr>
                <w:ilvl w:val="0"/>
                <w:numId w:val="25"/>
              </w:numPr>
              <w:spacing w:line="276" w:lineRule="auto"/>
              <w:jc w:val="both"/>
              <w:rPr>
                <w:rFonts w:ascii="Arial" w:eastAsia="Arial" w:hAnsi="Arial" w:cs="Arial"/>
                <w:sz w:val="22"/>
                <w:szCs w:val="22"/>
              </w:rPr>
            </w:pPr>
            <w:r w:rsidRPr="006C3133">
              <w:rPr>
                <w:rFonts w:ascii="Arial" w:eastAsia="Arial" w:hAnsi="Arial" w:cs="Arial"/>
                <w:sz w:val="22"/>
                <w:szCs w:val="22"/>
              </w:rPr>
              <w:t xml:space="preserve">The FCDO will often need to deliver to UK Standards, for example in Health and Safety and fire protection, and this can be challenging when using in-country supply chain partners.  </w:t>
            </w:r>
          </w:p>
          <w:p w14:paraId="25C9542E" w14:textId="77777777" w:rsidR="00BF4EA1" w:rsidRPr="006C3133" w:rsidRDefault="00E84639" w:rsidP="005036F2">
            <w:pPr>
              <w:numPr>
                <w:ilvl w:val="0"/>
                <w:numId w:val="25"/>
              </w:numPr>
              <w:spacing w:line="276" w:lineRule="auto"/>
              <w:jc w:val="both"/>
              <w:rPr>
                <w:rFonts w:ascii="Arial" w:eastAsia="Arial" w:hAnsi="Arial" w:cs="Arial"/>
                <w:sz w:val="22"/>
                <w:szCs w:val="22"/>
              </w:rPr>
            </w:pPr>
            <w:r w:rsidRPr="006C3133">
              <w:rPr>
                <w:rFonts w:ascii="Arial" w:eastAsia="Arial" w:hAnsi="Arial" w:cs="Arial"/>
                <w:sz w:val="22"/>
                <w:szCs w:val="22"/>
              </w:rPr>
              <w:t xml:space="preserve">Many </w:t>
            </w:r>
            <w:r w:rsidR="001D4803" w:rsidRPr="006C3133">
              <w:rPr>
                <w:rFonts w:ascii="Arial" w:eastAsia="Arial" w:hAnsi="Arial" w:cs="Arial"/>
                <w:sz w:val="22"/>
                <w:szCs w:val="22"/>
              </w:rPr>
              <w:t>FCDO projects</w:t>
            </w:r>
            <w:r w:rsidRPr="006C3133">
              <w:rPr>
                <w:rFonts w:ascii="Arial" w:eastAsia="Arial" w:hAnsi="Arial" w:cs="Arial"/>
                <w:sz w:val="22"/>
                <w:szCs w:val="22"/>
              </w:rPr>
              <w:t xml:space="preserve"> will require some Personnel from the </w:t>
            </w:r>
            <w:r w:rsidRPr="006C3133">
              <w:rPr>
                <w:rFonts w:ascii="Arial" w:eastAsia="Arial" w:hAnsi="Arial" w:cs="Arial"/>
                <w:i/>
                <w:sz w:val="22"/>
                <w:szCs w:val="22"/>
              </w:rPr>
              <w:t>Supplier Alliance Membe</w:t>
            </w:r>
            <w:r w:rsidRPr="006C3133">
              <w:rPr>
                <w:rFonts w:ascii="Arial" w:eastAsia="Arial" w:hAnsi="Arial" w:cs="Arial"/>
                <w:sz w:val="22"/>
                <w:szCs w:val="22"/>
              </w:rPr>
              <w:t xml:space="preserve">r to have higher levels of Personnel Security clearance, </w:t>
            </w:r>
            <w:r w:rsidR="001D4803" w:rsidRPr="006C3133">
              <w:rPr>
                <w:rFonts w:ascii="Arial" w:eastAsia="Arial" w:hAnsi="Arial" w:cs="Arial"/>
                <w:sz w:val="22"/>
                <w:szCs w:val="22"/>
              </w:rPr>
              <w:t>for</w:t>
            </w:r>
            <w:r w:rsidRPr="006C3133">
              <w:rPr>
                <w:rFonts w:ascii="Arial" w:eastAsia="Arial" w:hAnsi="Arial" w:cs="Arial"/>
                <w:sz w:val="22"/>
                <w:szCs w:val="22"/>
              </w:rPr>
              <w:t xml:space="preserve"> example Developed Vetting (DV).    </w:t>
            </w:r>
          </w:p>
          <w:p w14:paraId="37AF34B0" w14:textId="77777777" w:rsidR="00BF4EA1" w:rsidRPr="006C3133" w:rsidRDefault="00E84639" w:rsidP="005036F2">
            <w:pPr>
              <w:numPr>
                <w:ilvl w:val="0"/>
                <w:numId w:val="25"/>
              </w:numPr>
              <w:spacing w:line="276" w:lineRule="auto"/>
              <w:jc w:val="both"/>
              <w:rPr>
                <w:rFonts w:ascii="Arial" w:eastAsia="Arial" w:hAnsi="Arial" w:cs="Arial"/>
                <w:sz w:val="22"/>
                <w:szCs w:val="22"/>
              </w:rPr>
            </w:pPr>
            <w:r w:rsidRPr="006C3133">
              <w:rPr>
                <w:rFonts w:ascii="Arial" w:eastAsia="Arial" w:hAnsi="Arial" w:cs="Arial"/>
                <w:sz w:val="22"/>
                <w:szCs w:val="22"/>
              </w:rPr>
              <w:t xml:space="preserve">Many FCDO projects will require the </w:t>
            </w:r>
            <w:r w:rsidRPr="006C3133">
              <w:rPr>
                <w:rFonts w:ascii="Arial" w:eastAsia="Arial" w:hAnsi="Arial" w:cs="Arial"/>
                <w:i/>
                <w:sz w:val="22"/>
                <w:szCs w:val="22"/>
              </w:rPr>
              <w:t>Supplier Alliance Membe</w:t>
            </w:r>
            <w:r w:rsidRPr="006C3133">
              <w:rPr>
                <w:rFonts w:ascii="Arial" w:eastAsia="Arial" w:hAnsi="Arial" w:cs="Arial"/>
                <w:sz w:val="22"/>
                <w:szCs w:val="22"/>
              </w:rPr>
              <w:t xml:space="preserve">r to be able to hold and exchange information at the higher security classifications i.e. </w:t>
            </w:r>
            <w:r w:rsidRPr="006C3133">
              <w:rPr>
                <w:rFonts w:ascii="Arial" w:eastAsia="Arial" w:hAnsi="Arial" w:cs="Arial"/>
                <w:sz w:val="22"/>
                <w:szCs w:val="22"/>
              </w:rPr>
              <w:lastRenderedPageBreak/>
              <w:t xml:space="preserve">above Official. </w:t>
            </w:r>
            <w:r w:rsidRPr="006C3133">
              <w:rPr>
                <w:rFonts w:ascii="Arial" w:eastAsia="Arial" w:hAnsi="Arial" w:cs="Arial"/>
                <w:i/>
                <w:sz w:val="22"/>
                <w:szCs w:val="22"/>
              </w:rPr>
              <w:t>Supplier Alliance Members</w:t>
            </w:r>
            <w:r w:rsidRPr="006C3133">
              <w:rPr>
                <w:rFonts w:ascii="Arial" w:eastAsia="Arial" w:hAnsi="Arial" w:cs="Arial"/>
                <w:sz w:val="22"/>
                <w:szCs w:val="22"/>
              </w:rPr>
              <w:t xml:space="preserve"> working on these projects will need to have systems that will allow the secure, timely and efficient sharing of information at these higher levels.</w:t>
            </w:r>
          </w:p>
          <w:p w14:paraId="578524D2" w14:textId="77777777" w:rsidR="00BF4EA1" w:rsidRPr="006C3133" w:rsidRDefault="00E84639" w:rsidP="005036F2">
            <w:pPr>
              <w:numPr>
                <w:ilvl w:val="0"/>
                <w:numId w:val="25"/>
              </w:numPr>
              <w:spacing w:line="276" w:lineRule="auto"/>
              <w:jc w:val="both"/>
              <w:rPr>
                <w:rFonts w:ascii="Arial" w:eastAsia="Arial" w:hAnsi="Arial" w:cs="Arial"/>
                <w:sz w:val="22"/>
                <w:szCs w:val="22"/>
              </w:rPr>
            </w:pPr>
            <w:r w:rsidRPr="006C3133">
              <w:rPr>
                <w:rFonts w:ascii="Arial" w:eastAsia="Arial" w:hAnsi="Arial" w:cs="Arial"/>
                <w:sz w:val="22"/>
                <w:szCs w:val="22"/>
              </w:rPr>
              <w:t xml:space="preserve">FCDO projects often require engagement of locally based professional services advice to support with understanding local regulations, local planning etc.  </w:t>
            </w:r>
          </w:p>
          <w:p w14:paraId="29E260CF" w14:textId="77777777" w:rsidR="00BF4EA1" w:rsidRPr="006C3133" w:rsidRDefault="00E84639" w:rsidP="005036F2">
            <w:pPr>
              <w:numPr>
                <w:ilvl w:val="0"/>
                <w:numId w:val="25"/>
              </w:numPr>
              <w:spacing w:line="276" w:lineRule="auto"/>
              <w:jc w:val="both"/>
              <w:rPr>
                <w:rFonts w:ascii="Arial" w:eastAsia="Arial" w:hAnsi="Arial" w:cs="Arial"/>
                <w:sz w:val="22"/>
                <w:szCs w:val="22"/>
              </w:rPr>
            </w:pPr>
            <w:r w:rsidRPr="006C3133">
              <w:rPr>
                <w:rFonts w:ascii="Arial" w:eastAsia="Arial" w:hAnsi="Arial" w:cs="Arial"/>
                <w:sz w:val="22"/>
                <w:szCs w:val="22"/>
              </w:rPr>
              <w:t xml:space="preserve">The </w:t>
            </w:r>
            <w:r w:rsidRPr="006C3133">
              <w:rPr>
                <w:rFonts w:ascii="Arial" w:eastAsia="Arial" w:hAnsi="Arial" w:cs="Arial"/>
                <w:i/>
                <w:sz w:val="22"/>
                <w:szCs w:val="22"/>
              </w:rPr>
              <w:t>Supplier Alliance Member</w:t>
            </w:r>
            <w:r w:rsidRPr="006C3133">
              <w:rPr>
                <w:rFonts w:ascii="Arial" w:eastAsia="Arial" w:hAnsi="Arial" w:cs="Arial"/>
                <w:sz w:val="22"/>
                <w:szCs w:val="22"/>
              </w:rPr>
              <w:t xml:space="preserve"> may already have an international network which they can utilise and/or formal partnership arrangements with other organisations. Alternatively they will be expected to engage local professional services when it is required.  </w:t>
            </w:r>
          </w:p>
          <w:p w14:paraId="6CA8BAD7" w14:textId="77777777" w:rsidR="00BF4EA1" w:rsidRPr="006C3133" w:rsidRDefault="00E84639" w:rsidP="005036F2">
            <w:pPr>
              <w:spacing w:line="276" w:lineRule="auto"/>
              <w:ind w:left="720"/>
              <w:jc w:val="both"/>
              <w:rPr>
                <w:rFonts w:ascii="Arial" w:eastAsia="Arial" w:hAnsi="Arial" w:cs="Arial"/>
                <w:i/>
                <w:sz w:val="22"/>
                <w:szCs w:val="22"/>
              </w:rPr>
            </w:pPr>
            <w:r w:rsidRPr="006C3133">
              <w:rPr>
                <w:rFonts w:ascii="Arial" w:eastAsia="Arial" w:hAnsi="Arial" w:cs="Arial"/>
                <w:sz w:val="22"/>
                <w:szCs w:val="22"/>
              </w:rPr>
              <w:t xml:space="preserve">  </w:t>
            </w:r>
          </w:p>
          <w:p w14:paraId="2014BB8D" w14:textId="77777777" w:rsidR="00BF4EA1" w:rsidRPr="006C3133" w:rsidRDefault="00E84639" w:rsidP="005036F2">
            <w:pPr>
              <w:spacing w:after="120"/>
              <w:jc w:val="both"/>
              <w:rPr>
                <w:rFonts w:ascii="Arial" w:eastAsia="Arial" w:hAnsi="Arial" w:cs="Arial"/>
                <w:sz w:val="22"/>
                <w:szCs w:val="22"/>
              </w:rPr>
            </w:pPr>
            <w:r w:rsidRPr="006C3133">
              <w:rPr>
                <w:rFonts w:ascii="Arial" w:eastAsia="Arial" w:hAnsi="Arial" w:cs="Arial"/>
                <w:sz w:val="22"/>
                <w:szCs w:val="22"/>
              </w:rPr>
              <w:t xml:space="preserve">    2    Services</w:t>
            </w:r>
          </w:p>
          <w:p w14:paraId="566BC3FF" w14:textId="77777777" w:rsidR="00BF4EA1" w:rsidRDefault="00E84639" w:rsidP="005036F2">
            <w:pPr>
              <w:spacing w:after="120"/>
              <w:ind w:left="720"/>
              <w:jc w:val="both"/>
              <w:rPr>
                <w:rFonts w:ascii="Arial" w:eastAsia="Arial" w:hAnsi="Arial" w:cs="Arial"/>
                <w:sz w:val="22"/>
                <w:szCs w:val="22"/>
              </w:rPr>
            </w:pPr>
            <w:r w:rsidRPr="006C3133">
              <w:rPr>
                <w:rFonts w:ascii="Arial" w:eastAsia="Arial" w:hAnsi="Arial" w:cs="Arial"/>
                <w:sz w:val="22"/>
                <w:szCs w:val="22"/>
              </w:rPr>
              <w:t>Services are required to support delivery of projects through all stages of the life cycle including: master planning, feasibility studies, design development, procurement, construction supervision &amp; contract administration, handover and defects liability period.</w:t>
            </w:r>
          </w:p>
          <w:p w14:paraId="7F4AFB2E" w14:textId="77777777" w:rsidR="001D4803" w:rsidRPr="006C3133" w:rsidRDefault="001D4803" w:rsidP="005036F2">
            <w:pPr>
              <w:spacing w:after="120"/>
              <w:ind w:left="720"/>
              <w:jc w:val="both"/>
              <w:rPr>
                <w:rFonts w:ascii="Arial" w:eastAsia="Arial" w:hAnsi="Arial" w:cs="Arial"/>
                <w:sz w:val="22"/>
                <w:szCs w:val="22"/>
              </w:rPr>
            </w:pPr>
          </w:p>
          <w:p w14:paraId="7A9302FA" w14:textId="77777777" w:rsidR="00BF4EA1" w:rsidRPr="006C3133" w:rsidRDefault="00E84639" w:rsidP="005036F2">
            <w:pPr>
              <w:spacing w:after="120"/>
              <w:ind w:left="566" w:firstLine="141"/>
              <w:jc w:val="both"/>
              <w:rPr>
                <w:rFonts w:ascii="Arial" w:eastAsia="Arial" w:hAnsi="Arial" w:cs="Arial"/>
                <w:sz w:val="22"/>
                <w:szCs w:val="22"/>
              </w:rPr>
            </w:pPr>
            <w:r w:rsidRPr="006C3133">
              <w:rPr>
                <w:rFonts w:ascii="Arial" w:eastAsia="Arial" w:hAnsi="Arial" w:cs="Arial"/>
                <w:sz w:val="22"/>
                <w:szCs w:val="22"/>
              </w:rPr>
              <w:t>Typical Services may include, but are not limited to</w:t>
            </w:r>
            <w:r w:rsidR="001D4803" w:rsidRPr="006C3133">
              <w:rPr>
                <w:rFonts w:ascii="Arial" w:eastAsia="Arial" w:hAnsi="Arial" w:cs="Arial"/>
                <w:sz w:val="22"/>
                <w:szCs w:val="22"/>
              </w:rPr>
              <w:t>;</w:t>
            </w:r>
          </w:p>
          <w:p w14:paraId="74E626FB" w14:textId="77777777" w:rsidR="00BF4EA1" w:rsidRPr="006C3133" w:rsidRDefault="00BF4EA1" w:rsidP="005036F2">
            <w:pPr>
              <w:spacing w:after="120"/>
              <w:ind w:left="566"/>
              <w:jc w:val="both"/>
              <w:rPr>
                <w:rFonts w:ascii="Arial" w:eastAsia="Arial" w:hAnsi="Arial" w:cs="Arial"/>
                <w:sz w:val="22"/>
                <w:szCs w:val="22"/>
              </w:rPr>
            </w:pPr>
          </w:p>
          <w:p w14:paraId="3C725642" w14:textId="77777777" w:rsidR="00BF4EA1" w:rsidRPr="006C3133" w:rsidRDefault="00E84639" w:rsidP="00D33E65">
            <w:pPr>
              <w:numPr>
                <w:ilvl w:val="0"/>
                <w:numId w:val="46"/>
              </w:numPr>
              <w:spacing w:line="276" w:lineRule="auto"/>
              <w:ind w:left="1269" w:hanging="357"/>
              <w:jc w:val="both"/>
              <w:rPr>
                <w:rFonts w:ascii="Arial" w:eastAsia="Arial" w:hAnsi="Arial" w:cs="Arial"/>
                <w:sz w:val="22"/>
                <w:szCs w:val="22"/>
              </w:rPr>
            </w:pPr>
            <w:r w:rsidRPr="006C3133">
              <w:rPr>
                <w:rFonts w:ascii="Arial" w:eastAsia="Arial" w:hAnsi="Arial" w:cs="Arial"/>
                <w:sz w:val="22"/>
                <w:szCs w:val="22"/>
              </w:rPr>
              <w:t>Architectural Design &amp; Advisory services (Buildings, Interior and Outdoor);</w:t>
            </w:r>
          </w:p>
          <w:p w14:paraId="0963EB2F" w14:textId="77777777" w:rsidR="00BF4EA1" w:rsidRPr="006C3133" w:rsidRDefault="00E84639" w:rsidP="00D33E65">
            <w:pPr>
              <w:numPr>
                <w:ilvl w:val="0"/>
                <w:numId w:val="46"/>
              </w:numPr>
              <w:spacing w:line="276" w:lineRule="auto"/>
              <w:ind w:left="1269" w:hanging="357"/>
              <w:jc w:val="both"/>
              <w:rPr>
                <w:rFonts w:ascii="Arial" w:eastAsia="Arial" w:hAnsi="Arial" w:cs="Arial"/>
                <w:sz w:val="22"/>
                <w:szCs w:val="22"/>
              </w:rPr>
            </w:pPr>
            <w:r w:rsidRPr="006C3133">
              <w:rPr>
                <w:rFonts w:ascii="Arial" w:eastAsia="Arial" w:hAnsi="Arial" w:cs="Arial"/>
                <w:sz w:val="22"/>
                <w:szCs w:val="22"/>
              </w:rPr>
              <w:t>Advice on securing planning permission and working with historic buildings;</w:t>
            </w:r>
          </w:p>
          <w:p w14:paraId="59422F4F" w14:textId="77777777" w:rsidR="00BF4EA1" w:rsidRPr="006C3133" w:rsidRDefault="00E84639" w:rsidP="00D33E65">
            <w:pPr>
              <w:numPr>
                <w:ilvl w:val="0"/>
                <w:numId w:val="46"/>
              </w:numPr>
              <w:spacing w:line="276" w:lineRule="auto"/>
              <w:ind w:left="1269" w:hanging="357"/>
              <w:jc w:val="both"/>
              <w:rPr>
                <w:rFonts w:ascii="Arial" w:eastAsia="Arial" w:hAnsi="Arial" w:cs="Arial"/>
                <w:sz w:val="22"/>
                <w:szCs w:val="22"/>
              </w:rPr>
            </w:pPr>
            <w:r w:rsidRPr="006C3133">
              <w:rPr>
                <w:rFonts w:ascii="Arial" w:eastAsia="Arial" w:hAnsi="Arial" w:cs="Arial"/>
                <w:sz w:val="22"/>
                <w:szCs w:val="22"/>
              </w:rPr>
              <w:t xml:space="preserve">Architectural Feasibility studies, Planning, Mapping, Due Diligence, Option appraisal, Heritage; </w:t>
            </w:r>
          </w:p>
          <w:p w14:paraId="5B1DBD3E" w14:textId="77777777" w:rsidR="00BF4EA1" w:rsidRPr="006C3133" w:rsidRDefault="00E84639" w:rsidP="00D33E65">
            <w:pPr>
              <w:numPr>
                <w:ilvl w:val="0"/>
                <w:numId w:val="46"/>
              </w:numPr>
              <w:spacing w:line="276" w:lineRule="auto"/>
              <w:ind w:left="1269" w:hanging="357"/>
              <w:jc w:val="both"/>
              <w:rPr>
                <w:rFonts w:ascii="Arial" w:eastAsia="Arial" w:hAnsi="Arial" w:cs="Arial"/>
                <w:sz w:val="22"/>
                <w:szCs w:val="22"/>
              </w:rPr>
            </w:pPr>
            <w:r w:rsidRPr="006C3133">
              <w:rPr>
                <w:rFonts w:ascii="Arial" w:eastAsia="Arial" w:hAnsi="Arial" w:cs="Arial"/>
                <w:sz w:val="22"/>
                <w:szCs w:val="22"/>
              </w:rPr>
              <w:t>Civil &amp; Structural Engineering;</w:t>
            </w:r>
          </w:p>
          <w:p w14:paraId="1EF1E1AC" w14:textId="77777777" w:rsidR="00BF4EA1" w:rsidRPr="006C3133" w:rsidRDefault="00E84639" w:rsidP="00D33E65">
            <w:pPr>
              <w:numPr>
                <w:ilvl w:val="0"/>
                <w:numId w:val="46"/>
              </w:numPr>
              <w:spacing w:line="276" w:lineRule="auto"/>
              <w:ind w:left="1269" w:hanging="357"/>
              <w:jc w:val="both"/>
              <w:rPr>
                <w:rFonts w:ascii="Arial" w:eastAsia="Arial" w:hAnsi="Arial" w:cs="Arial"/>
                <w:sz w:val="22"/>
                <w:szCs w:val="22"/>
              </w:rPr>
            </w:pPr>
            <w:r w:rsidRPr="006C3133">
              <w:rPr>
                <w:rFonts w:ascii="Arial" w:eastAsia="Arial" w:hAnsi="Arial" w:cs="Arial"/>
                <w:sz w:val="22"/>
                <w:szCs w:val="22"/>
              </w:rPr>
              <w:t>Electrical, Mechanical and Plumbing Engineering;</w:t>
            </w:r>
          </w:p>
          <w:p w14:paraId="406B3769" w14:textId="77777777" w:rsidR="00BF4EA1" w:rsidRPr="006C3133" w:rsidRDefault="00E84639" w:rsidP="00D33E65">
            <w:pPr>
              <w:numPr>
                <w:ilvl w:val="0"/>
                <w:numId w:val="46"/>
              </w:numPr>
              <w:spacing w:line="276" w:lineRule="auto"/>
              <w:ind w:left="1269" w:hanging="357"/>
              <w:jc w:val="both"/>
              <w:rPr>
                <w:rFonts w:ascii="Arial" w:eastAsia="Arial" w:hAnsi="Arial" w:cs="Arial"/>
                <w:sz w:val="22"/>
                <w:szCs w:val="22"/>
              </w:rPr>
            </w:pPr>
            <w:r w:rsidRPr="006C3133">
              <w:rPr>
                <w:rFonts w:ascii="Arial" w:eastAsia="Arial" w:hAnsi="Arial" w:cs="Arial"/>
                <w:sz w:val="22"/>
                <w:szCs w:val="22"/>
              </w:rPr>
              <w:t xml:space="preserve">Seismic Engineering; </w:t>
            </w:r>
          </w:p>
          <w:p w14:paraId="6C398C43" w14:textId="77777777" w:rsidR="00BF4EA1" w:rsidRPr="006C3133" w:rsidRDefault="00E84639" w:rsidP="00D33E65">
            <w:pPr>
              <w:numPr>
                <w:ilvl w:val="0"/>
                <w:numId w:val="46"/>
              </w:numPr>
              <w:spacing w:line="276" w:lineRule="auto"/>
              <w:ind w:left="1269" w:hanging="357"/>
              <w:jc w:val="both"/>
              <w:rPr>
                <w:rFonts w:ascii="Arial" w:eastAsia="Arial" w:hAnsi="Arial" w:cs="Arial"/>
                <w:sz w:val="22"/>
                <w:szCs w:val="22"/>
              </w:rPr>
            </w:pPr>
            <w:r w:rsidRPr="006C3133">
              <w:rPr>
                <w:rFonts w:ascii="Arial" w:eastAsia="Arial" w:hAnsi="Arial" w:cs="Arial"/>
                <w:sz w:val="22"/>
                <w:szCs w:val="22"/>
              </w:rPr>
              <w:t>Blast Engineering;</w:t>
            </w:r>
          </w:p>
          <w:p w14:paraId="76C6CD5D" w14:textId="77777777" w:rsidR="00BF4EA1" w:rsidRPr="006C3133" w:rsidRDefault="00E84639" w:rsidP="00D33E65">
            <w:pPr>
              <w:numPr>
                <w:ilvl w:val="0"/>
                <w:numId w:val="46"/>
              </w:numPr>
              <w:spacing w:line="276" w:lineRule="auto"/>
              <w:ind w:left="1269" w:hanging="357"/>
              <w:jc w:val="both"/>
              <w:rPr>
                <w:rFonts w:ascii="Arial" w:eastAsia="Arial" w:hAnsi="Arial" w:cs="Arial"/>
                <w:sz w:val="22"/>
                <w:szCs w:val="22"/>
              </w:rPr>
            </w:pPr>
            <w:r w:rsidRPr="006C3133">
              <w:rPr>
                <w:rFonts w:ascii="Arial" w:eastAsia="Arial" w:hAnsi="Arial" w:cs="Arial"/>
                <w:sz w:val="22"/>
                <w:szCs w:val="22"/>
              </w:rPr>
              <w:t>Building Surveys &amp; Facilities Condition Assessments;</w:t>
            </w:r>
          </w:p>
          <w:p w14:paraId="43C15FB2" w14:textId="77777777" w:rsidR="00BF4EA1" w:rsidRPr="006C3133" w:rsidRDefault="00E84639" w:rsidP="00D33E65">
            <w:pPr>
              <w:numPr>
                <w:ilvl w:val="0"/>
                <w:numId w:val="46"/>
              </w:numPr>
              <w:spacing w:line="276" w:lineRule="auto"/>
              <w:ind w:left="1269" w:hanging="357"/>
              <w:jc w:val="both"/>
              <w:rPr>
                <w:rFonts w:ascii="Arial" w:eastAsia="Arial" w:hAnsi="Arial" w:cs="Arial"/>
                <w:sz w:val="22"/>
                <w:szCs w:val="22"/>
              </w:rPr>
            </w:pPr>
            <w:r w:rsidRPr="006C3133">
              <w:rPr>
                <w:rFonts w:ascii="Arial" w:eastAsia="Arial" w:hAnsi="Arial" w:cs="Arial"/>
                <w:sz w:val="22"/>
                <w:szCs w:val="22"/>
              </w:rPr>
              <w:t>Building Services Engineering;</w:t>
            </w:r>
          </w:p>
          <w:p w14:paraId="6C8113B1" w14:textId="77777777" w:rsidR="00BF4EA1" w:rsidRPr="006C3133" w:rsidRDefault="00E84639" w:rsidP="00D33E65">
            <w:pPr>
              <w:numPr>
                <w:ilvl w:val="0"/>
                <w:numId w:val="46"/>
              </w:numPr>
              <w:spacing w:line="276" w:lineRule="auto"/>
              <w:ind w:left="1269" w:hanging="357"/>
              <w:jc w:val="both"/>
              <w:rPr>
                <w:rFonts w:ascii="Arial" w:eastAsia="Arial" w:hAnsi="Arial" w:cs="Arial"/>
                <w:sz w:val="22"/>
                <w:szCs w:val="22"/>
              </w:rPr>
            </w:pPr>
            <w:r w:rsidRPr="006C3133">
              <w:rPr>
                <w:rFonts w:ascii="Arial" w:eastAsia="Arial" w:hAnsi="Arial" w:cs="Arial"/>
                <w:sz w:val="22"/>
                <w:szCs w:val="22"/>
              </w:rPr>
              <w:t xml:space="preserve">Building Envelope &amp; Façade Engineering; </w:t>
            </w:r>
          </w:p>
          <w:p w14:paraId="2EDD59F3" w14:textId="77777777" w:rsidR="00BF4EA1" w:rsidRPr="006C3133" w:rsidRDefault="00E84639" w:rsidP="00D33E65">
            <w:pPr>
              <w:numPr>
                <w:ilvl w:val="0"/>
                <w:numId w:val="46"/>
              </w:numPr>
              <w:spacing w:line="276" w:lineRule="auto"/>
              <w:ind w:left="1269" w:hanging="357"/>
              <w:jc w:val="both"/>
              <w:rPr>
                <w:rFonts w:ascii="Arial" w:eastAsia="Arial" w:hAnsi="Arial" w:cs="Arial"/>
                <w:sz w:val="22"/>
                <w:szCs w:val="22"/>
              </w:rPr>
            </w:pPr>
            <w:r w:rsidRPr="006C3133">
              <w:rPr>
                <w:rFonts w:ascii="Arial" w:eastAsia="Arial" w:hAnsi="Arial" w:cs="Arial"/>
                <w:sz w:val="22"/>
                <w:szCs w:val="22"/>
              </w:rPr>
              <w:t xml:space="preserve">Principal Designer (CDM 2015); </w:t>
            </w:r>
          </w:p>
          <w:p w14:paraId="7CD08170" w14:textId="77777777" w:rsidR="00BF4EA1" w:rsidRPr="006C3133" w:rsidRDefault="00E84639" w:rsidP="00D33E65">
            <w:pPr>
              <w:numPr>
                <w:ilvl w:val="0"/>
                <w:numId w:val="46"/>
              </w:numPr>
              <w:spacing w:line="276" w:lineRule="auto"/>
              <w:ind w:left="1269" w:hanging="357"/>
              <w:jc w:val="both"/>
              <w:rPr>
                <w:rFonts w:ascii="Arial" w:eastAsia="Arial" w:hAnsi="Arial" w:cs="Arial"/>
                <w:sz w:val="22"/>
                <w:szCs w:val="22"/>
              </w:rPr>
            </w:pPr>
            <w:r w:rsidRPr="006C3133">
              <w:rPr>
                <w:rFonts w:ascii="Arial" w:eastAsia="Arial" w:hAnsi="Arial" w:cs="Arial"/>
                <w:sz w:val="22"/>
                <w:szCs w:val="22"/>
              </w:rPr>
              <w:t>CDM Coordination (CDM 2015);</w:t>
            </w:r>
          </w:p>
          <w:p w14:paraId="66028E6F" w14:textId="77777777" w:rsidR="00BF4EA1" w:rsidRPr="006C3133" w:rsidRDefault="00E84639" w:rsidP="00D33E65">
            <w:pPr>
              <w:numPr>
                <w:ilvl w:val="0"/>
                <w:numId w:val="46"/>
              </w:numPr>
              <w:spacing w:line="276" w:lineRule="auto"/>
              <w:ind w:left="1269" w:hanging="357"/>
              <w:jc w:val="both"/>
              <w:rPr>
                <w:rFonts w:ascii="Arial" w:eastAsia="Arial" w:hAnsi="Arial" w:cs="Arial"/>
                <w:sz w:val="22"/>
                <w:szCs w:val="22"/>
              </w:rPr>
            </w:pPr>
            <w:r w:rsidRPr="006C3133">
              <w:rPr>
                <w:rFonts w:ascii="Arial" w:eastAsia="Arial" w:hAnsi="Arial" w:cs="Arial"/>
                <w:sz w:val="22"/>
                <w:szCs w:val="22"/>
              </w:rPr>
              <w:t>Health and safety advice;</w:t>
            </w:r>
          </w:p>
          <w:p w14:paraId="0B1F3622" w14:textId="77777777" w:rsidR="00BF4EA1" w:rsidRPr="006C3133" w:rsidRDefault="00E84639" w:rsidP="00D33E65">
            <w:pPr>
              <w:numPr>
                <w:ilvl w:val="0"/>
                <w:numId w:val="46"/>
              </w:numPr>
              <w:spacing w:line="276" w:lineRule="auto"/>
              <w:ind w:left="1269" w:hanging="357"/>
              <w:jc w:val="both"/>
              <w:rPr>
                <w:rFonts w:ascii="Arial" w:eastAsia="Arial" w:hAnsi="Arial" w:cs="Arial"/>
                <w:sz w:val="22"/>
                <w:szCs w:val="22"/>
              </w:rPr>
            </w:pPr>
            <w:r w:rsidRPr="006C3133">
              <w:rPr>
                <w:rFonts w:ascii="Arial" w:eastAsia="Arial" w:hAnsi="Arial" w:cs="Arial"/>
                <w:sz w:val="22"/>
                <w:szCs w:val="22"/>
              </w:rPr>
              <w:t>Digital Design Services, Building Information Modelling (BIM) , Advanced Modelling , Visualisation &amp; Analytics;</w:t>
            </w:r>
          </w:p>
          <w:p w14:paraId="476C68DA" w14:textId="77777777" w:rsidR="00BF4EA1" w:rsidRPr="006C3133" w:rsidRDefault="00E84639" w:rsidP="00D33E65">
            <w:pPr>
              <w:numPr>
                <w:ilvl w:val="0"/>
                <w:numId w:val="46"/>
              </w:numPr>
              <w:spacing w:line="276" w:lineRule="auto"/>
              <w:ind w:left="1275"/>
              <w:jc w:val="both"/>
              <w:rPr>
                <w:rFonts w:ascii="Arial" w:eastAsia="Arial" w:hAnsi="Arial" w:cs="Arial"/>
                <w:sz w:val="22"/>
                <w:szCs w:val="22"/>
              </w:rPr>
            </w:pPr>
            <w:r w:rsidRPr="006C3133">
              <w:rPr>
                <w:rFonts w:ascii="Arial" w:eastAsia="Arial" w:hAnsi="Arial" w:cs="Arial"/>
                <w:sz w:val="22"/>
                <w:szCs w:val="22"/>
              </w:rPr>
              <w:t>Urban Development, Landscape Architecture , Master planning &amp; Development, Site Analysis, Relocation, Public Consultations , Option appraisal  &amp; Sustainability Consulting;</w:t>
            </w:r>
          </w:p>
          <w:p w14:paraId="24FF5D5F" w14:textId="77777777" w:rsidR="00BF4EA1" w:rsidRPr="006C3133" w:rsidRDefault="00E84639" w:rsidP="00D33E65">
            <w:pPr>
              <w:numPr>
                <w:ilvl w:val="0"/>
                <w:numId w:val="46"/>
              </w:numPr>
              <w:spacing w:line="276" w:lineRule="auto"/>
              <w:ind w:left="1275"/>
              <w:jc w:val="both"/>
              <w:rPr>
                <w:rFonts w:ascii="Arial" w:eastAsia="Arial" w:hAnsi="Arial" w:cs="Arial"/>
                <w:sz w:val="22"/>
                <w:szCs w:val="22"/>
              </w:rPr>
            </w:pPr>
            <w:r w:rsidRPr="006C3133">
              <w:rPr>
                <w:rFonts w:ascii="Arial" w:eastAsia="Arial" w:hAnsi="Arial" w:cs="Arial"/>
                <w:sz w:val="22"/>
                <w:szCs w:val="22"/>
              </w:rPr>
              <w:t xml:space="preserve">Site &amp; Land Surveying investigations and reports; </w:t>
            </w:r>
          </w:p>
          <w:p w14:paraId="73ADC7BF" w14:textId="77777777" w:rsidR="00BF4EA1" w:rsidRPr="006C3133" w:rsidRDefault="00E84639" w:rsidP="00D33E65">
            <w:pPr>
              <w:numPr>
                <w:ilvl w:val="0"/>
                <w:numId w:val="46"/>
              </w:numPr>
              <w:spacing w:line="276" w:lineRule="auto"/>
              <w:ind w:left="1275"/>
              <w:jc w:val="both"/>
              <w:rPr>
                <w:rFonts w:ascii="Arial" w:eastAsia="Arial" w:hAnsi="Arial" w:cs="Arial"/>
                <w:sz w:val="22"/>
                <w:szCs w:val="22"/>
              </w:rPr>
            </w:pPr>
            <w:r w:rsidRPr="006C3133">
              <w:rPr>
                <w:rFonts w:ascii="Arial" w:eastAsia="Arial" w:hAnsi="Arial" w:cs="Arial"/>
                <w:sz w:val="22"/>
                <w:szCs w:val="22"/>
              </w:rPr>
              <w:t xml:space="preserve">Project and Programme management; </w:t>
            </w:r>
          </w:p>
          <w:p w14:paraId="6CD4DA1A" w14:textId="77777777" w:rsidR="00BF4EA1" w:rsidRPr="006C3133" w:rsidRDefault="00E84639" w:rsidP="00D33E65">
            <w:pPr>
              <w:numPr>
                <w:ilvl w:val="0"/>
                <w:numId w:val="46"/>
              </w:numPr>
              <w:spacing w:line="276" w:lineRule="auto"/>
              <w:ind w:left="1275"/>
              <w:jc w:val="both"/>
              <w:rPr>
                <w:rFonts w:ascii="Arial" w:eastAsia="Arial" w:hAnsi="Arial" w:cs="Arial"/>
                <w:sz w:val="22"/>
                <w:szCs w:val="22"/>
              </w:rPr>
            </w:pPr>
            <w:r w:rsidRPr="006C3133">
              <w:rPr>
                <w:rFonts w:ascii="Arial" w:eastAsia="Arial" w:hAnsi="Arial" w:cs="Arial"/>
                <w:sz w:val="22"/>
                <w:szCs w:val="22"/>
              </w:rPr>
              <w:lastRenderedPageBreak/>
              <w:t xml:space="preserve">Site and Works Supervision &amp; Construction management; </w:t>
            </w:r>
          </w:p>
          <w:p w14:paraId="3CC0110E" w14:textId="77777777" w:rsidR="00BF4EA1" w:rsidRPr="006C3133" w:rsidRDefault="00E84639" w:rsidP="00D33E65">
            <w:pPr>
              <w:numPr>
                <w:ilvl w:val="0"/>
                <w:numId w:val="46"/>
              </w:numPr>
              <w:spacing w:line="276" w:lineRule="auto"/>
              <w:ind w:left="1275"/>
              <w:jc w:val="both"/>
              <w:rPr>
                <w:rFonts w:ascii="Arial" w:eastAsia="Arial" w:hAnsi="Arial" w:cs="Arial"/>
                <w:sz w:val="22"/>
                <w:szCs w:val="22"/>
              </w:rPr>
            </w:pPr>
            <w:r w:rsidRPr="006C3133">
              <w:rPr>
                <w:rFonts w:ascii="Arial" w:eastAsia="Arial" w:hAnsi="Arial" w:cs="Arial"/>
                <w:sz w:val="22"/>
                <w:szCs w:val="22"/>
              </w:rPr>
              <w:t>Technical author services, Business case development, Delivery and Contracting Strategies advisory services;</w:t>
            </w:r>
          </w:p>
          <w:p w14:paraId="2F5B186F" w14:textId="77777777" w:rsidR="00BF4EA1" w:rsidRPr="006C3133" w:rsidRDefault="00E84639" w:rsidP="00D33E65">
            <w:pPr>
              <w:numPr>
                <w:ilvl w:val="0"/>
                <w:numId w:val="46"/>
              </w:numPr>
              <w:spacing w:line="276" w:lineRule="auto"/>
              <w:ind w:left="1275"/>
              <w:jc w:val="both"/>
              <w:rPr>
                <w:rFonts w:ascii="Arial" w:eastAsia="Arial" w:hAnsi="Arial" w:cs="Arial"/>
                <w:sz w:val="22"/>
                <w:szCs w:val="22"/>
              </w:rPr>
            </w:pPr>
            <w:r w:rsidRPr="006C3133">
              <w:rPr>
                <w:rFonts w:ascii="Arial" w:eastAsia="Arial" w:hAnsi="Arial" w:cs="Arial"/>
                <w:sz w:val="22"/>
                <w:szCs w:val="22"/>
              </w:rPr>
              <w:t xml:space="preserve">Commercial and Procurement Consultancy/management; </w:t>
            </w:r>
          </w:p>
          <w:p w14:paraId="54C525B3" w14:textId="77777777" w:rsidR="00BF4EA1" w:rsidRPr="006C3133" w:rsidRDefault="00E84639" w:rsidP="00D33E65">
            <w:pPr>
              <w:numPr>
                <w:ilvl w:val="0"/>
                <w:numId w:val="46"/>
              </w:numPr>
              <w:spacing w:line="276" w:lineRule="auto"/>
              <w:ind w:left="1275"/>
              <w:jc w:val="both"/>
              <w:rPr>
                <w:rFonts w:ascii="Arial" w:eastAsia="Arial" w:hAnsi="Arial" w:cs="Arial"/>
                <w:sz w:val="22"/>
                <w:szCs w:val="22"/>
              </w:rPr>
            </w:pPr>
            <w:r w:rsidRPr="006C3133">
              <w:rPr>
                <w:rFonts w:ascii="Arial" w:eastAsia="Arial" w:hAnsi="Arial" w:cs="Arial"/>
                <w:sz w:val="22"/>
                <w:szCs w:val="22"/>
              </w:rPr>
              <w:t xml:space="preserve">Project Auditing, Value Engineering , Risk Analysis , Whole Life Costing , Quality Management; </w:t>
            </w:r>
          </w:p>
          <w:p w14:paraId="2A4439E4" w14:textId="77777777" w:rsidR="00BF4EA1" w:rsidRPr="006C3133" w:rsidRDefault="00E84639" w:rsidP="00D33E65">
            <w:pPr>
              <w:numPr>
                <w:ilvl w:val="0"/>
                <w:numId w:val="46"/>
              </w:numPr>
              <w:spacing w:line="276" w:lineRule="auto"/>
              <w:ind w:left="1275"/>
              <w:jc w:val="both"/>
              <w:rPr>
                <w:rFonts w:ascii="Arial" w:eastAsia="Arial" w:hAnsi="Arial" w:cs="Arial"/>
                <w:sz w:val="22"/>
                <w:szCs w:val="22"/>
              </w:rPr>
            </w:pPr>
            <w:r w:rsidRPr="006C3133">
              <w:rPr>
                <w:rFonts w:ascii="Arial" w:eastAsia="Arial" w:hAnsi="Arial" w:cs="Arial"/>
                <w:sz w:val="22"/>
                <w:szCs w:val="22"/>
              </w:rPr>
              <w:t xml:space="preserve">Project Planning &amp; Master Scheduling; </w:t>
            </w:r>
          </w:p>
          <w:p w14:paraId="166DAEF5" w14:textId="77777777" w:rsidR="00BF4EA1" w:rsidRPr="006C3133" w:rsidRDefault="00E84639" w:rsidP="00D33E65">
            <w:pPr>
              <w:numPr>
                <w:ilvl w:val="0"/>
                <w:numId w:val="46"/>
              </w:numPr>
              <w:spacing w:line="276" w:lineRule="auto"/>
              <w:ind w:left="1275"/>
              <w:jc w:val="both"/>
              <w:rPr>
                <w:rFonts w:ascii="Arial" w:eastAsia="Arial" w:hAnsi="Arial" w:cs="Arial"/>
                <w:sz w:val="22"/>
                <w:szCs w:val="22"/>
              </w:rPr>
            </w:pPr>
            <w:r w:rsidRPr="006C3133">
              <w:rPr>
                <w:rFonts w:ascii="Arial" w:eastAsia="Arial" w:hAnsi="Arial" w:cs="Arial"/>
                <w:sz w:val="22"/>
                <w:szCs w:val="22"/>
              </w:rPr>
              <w:t xml:space="preserve">Perform the role of Project Manager under an NEC contract; </w:t>
            </w:r>
          </w:p>
          <w:p w14:paraId="08DD994A" w14:textId="77777777" w:rsidR="00BF4EA1" w:rsidRPr="006C3133" w:rsidRDefault="00E84639" w:rsidP="00D33E65">
            <w:pPr>
              <w:numPr>
                <w:ilvl w:val="0"/>
                <w:numId w:val="46"/>
              </w:numPr>
              <w:spacing w:line="276" w:lineRule="auto"/>
              <w:ind w:left="1275"/>
              <w:jc w:val="both"/>
              <w:rPr>
                <w:rFonts w:ascii="Arial" w:eastAsia="Arial" w:hAnsi="Arial" w:cs="Arial"/>
                <w:sz w:val="22"/>
                <w:szCs w:val="22"/>
              </w:rPr>
            </w:pPr>
            <w:r w:rsidRPr="006C3133">
              <w:rPr>
                <w:rFonts w:ascii="Arial" w:eastAsia="Arial" w:hAnsi="Arial" w:cs="Arial"/>
                <w:sz w:val="22"/>
                <w:szCs w:val="22"/>
              </w:rPr>
              <w:t xml:space="preserve">Clerk Of Works; </w:t>
            </w:r>
          </w:p>
          <w:p w14:paraId="384E6CC6" w14:textId="77777777" w:rsidR="00BF4EA1" w:rsidRPr="006C3133" w:rsidRDefault="00E84639" w:rsidP="00D33E65">
            <w:pPr>
              <w:numPr>
                <w:ilvl w:val="0"/>
                <w:numId w:val="46"/>
              </w:numPr>
              <w:spacing w:line="276" w:lineRule="auto"/>
              <w:ind w:left="1275"/>
              <w:jc w:val="both"/>
              <w:rPr>
                <w:rFonts w:ascii="Arial" w:eastAsia="Arial" w:hAnsi="Arial" w:cs="Arial"/>
                <w:sz w:val="22"/>
                <w:szCs w:val="22"/>
              </w:rPr>
            </w:pPr>
            <w:r w:rsidRPr="006C3133">
              <w:rPr>
                <w:rFonts w:ascii="Arial" w:eastAsia="Arial" w:hAnsi="Arial" w:cs="Arial"/>
                <w:sz w:val="22"/>
                <w:szCs w:val="22"/>
              </w:rPr>
              <w:t>Policy &amp; Advisory Services (Advising on adjudications, arbitration or litigation);</w:t>
            </w:r>
          </w:p>
          <w:p w14:paraId="33AFA6F2" w14:textId="77777777" w:rsidR="00BF4EA1" w:rsidRPr="006C3133" w:rsidRDefault="00E84639" w:rsidP="00D33E65">
            <w:pPr>
              <w:numPr>
                <w:ilvl w:val="0"/>
                <w:numId w:val="46"/>
              </w:numPr>
              <w:spacing w:line="276" w:lineRule="auto"/>
              <w:ind w:left="1275"/>
              <w:jc w:val="both"/>
              <w:rPr>
                <w:rFonts w:ascii="Arial" w:eastAsia="Arial" w:hAnsi="Arial" w:cs="Arial"/>
                <w:sz w:val="22"/>
                <w:szCs w:val="22"/>
              </w:rPr>
            </w:pPr>
            <w:r w:rsidRPr="006C3133">
              <w:rPr>
                <w:rFonts w:ascii="Arial" w:eastAsia="Arial" w:hAnsi="Arial" w:cs="Arial"/>
                <w:sz w:val="22"/>
                <w:szCs w:val="22"/>
              </w:rPr>
              <w:t>Cost consulting, Quantity Surveying and Cost Estimating;</w:t>
            </w:r>
          </w:p>
          <w:p w14:paraId="74A46289" w14:textId="77777777" w:rsidR="00BF4EA1" w:rsidRPr="006C3133" w:rsidRDefault="00E84639" w:rsidP="00D33E65">
            <w:pPr>
              <w:numPr>
                <w:ilvl w:val="0"/>
                <w:numId w:val="46"/>
              </w:numPr>
              <w:spacing w:line="276" w:lineRule="auto"/>
              <w:ind w:left="1275"/>
              <w:jc w:val="both"/>
              <w:rPr>
                <w:rFonts w:ascii="Arial" w:eastAsia="Arial" w:hAnsi="Arial" w:cs="Arial"/>
                <w:sz w:val="22"/>
                <w:szCs w:val="22"/>
              </w:rPr>
            </w:pPr>
            <w:r w:rsidRPr="006C3133">
              <w:rPr>
                <w:rFonts w:ascii="Arial" w:eastAsia="Arial" w:hAnsi="Arial" w:cs="Arial"/>
                <w:sz w:val="22"/>
                <w:szCs w:val="22"/>
              </w:rPr>
              <w:t>Project / Programme Controls &amp; Change Management;</w:t>
            </w:r>
          </w:p>
          <w:p w14:paraId="61650CB1" w14:textId="77777777" w:rsidR="00BF4EA1" w:rsidRPr="006C3133" w:rsidRDefault="00E84639" w:rsidP="00D33E65">
            <w:pPr>
              <w:numPr>
                <w:ilvl w:val="0"/>
                <w:numId w:val="46"/>
              </w:numPr>
              <w:spacing w:line="276" w:lineRule="auto"/>
              <w:ind w:left="1275"/>
              <w:jc w:val="both"/>
              <w:rPr>
                <w:rFonts w:ascii="Arial" w:eastAsia="Arial" w:hAnsi="Arial" w:cs="Arial"/>
                <w:sz w:val="22"/>
                <w:szCs w:val="22"/>
              </w:rPr>
            </w:pPr>
            <w:r w:rsidRPr="006C3133">
              <w:rPr>
                <w:rFonts w:ascii="Arial" w:eastAsia="Arial" w:hAnsi="Arial" w:cs="Arial"/>
                <w:sz w:val="22"/>
                <w:szCs w:val="22"/>
              </w:rPr>
              <w:t xml:space="preserve">Risk &amp; Quality Management; </w:t>
            </w:r>
          </w:p>
          <w:p w14:paraId="7CA4C3EE" w14:textId="77777777" w:rsidR="00BF4EA1" w:rsidRPr="006C3133" w:rsidRDefault="00E84639" w:rsidP="00D33E65">
            <w:pPr>
              <w:numPr>
                <w:ilvl w:val="0"/>
                <w:numId w:val="46"/>
              </w:numPr>
              <w:spacing w:line="276" w:lineRule="auto"/>
              <w:ind w:left="1275"/>
              <w:jc w:val="both"/>
              <w:rPr>
                <w:rFonts w:ascii="Arial" w:eastAsia="Arial" w:hAnsi="Arial" w:cs="Arial"/>
                <w:sz w:val="22"/>
                <w:szCs w:val="22"/>
              </w:rPr>
            </w:pPr>
            <w:r w:rsidRPr="006C3133">
              <w:rPr>
                <w:rFonts w:ascii="Arial" w:eastAsia="Arial" w:hAnsi="Arial" w:cs="Arial"/>
                <w:sz w:val="22"/>
                <w:szCs w:val="22"/>
              </w:rPr>
              <w:t>Pre &amp; Post-contract Cost Management and Final Account Settlement;</w:t>
            </w:r>
          </w:p>
          <w:p w14:paraId="57FD754D" w14:textId="77777777" w:rsidR="00BF4EA1" w:rsidRPr="006C3133" w:rsidRDefault="00E84639" w:rsidP="00D33E65">
            <w:pPr>
              <w:numPr>
                <w:ilvl w:val="0"/>
                <w:numId w:val="46"/>
              </w:numPr>
              <w:spacing w:line="276" w:lineRule="auto"/>
              <w:ind w:left="1275"/>
              <w:jc w:val="both"/>
              <w:rPr>
                <w:rFonts w:ascii="Arial" w:eastAsia="Arial" w:hAnsi="Arial" w:cs="Arial"/>
                <w:sz w:val="22"/>
                <w:szCs w:val="22"/>
              </w:rPr>
            </w:pPr>
            <w:r w:rsidRPr="006C3133">
              <w:rPr>
                <w:rFonts w:ascii="Arial" w:eastAsia="Arial" w:hAnsi="Arial" w:cs="Arial"/>
                <w:sz w:val="22"/>
                <w:szCs w:val="22"/>
              </w:rPr>
              <w:t>Claims Avoidance &amp; Dispute Resolution advisory services;</w:t>
            </w:r>
          </w:p>
          <w:p w14:paraId="3189DDEB" w14:textId="77777777" w:rsidR="00BF4EA1" w:rsidRPr="006C3133" w:rsidRDefault="00E84639" w:rsidP="00D33E65">
            <w:pPr>
              <w:numPr>
                <w:ilvl w:val="0"/>
                <w:numId w:val="46"/>
              </w:numPr>
              <w:spacing w:line="276" w:lineRule="auto"/>
              <w:ind w:left="1275"/>
              <w:jc w:val="both"/>
              <w:rPr>
                <w:rFonts w:ascii="Arial" w:eastAsia="Arial" w:hAnsi="Arial" w:cs="Arial"/>
                <w:sz w:val="22"/>
                <w:szCs w:val="22"/>
              </w:rPr>
            </w:pPr>
            <w:r w:rsidRPr="006C3133">
              <w:rPr>
                <w:rFonts w:ascii="Arial" w:eastAsia="Arial" w:hAnsi="Arial" w:cs="Arial"/>
                <w:sz w:val="22"/>
                <w:szCs w:val="22"/>
              </w:rPr>
              <w:t xml:space="preserve">Environmental engineering consultancy &amp; due diligence; </w:t>
            </w:r>
          </w:p>
          <w:p w14:paraId="11135D23" w14:textId="77777777" w:rsidR="00BF4EA1" w:rsidRPr="006C3133" w:rsidRDefault="00E84639" w:rsidP="00D33E65">
            <w:pPr>
              <w:numPr>
                <w:ilvl w:val="0"/>
                <w:numId w:val="46"/>
              </w:numPr>
              <w:spacing w:line="276" w:lineRule="auto"/>
              <w:ind w:left="1275"/>
              <w:jc w:val="both"/>
              <w:rPr>
                <w:rFonts w:ascii="Arial" w:eastAsia="Arial" w:hAnsi="Arial" w:cs="Arial"/>
                <w:sz w:val="22"/>
                <w:szCs w:val="22"/>
              </w:rPr>
            </w:pPr>
            <w:r w:rsidRPr="006C3133">
              <w:rPr>
                <w:rFonts w:ascii="Arial" w:eastAsia="Arial" w:hAnsi="Arial" w:cs="Arial"/>
                <w:sz w:val="22"/>
                <w:szCs w:val="22"/>
              </w:rPr>
              <w:t>Acoustic, Water, Land, Air, Vibration, Atmosphere, Ecology and biodiversity advisory services;</w:t>
            </w:r>
          </w:p>
          <w:p w14:paraId="2EE8B63F" w14:textId="77777777" w:rsidR="00BF4EA1" w:rsidRPr="006C3133" w:rsidRDefault="00E84639" w:rsidP="00D33E65">
            <w:pPr>
              <w:numPr>
                <w:ilvl w:val="0"/>
                <w:numId w:val="46"/>
              </w:numPr>
              <w:spacing w:line="276" w:lineRule="auto"/>
              <w:ind w:left="1275"/>
              <w:jc w:val="both"/>
              <w:rPr>
                <w:rFonts w:ascii="Arial" w:eastAsia="Arial" w:hAnsi="Arial" w:cs="Arial"/>
                <w:sz w:val="22"/>
                <w:szCs w:val="22"/>
              </w:rPr>
            </w:pPr>
            <w:r w:rsidRPr="006C3133">
              <w:rPr>
                <w:rFonts w:ascii="Arial" w:eastAsia="Arial" w:hAnsi="Arial" w:cs="Arial"/>
                <w:sz w:val="22"/>
                <w:szCs w:val="22"/>
              </w:rPr>
              <w:t xml:space="preserve">Environmental &amp; Social Impact Planning, protection &amp; Monitoring; </w:t>
            </w:r>
          </w:p>
          <w:p w14:paraId="30A46102" w14:textId="77777777" w:rsidR="00BF4EA1" w:rsidRPr="006C3133" w:rsidRDefault="00E84639" w:rsidP="00D33E65">
            <w:pPr>
              <w:numPr>
                <w:ilvl w:val="0"/>
                <w:numId w:val="46"/>
              </w:numPr>
              <w:spacing w:line="276" w:lineRule="auto"/>
              <w:ind w:left="1275"/>
              <w:jc w:val="both"/>
              <w:rPr>
                <w:rFonts w:ascii="Arial" w:eastAsia="Arial" w:hAnsi="Arial" w:cs="Arial"/>
                <w:sz w:val="22"/>
                <w:szCs w:val="22"/>
              </w:rPr>
            </w:pPr>
            <w:r w:rsidRPr="006C3133">
              <w:rPr>
                <w:rFonts w:ascii="Arial" w:eastAsia="Arial" w:hAnsi="Arial" w:cs="Arial"/>
                <w:sz w:val="22"/>
                <w:szCs w:val="22"/>
              </w:rPr>
              <w:t>Environmental Assessments (BREEAM, LEED or other international equivalent);</w:t>
            </w:r>
          </w:p>
          <w:p w14:paraId="2D2A6690" w14:textId="77777777" w:rsidR="00BF4EA1" w:rsidRPr="006C3133" w:rsidRDefault="00E84639" w:rsidP="00D33E65">
            <w:pPr>
              <w:numPr>
                <w:ilvl w:val="0"/>
                <w:numId w:val="46"/>
              </w:numPr>
              <w:spacing w:line="276" w:lineRule="auto"/>
              <w:ind w:left="1275"/>
              <w:jc w:val="both"/>
              <w:rPr>
                <w:rFonts w:ascii="Arial" w:eastAsia="Arial" w:hAnsi="Arial" w:cs="Arial"/>
                <w:sz w:val="22"/>
                <w:szCs w:val="22"/>
              </w:rPr>
            </w:pPr>
            <w:r w:rsidRPr="006C3133">
              <w:rPr>
                <w:rFonts w:ascii="Arial" w:eastAsia="Arial" w:hAnsi="Arial" w:cs="Arial"/>
                <w:sz w:val="22"/>
                <w:szCs w:val="22"/>
              </w:rPr>
              <w:t xml:space="preserve">Environmental Hazard / Risk Assessment &amp; Mitigation planning  </w:t>
            </w:r>
          </w:p>
          <w:p w14:paraId="4EAD7E2D" w14:textId="77777777" w:rsidR="00BF4EA1" w:rsidRPr="006C3133" w:rsidRDefault="00E84639" w:rsidP="00D33E65">
            <w:pPr>
              <w:numPr>
                <w:ilvl w:val="0"/>
                <w:numId w:val="46"/>
              </w:numPr>
              <w:spacing w:line="276" w:lineRule="auto"/>
              <w:ind w:left="1275"/>
              <w:jc w:val="both"/>
              <w:rPr>
                <w:rFonts w:ascii="Arial" w:eastAsia="Arial" w:hAnsi="Arial" w:cs="Arial"/>
                <w:sz w:val="22"/>
                <w:szCs w:val="22"/>
              </w:rPr>
            </w:pPr>
            <w:r w:rsidRPr="006C3133">
              <w:rPr>
                <w:rFonts w:ascii="Arial" w:eastAsia="Arial" w:hAnsi="Arial" w:cs="Arial"/>
                <w:sz w:val="22"/>
                <w:szCs w:val="22"/>
              </w:rPr>
              <w:t>Seismic, Surface, Marine, Topographical, Archaeological, Geotechnical, Contamination environmental Technical Services;</w:t>
            </w:r>
          </w:p>
          <w:p w14:paraId="70CE5258" w14:textId="77777777" w:rsidR="00BF4EA1" w:rsidRPr="006C3133" w:rsidRDefault="00E84639" w:rsidP="00D33E65">
            <w:pPr>
              <w:numPr>
                <w:ilvl w:val="0"/>
                <w:numId w:val="46"/>
              </w:numPr>
              <w:spacing w:line="276" w:lineRule="auto"/>
              <w:ind w:left="1275"/>
              <w:jc w:val="both"/>
              <w:rPr>
                <w:rFonts w:ascii="Arial" w:eastAsia="Arial" w:hAnsi="Arial" w:cs="Arial"/>
                <w:sz w:val="22"/>
                <w:szCs w:val="22"/>
              </w:rPr>
            </w:pPr>
            <w:r w:rsidRPr="006C3133">
              <w:rPr>
                <w:rFonts w:ascii="Arial" w:eastAsia="Arial" w:hAnsi="Arial" w:cs="Arial"/>
                <w:sz w:val="22"/>
                <w:szCs w:val="22"/>
              </w:rPr>
              <w:t>Flood &amp; Fire Prevention (Fire Engineering) and Risk Assessment</w:t>
            </w:r>
          </w:p>
          <w:p w14:paraId="3639FD8B" w14:textId="77777777" w:rsidR="00BF4EA1" w:rsidRPr="006C3133" w:rsidRDefault="00E84639" w:rsidP="00D33E65">
            <w:pPr>
              <w:numPr>
                <w:ilvl w:val="0"/>
                <w:numId w:val="46"/>
              </w:numPr>
              <w:spacing w:line="276" w:lineRule="auto"/>
              <w:ind w:left="1275"/>
              <w:jc w:val="both"/>
              <w:rPr>
                <w:rFonts w:ascii="Arial" w:eastAsia="Arial" w:hAnsi="Arial" w:cs="Arial"/>
                <w:sz w:val="22"/>
                <w:szCs w:val="22"/>
              </w:rPr>
            </w:pPr>
            <w:r w:rsidRPr="006C3133">
              <w:rPr>
                <w:rFonts w:ascii="Arial" w:eastAsia="Arial" w:hAnsi="Arial" w:cs="Arial"/>
                <w:sz w:val="22"/>
                <w:szCs w:val="22"/>
              </w:rPr>
              <w:t>Asbestos &amp; Hazardous Materials advisory services;</w:t>
            </w:r>
          </w:p>
          <w:p w14:paraId="69C095D6" w14:textId="77777777" w:rsidR="00BF4EA1" w:rsidRPr="006C3133" w:rsidRDefault="00E84639" w:rsidP="00D33E65">
            <w:pPr>
              <w:numPr>
                <w:ilvl w:val="0"/>
                <w:numId w:val="46"/>
              </w:numPr>
              <w:spacing w:line="276" w:lineRule="auto"/>
              <w:ind w:left="1275"/>
              <w:jc w:val="both"/>
              <w:rPr>
                <w:rFonts w:ascii="Arial" w:eastAsia="Arial" w:hAnsi="Arial" w:cs="Arial"/>
                <w:sz w:val="22"/>
                <w:szCs w:val="22"/>
              </w:rPr>
            </w:pPr>
            <w:r w:rsidRPr="006C3133">
              <w:rPr>
                <w:rFonts w:ascii="Arial" w:eastAsia="Arial" w:hAnsi="Arial" w:cs="Arial"/>
                <w:sz w:val="22"/>
                <w:szCs w:val="22"/>
              </w:rPr>
              <w:t xml:space="preserve">Sustainability, Carbon </w:t>
            </w:r>
            <w:r w:rsidR="001D4803" w:rsidRPr="006C3133">
              <w:rPr>
                <w:rFonts w:ascii="Arial" w:eastAsia="Arial" w:hAnsi="Arial" w:cs="Arial"/>
                <w:sz w:val="22"/>
                <w:szCs w:val="22"/>
              </w:rPr>
              <w:t>management,</w:t>
            </w:r>
            <w:r w:rsidRPr="006C3133">
              <w:rPr>
                <w:rFonts w:ascii="Arial" w:eastAsia="Arial" w:hAnsi="Arial" w:cs="Arial"/>
                <w:sz w:val="22"/>
                <w:szCs w:val="22"/>
              </w:rPr>
              <w:t xml:space="preserve"> Energy Management / Efficiency services, Climate change Adaptation advisory services.</w:t>
            </w:r>
          </w:p>
          <w:p w14:paraId="1C411281" w14:textId="77777777" w:rsidR="00BF4EA1" w:rsidRPr="006C3133" w:rsidRDefault="00BF4EA1" w:rsidP="005036F2">
            <w:pPr>
              <w:spacing w:after="120"/>
              <w:jc w:val="both"/>
              <w:rPr>
                <w:rFonts w:ascii="Arial" w:eastAsia="Arial" w:hAnsi="Arial" w:cs="Arial"/>
                <w:sz w:val="22"/>
                <w:szCs w:val="22"/>
              </w:rPr>
            </w:pPr>
          </w:p>
          <w:p w14:paraId="076F9796" w14:textId="77777777" w:rsidR="00BF4EA1" w:rsidRPr="006C3133" w:rsidRDefault="00E84639" w:rsidP="005036F2">
            <w:pPr>
              <w:spacing w:after="120"/>
              <w:jc w:val="both"/>
              <w:rPr>
                <w:rFonts w:ascii="Arial" w:eastAsia="Arial" w:hAnsi="Arial" w:cs="Arial"/>
                <w:sz w:val="22"/>
                <w:szCs w:val="22"/>
              </w:rPr>
            </w:pPr>
            <w:r w:rsidRPr="006C3133">
              <w:rPr>
                <w:rFonts w:ascii="Arial" w:eastAsia="Arial" w:hAnsi="Arial" w:cs="Arial"/>
                <w:sz w:val="22"/>
                <w:szCs w:val="22"/>
              </w:rPr>
              <w:t xml:space="preserve">     3     Service Disciplines</w:t>
            </w:r>
          </w:p>
          <w:p w14:paraId="5F171C39" w14:textId="77777777" w:rsidR="00BF4EA1" w:rsidRPr="006C3133" w:rsidRDefault="00E84639" w:rsidP="005036F2">
            <w:pPr>
              <w:spacing w:after="120"/>
              <w:ind w:left="720"/>
              <w:jc w:val="both"/>
              <w:rPr>
                <w:rFonts w:ascii="Arial" w:eastAsia="Arial" w:hAnsi="Arial" w:cs="Arial"/>
                <w:sz w:val="22"/>
                <w:szCs w:val="22"/>
              </w:rPr>
            </w:pPr>
            <w:r w:rsidRPr="006C3133">
              <w:rPr>
                <w:rFonts w:ascii="Arial" w:eastAsia="Arial" w:hAnsi="Arial" w:cs="Arial"/>
                <w:sz w:val="22"/>
                <w:szCs w:val="22"/>
              </w:rPr>
              <w:t xml:space="preserve">To provide the wide range of services and activities under Lot 3 the </w:t>
            </w:r>
            <w:r w:rsidRPr="006C3133">
              <w:rPr>
                <w:rFonts w:ascii="Arial" w:eastAsia="Arial" w:hAnsi="Arial" w:cs="Arial"/>
                <w:i/>
                <w:sz w:val="22"/>
                <w:szCs w:val="22"/>
              </w:rPr>
              <w:t>Supplier Alliance Member</w:t>
            </w:r>
            <w:r w:rsidRPr="006C3133">
              <w:rPr>
                <w:rFonts w:ascii="Arial" w:eastAsia="Arial" w:hAnsi="Arial" w:cs="Arial"/>
                <w:sz w:val="22"/>
                <w:szCs w:val="22"/>
              </w:rPr>
              <w:t xml:space="preserve"> will need to provide suitably qualified Personnel with a range of </w:t>
            </w:r>
            <w:r w:rsidR="001D4803" w:rsidRPr="006C3133">
              <w:rPr>
                <w:rFonts w:ascii="Arial" w:eastAsia="Arial" w:hAnsi="Arial" w:cs="Arial"/>
                <w:sz w:val="22"/>
                <w:szCs w:val="22"/>
              </w:rPr>
              <w:t>experience. The</w:t>
            </w:r>
            <w:r w:rsidRPr="006C3133">
              <w:rPr>
                <w:rFonts w:ascii="Arial" w:eastAsia="Arial" w:hAnsi="Arial" w:cs="Arial"/>
                <w:sz w:val="22"/>
                <w:szCs w:val="22"/>
              </w:rPr>
              <w:t xml:space="preserve"> </w:t>
            </w:r>
            <w:r w:rsidRPr="006C3133">
              <w:rPr>
                <w:rFonts w:ascii="Arial" w:eastAsia="Arial" w:hAnsi="Arial" w:cs="Arial"/>
                <w:i/>
                <w:sz w:val="22"/>
                <w:szCs w:val="22"/>
              </w:rPr>
              <w:t>Supplier Alliance Member</w:t>
            </w:r>
            <w:r w:rsidRPr="006C3133">
              <w:rPr>
                <w:rFonts w:ascii="Arial" w:eastAsia="Arial" w:hAnsi="Arial" w:cs="Arial"/>
                <w:sz w:val="22"/>
                <w:szCs w:val="22"/>
              </w:rPr>
              <w:t xml:space="preserve"> shall offer the Core Disciplines (to be called off full or in part by the Additional Client) as outlined in the section below to the required standards</w:t>
            </w:r>
          </w:p>
          <w:p w14:paraId="14A2A288" w14:textId="77777777" w:rsidR="00BF4EA1" w:rsidRPr="006C3133" w:rsidRDefault="00BF4EA1" w:rsidP="005036F2">
            <w:pPr>
              <w:spacing w:after="120"/>
              <w:jc w:val="both"/>
              <w:rPr>
                <w:rFonts w:ascii="Arial" w:eastAsia="Arial" w:hAnsi="Arial" w:cs="Arial"/>
                <w:sz w:val="22"/>
                <w:szCs w:val="22"/>
              </w:rPr>
            </w:pPr>
          </w:p>
          <w:p w14:paraId="3E41FD7E" w14:textId="77777777" w:rsidR="00BF4EA1" w:rsidRDefault="00E84639" w:rsidP="005036F2">
            <w:pPr>
              <w:spacing w:after="120"/>
              <w:ind w:left="283"/>
              <w:jc w:val="both"/>
              <w:rPr>
                <w:rFonts w:ascii="Arial" w:eastAsia="Arial" w:hAnsi="Arial" w:cs="Arial"/>
                <w:sz w:val="22"/>
                <w:szCs w:val="22"/>
              </w:rPr>
            </w:pPr>
            <w:r w:rsidRPr="006C3133">
              <w:rPr>
                <w:rFonts w:ascii="Arial" w:eastAsia="Arial" w:hAnsi="Arial" w:cs="Arial"/>
                <w:sz w:val="22"/>
                <w:szCs w:val="22"/>
              </w:rPr>
              <w:t xml:space="preserve">4     Core Disciplines </w:t>
            </w:r>
          </w:p>
          <w:p w14:paraId="04A6AC8F" w14:textId="77777777" w:rsidR="001D4803" w:rsidRPr="006C3133" w:rsidRDefault="001D4803" w:rsidP="005036F2">
            <w:pPr>
              <w:spacing w:after="120"/>
              <w:ind w:left="283"/>
              <w:jc w:val="both"/>
              <w:rPr>
                <w:rFonts w:ascii="Arial" w:eastAsia="Arial" w:hAnsi="Arial" w:cs="Arial"/>
                <w:sz w:val="22"/>
                <w:szCs w:val="22"/>
              </w:rPr>
            </w:pPr>
          </w:p>
          <w:p w14:paraId="09369F01" w14:textId="77777777" w:rsidR="00BF4EA1" w:rsidRPr="006C3133" w:rsidRDefault="00E84639" w:rsidP="005036F2">
            <w:pPr>
              <w:spacing w:line="276" w:lineRule="auto"/>
              <w:ind w:left="720"/>
              <w:jc w:val="both"/>
              <w:rPr>
                <w:rFonts w:ascii="Arial" w:eastAsia="Arial" w:hAnsi="Arial" w:cs="Arial"/>
                <w:sz w:val="22"/>
                <w:szCs w:val="22"/>
              </w:rPr>
            </w:pPr>
            <w:r w:rsidRPr="006C3133">
              <w:rPr>
                <w:rFonts w:ascii="Arial" w:eastAsia="Arial" w:hAnsi="Arial" w:cs="Arial"/>
                <w:sz w:val="22"/>
                <w:szCs w:val="22"/>
              </w:rPr>
              <w:t>Core Disciplines shall comprise:</w:t>
            </w:r>
          </w:p>
          <w:p w14:paraId="0F7E8D8F" w14:textId="77777777" w:rsidR="00BF4EA1" w:rsidRPr="006C3133" w:rsidRDefault="00BF4EA1">
            <w:pPr>
              <w:spacing w:after="120"/>
              <w:rPr>
                <w:rFonts w:ascii="Arial" w:eastAsia="Arial" w:hAnsi="Arial" w:cs="Arial"/>
                <w:sz w:val="22"/>
                <w:szCs w:val="22"/>
              </w:rPr>
            </w:pPr>
          </w:p>
          <w:p w14:paraId="0509502A" w14:textId="77777777" w:rsidR="00BF4EA1" w:rsidRPr="006C3133"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6C3133">
              <w:rPr>
                <w:rFonts w:ascii="Arial" w:eastAsia="Arial" w:hAnsi="Arial" w:cs="Arial"/>
                <w:sz w:val="22"/>
                <w:szCs w:val="22"/>
              </w:rPr>
              <w:lastRenderedPageBreak/>
              <w:t>Project Manager (Expected duties including governance, planning, project controls, procurement and contract administration);</w:t>
            </w:r>
          </w:p>
          <w:p w14:paraId="51550AFD" w14:textId="77777777" w:rsidR="00BF4EA1" w:rsidRPr="006C3133"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6C3133">
              <w:rPr>
                <w:rFonts w:ascii="Arial" w:eastAsia="Arial" w:hAnsi="Arial" w:cs="Arial"/>
                <w:sz w:val="22"/>
                <w:szCs w:val="22"/>
              </w:rPr>
              <w:t>Cost Consultant;</w:t>
            </w:r>
          </w:p>
          <w:p w14:paraId="46935A6F" w14:textId="77777777" w:rsidR="00BF4EA1" w:rsidRPr="006C3133"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6C3133">
              <w:rPr>
                <w:rFonts w:ascii="Arial" w:eastAsia="Arial" w:hAnsi="Arial" w:cs="Arial"/>
                <w:sz w:val="22"/>
                <w:szCs w:val="22"/>
              </w:rPr>
              <w:t xml:space="preserve">Architect and Design Lead; </w:t>
            </w:r>
          </w:p>
          <w:p w14:paraId="1E013BF4" w14:textId="77777777" w:rsidR="00BF4EA1" w:rsidRPr="006C3133"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6C3133">
              <w:rPr>
                <w:rFonts w:ascii="Arial" w:eastAsia="Arial" w:hAnsi="Arial" w:cs="Arial"/>
                <w:sz w:val="22"/>
                <w:szCs w:val="22"/>
              </w:rPr>
              <w:t>Civil and Structural Engineer;</w:t>
            </w:r>
          </w:p>
          <w:p w14:paraId="3065BB23" w14:textId="77777777" w:rsidR="00BF4EA1" w:rsidRPr="006C3133"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6C3133">
              <w:rPr>
                <w:rFonts w:ascii="Arial" w:eastAsia="Arial" w:hAnsi="Arial" w:cs="Arial"/>
                <w:sz w:val="22"/>
                <w:szCs w:val="22"/>
              </w:rPr>
              <w:t>Mechanical, Electrical &amp; Plumbing (MEP) Engineer;</w:t>
            </w:r>
          </w:p>
          <w:p w14:paraId="49C8E9BB" w14:textId="77777777" w:rsidR="00BF4EA1" w:rsidRPr="004045ED" w:rsidRDefault="00E84639" w:rsidP="005036F2">
            <w:pPr>
              <w:numPr>
                <w:ilvl w:val="0"/>
                <w:numId w:val="16"/>
              </w:numPr>
              <w:pBdr>
                <w:top w:val="nil"/>
                <w:left w:val="nil"/>
                <w:bottom w:val="nil"/>
                <w:right w:val="nil"/>
                <w:between w:val="nil"/>
              </w:pBdr>
              <w:spacing w:line="276" w:lineRule="auto"/>
              <w:ind w:left="1133"/>
              <w:jc w:val="both"/>
              <w:rPr>
                <w:rFonts w:ascii="Arial" w:eastAsia="Arial" w:hAnsi="Arial" w:cs="Arial"/>
                <w:sz w:val="22"/>
                <w:szCs w:val="22"/>
              </w:rPr>
            </w:pPr>
            <w:r w:rsidRPr="004045ED">
              <w:rPr>
                <w:rFonts w:ascii="Arial" w:eastAsia="Arial" w:hAnsi="Arial" w:cs="Arial"/>
                <w:sz w:val="22"/>
                <w:szCs w:val="22"/>
              </w:rPr>
              <w:t>Principal Designer.</w:t>
            </w:r>
          </w:p>
          <w:p w14:paraId="3BBB97BB" w14:textId="77777777" w:rsidR="00BF4EA1" w:rsidRPr="004045ED" w:rsidRDefault="00E84639" w:rsidP="005036F2">
            <w:pPr>
              <w:shd w:val="clear" w:color="auto" w:fill="FFFFFF"/>
              <w:spacing w:before="240" w:line="276" w:lineRule="auto"/>
              <w:ind w:left="708"/>
              <w:jc w:val="both"/>
              <w:rPr>
                <w:rFonts w:ascii="Arial" w:eastAsia="Arial" w:hAnsi="Arial" w:cs="Arial"/>
                <w:sz w:val="22"/>
                <w:szCs w:val="22"/>
              </w:rPr>
            </w:pPr>
            <w:r w:rsidRPr="004045ED">
              <w:rPr>
                <w:rFonts w:ascii="Arial" w:eastAsia="Arial" w:hAnsi="Arial" w:cs="Arial"/>
                <w:sz w:val="22"/>
                <w:szCs w:val="22"/>
              </w:rPr>
              <w:t xml:space="preserve">Under this Lot it is expected that all Project Managers and Cost Consultants will be NEC3 or 4 Accredited Project Managers under the Institution of Civil Engineers qualification. </w:t>
            </w:r>
          </w:p>
          <w:p w14:paraId="26B8B0E2" w14:textId="77777777" w:rsidR="001D4803" w:rsidRPr="004045ED" w:rsidRDefault="001D4803" w:rsidP="005036F2">
            <w:pPr>
              <w:spacing w:line="276" w:lineRule="auto"/>
              <w:ind w:left="720"/>
              <w:jc w:val="both"/>
              <w:rPr>
                <w:rFonts w:ascii="Arial" w:eastAsia="Arial" w:hAnsi="Arial" w:cs="Arial"/>
                <w:sz w:val="22"/>
                <w:szCs w:val="22"/>
              </w:rPr>
            </w:pPr>
          </w:p>
          <w:p w14:paraId="1666A0AD" w14:textId="77777777" w:rsidR="00BF4EA1" w:rsidRDefault="00E84639" w:rsidP="005036F2">
            <w:pPr>
              <w:spacing w:line="276" w:lineRule="auto"/>
              <w:ind w:left="720"/>
              <w:jc w:val="both"/>
              <w:rPr>
                <w:rFonts w:ascii="Arial" w:eastAsia="Arial" w:hAnsi="Arial" w:cs="Arial"/>
              </w:rPr>
            </w:pPr>
            <w:r w:rsidRPr="004045ED">
              <w:rPr>
                <w:rFonts w:ascii="Arial" w:eastAsia="Arial" w:hAnsi="Arial" w:cs="Arial"/>
                <w:sz w:val="22"/>
                <w:szCs w:val="22"/>
              </w:rPr>
              <w:t xml:space="preserve">This list is not exhaustive and </w:t>
            </w:r>
            <w:r w:rsidRPr="004045ED">
              <w:rPr>
                <w:rFonts w:ascii="Arial" w:eastAsia="Arial" w:hAnsi="Arial" w:cs="Arial"/>
                <w:i/>
                <w:sz w:val="22"/>
                <w:szCs w:val="22"/>
              </w:rPr>
              <w:t>Additional Clients</w:t>
            </w:r>
            <w:r w:rsidRPr="004045ED">
              <w:rPr>
                <w:rFonts w:ascii="Arial" w:eastAsia="Arial" w:hAnsi="Arial" w:cs="Arial"/>
                <w:sz w:val="22"/>
                <w:szCs w:val="22"/>
              </w:rPr>
              <w:t xml:space="preserve"> will be clear in their Project Contracts what set of Services and Disciplines they require.</w:t>
            </w:r>
          </w:p>
        </w:tc>
      </w:tr>
    </w:tbl>
    <w:p w14:paraId="6F8C36B3" w14:textId="77777777" w:rsidR="00BF4EA1" w:rsidRDefault="00BF4EA1">
      <w:pPr>
        <w:pBdr>
          <w:top w:val="nil"/>
          <w:left w:val="nil"/>
          <w:bottom w:val="nil"/>
          <w:right w:val="nil"/>
          <w:between w:val="nil"/>
        </w:pBdr>
        <w:spacing w:after="120"/>
        <w:ind w:left="1560"/>
        <w:rPr>
          <w:rFonts w:ascii="Arial" w:eastAsia="Arial" w:hAnsi="Arial" w:cs="Arial"/>
        </w:rPr>
      </w:pPr>
    </w:p>
    <w:p w14:paraId="711B67A3" w14:textId="77777777" w:rsidR="00BF4EA1" w:rsidRDefault="00BF4EA1">
      <w:pPr>
        <w:pBdr>
          <w:top w:val="nil"/>
          <w:left w:val="nil"/>
          <w:bottom w:val="nil"/>
          <w:right w:val="nil"/>
          <w:between w:val="nil"/>
        </w:pBdr>
        <w:spacing w:after="120"/>
        <w:ind w:left="1560"/>
        <w:rPr>
          <w:rFonts w:ascii="Arial" w:eastAsia="Arial" w:hAnsi="Arial" w:cs="Arial"/>
        </w:rPr>
      </w:pPr>
    </w:p>
    <w:tbl>
      <w:tblPr>
        <w:tblStyle w:val="af1"/>
        <w:tblW w:w="8771"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71"/>
      </w:tblGrid>
      <w:tr w:rsidR="00BF4EA1" w14:paraId="6E02DB9A" w14:textId="77777777">
        <w:tc>
          <w:tcPr>
            <w:tcW w:w="8771" w:type="dxa"/>
          </w:tcPr>
          <w:p w14:paraId="4363C6BC" w14:textId="77777777" w:rsidR="00BF4EA1" w:rsidRPr="005036F2" w:rsidRDefault="00E84639" w:rsidP="001D4803">
            <w:pPr>
              <w:pStyle w:val="Heading1"/>
              <w:tabs>
                <w:tab w:val="left" w:pos="567"/>
              </w:tabs>
              <w:spacing w:after="100" w:afterAutospacing="1" w:line="581" w:lineRule="auto"/>
              <w:rPr>
                <w:rFonts w:ascii="Arial" w:eastAsia="Arial" w:hAnsi="Arial" w:cs="Arial"/>
                <w:b/>
                <w:sz w:val="22"/>
                <w:szCs w:val="24"/>
              </w:rPr>
            </w:pPr>
            <w:bookmarkStart w:id="5" w:name="_heading=h.ipcmgyecwq2t" w:colFirst="0" w:colLast="0"/>
            <w:bookmarkEnd w:id="5"/>
            <w:r w:rsidRPr="005036F2">
              <w:rPr>
                <w:rFonts w:ascii="Arial" w:eastAsia="Arial" w:hAnsi="Arial" w:cs="Arial"/>
                <w:b/>
                <w:sz w:val="22"/>
                <w:szCs w:val="24"/>
              </w:rPr>
              <w:lastRenderedPageBreak/>
              <w:t>Lot 4 – High Rise</w:t>
            </w:r>
          </w:p>
          <w:p w14:paraId="65CBF123" w14:textId="77777777" w:rsidR="00BF4EA1" w:rsidRPr="001D4803" w:rsidRDefault="00E84639" w:rsidP="005036F2">
            <w:pPr>
              <w:numPr>
                <w:ilvl w:val="0"/>
                <w:numId w:val="4"/>
              </w:numPr>
              <w:spacing w:line="276" w:lineRule="auto"/>
              <w:jc w:val="both"/>
              <w:rPr>
                <w:rFonts w:ascii="Arial" w:eastAsia="Arial" w:hAnsi="Arial" w:cs="Arial"/>
                <w:sz w:val="22"/>
                <w:szCs w:val="22"/>
              </w:rPr>
            </w:pPr>
            <w:r w:rsidRPr="001D4803">
              <w:rPr>
                <w:rFonts w:ascii="Arial" w:eastAsia="Arial" w:hAnsi="Arial" w:cs="Arial"/>
                <w:sz w:val="22"/>
                <w:szCs w:val="22"/>
              </w:rPr>
              <w:t>Scope</w:t>
            </w:r>
          </w:p>
          <w:p w14:paraId="5BEEB98F" w14:textId="77777777" w:rsidR="00BF4EA1" w:rsidRPr="001D4803" w:rsidRDefault="00BF4EA1" w:rsidP="005036F2">
            <w:pPr>
              <w:spacing w:line="276" w:lineRule="auto"/>
              <w:ind w:left="720"/>
              <w:jc w:val="both"/>
              <w:rPr>
                <w:rFonts w:ascii="Arial" w:eastAsia="Arial" w:hAnsi="Arial" w:cs="Arial"/>
                <w:sz w:val="22"/>
                <w:szCs w:val="22"/>
              </w:rPr>
            </w:pPr>
          </w:p>
          <w:p w14:paraId="705187BA" w14:textId="77777777" w:rsidR="00BF4EA1" w:rsidRPr="001D4803" w:rsidRDefault="00E84639" w:rsidP="005036F2">
            <w:pPr>
              <w:spacing w:line="276" w:lineRule="auto"/>
              <w:ind w:left="720"/>
              <w:jc w:val="both"/>
              <w:rPr>
                <w:rFonts w:ascii="Arial" w:eastAsia="Arial" w:hAnsi="Arial" w:cs="Arial"/>
                <w:sz w:val="22"/>
                <w:szCs w:val="22"/>
              </w:rPr>
            </w:pPr>
            <w:r w:rsidRPr="001D4803">
              <w:rPr>
                <w:rFonts w:ascii="Arial" w:eastAsia="Arial" w:hAnsi="Arial" w:cs="Arial"/>
                <w:sz w:val="22"/>
                <w:szCs w:val="22"/>
              </w:rPr>
              <w:t xml:space="preserve">A </w:t>
            </w:r>
            <w:r w:rsidRPr="001D4803">
              <w:rPr>
                <w:rFonts w:ascii="Arial" w:eastAsia="Arial" w:hAnsi="Arial" w:cs="Arial"/>
                <w:i/>
                <w:sz w:val="22"/>
                <w:szCs w:val="22"/>
              </w:rPr>
              <w:t>Supplier Alliance Member</w:t>
            </w:r>
            <w:r w:rsidRPr="001D4803">
              <w:rPr>
                <w:rFonts w:ascii="Arial" w:eastAsia="Arial" w:hAnsi="Arial" w:cs="Arial"/>
                <w:sz w:val="22"/>
                <w:szCs w:val="22"/>
              </w:rPr>
              <w:t xml:space="preserve"> in Lot 4 under the Framework Contract shall provide access to a range of industry expert construction professional services at discrete delivery stages, from inception to completion, to support a variety of projects and commissions as outlined in Annex A (Project Types) at locations throughout the UK. At the heart of this Lot is the assured safety of all occupants of high rise buildings.</w:t>
            </w:r>
          </w:p>
          <w:p w14:paraId="02D0D02D" w14:textId="77777777" w:rsidR="00BF4EA1" w:rsidRPr="001D4803" w:rsidRDefault="00BF4EA1" w:rsidP="005036F2">
            <w:pPr>
              <w:spacing w:line="276" w:lineRule="auto"/>
              <w:ind w:left="720"/>
              <w:jc w:val="both"/>
              <w:rPr>
                <w:rFonts w:ascii="Arial" w:eastAsia="Arial" w:hAnsi="Arial" w:cs="Arial"/>
                <w:sz w:val="22"/>
                <w:szCs w:val="22"/>
              </w:rPr>
            </w:pPr>
          </w:p>
          <w:p w14:paraId="1FCF0D84" w14:textId="77777777" w:rsidR="00BF4EA1" w:rsidRPr="001D4803" w:rsidRDefault="00E84639" w:rsidP="005036F2">
            <w:pPr>
              <w:spacing w:line="276" w:lineRule="auto"/>
              <w:ind w:left="720"/>
              <w:jc w:val="both"/>
              <w:rPr>
                <w:rFonts w:ascii="Arial" w:eastAsia="Arial" w:hAnsi="Arial" w:cs="Arial"/>
                <w:sz w:val="22"/>
                <w:szCs w:val="22"/>
              </w:rPr>
            </w:pPr>
            <w:r w:rsidRPr="001D4803">
              <w:rPr>
                <w:rFonts w:ascii="Arial" w:eastAsia="Arial" w:hAnsi="Arial" w:cs="Arial"/>
                <w:i/>
                <w:sz w:val="22"/>
                <w:szCs w:val="22"/>
              </w:rPr>
              <w:t>Additional Clients</w:t>
            </w:r>
            <w:r w:rsidRPr="001D4803">
              <w:rPr>
                <w:rFonts w:ascii="Arial" w:eastAsia="Arial" w:hAnsi="Arial" w:cs="Arial"/>
                <w:sz w:val="22"/>
                <w:szCs w:val="22"/>
              </w:rPr>
              <w:t xml:space="preserve"> are advised to use Lot 4 for high rise buildings that meet the objectives of the Building Safety Bill and subsequent Act of Parliament, which includes,  but is not limited to, the following criteria:</w:t>
            </w:r>
          </w:p>
          <w:p w14:paraId="65463926" w14:textId="77777777" w:rsidR="00BF4EA1" w:rsidRPr="001D4803" w:rsidRDefault="00BF4EA1" w:rsidP="005036F2">
            <w:pPr>
              <w:spacing w:line="276" w:lineRule="auto"/>
              <w:ind w:left="720"/>
              <w:jc w:val="both"/>
              <w:rPr>
                <w:rFonts w:ascii="Arial" w:eastAsia="Arial" w:hAnsi="Arial" w:cs="Arial"/>
                <w:sz w:val="22"/>
                <w:szCs w:val="22"/>
              </w:rPr>
            </w:pPr>
          </w:p>
          <w:p w14:paraId="520B607D" w14:textId="77777777" w:rsidR="00BF4EA1" w:rsidRPr="001D4803" w:rsidRDefault="00E84639" w:rsidP="005036F2">
            <w:pPr>
              <w:numPr>
                <w:ilvl w:val="0"/>
                <w:numId w:val="7"/>
              </w:numPr>
              <w:shd w:val="clear" w:color="auto" w:fill="FFFFFF"/>
              <w:spacing w:line="276" w:lineRule="auto"/>
              <w:ind w:left="1133"/>
              <w:jc w:val="both"/>
              <w:rPr>
                <w:color w:val="000000"/>
                <w:sz w:val="22"/>
                <w:szCs w:val="22"/>
              </w:rPr>
            </w:pPr>
            <w:r w:rsidRPr="001D4803">
              <w:rPr>
                <w:rFonts w:ascii="Arial" w:eastAsia="Arial" w:hAnsi="Arial" w:cs="Arial"/>
                <w:sz w:val="22"/>
                <w:szCs w:val="22"/>
              </w:rPr>
              <w:t>The number of storeys means occupants need to use a lift to reach their destination; or</w:t>
            </w:r>
          </w:p>
          <w:p w14:paraId="198174A7" w14:textId="77777777" w:rsidR="00BF4EA1" w:rsidRPr="001D4803" w:rsidRDefault="00E84639" w:rsidP="005036F2">
            <w:pPr>
              <w:numPr>
                <w:ilvl w:val="0"/>
                <w:numId w:val="7"/>
              </w:numPr>
              <w:shd w:val="clear" w:color="auto" w:fill="FFFFFF"/>
              <w:spacing w:line="276" w:lineRule="auto"/>
              <w:ind w:left="1133"/>
              <w:jc w:val="both"/>
              <w:rPr>
                <w:color w:val="000000"/>
                <w:sz w:val="22"/>
                <w:szCs w:val="22"/>
              </w:rPr>
            </w:pPr>
            <w:r w:rsidRPr="001D4803">
              <w:rPr>
                <w:rFonts w:ascii="Arial" w:eastAsia="Arial" w:hAnsi="Arial" w:cs="Arial"/>
                <w:sz w:val="22"/>
                <w:szCs w:val="22"/>
              </w:rPr>
              <w:t>The height of a building is beyond the reach of available fire-fighting equipment; or</w:t>
            </w:r>
          </w:p>
          <w:p w14:paraId="1664EAF6" w14:textId="77777777" w:rsidR="00BF4EA1" w:rsidRPr="001D4803" w:rsidRDefault="00E84639" w:rsidP="005036F2">
            <w:pPr>
              <w:numPr>
                <w:ilvl w:val="0"/>
                <w:numId w:val="7"/>
              </w:numPr>
              <w:shd w:val="clear" w:color="auto" w:fill="FFFFFF"/>
              <w:spacing w:line="276" w:lineRule="auto"/>
              <w:ind w:left="1133"/>
              <w:jc w:val="both"/>
              <w:rPr>
                <w:color w:val="000000"/>
                <w:sz w:val="22"/>
                <w:szCs w:val="22"/>
              </w:rPr>
            </w:pPr>
            <w:r w:rsidRPr="001D4803">
              <w:rPr>
                <w:rFonts w:ascii="Arial" w:eastAsia="Arial" w:hAnsi="Arial" w:cs="Arial"/>
                <w:sz w:val="22"/>
                <w:szCs w:val="22"/>
              </w:rPr>
              <w:t>The height of a building can have a serious impact on evacuation; or</w:t>
            </w:r>
          </w:p>
          <w:p w14:paraId="38968D00" w14:textId="77777777" w:rsidR="00BF4EA1" w:rsidRPr="001D4803" w:rsidRDefault="00E84639" w:rsidP="005036F2">
            <w:pPr>
              <w:numPr>
                <w:ilvl w:val="0"/>
                <w:numId w:val="7"/>
              </w:numPr>
              <w:shd w:val="clear" w:color="auto" w:fill="FFFFFF"/>
              <w:spacing w:line="276" w:lineRule="auto"/>
              <w:ind w:left="1133"/>
              <w:jc w:val="both"/>
              <w:rPr>
                <w:color w:val="000000"/>
                <w:sz w:val="22"/>
                <w:szCs w:val="22"/>
              </w:rPr>
            </w:pPr>
            <w:r w:rsidRPr="001D4803">
              <w:rPr>
                <w:rFonts w:ascii="Arial" w:eastAsia="Arial" w:hAnsi="Arial" w:cs="Arial"/>
                <w:sz w:val="22"/>
                <w:szCs w:val="22"/>
              </w:rPr>
              <w:t>The building is over 18m high.</w:t>
            </w:r>
          </w:p>
          <w:p w14:paraId="02AC043B" w14:textId="77777777" w:rsidR="00BF4EA1" w:rsidRPr="001D4803" w:rsidRDefault="00BF4EA1" w:rsidP="005036F2">
            <w:pPr>
              <w:spacing w:line="276" w:lineRule="auto"/>
              <w:ind w:left="720"/>
              <w:jc w:val="both"/>
              <w:rPr>
                <w:rFonts w:ascii="Arial" w:eastAsia="Arial" w:hAnsi="Arial" w:cs="Arial"/>
                <w:sz w:val="22"/>
                <w:szCs w:val="22"/>
              </w:rPr>
            </w:pPr>
          </w:p>
          <w:p w14:paraId="1C2B0D00" w14:textId="77777777" w:rsidR="00BF4EA1" w:rsidRPr="001D4803" w:rsidRDefault="00BF4EA1" w:rsidP="005036F2">
            <w:pPr>
              <w:spacing w:line="276" w:lineRule="auto"/>
              <w:ind w:left="720"/>
              <w:jc w:val="both"/>
              <w:rPr>
                <w:rFonts w:ascii="Arial" w:eastAsia="Arial" w:hAnsi="Arial" w:cs="Arial"/>
                <w:sz w:val="22"/>
                <w:szCs w:val="22"/>
              </w:rPr>
            </w:pPr>
          </w:p>
          <w:p w14:paraId="3A9E6A02" w14:textId="77777777" w:rsidR="00BF4EA1" w:rsidRPr="001D4803" w:rsidRDefault="00E84639" w:rsidP="005036F2">
            <w:pPr>
              <w:numPr>
                <w:ilvl w:val="0"/>
                <w:numId w:val="4"/>
              </w:numPr>
              <w:spacing w:line="276" w:lineRule="auto"/>
              <w:jc w:val="both"/>
              <w:rPr>
                <w:rFonts w:ascii="Arial" w:eastAsia="Arial" w:hAnsi="Arial" w:cs="Arial"/>
                <w:sz w:val="22"/>
                <w:szCs w:val="22"/>
              </w:rPr>
            </w:pPr>
            <w:r w:rsidRPr="001D4803">
              <w:rPr>
                <w:rFonts w:ascii="Arial" w:eastAsia="Arial" w:hAnsi="Arial" w:cs="Arial"/>
                <w:sz w:val="22"/>
                <w:szCs w:val="22"/>
              </w:rPr>
              <w:t>Services</w:t>
            </w:r>
          </w:p>
          <w:p w14:paraId="6A559143" w14:textId="77777777" w:rsidR="00BF4EA1" w:rsidRPr="001D4803" w:rsidRDefault="00BF4EA1" w:rsidP="005036F2">
            <w:pPr>
              <w:spacing w:line="276" w:lineRule="auto"/>
              <w:ind w:left="720"/>
              <w:jc w:val="both"/>
              <w:rPr>
                <w:rFonts w:ascii="Arial" w:eastAsia="Arial" w:hAnsi="Arial" w:cs="Arial"/>
                <w:sz w:val="22"/>
                <w:szCs w:val="22"/>
              </w:rPr>
            </w:pPr>
          </w:p>
          <w:p w14:paraId="6FB29C91" w14:textId="77777777" w:rsidR="00BF4EA1" w:rsidRPr="001D4803" w:rsidRDefault="00E84639" w:rsidP="005036F2">
            <w:pPr>
              <w:spacing w:line="276" w:lineRule="auto"/>
              <w:ind w:left="720"/>
              <w:jc w:val="both"/>
              <w:rPr>
                <w:rFonts w:ascii="Arial" w:eastAsia="Arial" w:hAnsi="Arial" w:cs="Arial"/>
                <w:sz w:val="22"/>
                <w:szCs w:val="22"/>
              </w:rPr>
            </w:pPr>
            <w:r w:rsidRPr="001D4803">
              <w:rPr>
                <w:rFonts w:ascii="Arial" w:eastAsia="Arial" w:hAnsi="Arial" w:cs="Arial"/>
                <w:sz w:val="22"/>
                <w:szCs w:val="22"/>
              </w:rPr>
              <w:t xml:space="preserve">The services required under Lot 4 shall be compliant with the Building Safety Charter and </w:t>
            </w:r>
            <w:r w:rsidRPr="001D4803">
              <w:rPr>
                <w:rFonts w:ascii="Arial" w:eastAsia="Arial" w:hAnsi="Arial" w:cs="Arial"/>
                <w:i/>
                <w:sz w:val="22"/>
                <w:szCs w:val="22"/>
              </w:rPr>
              <w:t>Supplier Alliance Members</w:t>
            </w:r>
            <w:r w:rsidRPr="001D4803">
              <w:rPr>
                <w:rFonts w:ascii="Arial" w:eastAsia="Arial" w:hAnsi="Arial" w:cs="Arial"/>
                <w:sz w:val="22"/>
                <w:szCs w:val="22"/>
              </w:rPr>
              <w:t xml:space="preserve"> shall abide by all statutory Building Safety legislation that may be enacted before commencement or during the duration of this Framework Alliance Contract.</w:t>
            </w:r>
          </w:p>
          <w:p w14:paraId="322D4FBA" w14:textId="77777777" w:rsidR="00BF4EA1" w:rsidRPr="001D4803" w:rsidRDefault="00BF4EA1" w:rsidP="005036F2">
            <w:pPr>
              <w:spacing w:line="276" w:lineRule="auto"/>
              <w:ind w:left="720"/>
              <w:jc w:val="both"/>
              <w:rPr>
                <w:rFonts w:ascii="Arial" w:eastAsia="Arial" w:hAnsi="Arial" w:cs="Arial"/>
                <w:sz w:val="22"/>
                <w:szCs w:val="22"/>
              </w:rPr>
            </w:pPr>
          </w:p>
          <w:p w14:paraId="0F585F86" w14:textId="77777777" w:rsidR="00BF4EA1" w:rsidRPr="001D4803" w:rsidRDefault="00E84639" w:rsidP="005036F2">
            <w:pPr>
              <w:spacing w:line="276" w:lineRule="auto"/>
              <w:ind w:left="705"/>
              <w:jc w:val="both"/>
              <w:rPr>
                <w:rFonts w:ascii="Arial" w:eastAsia="Arial" w:hAnsi="Arial" w:cs="Arial"/>
                <w:sz w:val="22"/>
                <w:szCs w:val="22"/>
              </w:rPr>
            </w:pPr>
            <w:r w:rsidRPr="001D4803">
              <w:rPr>
                <w:rFonts w:ascii="Arial" w:eastAsia="Arial" w:hAnsi="Arial" w:cs="Arial"/>
                <w:i/>
                <w:sz w:val="22"/>
                <w:szCs w:val="22"/>
              </w:rPr>
              <w:t>Supplier Alliance Members</w:t>
            </w:r>
            <w:r w:rsidRPr="001D4803">
              <w:rPr>
                <w:rFonts w:ascii="Arial" w:eastAsia="Arial" w:hAnsi="Arial" w:cs="Arial"/>
                <w:sz w:val="22"/>
                <w:szCs w:val="22"/>
              </w:rPr>
              <w:t xml:space="preserve"> shall support the competence and compliance of the statutory duty holders of Principal Designer, Principal Contractor and Building Safety Manager in the design, construction and operation of high rise buildings through compliance with the publicly available specifications for these roles.</w:t>
            </w:r>
          </w:p>
          <w:p w14:paraId="4C55600F" w14:textId="77777777" w:rsidR="00BF4EA1" w:rsidRPr="001D4803" w:rsidRDefault="00BF4EA1" w:rsidP="005036F2">
            <w:pPr>
              <w:spacing w:line="276" w:lineRule="auto"/>
              <w:ind w:left="720"/>
              <w:jc w:val="both"/>
              <w:rPr>
                <w:rFonts w:ascii="Arial" w:eastAsia="Arial" w:hAnsi="Arial" w:cs="Arial"/>
                <w:sz w:val="22"/>
                <w:szCs w:val="22"/>
              </w:rPr>
            </w:pPr>
          </w:p>
          <w:p w14:paraId="02530B20" w14:textId="77777777" w:rsidR="00BF4EA1" w:rsidRPr="001D4803" w:rsidRDefault="00E84639" w:rsidP="005036F2">
            <w:pPr>
              <w:spacing w:line="276" w:lineRule="auto"/>
              <w:ind w:left="720"/>
              <w:jc w:val="both"/>
              <w:rPr>
                <w:rFonts w:ascii="Arial" w:eastAsia="Arial" w:hAnsi="Arial" w:cs="Arial"/>
                <w:sz w:val="22"/>
                <w:szCs w:val="22"/>
              </w:rPr>
            </w:pPr>
            <w:r w:rsidRPr="001D4803">
              <w:rPr>
                <w:rFonts w:ascii="Arial" w:eastAsia="Arial" w:hAnsi="Arial" w:cs="Arial"/>
                <w:i/>
                <w:sz w:val="22"/>
                <w:szCs w:val="22"/>
              </w:rPr>
              <w:t>Supplier Alliance Members</w:t>
            </w:r>
            <w:r w:rsidRPr="001D4803">
              <w:rPr>
                <w:rFonts w:ascii="Arial" w:eastAsia="Arial" w:hAnsi="Arial" w:cs="Arial"/>
                <w:sz w:val="22"/>
                <w:szCs w:val="22"/>
              </w:rPr>
              <w:t xml:space="preserve"> shall be required to provide a digital process to ensure the ‘golden thread’ of information through the planning, construction and operational gateways to the satisfaction of the Building Safety Regulator.</w:t>
            </w:r>
          </w:p>
          <w:p w14:paraId="46DE7EC6" w14:textId="77777777" w:rsidR="00BF4EA1" w:rsidRPr="001D4803" w:rsidRDefault="00BF4EA1" w:rsidP="005036F2">
            <w:pPr>
              <w:spacing w:line="276" w:lineRule="auto"/>
              <w:ind w:left="720"/>
              <w:jc w:val="both"/>
              <w:rPr>
                <w:rFonts w:ascii="Arial" w:eastAsia="Arial" w:hAnsi="Arial" w:cs="Arial"/>
                <w:sz w:val="22"/>
                <w:szCs w:val="22"/>
              </w:rPr>
            </w:pPr>
          </w:p>
          <w:p w14:paraId="60B25BF4" w14:textId="77777777" w:rsidR="00BF4EA1" w:rsidRPr="001D4803" w:rsidRDefault="00BF4EA1" w:rsidP="005036F2">
            <w:pPr>
              <w:widowControl w:val="0"/>
              <w:ind w:left="720"/>
              <w:jc w:val="both"/>
              <w:rPr>
                <w:rFonts w:ascii="Arial" w:eastAsia="Arial" w:hAnsi="Arial" w:cs="Arial"/>
                <w:sz w:val="22"/>
                <w:szCs w:val="22"/>
              </w:rPr>
            </w:pPr>
          </w:p>
          <w:p w14:paraId="357E914F" w14:textId="77777777" w:rsidR="00BF4EA1" w:rsidRPr="001D4803" w:rsidRDefault="00E84639" w:rsidP="005036F2">
            <w:pPr>
              <w:widowControl w:val="0"/>
              <w:ind w:left="720"/>
              <w:jc w:val="both"/>
              <w:rPr>
                <w:rFonts w:ascii="Arial" w:eastAsia="Arial" w:hAnsi="Arial" w:cs="Arial"/>
                <w:sz w:val="22"/>
                <w:szCs w:val="22"/>
              </w:rPr>
            </w:pPr>
            <w:r w:rsidRPr="001D4803">
              <w:rPr>
                <w:rFonts w:ascii="Arial" w:eastAsia="Arial" w:hAnsi="Arial" w:cs="Arial"/>
                <w:sz w:val="22"/>
                <w:szCs w:val="22"/>
              </w:rPr>
              <w:t>Typical services may include, but are not limited to;</w:t>
            </w:r>
          </w:p>
          <w:p w14:paraId="53994C3B" w14:textId="77777777" w:rsidR="00BF4EA1" w:rsidRPr="001D4803" w:rsidRDefault="00BF4EA1" w:rsidP="005036F2">
            <w:pPr>
              <w:spacing w:line="276" w:lineRule="auto"/>
              <w:ind w:left="720"/>
              <w:jc w:val="both"/>
              <w:rPr>
                <w:rFonts w:ascii="Arial" w:eastAsia="Arial" w:hAnsi="Arial" w:cs="Arial"/>
                <w:sz w:val="22"/>
                <w:szCs w:val="22"/>
              </w:rPr>
            </w:pPr>
          </w:p>
          <w:p w14:paraId="3B0E46AE" w14:textId="77777777" w:rsidR="00BF4EA1" w:rsidRPr="001D4803" w:rsidRDefault="00E84639" w:rsidP="00D33E65">
            <w:pPr>
              <w:numPr>
                <w:ilvl w:val="0"/>
                <w:numId w:val="49"/>
              </w:numPr>
              <w:spacing w:line="276" w:lineRule="auto"/>
              <w:ind w:left="1133"/>
              <w:jc w:val="both"/>
              <w:rPr>
                <w:rFonts w:ascii="Arial" w:eastAsia="Arial" w:hAnsi="Arial" w:cs="Arial"/>
                <w:sz w:val="22"/>
                <w:szCs w:val="22"/>
              </w:rPr>
            </w:pPr>
            <w:r w:rsidRPr="001D4803">
              <w:rPr>
                <w:rFonts w:ascii="Arial" w:eastAsia="Arial" w:hAnsi="Arial" w:cs="Arial"/>
                <w:sz w:val="22"/>
                <w:szCs w:val="22"/>
              </w:rPr>
              <w:t>Project &amp; Programme Management;</w:t>
            </w:r>
          </w:p>
          <w:p w14:paraId="2DBA537C" w14:textId="77777777" w:rsidR="00BF4EA1" w:rsidRPr="001D4803" w:rsidRDefault="00E84639" w:rsidP="00D33E65">
            <w:pPr>
              <w:numPr>
                <w:ilvl w:val="0"/>
                <w:numId w:val="49"/>
              </w:numPr>
              <w:spacing w:line="276" w:lineRule="auto"/>
              <w:ind w:left="1133"/>
              <w:jc w:val="both"/>
              <w:rPr>
                <w:rFonts w:ascii="Arial" w:eastAsia="Arial" w:hAnsi="Arial" w:cs="Arial"/>
                <w:sz w:val="22"/>
                <w:szCs w:val="22"/>
              </w:rPr>
            </w:pPr>
            <w:r w:rsidRPr="001D4803">
              <w:rPr>
                <w:rFonts w:ascii="Arial" w:eastAsia="Arial" w:hAnsi="Arial" w:cs="Arial"/>
                <w:sz w:val="22"/>
                <w:szCs w:val="22"/>
              </w:rPr>
              <w:t>Commercial / Procurement Consultancy;</w:t>
            </w:r>
          </w:p>
          <w:p w14:paraId="60218074" w14:textId="77777777" w:rsidR="00BF4EA1" w:rsidRPr="001D4803" w:rsidRDefault="00E84639" w:rsidP="00D33E65">
            <w:pPr>
              <w:numPr>
                <w:ilvl w:val="0"/>
                <w:numId w:val="49"/>
              </w:numPr>
              <w:spacing w:line="276" w:lineRule="auto"/>
              <w:ind w:left="1133"/>
              <w:jc w:val="both"/>
              <w:rPr>
                <w:rFonts w:ascii="Arial" w:eastAsia="Arial" w:hAnsi="Arial" w:cs="Arial"/>
                <w:sz w:val="22"/>
                <w:szCs w:val="22"/>
              </w:rPr>
            </w:pPr>
            <w:r w:rsidRPr="001D4803">
              <w:rPr>
                <w:rFonts w:ascii="Arial" w:eastAsia="Arial" w:hAnsi="Arial" w:cs="Arial"/>
                <w:sz w:val="22"/>
                <w:szCs w:val="22"/>
              </w:rPr>
              <w:t>Building Information Consultancy;</w:t>
            </w:r>
          </w:p>
          <w:p w14:paraId="0049DC21" w14:textId="77777777" w:rsidR="00BF4EA1" w:rsidRPr="001D4803" w:rsidRDefault="00E84639" w:rsidP="00D33E65">
            <w:pPr>
              <w:numPr>
                <w:ilvl w:val="0"/>
                <w:numId w:val="49"/>
              </w:numPr>
              <w:spacing w:line="276" w:lineRule="auto"/>
              <w:ind w:left="1133"/>
              <w:jc w:val="both"/>
              <w:rPr>
                <w:rFonts w:ascii="Arial" w:eastAsia="Arial" w:hAnsi="Arial" w:cs="Arial"/>
                <w:sz w:val="22"/>
                <w:szCs w:val="22"/>
              </w:rPr>
            </w:pPr>
            <w:r w:rsidRPr="001D4803">
              <w:rPr>
                <w:rFonts w:ascii="Arial" w:eastAsia="Arial" w:hAnsi="Arial" w:cs="Arial"/>
                <w:sz w:val="22"/>
                <w:szCs w:val="22"/>
              </w:rPr>
              <w:t>Building Engineering Consultancy;</w:t>
            </w:r>
          </w:p>
          <w:p w14:paraId="2C8E8660" w14:textId="77777777" w:rsidR="00BF4EA1" w:rsidRPr="001D4803" w:rsidRDefault="00E84639" w:rsidP="00D33E65">
            <w:pPr>
              <w:numPr>
                <w:ilvl w:val="0"/>
                <w:numId w:val="49"/>
              </w:numPr>
              <w:spacing w:line="276" w:lineRule="auto"/>
              <w:ind w:left="1133"/>
              <w:jc w:val="both"/>
              <w:rPr>
                <w:rFonts w:ascii="Arial" w:eastAsia="Arial" w:hAnsi="Arial" w:cs="Arial"/>
                <w:sz w:val="22"/>
                <w:szCs w:val="22"/>
              </w:rPr>
            </w:pPr>
            <w:r w:rsidRPr="001D4803">
              <w:rPr>
                <w:rFonts w:ascii="Arial" w:eastAsia="Arial" w:hAnsi="Arial" w:cs="Arial"/>
                <w:sz w:val="22"/>
                <w:szCs w:val="22"/>
              </w:rPr>
              <w:t>Fire Engineering Consultancy;</w:t>
            </w:r>
          </w:p>
          <w:p w14:paraId="72C5E70B" w14:textId="77777777" w:rsidR="00BF4EA1" w:rsidRPr="001D4803" w:rsidRDefault="00E84639" w:rsidP="00D33E65">
            <w:pPr>
              <w:numPr>
                <w:ilvl w:val="0"/>
                <w:numId w:val="49"/>
              </w:numPr>
              <w:spacing w:line="276" w:lineRule="auto"/>
              <w:ind w:left="1133"/>
              <w:jc w:val="both"/>
              <w:rPr>
                <w:rFonts w:ascii="Arial" w:eastAsia="Arial" w:hAnsi="Arial" w:cs="Arial"/>
                <w:sz w:val="22"/>
                <w:szCs w:val="22"/>
              </w:rPr>
            </w:pPr>
            <w:r w:rsidRPr="001D4803">
              <w:rPr>
                <w:rFonts w:ascii="Arial" w:eastAsia="Arial" w:hAnsi="Arial" w:cs="Arial"/>
                <w:sz w:val="22"/>
                <w:szCs w:val="22"/>
              </w:rPr>
              <w:t>Fire Risk Assessment Consultancy;</w:t>
            </w:r>
          </w:p>
          <w:p w14:paraId="2D3D74E1" w14:textId="77777777" w:rsidR="00BF4EA1" w:rsidRPr="001D4803" w:rsidRDefault="00E84639" w:rsidP="00D33E65">
            <w:pPr>
              <w:numPr>
                <w:ilvl w:val="0"/>
                <w:numId w:val="49"/>
              </w:numPr>
              <w:spacing w:line="276" w:lineRule="auto"/>
              <w:ind w:left="1133"/>
              <w:jc w:val="both"/>
              <w:rPr>
                <w:rFonts w:ascii="Arial" w:eastAsia="Arial" w:hAnsi="Arial" w:cs="Arial"/>
                <w:sz w:val="22"/>
                <w:szCs w:val="22"/>
              </w:rPr>
            </w:pPr>
            <w:r w:rsidRPr="001D4803">
              <w:rPr>
                <w:rFonts w:ascii="Arial" w:eastAsia="Arial" w:hAnsi="Arial" w:cs="Arial"/>
                <w:sz w:val="22"/>
                <w:szCs w:val="22"/>
              </w:rPr>
              <w:t>Fire Safety Enforcement Consultancy;</w:t>
            </w:r>
          </w:p>
          <w:p w14:paraId="29B99429" w14:textId="77777777" w:rsidR="00BF4EA1" w:rsidRPr="001D4803" w:rsidRDefault="00E84639" w:rsidP="00D33E65">
            <w:pPr>
              <w:numPr>
                <w:ilvl w:val="0"/>
                <w:numId w:val="49"/>
              </w:numPr>
              <w:spacing w:line="276" w:lineRule="auto"/>
              <w:ind w:left="1133"/>
              <w:jc w:val="both"/>
              <w:rPr>
                <w:rFonts w:ascii="Arial" w:eastAsia="Arial" w:hAnsi="Arial" w:cs="Arial"/>
                <w:sz w:val="22"/>
                <w:szCs w:val="22"/>
              </w:rPr>
            </w:pPr>
            <w:r w:rsidRPr="001D4803">
              <w:rPr>
                <w:rFonts w:ascii="Arial" w:eastAsia="Arial" w:hAnsi="Arial" w:cs="Arial"/>
                <w:sz w:val="22"/>
                <w:szCs w:val="22"/>
              </w:rPr>
              <w:t>Building Standards Consultancy;</w:t>
            </w:r>
          </w:p>
          <w:p w14:paraId="4F75BA1E" w14:textId="77777777" w:rsidR="00BF4EA1" w:rsidRPr="001D4803" w:rsidRDefault="00E84639" w:rsidP="00D33E65">
            <w:pPr>
              <w:numPr>
                <w:ilvl w:val="0"/>
                <w:numId w:val="49"/>
              </w:numPr>
              <w:spacing w:line="276" w:lineRule="auto"/>
              <w:ind w:left="1133"/>
              <w:jc w:val="both"/>
              <w:rPr>
                <w:rFonts w:ascii="Arial" w:eastAsia="Arial" w:hAnsi="Arial" w:cs="Arial"/>
                <w:sz w:val="22"/>
                <w:szCs w:val="22"/>
              </w:rPr>
            </w:pPr>
            <w:r w:rsidRPr="001D4803">
              <w:rPr>
                <w:rFonts w:ascii="Arial" w:eastAsia="Arial" w:hAnsi="Arial" w:cs="Arial"/>
                <w:sz w:val="22"/>
                <w:szCs w:val="22"/>
              </w:rPr>
              <w:t>Building Design;</w:t>
            </w:r>
          </w:p>
          <w:p w14:paraId="7271E6D7" w14:textId="77777777" w:rsidR="00BF4EA1" w:rsidRPr="001D4803" w:rsidRDefault="00E84639" w:rsidP="00D33E65">
            <w:pPr>
              <w:numPr>
                <w:ilvl w:val="0"/>
                <w:numId w:val="49"/>
              </w:numPr>
              <w:spacing w:line="276" w:lineRule="auto"/>
              <w:ind w:left="1133"/>
              <w:jc w:val="both"/>
              <w:rPr>
                <w:rFonts w:ascii="Arial" w:eastAsia="Arial" w:hAnsi="Arial" w:cs="Arial"/>
                <w:sz w:val="22"/>
                <w:szCs w:val="22"/>
              </w:rPr>
            </w:pPr>
            <w:r w:rsidRPr="001D4803">
              <w:rPr>
                <w:rFonts w:ascii="Arial" w:eastAsia="Arial" w:hAnsi="Arial" w:cs="Arial"/>
                <w:sz w:val="22"/>
                <w:szCs w:val="22"/>
              </w:rPr>
              <w:t>Building Safety Consultancy;</w:t>
            </w:r>
          </w:p>
          <w:p w14:paraId="16B1AD0F" w14:textId="77777777" w:rsidR="00BF4EA1" w:rsidRPr="001D4803" w:rsidRDefault="00E84639" w:rsidP="00D33E65">
            <w:pPr>
              <w:numPr>
                <w:ilvl w:val="0"/>
                <w:numId w:val="49"/>
              </w:numPr>
              <w:spacing w:line="276" w:lineRule="auto"/>
              <w:ind w:left="1133"/>
              <w:jc w:val="both"/>
              <w:rPr>
                <w:rFonts w:ascii="Arial" w:eastAsia="Arial" w:hAnsi="Arial" w:cs="Arial"/>
                <w:sz w:val="22"/>
                <w:szCs w:val="22"/>
              </w:rPr>
            </w:pPr>
            <w:r w:rsidRPr="001D4803">
              <w:rPr>
                <w:rFonts w:ascii="Arial" w:eastAsia="Arial" w:hAnsi="Arial" w:cs="Arial"/>
                <w:sz w:val="22"/>
                <w:szCs w:val="22"/>
              </w:rPr>
              <w:t>Building Site Supervisors;</w:t>
            </w:r>
          </w:p>
          <w:p w14:paraId="3948E21B" w14:textId="77777777" w:rsidR="00BF4EA1" w:rsidRPr="001D4803" w:rsidRDefault="00E84639" w:rsidP="00D33E65">
            <w:pPr>
              <w:numPr>
                <w:ilvl w:val="0"/>
                <w:numId w:val="49"/>
              </w:numPr>
              <w:spacing w:line="276" w:lineRule="auto"/>
              <w:ind w:left="1133"/>
              <w:jc w:val="both"/>
              <w:rPr>
                <w:rFonts w:ascii="Arial" w:eastAsia="Arial" w:hAnsi="Arial" w:cs="Arial"/>
                <w:sz w:val="22"/>
                <w:szCs w:val="22"/>
              </w:rPr>
            </w:pPr>
            <w:r w:rsidRPr="001D4803">
              <w:rPr>
                <w:rFonts w:ascii="Arial" w:eastAsia="Arial" w:hAnsi="Arial" w:cs="Arial"/>
                <w:sz w:val="22"/>
                <w:szCs w:val="22"/>
              </w:rPr>
              <w:t>Geotechnical Consultancy;</w:t>
            </w:r>
          </w:p>
          <w:p w14:paraId="3C16EE7D" w14:textId="77777777" w:rsidR="00BF4EA1" w:rsidRPr="001D4803" w:rsidRDefault="00E84639" w:rsidP="00D33E65">
            <w:pPr>
              <w:numPr>
                <w:ilvl w:val="0"/>
                <w:numId w:val="49"/>
              </w:numPr>
              <w:spacing w:line="276" w:lineRule="auto"/>
              <w:ind w:left="1133"/>
              <w:jc w:val="both"/>
              <w:rPr>
                <w:rFonts w:ascii="Arial" w:eastAsia="Arial" w:hAnsi="Arial" w:cs="Arial"/>
                <w:sz w:val="22"/>
                <w:szCs w:val="22"/>
              </w:rPr>
            </w:pPr>
            <w:r w:rsidRPr="001D4803">
              <w:rPr>
                <w:rFonts w:ascii="Arial" w:eastAsia="Arial" w:hAnsi="Arial" w:cs="Arial"/>
                <w:sz w:val="22"/>
                <w:szCs w:val="22"/>
              </w:rPr>
              <w:t>Seismic Engineering;</w:t>
            </w:r>
          </w:p>
          <w:p w14:paraId="56C81297" w14:textId="77777777" w:rsidR="00BF4EA1" w:rsidRPr="001D4803" w:rsidRDefault="00E84639" w:rsidP="00D33E65">
            <w:pPr>
              <w:numPr>
                <w:ilvl w:val="0"/>
                <w:numId w:val="49"/>
              </w:numPr>
              <w:spacing w:line="276" w:lineRule="auto"/>
              <w:ind w:left="1133"/>
              <w:jc w:val="both"/>
              <w:rPr>
                <w:rFonts w:ascii="Arial" w:eastAsia="Arial" w:hAnsi="Arial" w:cs="Arial"/>
                <w:sz w:val="22"/>
                <w:szCs w:val="22"/>
              </w:rPr>
            </w:pPr>
            <w:r w:rsidRPr="001D4803">
              <w:rPr>
                <w:rFonts w:ascii="Arial" w:eastAsia="Arial" w:hAnsi="Arial" w:cs="Arial"/>
                <w:sz w:val="22"/>
                <w:szCs w:val="22"/>
              </w:rPr>
              <w:t>Façade engineering;</w:t>
            </w:r>
          </w:p>
          <w:p w14:paraId="547E1B3F" w14:textId="77777777" w:rsidR="00BF4EA1" w:rsidRPr="001D4803" w:rsidRDefault="00E84639" w:rsidP="00D33E65">
            <w:pPr>
              <w:numPr>
                <w:ilvl w:val="0"/>
                <w:numId w:val="49"/>
              </w:numPr>
              <w:spacing w:line="276" w:lineRule="auto"/>
              <w:ind w:left="1133"/>
              <w:jc w:val="both"/>
              <w:rPr>
                <w:rFonts w:ascii="Arial" w:eastAsia="Arial" w:hAnsi="Arial" w:cs="Arial"/>
                <w:sz w:val="22"/>
                <w:szCs w:val="22"/>
              </w:rPr>
            </w:pPr>
            <w:r w:rsidRPr="001D4803">
              <w:rPr>
                <w:rFonts w:ascii="Arial" w:eastAsia="Arial" w:hAnsi="Arial" w:cs="Arial"/>
                <w:sz w:val="22"/>
                <w:szCs w:val="22"/>
              </w:rPr>
              <w:t xml:space="preserve">Wind Engineering; </w:t>
            </w:r>
          </w:p>
          <w:p w14:paraId="04E82B6A" w14:textId="77777777" w:rsidR="00BF4EA1" w:rsidRPr="001D4803" w:rsidRDefault="00E84639" w:rsidP="00D33E65">
            <w:pPr>
              <w:numPr>
                <w:ilvl w:val="0"/>
                <w:numId w:val="49"/>
              </w:numPr>
              <w:spacing w:line="276" w:lineRule="auto"/>
              <w:ind w:left="1133"/>
              <w:jc w:val="both"/>
              <w:rPr>
                <w:rFonts w:ascii="Arial" w:eastAsia="Arial" w:hAnsi="Arial" w:cs="Arial"/>
                <w:sz w:val="22"/>
                <w:szCs w:val="22"/>
              </w:rPr>
            </w:pPr>
            <w:r w:rsidRPr="001D4803">
              <w:rPr>
                <w:rFonts w:ascii="Arial" w:eastAsia="Arial" w:hAnsi="Arial" w:cs="Arial"/>
                <w:sz w:val="22"/>
                <w:szCs w:val="22"/>
              </w:rPr>
              <w:t>Building Services Engineering;</w:t>
            </w:r>
          </w:p>
          <w:p w14:paraId="59D627B8" w14:textId="77777777" w:rsidR="00BF4EA1" w:rsidRPr="001D4803" w:rsidRDefault="00E84639" w:rsidP="00D33E65">
            <w:pPr>
              <w:numPr>
                <w:ilvl w:val="0"/>
                <w:numId w:val="49"/>
              </w:numPr>
              <w:spacing w:line="276" w:lineRule="auto"/>
              <w:ind w:left="1133"/>
              <w:jc w:val="both"/>
              <w:rPr>
                <w:rFonts w:ascii="Arial" w:eastAsia="Arial" w:hAnsi="Arial" w:cs="Arial"/>
                <w:sz w:val="22"/>
                <w:szCs w:val="22"/>
              </w:rPr>
            </w:pPr>
            <w:r w:rsidRPr="001D4803">
              <w:rPr>
                <w:rFonts w:ascii="Arial" w:eastAsia="Arial" w:hAnsi="Arial" w:cs="Arial"/>
                <w:sz w:val="22"/>
                <w:szCs w:val="22"/>
              </w:rPr>
              <w:t>Vertical transportation Consultancy;</w:t>
            </w:r>
          </w:p>
          <w:p w14:paraId="07BEB01D" w14:textId="77777777" w:rsidR="00BF4EA1" w:rsidRPr="001D4803" w:rsidRDefault="00BF4EA1" w:rsidP="005036F2">
            <w:pPr>
              <w:spacing w:line="276" w:lineRule="auto"/>
              <w:ind w:left="720"/>
              <w:jc w:val="both"/>
              <w:rPr>
                <w:rFonts w:ascii="Arial" w:eastAsia="Arial" w:hAnsi="Arial" w:cs="Arial"/>
                <w:sz w:val="22"/>
                <w:szCs w:val="22"/>
              </w:rPr>
            </w:pPr>
          </w:p>
          <w:p w14:paraId="3976FC16" w14:textId="77777777" w:rsidR="00BF4EA1" w:rsidRPr="001D4803" w:rsidRDefault="00BF4EA1" w:rsidP="005036F2">
            <w:pPr>
              <w:spacing w:line="276" w:lineRule="auto"/>
              <w:jc w:val="both"/>
              <w:rPr>
                <w:rFonts w:ascii="Arial" w:eastAsia="Arial" w:hAnsi="Arial" w:cs="Arial"/>
                <w:sz w:val="22"/>
                <w:szCs w:val="22"/>
              </w:rPr>
            </w:pPr>
          </w:p>
          <w:p w14:paraId="24B1B0A2" w14:textId="77777777" w:rsidR="00BF4EA1" w:rsidRPr="001D4803" w:rsidRDefault="00E84639" w:rsidP="005036F2">
            <w:pPr>
              <w:numPr>
                <w:ilvl w:val="0"/>
                <w:numId w:val="4"/>
              </w:numPr>
              <w:spacing w:line="276" w:lineRule="auto"/>
              <w:jc w:val="both"/>
              <w:rPr>
                <w:rFonts w:ascii="Arial" w:eastAsia="Arial" w:hAnsi="Arial" w:cs="Arial"/>
                <w:sz w:val="22"/>
                <w:szCs w:val="22"/>
              </w:rPr>
            </w:pPr>
            <w:r w:rsidRPr="001D4803">
              <w:rPr>
                <w:rFonts w:ascii="Arial" w:eastAsia="Arial" w:hAnsi="Arial" w:cs="Arial"/>
                <w:sz w:val="22"/>
                <w:szCs w:val="22"/>
              </w:rPr>
              <w:t>Service Disciplines</w:t>
            </w:r>
          </w:p>
          <w:p w14:paraId="4FD20C1F" w14:textId="77777777" w:rsidR="00BF4EA1" w:rsidRPr="001D4803" w:rsidRDefault="00BF4EA1" w:rsidP="005036F2">
            <w:pPr>
              <w:spacing w:line="276" w:lineRule="auto"/>
              <w:ind w:left="720"/>
              <w:jc w:val="both"/>
              <w:rPr>
                <w:rFonts w:ascii="Arial" w:eastAsia="Arial" w:hAnsi="Arial" w:cs="Arial"/>
                <w:sz w:val="22"/>
                <w:szCs w:val="22"/>
              </w:rPr>
            </w:pPr>
          </w:p>
          <w:p w14:paraId="4827CFDC" w14:textId="77777777" w:rsidR="00BF4EA1" w:rsidRPr="001D4803" w:rsidRDefault="00E84639" w:rsidP="005036F2">
            <w:pPr>
              <w:spacing w:after="120"/>
              <w:ind w:left="720"/>
              <w:jc w:val="both"/>
              <w:rPr>
                <w:rFonts w:ascii="Arial" w:eastAsia="Arial" w:hAnsi="Arial" w:cs="Arial"/>
                <w:sz w:val="22"/>
                <w:szCs w:val="22"/>
              </w:rPr>
            </w:pPr>
            <w:r w:rsidRPr="001D4803">
              <w:rPr>
                <w:rFonts w:ascii="Arial" w:eastAsia="Arial" w:hAnsi="Arial" w:cs="Arial"/>
                <w:sz w:val="22"/>
                <w:szCs w:val="22"/>
              </w:rPr>
              <w:t xml:space="preserve">To provide the wide range of services and activities under Lot 4 the </w:t>
            </w:r>
            <w:r w:rsidRPr="001D4803">
              <w:rPr>
                <w:rFonts w:ascii="Arial" w:eastAsia="Arial" w:hAnsi="Arial" w:cs="Arial"/>
                <w:i/>
                <w:sz w:val="22"/>
                <w:szCs w:val="22"/>
              </w:rPr>
              <w:t>Supplier Alliance Member</w:t>
            </w:r>
            <w:r w:rsidRPr="001D4803">
              <w:rPr>
                <w:rFonts w:ascii="Arial" w:eastAsia="Arial" w:hAnsi="Arial" w:cs="Arial"/>
                <w:sz w:val="22"/>
                <w:szCs w:val="22"/>
              </w:rPr>
              <w:t xml:space="preserve"> will need to provide suitably qualified Personnel with a range of experience. The </w:t>
            </w:r>
            <w:r w:rsidRPr="001D4803">
              <w:rPr>
                <w:rFonts w:ascii="Arial" w:eastAsia="Arial" w:hAnsi="Arial" w:cs="Arial"/>
                <w:i/>
                <w:sz w:val="22"/>
                <w:szCs w:val="22"/>
              </w:rPr>
              <w:t>Supplier Alliance Member</w:t>
            </w:r>
            <w:r w:rsidRPr="001D4803">
              <w:rPr>
                <w:rFonts w:ascii="Arial" w:eastAsia="Arial" w:hAnsi="Arial" w:cs="Arial"/>
                <w:sz w:val="22"/>
                <w:szCs w:val="22"/>
              </w:rPr>
              <w:t xml:space="preserve"> shall offer the Core Disciplines (to be called off full or in part by the </w:t>
            </w:r>
            <w:r w:rsidRPr="001D4803">
              <w:rPr>
                <w:rFonts w:ascii="Arial" w:eastAsia="Arial" w:hAnsi="Arial" w:cs="Arial"/>
                <w:i/>
                <w:sz w:val="22"/>
                <w:szCs w:val="22"/>
              </w:rPr>
              <w:t>Additional Client</w:t>
            </w:r>
            <w:r w:rsidRPr="001D4803">
              <w:rPr>
                <w:rFonts w:ascii="Arial" w:eastAsia="Arial" w:hAnsi="Arial" w:cs="Arial"/>
                <w:sz w:val="22"/>
                <w:szCs w:val="22"/>
              </w:rPr>
              <w:t>) as outlined in the section below to the required standards</w:t>
            </w:r>
          </w:p>
          <w:p w14:paraId="3A5E1984" w14:textId="77777777" w:rsidR="00BF4EA1" w:rsidRPr="001D4803" w:rsidRDefault="00BF4EA1" w:rsidP="005036F2">
            <w:pPr>
              <w:spacing w:line="276" w:lineRule="auto"/>
              <w:jc w:val="both"/>
              <w:rPr>
                <w:rFonts w:ascii="Arial" w:eastAsia="Arial" w:hAnsi="Arial" w:cs="Arial"/>
                <w:sz w:val="22"/>
                <w:szCs w:val="22"/>
              </w:rPr>
            </w:pPr>
          </w:p>
          <w:p w14:paraId="4705BAB0" w14:textId="77777777" w:rsidR="00BF4EA1" w:rsidRPr="001D4803" w:rsidRDefault="00E84639" w:rsidP="005036F2">
            <w:pPr>
              <w:numPr>
                <w:ilvl w:val="0"/>
                <w:numId w:val="4"/>
              </w:numPr>
              <w:spacing w:line="276" w:lineRule="auto"/>
              <w:jc w:val="both"/>
              <w:rPr>
                <w:rFonts w:ascii="Arial" w:eastAsia="Arial" w:hAnsi="Arial" w:cs="Arial"/>
                <w:sz w:val="22"/>
                <w:szCs w:val="22"/>
              </w:rPr>
            </w:pPr>
            <w:r w:rsidRPr="001D4803">
              <w:rPr>
                <w:rFonts w:ascii="Arial" w:eastAsia="Arial" w:hAnsi="Arial" w:cs="Arial"/>
                <w:sz w:val="22"/>
                <w:szCs w:val="22"/>
              </w:rPr>
              <w:t>Core Disciplines</w:t>
            </w:r>
          </w:p>
          <w:p w14:paraId="41D7D4B1" w14:textId="77777777" w:rsidR="00BF4EA1" w:rsidRPr="001D4803" w:rsidRDefault="00BF4EA1" w:rsidP="005036F2">
            <w:pPr>
              <w:spacing w:line="276" w:lineRule="auto"/>
              <w:jc w:val="both"/>
              <w:rPr>
                <w:rFonts w:ascii="Arial" w:eastAsia="Arial" w:hAnsi="Arial" w:cs="Arial"/>
                <w:sz w:val="22"/>
                <w:szCs w:val="22"/>
              </w:rPr>
            </w:pPr>
          </w:p>
          <w:p w14:paraId="10077394" w14:textId="77777777" w:rsidR="00BF4EA1" w:rsidRPr="001D4803" w:rsidRDefault="00E84639" w:rsidP="005036F2">
            <w:pPr>
              <w:spacing w:line="276" w:lineRule="auto"/>
              <w:jc w:val="both"/>
              <w:rPr>
                <w:rFonts w:ascii="Arial" w:eastAsia="Arial" w:hAnsi="Arial" w:cs="Arial"/>
                <w:sz w:val="22"/>
                <w:szCs w:val="22"/>
              </w:rPr>
            </w:pPr>
            <w:r w:rsidRPr="001D4803">
              <w:rPr>
                <w:rFonts w:ascii="Arial" w:eastAsia="Arial" w:hAnsi="Arial" w:cs="Arial"/>
                <w:sz w:val="22"/>
                <w:szCs w:val="22"/>
              </w:rPr>
              <w:tab/>
              <w:t>Core Disciplines shall comprise:</w:t>
            </w:r>
          </w:p>
          <w:p w14:paraId="08E9B01D" w14:textId="77777777" w:rsidR="00BF4EA1" w:rsidRPr="001D4803" w:rsidRDefault="00BF4EA1" w:rsidP="005036F2">
            <w:pPr>
              <w:spacing w:line="276" w:lineRule="auto"/>
              <w:ind w:left="720"/>
              <w:jc w:val="both"/>
              <w:rPr>
                <w:rFonts w:ascii="Arial" w:eastAsia="Arial" w:hAnsi="Arial" w:cs="Arial"/>
                <w:sz w:val="22"/>
                <w:szCs w:val="22"/>
              </w:rPr>
            </w:pPr>
          </w:p>
          <w:p w14:paraId="0815F69F" w14:textId="77777777" w:rsidR="00BF4EA1" w:rsidRPr="001D4803"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1D4803">
              <w:rPr>
                <w:rFonts w:ascii="Arial" w:eastAsia="Arial" w:hAnsi="Arial" w:cs="Arial"/>
                <w:sz w:val="22"/>
                <w:szCs w:val="22"/>
              </w:rPr>
              <w:t>Project Manager (Expected duties including governance, planning, project controls, procurement and contract administration);</w:t>
            </w:r>
          </w:p>
          <w:p w14:paraId="4DA2DA13" w14:textId="77777777" w:rsidR="00BF4EA1" w:rsidRPr="001D4803"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1D4803">
              <w:rPr>
                <w:rFonts w:ascii="Arial" w:eastAsia="Arial" w:hAnsi="Arial" w:cs="Arial"/>
                <w:sz w:val="22"/>
                <w:szCs w:val="22"/>
              </w:rPr>
              <w:t>Cost Consultant;</w:t>
            </w:r>
          </w:p>
          <w:p w14:paraId="7B94DA19" w14:textId="77777777" w:rsidR="00BF4EA1" w:rsidRPr="001D4803"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1D4803">
              <w:rPr>
                <w:rFonts w:ascii="Arial" w:eastAsia="Arial" w:hAnsi="Arial" w:cs="Arial"/>
                <w:sz w:val="22"/>
                <w:szCs w:val="22"/>
              </w:rPr>
              <w:t>Health and Safety Advisor;</w:t>
            </w:r>
          </w:p>
          <w:p w14:paraId="187FF110" w14:textId="77777777" w:rsidR="00BF4EA1" w:rsidRPr="001D4803"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1D4803">
              <w:rPr>
                <w:rFonts w:ascii="Arial" w:eastAsia="Arial" w:hAnsi="Arial" w:cs="Arial"/>
                <w:sz w:val="22"/>
                <w:szCs w:val="22"/>
              </w:rPr>
              <w:t>BIM / Digital Information Manager;</w:t>
            </w:r>
          </w:p>
          <w:p w14:paraId="7F4FAF93" w14:textId="77777777" w:rsidR="00BF4EA1" w:rsidRPr="001D4803"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1D4803">
              <w:rPr>
                <w:rFonts w:ascii="Arial" w:eastAsia="Arial" w:hAnsi="Arial" w:cs="Arial"/>
                <w:sz w:val="22"/>
                <w:szCs w:val="22"/>
              </w:rPr>
              <w:t>Structural Engineer;</w:t>
            </w:r>
          </w:p>
          <w:p w14:paraId="2F0FA685" w14:textId="77777777" w:rsidR="00BF4EA1" w:rsidRPr="001D4803"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1D4803">
              <w:rPr>
                <w:rFonts w:ascii="Arial" w:eastAsia="Arial" w:hAnsi="Arial" w:cs="Arial"/>
                <w:sz w:val="22"/>
                <w:szCs w:val="22"/>
              </w:rPr>
              <w:t xml:space="preserve">Fire Engineer; </w:t>
            </w:r>
          </w:p>
          <w:p w14:paraId="06740992" w14:textId="77777777" w:rsidR="00BF4EA1" w:rsidRPr="001D4803"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1D4803">
              <w:rPr>
                <w:rFonts w:ascii="Arial" w:eastAsia="Arial" w:hAnsi="Arial" w:cs="Arial"/>
                <w:sz w:val="22"/>
                <w:szCs w:val="22"/>
              </w:rPr>
              <w:t>Fire Risk Assessor;</w:t>
            </w:r>
          </w:p>
          <w:p w14:paraId="2C9FE3EE" w14:textId="77777777" w:rsidR="00BF4EA1" w:rsidRPr="001D4803"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1D4803">
              <w:rPr>
                <w:rFonts w:ascii="Arial" w:eastAsia="Arial" w:hAnsi="Arial" w:cs="Arial"/>
                <w:sz w:val="22"/>
                <w:szCs w:val="22"/>
              </w:rPr>
              <w:t>Building Services Engineer;</w:t>
            </w:r>
          </w:p>
          <w:p w14:paraId="0CF7FCA7" w14:textId="77777777" w:rsidR="00BF4EA1" w:rsidRPr="001D4803"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1D4803">
              <w:rPr>
                <w:rFonts w:ascii="Arial" w:eastAsia="Arial" w:hAnsi="Arial" w:cs="Arial"/>
                <w:sz w:val="22"/>
                <w:szCs w:val="22"/>
              </w:rPr>
              <w:t>Civil Engineer;</w:t>
            </w:r>
          </w:p>
          <w:p w14:paraId="20A44852" w14:textId="77777777" w:rsidR="00BF4EA1" w:rsidRPr="001D4803"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1D4803">
              <w:rPr>
                <w:rFonts w:ascii="Arial" w:eastAsia="Arial" w:hAnsi="Arial" w:cs="Arial"/>
                <w:sz w:val="22"/>
                <w:szCs w:val="22"/>
              </w:rPr>
              <w:lastRenderedPageBreak/>
              <w:t>Electrical Engineer;</w:t>
            </w:r>
          </w:p>
          <w:p w14:paraId="5977275D" w14:textId="77777777" w:rsidR="00BF4EA1" w:rsidRPr="001D4803"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1D4803">
              <w:rPr>
                <w:rFonts w:ascii="Arial" w:eastAsia="Arial" w:hAnsi="Arial" w:cs="Arial"/>
                <w:sz w:val="22"/>
                <w:szCs w:val="22"/>
              </w:rPr>
              <w:t>Architect;</w:t>
            </w:r>
          </w:p>
          <w:p w14:paraId="4B2DEFC1" w14:textId="77777777" w:rsidR="00BF4EA1" w:rsidRPr="001D4803" w:rsidRDefault="00BF4EA1" w:rsidP="005036F2">
            <w:pPr>
              <w:spacing w:line="276" w:lineRule="auto"/>
              <w:ind w:left="2160"/>
              <w:jc w:val="both"/>
              <w:rPr>
                <w:rFonts w:ascii="Arial" w:eastAsia="Arial" w:hAnsi="Arial" w:cs="Arial"/>
                <w:sz w:val="22"/>
                <w:szCs w:val="22"/>
              </w:rPr>
            </w:pPr>
          </w:p>
          <w:p w14:paraId="3C539834" w14:textId="77777777" w:rsidR="00BF4EA1" w:rsidRDefault="00E84639" w:rsidP="005036F2">
            <w:pPr>
              <w:shd w:val="clear" w:color="auto" w:fill="FFFFFF"/>
              <w:spacing w:before="240" w:line="276" w:lineRule="auto"/>
              <w:ind w:left="708"/>
              <w:jc w:val="both"/>
              <w:rPr>
                <w:rFonts w:ascii="Arial" w:eastAsia="Arial" w:hAnsi="Arial" w:cs="Arial"/>
              </w:rPr>
            </w:pPr>
            <w:r w:rsidRPr="001D4803">
              <w:rPr>
                <w:rFonts w:ascii="Arial" w:eastAsia="Arial" w:hAnsi="Arial" w:cs="Arial"/>
                <w:sz w:val="22"/>
                <w:szCs w:val="22"/>
              </w:rPr>
              <w:t xml:space="preserve">This list is not exhaustive and </w:t>
            </w:r>
            <w:r w:rsidRPr="001D4803">
              <w:rPr>
                <w:rFonts w:ascii="Arial" w:eastAsia="Arial" w:hAnsi="Arial" w:cs="Arial"/>
                <w:i/>
                <w:sz w:val="22"/>
                <w:szCs w:val="22"/>
              </w:rPr>
              <w:t>Additional Clients</w:t>
            </w:r>
            <w:r w:rsidRPr="001D4803">
              <w:rPr>
                <w:rFonts w:ascii="Arial" w:eastAsia="Arial" w:hAnsi="Arial" w:cs="Arial"/>
                <w:sz w:val="22"/>
                <w:szCs w:val="22"/>
              </w:rPr>
              <w:t xml:space="preserve"> will be clear in their Project Contracts what set of Services and Disciplines they require.</w:t>
            </w:r>
          </w:p>
        </w:tc>
      </w:tr>
    </w:tbl>
    <w:tbl>
      <w:tblPr>
        <w:tblStyle w:val="af2"/>
        <w:tblW w:w="8771"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71"/>
      </w:tblGrid>
      <w:tr w:rsidR="00BF4EA1" w14:paraId="706F7D90" w14:textId="77777777">
        <w:tc>
          <w:tcPr>
            <w:tcW w:w="8771" w:type="dxa"/>
          </w:tcPr>
          <w:p w14:paraId="336EB66A" w14:textId="77777777" w:rsidR="00BF4EA1" w:rsidRPr="005036F2" w:rsidRDefault="00E84639" w:rsidP="001D4803">
            <w:pPr>
              <w:pStyle w:val="Heading1"/>
              <w:tabs>
                <w:tab w:val="left" w:pos="567"/>
              </w:tabs>
              <w:spacing w:after="100" w:afterAutospacing="1" w:line="581" w:lineRule="auto"/>
              <w:rPr>
                <w:rFonts w:ascii="Arial" w:eastAsia="Arial" w:hAnsi="Arial" w:cs="Arial"/>
                <w:b/>
                <w:sz w:val="22"/>
                <w:szCs w:val="24"/>
              </w:rPr>
            </w:pPr>
            <w:bookmarkStart w:id="6" w:name="_heading=h.clf28xhxr0tk" w:colFirst="0" w:colLast="0"/>
            <w:bookmarkEnd w:id="6"/>
            <w:r w:rsidRPr="005036F2">
              <w:rPr>
                <w:rFonts w:ascii="Arial" w:eastAsia="Arial" w:hAnsi="Arial" w:cs="Arial"/>
                <w:b/>
                <w:sz w:val="22"/>
                <w:szCs w:val="24"/>
              </w:rPr>
              <w:lastRenderedPageBreak/>
              <w:t>Lot 5 – Defence</w:t>
            </w:r>
          </w:p>
          <w:p w14:paraId="3958D028" w14:textId="77777777" w:rsidR="001D4803" w:rsidRPr="005036F2" w:rsidRDefault="001D4803" w:rsidP="00D33E65">
            <w:pPr>
              <w:numPr>
                <w:ilvl w:val="0"/>
                <w:numId w:val="51"/>
              </w:numPr>
              <w:spacing w:line="276" w:lineRule="auto"/>
              <w:jc w:val="both"/>
              <w:rPr>
                <w:rFonts w:ascii="Arial" w:eastAsia="Arial" w:hAnsi="Arial" w:cs="Arial"/>
                <w:sz w:val="22"/>
                <w:szCs w:val="22"/>
              </w:rPr>
            </w:pPr>
            <w:r w:rsidRPr="005036F2">
              <w:rPr>
                <w:rFonts w:ascii="Arial" w:eastAsia="Arial" w:hAnsi="Arial" w:cs="Arial"/>
                <w:sz w:val="22"/>
                <w:szCs w:val="22"/>
              </w:rPr>
              <w:t>Scope</w:t>
            </w:r>
          </w:p>
          <w:p w14:paraId="1F366B98" w14:textId="77777777" w:rsidR="001D4803" w:rsidRPr="005036F2" w:rsidRDefault="001D4803" w:rsidP="005036F2">
            <w:pPr>
              <w:jc w:val="both"/>
              <w:rPr>
                <w:rFonts w:ascii="Arial" w:hAnsi="Arial" w:cs="Arial"/>
                <w:sz w:val="22"/>
                <w:szCs w:val="22"/>
              </w:rPr>
            </w:pPr>
          </w:p>
          <w:p w14:paraId="05CA70A0" w14:textId="77777777" w:rsidR="00BF4EA1" w:rsidRPr="005036F2" w:rsidRDefault="00E84639" w:rsidP="005036F2">
            <w:pPr>
              <w:spacing w:after="120"/>
              <w:ind w:left="720"/>
              <w:jc w:val="both"/>
              <w:rPr>
                <w:rFonts w:ascii="Arial" w:eastAsia="Arial" w:hAnsi="Arial" w:cs="Arial"/>
                <w:sz w:val="22"/>
                <w:szCs w:val="22"/>
              </w:rPr>
            </w:pPr>
            <w:r w:rsidRPr="005036F2">
              <w:rPr>
                <w:rFonts w:ascii="Arial" w:eastAsia="Arial" w:hAnsi="Arial" w:cs="Arial"/>
                <w:sz w:val="22"/>
                <w:szCs w:val="22"/>
              </w:rPr>
              <w:t xml:space="preserve">A </w:t>
            </w:r>
            <w:r w:rsidRPr="005036F2">
              <w:rPr>
                <w:rFonts w:ascii="Arial" w:eastAsia="Arial" w:hAnsi="Arial" w:cs="Arial"/>
                <w:i/>
                <w:sz w:val="22"/>
                <w:szCs w:val="22"/>
              </w:rPr>
              <w:t>Supplier Alliance Member</w:t>
            </w:r>
            <w:r w:rsidRPr="005036F2">
              <w:rPr>
                <w:rFonts w:ascii="Arial" w:eastAsia="Arial" w:hAnsi="Arial" w:cs="Arial"/>
                <w:sz w:val="22"/>
                <w:szCs w:val="22"/>
              </w:rPr>
              <w:t xml:space="preserve"> in Lot 5 under the Framework Contract shall provide access to a range of industry expert construction professional services at discrete delivery stages, from inception to completion, to support a variety of projects and commissions as outlined in Annex A (Project types) including those of a sensitive nature, at locations throughout the UK.</w:t>
            </w:r>
          </w:p>
          <w:p w14:paraId="424F6BC3" w14:textId="77777777" w:rsidR="00BF4EA1" w:rsidRPr="005036F2" w:rsidRDefault="00E84639" w:rsidP="005036F2">
            <w:pPr>
              <w:spacing w:after="120"/>
              <w:ind w:left="720"/>
              <w:jc w:val="both"/>
              <w:rPr>
                <w:rFonts w:ascii="Arial" w:eastAsia="Arial" w:hAnsi="Arial" w:cs="Arial"/>
                <w:sz w:val="22"/>
                <w:szCs w:val="22"/>
              </w:rPr>
            </w:pPr>
            <w:r w:rsidRPr="005036F2">
              <w:rPr>
                <w:rFonts w:ascii="Arial" w:eastAsia="Arial" w:hAnsi="Arial" w:cs="Arial"/>
                <w:sz w:val="22"/>
                <w:szCs w:val="22"/>
              </w:rPr>
              <w:t xml:space="preserve">Under this Lot, work may be carried out at </w:t>
            </w:r>
            <w:r w:rsidRPr="005036F2">
              <w:rPr>
                <w:rFonts w:ascii="Arial" w:eastAsia="Arial" w:hAnsi="Arial" w:cs="Arial"/>
                <w:i/>
                <w:sz w:val="22"/>
                <w:szCs w:val="22"/>
              </w:rPr>
              <w:t>Additional Clients</w:t>
            </w:r>
            <w:r w:rsidRPr="005036F2">
              <w:rPr>
                <w:rFonts w:ascii="Arial" w:eastAsia="Arial" w:hAnsi="Arial" w:cs="Arial"/>
                <w:sz w:val="22"/>
                <w:szCs w:val="22"/>
              </w:rPr>
              <w:t xml:space="preserve"> establishments that have stringent security regulations in place regarding access to such establishments and access to classified data and materials. A </w:t>
            </w:r>
            <w:r w:rsidRPr="005036F2">
              <w:rPr>
                <w:rFonts w:ascii="Arial" w:eastAsia="Arial" w:hAnsi="Arial" w:cs="Arial"/>
                <w:i/>
                <w:sz w:val="22"/>
                <w:szCs w:val="22"/>
              </w:rPr>
              <w:t>Supplier Alliance Member</w:t>
            </w:r>
            <w:r w:rsidRPr="005036F2">
              <w:rPr>
                <w:rFonts w:ascii="Arial" w:eastAsia="Arial" w:hAnsi="Arial" w:cs="Arial"/>
                <w:sz w:val="22"/>
                <w:szCs w:val="22"/>
              </w:rPr>
              <w:t xml:space="preserve"> in Lot 5 under the Agreement shall provide suitably security-cleared staff and have policies, protocols and procedures in place that satisfy the </w:t>
            </w:r>
            <w:r w:rsidRPr="005036F2">
              <w:rPr>
                <w:rFonts w:ascii="Arial" w:eastAsia="Arial" w:hAnsi="Arial" w:cs="Arial"/>
                <w:i/>
                <w:sz w:val="22"/>
                <w:szCs w:val="22"/>
              </w:rPr>
              <w:t>Additional Clients</w:t>
            </w:r>
            <w:r w:rsidRPr="005036F2">
              <w:rPr>
                <w:rFonts w:ascii="Arial" w:eastAsia="Arial" w:hAnsi="Arial" w:cs="Arial"/>
                <w:sz w:val="22"/>
                <w:szCs w:val="22"/>
              </w:rPr>
              <w:t xml:space="preserve"> security requirements.</w:t>
            </w:r>
          </w:p>
          <w:p w14:paraId="7BE5F62C" w14:textId="77777777" w:rsidR="00BF4EA1" w:rsidRPr="005036F2" w:rsidRDefault="00BF4EA1" w:rsidP="005036F2">
            <w:pPr>
              <w:spacing w:after="120"/>
              <w:jc w:val="both"/>
              <w:rPr>
                <w:rFonts w:ascii="Arial" w:eastAsia="Arial" w:hAnsi="Arial" w:cs="Arial"/>
                <w:sz w:val="22"/>
                <w:szCs w:val="22"/>
              </w:rPr>
            </w:pPr>
          </w:p>
          <w:p w14:paraId="4021EA20" w14:textId="77777777" w:rsidR="00BF4EA1" w:rsidRPr="005036F2" w:rsidRDefault="00E84639" w:rsidP="005036F2">
            <w:pPr>
              <w:numPr>
                <w:ilvl w:val="0"/>
                <w:numId w:val="20"/>
              </w:numPr>
              <w:spacing w:after="120"/>
              <w:jc w:val="both"/>
              <w:rPr>
                <w:rFonts w:ascii="Arial" w:eastAsia="Arial" w:hAnsi="Arial" w:cs="Arial"/>
                <w:sz w:val="22"/>
                <w:szCs w:val="22"/>
              </w:rPr>
            </w:pPr>
            <w:r w:rsidRPr="005036F2">
              <w:rPr>
                <w:rFonts w:ascii="Arial" w:eastAsia="Arial" w:hAnsi="Arial" w:cs="Arial"/>
                <w:sz w:val="22"/>
                <w:szCs w:val="22"/>
              </w:rPr>
              <w:t>Services</w:t>
            </w:r>
          </w:p>
          <w:p w14:paraId="701F9614" w14:textId="77777777" w:rsidR="00BF4EA1" w:rsidRPr="005036F2" w:rsidRDefault="00BF4EA1" w:rsidP="005036F2">
            <w:pPr>
              <w:widowControl w:val="0"/>
              <w:ind w:left="720"/>
              <w:jc w:val="both"/>
              <w:rPr>
                <w:rFonts w:ascii="Arial" w:eastAsia="Arial" w:hAnsi="Arial" w:cs="Arial"/>
                <w:sz w:val="22"/>
                <w:szCs w:val="22"/>
              </w:rPr>
            </w:pPr>
          </w:p>
          <w:p w14:paraId="06CD6FE9" w14:textId="77777777" w:rsidR="00BF4EA1" w:rsidRPr="005036F2" w:rsidRDefault="00E84639" w:rsidP="005036F2">
            <w:pPr>
              <w:widowControl w:val="0"/>
              <w:ind w:left="720"/>
              <w:jc w:val="both"/>
              <w:rPr>
                <w:rFonts w:ascii="Arial" w:eastAsia="Arial" w:hAnsi="Arial" w:cs="Arial"/>
                <w:sz w:val="22"/>
                <w:szCs w:val="22"/>
              </w:rPr>
            </w:pPr>
            <w:r w:rsidRPr="005036F2">
              <w:rPr>
                <w:rFonts w:ascii="Arial" w:eastAsia="Arial" w:hAnsi="Arial" w:cs="Arial"/>
                <w:sz w:val="22"/>
                <w:szCs w:val="22"/>
              </w:rPr>
              <w:t>Typical services may include, but are not limited to;</w:t>
            </w:r>
          </w:p>
          <w:p w14:paraId="124AEDD4" w14:textId="77777777" w:rsidR="00BF4EA1" w:rsidRPr="005036F2" w:rsidRDefault="00BF4EA1" w:rsidP="005036F2">
            <w:pPr>
              <w:spacing w:after="120"/>
              <w:jc w:val="both"/>
              <w:rPr>
                <w:rFonts w:ascii="Arial" w:eastAsia="Arial" w:hAnsi="Arial" w:cs="Arial"/>
                <w:sz w:val="22"/>
                <w:szCs w:val="22"/>
              </w:rPr>
            </w:pPr>
          </w:p>
          <w:p w14:paraId="5F92899F"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Architectural design &amp; Advisory services (Buildings, Interior and Outdoor);</w:t>
            </w:r>
          </w:p>
          <w:p w14:paraId="13B68E07"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Architectural Feasibility studies, Planning, Mapping, Due Diligence, Option appraisal, Heritage;</w:t>
            </w:r>
          </w:p>
          <w:p w14:paraId="5D736048"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Civil, Electrical, Mechanical and Structural Engineering;</w:t>
            </w:r>
          </w:p>
          <w:p w14:paraId="2E419DC6"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Building Surveys &amp; Facilities Condition Assessments;</w:t>
            </w:r>
          </w:p>
          <w:p w14:paraId="264E72D3"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Building Services Engineering;</w:t>
            </w:r>
          </w:p>
          <w:p w14:paraId="2A97BD7A"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 xml:space="preserve">Building Envelope &amp; Façade Engineering; </w:t>
            </w:r>
          </w:p>
          <w:p w14:paraId="1A4CCD56"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 xml:space="preserve">Principal Designer (CDM 2015); </w:t>
            </w:r>
          </w:p>
          <w:p w14:paraId="0F6E11D2"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CDM Coordination (CDM 2015);</w:t>
            </w:r>
          </w:p>
          <w:p w14:paraId="0CAE53E6"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Health and safety advice;</w:t>
            </w:r>
          </w:p>
          <w:p w14:paraId="16D55149"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Digital Design Services, Building Information Modelling (BIM),, Advanced Modelling , Visualisation &amp; Analytics;</w:t>
            </w:r>
          </w:p>
          <w:p w14:paraId="109C0FE0"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Urban Development, Landscape Architecture , Master planning &amp; Development, Site Analysis, Relocation, Public Consultations , Option appraisal  &amp; Sustainability Consulting;</w:t>
            </w:r>
          </w:p>
          <w:p w14:paraId="4E19BA3F"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 xml:space="preserve">Site &amp; Land Surveying investigations and reports; </w:t>
            </w:r>
          </w:p>
          <w:p w14:paraId="4C0AF3BA"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 xml:space="preserve">Project and Programme management; </w:t>
            </w:r>
          </w:p>
          <w:p w14:paraId="5B35158A"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 xml:space="preserve">Site and Works Supervision &amp; Construction management; </w:t>
            </w:r>
          </w:p>
          <w:p w14:paraId="1E882959"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Technical author services, Business case development, Delivery and Contracting Strategies advisory services;</w:t>
            </w:r>
          </w:p>
          <w:p w14:paraId="68A7097B"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 xml:space="preserve">Commercial and Procurement Consultancy/management; </w:t>
            </w:r>
          </w:p>
          <w:p w14:paraId="6B239ED4"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lastRenderedPageBreak/>
              <w:t xml:space="preserve">Project Auditing, Value Engineering , Risk Analysis , Whole Life Costing , Quality Management; </w:t>
            </w:r>
          </w:p>
          <w:p w14:paraId="5091217A"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 xml:space="preserve">Project Planning &amp; Master Scheduling; </w:t>
            </w:r>
          </w:p>
          <w:p w14:paraId="6ABE25E7"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 xml:space="preserve">Perform the role of Project Manager under an NEC contract / Clerk Of Works; </w:t>
            </w:r>
          </w:p>
          <w:p w14:paraId="1BC0EDEE"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Policy &amp; Advisory Services (Advising on adjudications, arbitration or litigation);</w:t>
            </w:r>
          </w:p>
          <w:p w14:paraId="53748339"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 xml:space="preserve">Cost consulting, Quantity Surveying and Cost Estimating; </w:t>
            </w:r>
          </w:p>
          <w:p w14:paraId="37DB11A7"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Project / Programme Controls &amp; Change Management;</w:t>
            </w:r>
          </w:p>
          <w:p w14:paraId="6A40F561"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 xml:space="preserve">Risk &amp; quality Management; </w:t>
            </w:r>
          </w:p>
          <w:p w14:paraId="59126F8A"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Pre &amp; Post-contract Cost Management and Final Account Settlement;</w:t>
            </w:r>
          </w:p>
          <w:p w14:paraId="334DF127"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Claims Avoidance &amp; Dispute Resolution advisory services;</w:t>
            </w:r>
          </w:p>
          <w:p w14:paraId="50292DD9"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 xml:space="preserve">Environmental engineering consultancy &amp; due diligence; </w:t>
            </w:r>
          </w:p>
          <w:p w14:paraId="56D0BF03"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Acoustic, Water, Land, Air, Vibration, Atmosphere, Ecology and biodiversity advisory services;</w:t>
            </w:r>
          </w:p>
          <w:p w14:paraId="213CC67C"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 xml:space="preserve">Environmental &amp; Social Impact Planning, protection &amp; Monitoring; </w:t>
            </w:r>
          </w:p>
          <w:p w14:paraId="33974835"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 xml:space="preserve">Environmental Assessments (BREEAM); </w:t>
            </w:r>
          </w:p>
          <w:p w14:paraId="4DB9E5D5"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 xml:space="preserve">Environmental Hazard / Risk Assessment &amp; Mitigation planning;  </w:t>
            </w:r>
          </w:p>
          <w:p w14:paraId="6FB2E847"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Seismic, Surface, Marine, Topographical, Archaeological, Geotechnical, Contamination environmental Technical Services;</w:t>
            </w:r>
          </w:p>
          <w:p w14:paraId="3D85EC12"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Flood &amp; Fire Prevention (Fire Engineering)  and Risk Assessment;</w:t>
            </w:r>
          </w:p>
          <w:p w14:paraId="55BE472E"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Asbestos &amp; Hazardous Materials advisory services (Including Unexploded Ordnance);</w:t>
            </w:r>
          </w:p>
          <w:p w14:paraId="7FBD84FA"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Sustainability, Carbon management , Energy Management / Efficiency services, Climate change Adaptation advisory services;</w:t>
            </w:r>
          </w:p>
          <w:p w14:paraId="24A35FC9" w14:textId="77777777" w:rsidR="00BF4EA1" w:rsidRPr="005036F2" w:rsidRDefault="00BF4EA1" w:rsidP="005036F2">
            <w:pPr>
              <w:spacing w:after="120"/>
              <w:jc w:val="both"/>
              <w:rPr>
                <w:rFonts w:ascii="Arial" w:eastAsia="Arial" w:hAnsi="Arial" w:cs="Arial"/>
                <w:sz w:val="22"/>
                <w:szCs w:val="22"/>
              </w:rPr>
            </w:pPr>
          </w:p>
          <w:p w14:paraId="2A9E6A54" w14:textId="77777777" w:rsidR="00BF4EA1" w:rsidRPr="005036F2" w:rsidRDefault="00E84639" w:rsidP="005036F2">
            <w:pPr>
              <w:numPr>
                <w:ilvl w:val="0"/>
                <w:numId w:val="20"/>
              </w:numPr>
              <w:spacing w:after="120"/>
              <w:jc w:val="both"/>
              <w:rPr>
                <w:rFonts w:ascii="Arial" w:eastAsia="Arial" w:hAnsi="Arial" w:cs="Arial"/>
                <w:sz w:val="22"/>
                <w:szCs w:val="22"/>
              </w:rPr>
            </w:pPr>
            <w:r w:rsidRPr="005036F2">
              <w:rPr>
                <w:rFonts w:ascii="Arial" w:eastAsia="Arial" w:hAnsi="Arial" w:cs="Arial"/>
                <w:sz w:val="22"/>
                <w:szCs w:val="22"/>
              </w:rPr>
              <w:t>Service Disciplines</w:t>
            </w:r>
          </w:p>
          <w:p w14:paraId="1A61D6DC" w14:textId="77777777" w:rsidR="00BF4EA1" w:rsidRPr="005036F2" w:rsidRDefault="00E84639" w:rsidP="005036F2">
            <w:pPr>
              <w:spacing w:after="120"/>
              <w:ind w:left="720"/>
              <w:jc w:val="both"/>
              <w:rPr>
                <w:rFonts w:ascii="Arial" w:eastAsia="Arial" w:hAnsi="Arial" w:cs="Arial"/>
                <w:sz w:val="22"/>
                <w:szCs w:val="22"/>
              </w:rPr>
            </w:pPr>
            <w:r w:rsidRPr="005036F2">
              <w:rPr>
                <w:rFonts w:ascii="Arial" w:eastAsia="Arial" w:hAnsi="Arial" w:cs="Arial"/>
                <w:sz w:val="22"/>
                <w:szCs w:val="22"/>
              </w:rPr>
              <w:t xml:space="preserve">To provide the wide range of services and activities under Lot 5 the </w:t>
            </w:r>
            <w:r w:rsidRPr="005036F2">
              <w:rPr>
                <w:rFonts w:ascii="Arial" w:eastAsia="Arial" w:hAnsi="Arial" w:cs="Arial"/>
                <w:i/>
                <w:sz w:val="22"/>
                <w:szCs w:val="22"/>
              </w:rPr>
              <w:t>Supplier Alliance Member</w:t>
            </w:r>
            <w:r w:rsidRPr="005036F2">
              <w:rPr>
                <w:rFonts w:ascii="Arial" w:eastAsia="Arial" w:hAnsi="Arial" w:cs="Arial"/>
                <w:sz w:val="22"/>
                <w:szCs w:val="22"/>
              </w:rPr>
              <w:t xml:space="preserve"> will need to provide suitably qualified Personnel with a range of experience. The </w:t>
            </w:r>
            <w:r w:rsidRPr="005036F2">
              <w:rPr>
                <w:rFonts w:ascii="Arial" w:eastAsia="Arial" w:hAnsi="Arial" w:cs="Arial"/>
                <w:i/>
                <w:sz w:val="22"/>
                <w:szCs w:val="22"/>
              </w:rPr>
              <w:t>Supplier Alliance Member</w:t>
            </w:r>
            <w:r w:rsidRPr="005036F2">
              <w:rPr>
                <w:rFonts w:ascii="Arial" w:eastAsia="Arial" w:hAnsi="Arial" w:cs="Arial"/>
                <w:sz w:val="22"/>
                <w:szCs w:val="22"/>
              </w:rPr>
              <w:t xml:space="preserve"> shall offer the Core Disciplines (to be called off full or in part by the </w:t>
            </w:r>
            <w:r w:rsidRPr="005036F2">
              <w:rPr>
                <w:rFonts w:ascii="Arial" w:eastAsia="Arial" w:hAnsi="Arial" w:cs="Arial"/>
                <w:i/>
                <w:sz w:val="22"/>
                <w:szCs w:val="22"/>
              </w:rPr>
              <w:t>Additional Client</w:t>
            </w:r>
            <w:r w:rsidRPr="005036F2">
              <w:rPr>
                <w:rFonts w:ascii="Arial" w:eastAsia="Arial" w:hAnsi="Arial" w:cs="Arial"/>
                <w:sz w:val="22"/>
                <w:szCs w:val="22"/>
              </w:rPr>
              <w:t>) as outlined in the section below to the required standards.</w:t>
            </w:r>
          </w:p>
          <w:p w14:paraId="367C6E32" w14:textId="77777777" w:rsidR="00BF4EA1" w:rsidRPr="005036F2" w:rsidRDefault="00BF4EA1" w:rsidP="005036F2">
            <w:pPr>
              <w:spacing w:after="120"/>
              <w:jc w:val="both"/>
              <w:rPr>
                <w:rFonts w:ascii="Arial" w:eastAsia="Arial" w:hAnsi="Arial" w:cs="Arial"/>
                <w:sz w:val="22"/>
                <w:szCs w:val="22"/>
              </w:rPr>
            </w:pPr>
          </w:p>
          <w:p w14:paraId="5E9C3773" w14:textId="77777777" w:rsidR="00BF4EA1" w:rsidRPr="005036F2" w:rsidRDefault="00E84639" w:rsidP="005036F2">
            <w:pPr>
              <w:numPr>
                <w:ilvl w:val="0"/>
                <w:numId w:val="20"/>
              </w:numPr>
              <w:spacing w:after="120"/>
              <w:jc w:val="both"/>
              <w:rPr>
                <w:rFonts w:ascii="Arial" w:eastAsia="Arial" w:hAnsi="Arial" w:cs="Arial"/>
                <w:sz w:val="22"/>
                <w:szCs w:val="22"/>
              </w:rPr>
            </w:pPr>
            <w:r w:rsidRPr="005036F2">
              <w:rPr>
                <w:rFonts w:ascii="Arial" w:eastAsia="Arial" w:hAnsi="Arial" w:cs="Arial"/>
                <w:sz w:val="22"/>
                <w:szCs w:val="22"/>
              </w:rPr>
              <w:t>Core Disciplines</w:t>
            </w:r>
          </w:p>
          <w:p w14:paraId="2A0814F7" w14:textId="77777777" w:rsidR="001D4803" w:rsidRPr="005036F2" w:rsidRDefault="001D4803" w:rsidP="005036F2">
            <w:pPr>
              <w:spacing w:after="120"/>
              <w:ind w:left="720"/>
              <w:jc w:val="both"/>
              <w:rPr>
                <w:rFonts w:ascii="Arial" w:eastAsia="Arial" w:hAnsi="Arial" w:cs="Arial"/>
                <w:sz w:val="22"/>
                <w:szCs w:val="22"/>
              </w:rPr>
            </w:pPr>
          </w:p>
          <w:p w14:paraId="13190793" w14:textId="77777777" w:rsidR="00BF4EA1" w:rsidRPr="005036F2" w:rsidRDefault="00E84639" w:rsidP="005036F2">
            <w:pPr>
              <w:spacing w:line="276" w:lineRule="auto"/>
              <w:ind w:left="720"/>
              <w:jc w:val="both"/>
              <w:rPr>
                <w:rFonts w:ascii="Arial" w:eastAsia="Arial" w:hAnsi="Arial" w:cs="Arial"/>
                <w:sz w:val="22"/>
                <w:szCs w:val="22"/>
              </w:rPr>
            </w:pPr>
            <w:r w:rsidRPr="005036F2">
              <w:rPr>
                <w:rFonts w:ascii="Arial" w:eastAsia="Arial" w:hAnsi="Arial" w:cs="Arial"/>
                <w:sz w:val="22"/>
                <w:szCs w:val="22"/>
              </w:rPr>
              <w:t>Core Disciplines shall comprise:</w:t>
            </w:r>
          </w:p>
          <w:p w14:paraId="42443C96" w14:textId="77777777" w:rsidR="00BF4EA1" w:rsidRPr="005036F2" w:rsidRDefault="00BF4EA1" w:rsidP="005036F2">
            <w:pPr>
              <w:spacing w:after="120"/>
              <w:jc w:val="both"/>
              <w:rPr>
                <w:rFonts w:ascii="Arial" w:eastAsia="Arial" w:hAnsi="Arial" w:cs="Arial"/>
                <w:sz w:val="22"/>
                <w:szCs w:val="22"/>
              </w:rPr>
            </w:pPr>
          </w:p>
          <w:p w14:paraId="4ED52A72"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Project Manager (Expected duties including governance, planning, project controls, procurement and contract administration);</w:t>
            </w:r>
          </w:p>
          <w:p w14:paraId="62CA3D17"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Cost Consultant;</w:t>
            </w:r>
          </w:p>
          <w:p w14:paraId="039687DB"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Health &amp; Safety Advisor;</w:t>
            </w:r>
          </w:p>
          <w:p w14:paraId="40E690A2"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BIM / Digital Information Manager;</w:t>
            </w:r>
          </w:p>
          <w:p w14:paraId="684779E8"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lastRenderedPageBreak/>
              <w:t xml:space="preserve">Architect; </w:t>
            </w:r>
          </w:p>
          <w:p w14:paraId="191C9811"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 xml:space="preserve">Mechanical Engineer; </w:t>
            </w:r>
          </w:p>
          <w:p w14:paraId="79029565"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Electrical Engineer;</w:t>
            </w:r>
          </w:p>
          <w:p w14:paraId="732A3FFF"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Structural Engineer;</w:t>
            </w:r>
          </w:p>
          <w:p w14:paraId="36E600AA"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 xml:space="preserve">Civil Engineer; </w:t>
            </w:r>
          </w:p>
          <w:p w14:paraId="30B44A4F"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Building Services Engineer;</w:t>
            </w:r>
          </w:p>
          <w:p w14:paraId="0F93764B"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Ecologist or Environmental Manager;</w:t>
            </w:r>
          </w:p>
          <w:p w14:paraId="272DDA90"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 xml:space="preserve">Sustainability Professional; </w:t>
            </w:r>
          </w:p>
          <w:p w14:paraId="25268C73"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Town Planner;</w:t>
            </w:r>
          </w:p>
          <w:p w14:paraId="52E6CBDA" w14:textId="77777777" w:rsidR="00BF4EA1" w:rsidRPr="005036F2"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szCs w:val="22"/>
              </w:rPr>
            </w:pPr>
            <w:r w:rsidRPr="005036F2">
              <w:rPr>
                <w:rFonts w:ascii="Arial" w:eastAsia="Arial" w:hAnsi="Arial" w:cs="Arial"/>
                <w:sz w:val="22"/>
                <w:szCs w:val="22"/>
              </w:rPr>
              <w:t>Risk Manager.</w:t>
            </w:r>
          </w:p>
          <w:p w14:paraId="7B274D3F" w14:textId="77777777" w:rsidR="00BF4EA1" w:rsidRPr="005036F2" w:rsidRDefault="00BF4EA1" w:rsidP="005036F2">
            <w:pPr>
              <w:spacing w:line="276" w:lineRule="auto"/>
              <w:ind w:left="720"/>
              <w:jc w:val="both"/>
              <w:rPr>
                <w:rFonts w:ascii="Arial" w:eastAsia="Arial" w:hAnsi="Arial" w:cs="Arial"/>
                <w:sz w:val="22"/>
                <w:szCs w:val="22"/>
              </w:rPr>
            </w:pPr>
          </w:p>
          <w:p w14:paraId="2DCB6F09" w14:textId="77777777" w:rsidR="00BF4EA1" w:rsidRPr="001D4803" w:rsidRDefault="00E84639" w:rsidP="005036F2">
            <w:pPr>
              <w:shd w:val="clear" w:color="auto" w:fill="FFFFFF"/>
              <w:spacing w:before="240" w:line="276" w:lineRule="auto"/>
              <w:ind w:left="708"/>
              <w:jc w:val="both"/>
              <w:rPr>
                <w:rFonts w:ascii="Arial" w:eastAsia="Arial" w:hAnsi="Arial" w:cs="Arial"/>
                <w:sz w:val="22"/>
                <w:szCs w:val="22"/>
              </w:rPr>
            </w:pPr>
            <w:r w:rsidRPr="005036F2">
              <w:rPr>
                <w:rFonts w:ascii="Arial" w:eastAsia="Arial" w:hAnsi="Arial" w:cs="Arial"/>
                <w:sz w:val="22"/>
                <w:szCs w:val="22"/>
              </w:rPr>
              <w:t xml:space="preserve">This list is not exhaustive and </w:t>
            </w:r>
            <w:r w:rsidRPr="005036F2">
              <w:rPr>
                <w:rFonts w:ascii="Arial" w:eastAsia="Arial" w:hAnsi="Arial" w:cs="Arial"/>
                <w:i/>
                <w:sz w:val="22"/>
                <w:szCs w:val="22"/>
              </w:rPr>
              <w:t>Additional Clients</w:t>
            </w:r>
            <w:r w:rsidRPr="005036F2">
              <w:rPr>
                <w:rFonts w:ascii="Arial" w:eastAsia="Arial" w:hAnsi="Arial" w:cs="Arial"/>
                <w:sz w:val="22"/>
                <w:szCs w:val="22"/>
              </w:rPr>
              <w:t xml:space="preserve"> will be clear in their Project Contracts what set of Services and Disciplines they require.</w:t>
            </w:r>
          </w:p>
        </w:tc>
      </w:tr>
    </w:tbl>
    <w:p w14:paraId="00310097" w14:textId="77777777" w:rsidR="00BF4EA1" w:rsidRDefault="00BF4EA1">
      <w:pPr>
        <w:pBdr>
          <w:top w:val="nil"/>
          <w:left w:val="nil"/>
          <w:bottom w:val="nil"/>
          <w:right w:val="nil"/>
          <w:between w:val="nil"/>
        </w:pBdr>
        <w:spacing w:after="120"/>
        <w:ind w:left="1560"/>
        <w:rPr>
          <w:rFonts w:ascii="Arial" w:eastAsia="Arial" w:hAnsi="Arial" w:cs="Arial"/>
        </w:rPr>
      </w:pPr>
    </w:p>
    <w:p w14:paraId="72F05D52" w14:textId="77777777" w:rsidR="00BF4EA1" w:rsidRDefault="00BF4EA1">
      <w:pPr>
        <w:pBdr>
          <w:top w:val="nil"/>
          <w:left w:val="nil"/>
          <w:bottom w:val="nil"/>
          <w:right w:val="nil"/>
          <w:between w:val="nil"/>
        </w:pBdr>
        <w:spacing w:after="120"/>
        <w:rPr>
          <w:rFonts w:ascii="Arial" w:eastAsia="Arial" w:hAnsi="Arial" w:cs="Arial"/>
        </w:rPr>
      </w:pPr>
    </w:p>
    <w:tbl>
      <w:tblPr>
        <w:tblStyle w:val="af3"/>
        <w:tblW w:w="8771"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71"/>
      </w:tblGrid>
      <w:tr w:rsidR="00BF4EA1" w14:paraId="19DEE171" w14:textId="77777777">
        <w:tc>
          <w:tcPr>
            <w:tcW w:w="8771" w:type="dxa"/>
          </w:tcPr>
          <w:p w14:paraId="0A390309" w14:textId="77777777" w:rsidR="00BF4EA1" w:rsidRPr="005036F2" w:rsidRDefault="00E84639" w:rsidP="001D4803">
            <w:pPr>
              <w:pStyle w:val="Heading1"/>
              <w:tabs>
                <w:tab w:val="left" w:pos="567"/>
              </w:tabs>
              <w:spacing w:after="100" w:afterAutospacing="1" w:line="581" w:lineRule="auto"/>
              <w:rPr>
                <w:rFonts w:ascii="Arial" w:eastAsia="Arial" w:hAnsi="Arial" w:cs="Arial"/>
                <w:b/>
                <w:sz w:val="22"/>
                <w:szCs w:val="24"/>
              </w:rPr>
            </w:pPr>
            <w:bookmarkStart w:id="7" w:name="_heading=h.mqmg10ifu99w" w:colFirst="0" w:colLast="0"/>
            <w:bookmarkEnd w:id="7"/>
            <w:r w:rsidRPr="005036F2">
              <w:rPr>
                <w:rFonts w:ascii="Arial" w:eastAsia="Arial" w:hAnsi="Arial" w:cs="Arial"/>
                <w:b/>
                <w:sz w:val="22"/>
                <w:szCs w:val="24"/>
              </w:rPr>
              <w:lastRenderedPageBreak/>
              <w:t>Lot 6 – Environmental &amp; Sustainability Technical Services</w:t>
            </w:r>
          </w:p>
          <w:p w14:paraId="483635E1" w14:textId="77777777" w:rsidR="00BF4EA1" w:rsidRPr="003A124C" w:rsidRDefault="00E84639" w:rsidP="005036F2">
            <w:pPr>
              <w:numPr>
                <w:ilvl w:val="0"/>
                <w:numId w:val="5"/>
              </w:numPr>
              <w:spacing w:line="276" w:lineRule="auto"/>
              <w:jc w:val="both"/>
              <w:rPr>
                <w:rFonts w:ascii="Arial" w:eastAsia="Arial" w:hAnsi="Arial" w:cs="Arial"/>
                <w:sz w:val="22"/>
              </w:rPr>
            </w:pPr>
            <w:r w:rsidRPr="003A124C">
              <w:rPr>
                <w:rFonts w:ascii="Arial" w:eastAsia="Arial" w:hAnsi="Arial" w:cs="Arial"/>
                <w:sz w:val="22"/>
              </w:rPr>
              <w:t>Scope</w:t>
            </w:r>
          </w:p>
          <w:p w14:paraId="62BDC8C3" w14:textId="77777777" w:rsidR="00BF4EA1" w:rsidRPr="003A124C" w:rsidRDefault="00E84639" w:rsidP="005036F2">
            <w:pPr>
              <w:widowControl w:val="0"/>
              <w:shd w:val="clear" w:color="auto" w:fill="FFFFFF"/>
              <w:spacing w:before="240" w:line="276" w:lineRule="auto"/>
              <w:ind w:left="708"/>
              <w:jc w:val="both"/>
              <w:rPr>
                <w:rFonts w:ascii="Arial" w:eastAsia="Arial" w:hAnsi="Arial" w:cs="Arial"/>
                <w:sz w:val="22"/>
              </w:rPr>
            </w:pPr>
            <w:r w:rsidRPr="003A124C">
              <w:rPr>
                <w:rFonts w:ascii="Arial" w:eastAsia="Arial" w:hAnsi="Arial" w:cs="Arial"/>
                <w:sz w:val="22"/>
              </w:rPr>
              <w:t xml:space="preserve">A </w:t>
            </w:r>
            <w:r w:rsidRPr="003A124C">
              <w:rPr>
                <w:rFonts w:ascii="Arial" w:eastAsia="Arial" w:hAnsi="Arial" w:cs="Arial"/>
                <w:i/>
                <w:sz w:val="22"/>
              </w:rPr>
              <w:t>Supplier Alliance Member</w:t>
            </w:r>
            <w:r w:rsidRPr="003A124C">
              <w:rPr>
                <w:rFonts w:ascii="Arial" w:eastAsia="Arial" w:hAnsi="Arial" w:cs="Arial"/>
                <w:sz w:val="22"/>
              </w:rPr>
              <w:t xml:space="preserve"> in Lot 6 under the Framework Contract shall provide access to a range of industry expert Environmental &amp; Sustainability Technical Services (including Waste Management, Carbon Management advice and ‘Net Zero-ready’ solutions) at discrete delivery stages, from inception to completion, to support a variety of projects and commissions as outlined in Annex A (Project types) at locations throughout the UK. </w:t>
            </w:r>
          </w:p>
          <w:p w14:paraId="25CBBA62" w14:textId="77777777" w:rsidR="00BF4EA1" w:rsidRPr="003A124C" w:rsidRDefault="00BF4EA1" w:rsidP="005036F2">
            <w:pPr>
              <w:shd w:val="clear" w:color="auto" w:fill="FFFFFF"/>
              <w:spacing w:line="276" w:lineRule="auto"/>
              <w:ind w:left="708"/>
              <w:jc w:val="both"/>
              <w:rPr>
                <w:rFonts w:ascii="Arial" w:eastAsia="Arial" w:hAnsi="Arial" w:cs="Arial"/>
                <w:sz w:val="22"/>
              </w:rPr>
            </w:pPr>
          </w:p>
          <w:p w14:paraId="13B9F767" w14:textId="77777777" w:rsidR="00BF4EA1" w:rsidRPr="003A124C" w:rsidRDefault="00E84639" w:rsidP="005036F2">
            <w:pPr>
              <w:numPr>
                <w:ilvl w:val="0"/>
                <w:numId w:val="5"/>
              </w:numPr>
              <w:spacing w:line="276" w:lineRule="auto"/>
              <w:jc w:val="both"/>
              <w:rPr>
                <w:rFonts w:ascii="Arial" w:eastAsia="Arial" w:hAnsi="Arial" w:cs="Arial"/>
                <w:sz w:val="22"/>
              </w:rPr>
            </w:pPr>
            <w:r w:rsidRPr="003A124C">
              <w:rPr>
                <w:rFonts w:ascii="Arial" w:eastAsia="Arial" w:hAnsi="Arial" w:cs="Arial"/>
                <w:i/>
                <w:sz w:val="22"/>
              </w:rPr>
              <w:t xml:space="preserve"> </w:t>
            </w:r>
            <w:r w:rsidRPr="003A124C">
              <w:rPr>
                <w:rFonts w:ascii="Arial" w:eastAsia="Arial" w:hAnsi="Arial" w:cs="Arial"/>
                <w:sz w:val="22"/>
              </w:rPr>
              <w:t xml:space="preserve">Services </w:t>
            </w:r>
          </w:p>
          <w:p w14:paraId="6054EDED" w14:textId="77777777" w:rsidR="00BF4EA1" w:rsidRPr="003A124C" w:rsidRDefault="00BF4EA1" w:rsidP="005036F2">
            <w:pPr>
              <w:shd w:val="clear" w:color="auto" w:fill="FFFFFF"/>
              <w:spacing w:line="276" w:lineRule="auto"/>
              <w:ind w:left="708"/>
              <w:jc w:val="both"/>
              <w:rPr>
                <w:rFonts w:ascii="Arial" w:eastAsia="Arial" w:hAnsi="Arial" w:cs="Arial"/>
                <w:sz w:val="22"/>
              </w:rPr>
            </w:pPr>
          </w:p>
          <w:p w14:paraId="35389030" w14:textId="77777777" w:rsidR="00BF4EA1" w:rsidRPr="003A124C" w:rsidRDefault="00E84639" w:rsidP="005036F2">
            <w:pPr>
              <w:shd w:val="clear" w:color="auto" w:fill="FFFFFF"/>
              <w:spacing w:line="276" w:lineRule="auto"/>
              <w:ind w:left="708"/>
              <w:jc w:val="both"/>
              <w:rPr>
                <w:rFonts w:ascii="Arial" w:eastAsia="Arial" w:hAnsi="Arial" w:cs="Arial"/>
                <w:sz w:val="22"/>
              </w:rPr>
            </w:pPr>
            <w:r w:rsidRPr="003A124C">
              <w:rPr>
                <w:rFonts w:ascii="Arial" w:eastAsia="Arial" w:hAnsi="Arial" w:cs="Arial"/>
                <w:sz w:val="22"/>
              </w:rPr>
              <w:t>Typical Services may include, but are not limited to;</w:t>
            </w:r>
          </w:p>
          <w:p w14:paraId="56005B47" w14:textId="77777777" w:rsidR="00BF4EA1" w:rsidRPr="003A124C" w:rsidRDefault="00BF4EA1" w:rsidP="005036F2">
            <w:pPr>
              <w:shd w:val="clear" w:color="auto" w:fill="FFFFFF"/>
              <w:spacing w:line="276" w:lineRule="auto"/>
              <w:ind w:left="708"/>
              <w:jc w:val="both"/>
              <w:rPr>
                <w:rFonts w:ascii="Arial" w:eastAsia="Arial" w:hAnsi="Arial" w:cs="Arial"/>
                <w:sz w:val="22"/>
              </w:rPr>
            </w:pPr>
          </w:p>
          <w:p w14:paraId="66BA8476" w14:textId="77777777" w:rsidR="00BF4EA1" w:rsidRPr="003A124C"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rPr>
            </w:pPr>
            <w:r w:rsidRPr="003A124C">
              <w:rPr>
                <w:rFonts w:ascii="Arial" w:eastAsia="Arial" w:hAnsi="Arial" w:cs="Arial"/>
                <w:sz w:val="22"/>
              </w:rPr>
              <w:t>Environmental Engineering, Planning, Modelling and Monitoring;</w:t>
            </w:r>
          </w:p>
          <w:p w14:paraId="1C78A29F" w14:textId="77777777" w:rsidR="00BF4EA1" w:rsidRPr="003A124C"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rPr>
            </w:pPr>
            <w:r w:rsidRPr="003A124C">
              <w:rPr>
                <w:rFonts w:ascii="Arial" w:eastAsia="Arial" w:hAnsi="Arial" w:cs="Arial"/>
                <w:sz w:val="22"/>
              </w:rPr>
              <w:t>Environmental Strategy and Policy Advice;</w:t>
            </w:r>
          </w:p>
          <w:p w14:paraId="5B037BFC" w14:textId="77777777" w:rsidR="00BF4EA1" w:rsidRPr="003A124C"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rPr>
            </w:pPr>
            <w:r w:rsidRPr="003A124C">
              <w:rPr>
                <w:rFonts w:ascii="Arial" w:eastAsia="Arial" w:hAnsi="Arial" w:cs="Arial"/>
                <w:sz w:val="22"/>
              </w:rPr>
              <w:t>Feasibility Studies and Planning / Monitoring Services (inc</w:t>
            </w:r>
            <w:r w:rsidR="00B23A70" w:rsidRPr="003A124C">
              <w:rPr>
                <w:rFonts w:ascii="Arial" w:eastAsia="Arial" w:hAnsi="Arial" w:cs="Arial"/>
                <w:sz w:val="22"/>
              </w:rPr>
              <w:t>luding</w:t>
            </w:r>
            <w:r w:rsidRPr="003A124C">
              <w:rPr>
                <w:rFonts w:ascii="Arial" w:eastAsia="Arial" w:hAnsi="Arial" w:cs="Arial"/>
                <w:sz w:val="22"/>
              </w:rPr>
              <w:t xml:space="preserve"> BREEAM);</w:t>
            </w:r>
          </w:p>
          <w:p w14:paraId="2FB864AA" w14:textId="77777777" w:rsidR="00BF4EA1" w:rsidRPr="003A124C"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rPr>
            </w:pPr>
            <w:r w:rsidRPr="003A124C">
              <w:rPr>
                <w:rFonts w:ascii="Arial" w:eastAsia="Arial" w:hAnsi="Arial" w:cs="Arial"/>
                <w:sz w:val="22"/>
              </w:rPr>
              <w:t>Due Diligence and Regulatory Compliance Advice;</w:t>
            </w:r>
          </w:p>
          <w:p w14:paraId="4FFA99BC" w14:textId="77777777" w:rsidR="00BF4EA1" w:rsidRPr="003A124C"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rPr>
            </w:pPr>
            <w:r w:rsidRPr="003A124C">
              <w:rPr>
                <w:rFonts w:ascii="Arial" w:eastAsia="Arial" w:hAnsi="Arial" w:cs="Arial"/>
                <w:sz w:val="22"/>
              </w:rPr>
              <w:t>Environmental/ Social Impact Assessments, Transformation and Mitigation Advice;</w:t>
            </w:r>
          </w:p>
          <w:p w14:paraId="5BE8A22E" w14:textId="77777777" w:rsidR="00BF4EA1" w:rsidRPr="003A124C"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rPr>
            </w:pPr>
            <w:r w:rsidRPr="003A124C">
              <w:rPr>
                <w:rFonts w:ascii="Arial" w:eastAsia="Arial" w:hAnsi="Arial" w:cs="Arial"/>
                <w:sz w:val="22"/>
              </w:rPr>
              <w:t>Heritage impact assessments;</w:t>
            </w:r>
          </w:p>
          <w:p w14:paraId="06A2933C" w14:textId="77777777" w:rsidR="00BF4EA1" w:rsidRPr="003A124C"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rPr>
            </w:pPr>
            <w:r w:rsidRPr="003A124C">
              <w:rPr>
                <w:rFonts w:ascii="Arial" w:eastAsia="Arial" w:hAnsi="Arial" w:cs="Arial"/>
                <w:sz w:val="22"/>
              </w:rPr>
              <w:t>Supporting Environmental permits, consents and implementation;</w:t>
            </w:r>
          </w:p>
          <w:p w14:paraId="25F71414" w14:textId="77777777" w:rsidR="00BF4EA1" w:rsidRPr="003A124C"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rPr>
            </w:pPr>
            <w:r w:rsidRPr="003A124C">
              <w:rPr>
                <w:rFonts w:ascii="Arial" w:eastAsia="Arial" w:hAnsi="Arial" w:cs="Arial"/>
                <w:sz w:val="22"/>
              </w:rPr>
              <w:t>Environmental Hazards and Risk Assessments;</w:t>
            </w:r>
          </w:p>
          <w:p w14:paraId="12CA0E59" w14:textId="77777777" w:rsidR="00BF4EA1" w:rsidRPr="003A124C"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rPr>
            </w:pPr>
            <w:r w:rsidRPr="003A124C">
              <w:rPr>
                <w:rFonts w:ascii="Arial" w:eastAsia="Arial" w:hAnsi="Arial" w:cs="Arial"/>
                <w:sz w:val="22"/>
              </w:rPr>
              <w:t>Sustainability, Carbon and Waste Management Advice;</w:t>
            </w:r>
          </w:p>
          <w:p w14:paraId="6C951FF5" w14:textId="77777777" w:rsidR="00BF4EA1" w:rsidRPr="003A124C"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rPr>
            </w:pPr>
            <w:r w:rsidRPr="003A124C">
              <w:rPr>
                <w:rFonts w:ascii="Arial" w:eastAsia="Arial" w:hAnsi="Arial" w:cs="Arial"/>
                <w:sz w:val="22"/>
              </w:rPr>
              <w:t>Climate Adaptation Advice;</w:t>
            </w:r>
          </w:p>
          <w:p w14:paraId="2FF7D99D" w14:textId="77777777" w:rsidR="00BF4EA1" w:rsidRPr="003A124C"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rPr>
            </w:pPr>
            <w:r w:rsidRPr="003A124C">
              <w:rPr>
                <w:rFonts w:ascii="Arial" w:eastAsia="Arial" w:hAnsi="Arial" w:cs="Arial"/>
                <w:sz w:val="22"/>
              </w:rPr>
              <w:t>SMART &amp; Digital Cities Consultancy;</w:t>
            </w:r>
          </w:p>
          <w:p w14:paraId="52642D2F" w14:textId="77777777" w:rsidR="00BF4EA1" w:rsidRPr="003A124C"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rPr>
            </w:pPr>
            <w:r w:rsidRPr="003A124C">
              <w:rPr>
                <w:rFonts w:ascii="Arial" w:eastAsia="Arial" w:hAnsi="Arial" w:cs="Arial"/>
                <w:sz w:val="22"/>
              </w:rPr>
              <w:t xml:space="preserve">Energy Management and Efficiency advice; </w:t>
            </w:r>
          </w:p>
          <w:p w14:paraId="6826330C" w14:textId="77777777" w:rsidR="00BF4EA1" w:rsidRPr="003A124C"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rPr>
            </w:pPr>
            <w:r w:rsidRPr="003A124C">
              <w:rPr>
                <w:rFonts w:ascii="Arial" w:eastAsia="Arial" w:hAnsi="Arial" w:cs="Arial"/>
                <w:sz w:val="22"/>
              </w:rPr>
              <w:t xml:space="preserve">Hazardous Materials advice; </w:t>
            </w:r>
          </w:p>
          <w:p w14:paraId="1C813E6F" w14:textId="77777777" w:rsidR="00BF4EA1" w:rsidRPr="003A124C"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rPr>
            </w:pPr>
            <w:r w:rsidRPr="003A124C">
              <w:rPr>
                <w:rFonts w:ascii="Arial" w:eastAsia="Arial" w:hAnsi="Arial" w:cs="Arial"/>
                <w:sz w:val="22"/>
              </w:rPr>
              <w:t>Decommissioning, Contaminated Land and Remediation Advice;</w:t>
            </w:r>
          </w:p>
          <w:p w14:paraId="2544F175" w14:textId="77777777" w:rsidR="00BF4EA1" w:rsidRPr="003A124C"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rPr>
            </w:pPr>
            <w:r w:rsidRPr="003A124C">
              <w:rPr>
                <w:rFonts w:ascii="Arial" w:eastAsia="Arial" w:hAnsi="Arial" w:cs="Arial"/>
                <w:sz w:val="22"/>
              </w:rPr>
              <w:t>Air, Water and Noise Quality and Pollution Control;</w:t>
            </w:r>
          </w:p>
          <w:p w14:paraId="60EFD3C5" w14:textId="77777777" w:rsidR="00BF4EA1" w:rsidRPr="003A124C"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rPr>
            </w:pPr>
            <w:r w:rsidRPr="003A124C">
              <w:rPr>
                <w:rFonts w:ascii="Arial" w:eastAsia="Arial" w:hAnsi="Arial" w:cs="Arial"/>
                <w:sz w:val="22"/>
              </w:rPr>
              <w:t>Flood risk assessments;</w:t>
            </w:r>
          </w:p>
          <w:p w14:paraId="6B9C043B" w14:textId="77777777" w:rsidR="00BF4EA1" w:rsidRPr="003A124C"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rPr>
            </w:pPr>
            <w:r w:rsidRPr="003A124C">
              <w:rPr>
                <w:rFonts w:ascii="Arial" w:eastAsia="Arial" w:hAnsi="Arial" w:cs="Arial"/>
                <w:sz w:val="22"/>
              </w:rPr>
              <w:t>Ground investigations;</w:t>
            </w:r>
          </w:p>
          <w:p w14:paraId="5B5B3934" w14:textId="77777777" w:rsidR="00BF4EA1" w:rsidRPr="003A124C"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rPr>
            </w:pPr>
            <w:r w:rsidRPr="003A124C">
              <w:rPr>
                <w:rFonts w:ascii="Arial" w:eastAsia="Arial" w:hAnsi="Arial" w:cs="Arial"/>
                <w:sz w:val="22"/>
              </w:rPr>
              <w:t>Ecological, Biodiversity surveys and advice (including ‘Net Gain’ and Natural Capital).</w:t>
            </w:r>
          </w:p>
          <w:p w14:paraId="55AE5DC6" w14:textId="469114E0" w:rsidR="00BF4EA1" w:rsidRDefault="00BF4EA1" w:rsidP="005036F2">
            <w:pPr>
              <w:spacing w:line="276" w:lineRule="auto"/>
              <w:ind w:left="1440"/>
              <w:jc w:val="both"/>
              <w:rPr>
                <w:rFonts w:ascii="Arial" w:eastAsia="Arial" w:hAnsi="Arial" w:cs="Arial"/>
                <w:i/>
                <w:sz w:val="20"/>
                <w:szCs w:val="22"/>
              </w:rPr>
            </w:pPr>
          </w:p>
          <w:p w14:paraId="1D5065A0" w14:textId="77777777" w:rsidR="00BF4EA1" w:rsidRPr="003A124C" w:rsidRDefault="00E84639" w:rsidP="005036F2">
            <w:pPr>
              <w:numPr>
                <w:ilvl w:val="0"/>
                <w:numId w:val="5"/>
              </w:numPr>
              <w:shd w:val="clear" w:color="auto" w:fill="FFFFFF"/>
              <w:spacing w:before="240" w:after="240" w:line="276" w:lineRule="auto"/>
              <w:jc w:val="both"/>
              <w:rPr>
                <w:sz w:val="22"/>
              </w:rPr>
            </w:pPr>
            <w:r w:rsidRPr="003A124C">
              <w:rPr>
                <w:rFonts w:ascii="Times New Roman" w:eastAsia="Times New Roman" w:hAnsi="Times New Roman" w:cs="Times New Roman"/>
                <w:sz w:val="22"/>
              </w:rPr>
              <w:t xml:space="preserve"> </w:t>
            </w:r>
            <w:r w:rsidRPr="003A124C">
              <w:rPr>
                <w:rFonts w:ascii="Arial" w:eastAsia="Arial" w:hAnsi="Arial" w:cs="Arial"/>
                <w:sz w:val="22"/>
              </w:rPr>
              <w:t>Service Disciplines</w:t>
            </w:r>
          </w:p>
          <w:p w14:paraId="305765CC" w14:textId="77777777" w:rsidR="00BF4EA1" w:rsidRPr="003A124C" w:rsidRDefault="00E84639" w:rsidP="005036F2">
            <w:pPr>
              <w:spacing w:before="200" w:line="276" w:lineRule="auto"/>
              <w:ind w:left="708"/>
              <w:jc w:val="both"/>
              <w:rPr>
                <w:rFonts w:ascii="Arial" w:eastAsia="Arial" w:hAnsi="Arial" w:cs="Arial"/>
                <w:sz w:val="22"/>
              </w:rPr>
            </w:pPr>
            <w:r w:rsidRPr="003A124C">
              <w:rPr>
                <w:rFonts w:ascii="Arial" w:eastAsia="Arial" w:hAnsi="Arial" w:cs="Arial"/>
                <w:sz w:val="22"/>
              </w:rPr>
              <w:t xml:space="preserve">To provide the wide range of services and activities under Lot 6 the </w:t>
            </w:r>
            <w:r w:rsidRPr="003A124C">
              <w:rPr>
                <w:rFonts w:ascii="Arial" w:eastAsia="Arial" w:hAnsi="Arial" w:cs="Arial"/>
                <w:i/>
                <w:sz w:val="22"/>
              </w:rPr>
              <w:t>Supplier Alliance Member</w:t>
            </w:r>
            <w:r w:rsidRPr="003A124C">
              <w:rPr>
                <w:rFonts w:ascii="Arial" w:eastAsia="Arial" w:hAnsi="Arial" w:cs="Arial"/>
                <w:sz w:val="22"/>
              </w:rPr>
              <w:t xml:space="preserve"> will need to provide suitably qualified Personnel with a range of experience in accordance with the following Professional Grade Definitions;</w:t>
            </w:r>
          </w:p>
          <w:p w14:paraId="23E8FF34" w14:textId="77777777" w:rsidR="00BF4EA1" w:rsidRPr="003A124C" w:rsidRDefault="00BF4EA1" w:rsidP="005036F2">
            <w:pPr>
              <w:shd w:val="clear" w:color="auto" w:fill="FFFFFF"/>
              <w:spacing w:line="276" w:lineRule="auto"/>
              <w:ind w:left="708"/>
              <w:jc w:val="both"/>
              <w:rPr>
                <w:rFonts w:ascii="Arial" w:eastAsia="Arial" w:hAnsi="Arial" w:cs="Arial"/>
                <w:sz w:val="22"/>
              </w:rPr>
            </w:pPr>
          </w:p>
          <w:p w14:paraId="3C933B4B" w14:textId="77777777" w:rsidR="00BF4EA1" w:rsidRPr="003A124C"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rPr>
            </w:pPr>
            <w:r w:rsidRPr="003A124C">
              <w:rPr>
                <w:rFonts w:ascii="Arial" w:eastAsia="Arial" w:hAnsi="Arial" w:cs="Arial"/>
                <w:sz w:val="22"/>
              </w:rPr>
              <w:t>Senior Director Consultant or Engineer;</w:t>
            </w:r>
          </w:p>
          <w:p w14:paraId="77567812" w14:textId="77777777" w:rsidR="00BF4EA1" w:rsidRPr="003A124C"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rPr>
            </w:pPr>
            <w:r w:rsidRPr="003A124C">
              <w:rPr>
                <w:rFonts w:ascii="Arial" w:eastAsia="Arial" w:hAnsi="Arial" w:cs="Arial"/>
                <w:sz w:val="22"/>
              </w:rPr>
              <w:t>Director level Consultant or Engineer;</w:t>
            </w:r>
          </w:p>
          <w:p w14:paraId="4B4943D9" w14:textId="77777777" w:rsidR="00BF4EA1" w:rsidRPr="003A124C"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rPr>
            </w:pPr>
            <w:r w:rsidRPr="003A124C">
              <w:rPr>
                <w:rFonts w:ascii="Arial" w:eastAsia="Arial" w:hAnsi="Arial" w:cs="Arial"/>
                <w:sz w:val="22"/>
              </w:rPr>
              <w:t>Principal / Associate Director Level Consultant or Engineer;</w:t>
            </w:r>
          </w:p>
          <w:p w14:paraId="54BCB8AB" w14:textId="77777777" w:rsidR="00BF4EA1" w:rsidRPr="003A124C"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rPr>
            </w:pPr>
            <w:r w:rsidRPr="003A124C">
              <w:rPr>
                <w:rFonts w:ascii="Arial" w:eastAsia="Arial" w:hAnsi="Arial" w:cs="Arial"/>
                <w:sz w:val="22"/>
              </w:rPr>
              <w:t>Senior Professional level Consultant or Engineer;</w:t>
            </w:r>
          </w:p>
          <w:p w14:paraId="670553FB" w14:textId="77777777" w:rsidR="00BF4EA1" w:rsidRPr="003A124C"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rPr>
            </w:pPr>
            <w:r w:rsidRPr="003A124C">
              <w:rPr>
                <w:rFonts w:ascii="Arial" w:eastAsia="Arial" w:hAnsi="Arial" w:cs="Arial"/>
                <w:sz w:val="22"/>
              </w:rPr>
              <w:t>Professional level Consultant or Engineer;</w:t>
            </w:r>
          </w:p>
          <w:p w14:paraId="5273B88C" w14:textId="77777777" w:rsidR="00BF4EA1" w:rsidRPr="003A124C"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rPr>
            </w:pPr>
            <w:r w:rsidRPr="003A124C">
              <w:rPr>
                <w:rFonts w:ascii="Arial" w:eastAsia="Arial" w:hAnsi="Arial" w:cs="Arial"/>
                <w:sz w:val="22"/>
              </w:rPr>
              <w:t>Senior Technician level Consultant or Engineer;</w:t>
            </w:r>
          </w:p>
          <w:p w14:paraId="3C7BB012" w14:textId="77777777" w:rsidR="00BF4EA1" w:rsidRPr="003A124C"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rPr>
            </w:pPr>
            <w:r w:rsidRPr="003A124C">
              <w:rPr>
                <w:rFonts w:ascii="Arial" w:eastAsia="Arial" w:hAnsi="Arial" w:cs="Arial"/>
                <w:sz w:val="22"/>
              </w:rPr>
              <w:t>Technician/Graduate level Consultant or Engineer;</w:t>
            </w:r>
          </w:p>
          <w:p w14:paraId="701E7AE0" w14:textId="77777777" w:rsidR="00BF4EA1" w:rsidRPr="003A124C" w:rsidRDefault="00E84639" w:rsidP="00D33E65">
            <w:pPr>
              <w:numPr>
                <w:ilvl w:val="0"/>
                <w:numId w:val="49"/>
              </w:numPr>
              <w:pBdr>
                <w:top w:val="nil"/>
                <w:left w:val="nil"/>
                <w:bottom w:val="nil"/>
                <w:right w:val="nil"/>
                <w:between w:val="nil"/>
              </w:pBdr>
              <w:spacing w:line="276" w:lineRule="auto"/>
              <w:ind w:left="1133"/>
              <w:jc w:val="both"/>
              <w:rPr>
                <w:rFonts w:ascii="Arial" w:eastAsia="Arial" w:hAnsi="Arial" w:cs="Arial"/>
                <w:sz w:val="22"/>
              </w:rPr>
            </w:pPr>
            <w:r w:rsidRPr="003A124C">
              <w:rPr>
                <w:rFonts w:ascii="Arial" w:eastAsia="Arial" w:hAnsi="Arial" w:cs="Arial"/>
                <w:sz w:val="22"/>
              </w:rPr>
              <w:t xml:space="preserve">Administration. </w:t>
            </w:r>
          </w:p>
          <w:p w14:paraId="5C5CE97F" w14:textId="77777777" w:rsidR="00BF4EA1" w:rsidRPr="003A124C" w:rsidRDefault="00BF4EA1" w:rsidP="005036F2">
            <w:pPr>
              <w:spacing w:line="276" w:lineRule="auto"/>
              <w:ind w:left="1133" w:hanging="360"/>
              <w:jc w:val="both"/>
              <w:rPr>
                <w:rFonts w:ascii="Courier New" w:eastAsia="Courier New" w:hAnsi="Courier New" w:cs="Courier New"/>
                <w:strike/>
                <w:sz w:val="22"/>
              </w:rPr>
            </w:pPr>
          </w:p>
          <w:p w14:paraId="73768C5E" w14:textId="77777777" w:rsidR="00BF4EA1" w:rsidRPr="003A124C" w:rsidRDefault="00E84639" w:rsidP="005036F2">
            <w:pPr>
              <w:shd w:val="clear" w:color="auto" w:fill="FFFFFF"/>
              <w:spacing w:before="240" w:line="276" w:lineRule="auto"/>
              <w:ind w:left="708"/>
              <w:jc w:val="both"/>
              <w:rPr>
                <w:rFonts w:ascii="Arial" w:eastAsia="Arial" w:hAnsi="Arial" w:cs="Arial"/>
                <w:color w:val="1D2228"/>
                <w:sz w:val="22"/>
              </w:rPr>
            </w:pPr>
            <w:r w:rsidRPr="003A124C">
              <w:rPr>
                <w:rFonts w:ascii="Arial" w:eastAsia="Arial" w:hAnsi="Arial" w:cs="Arial"/>
                <w:sz w:val="22"/>
              </w:rPr>
              <w:t xml:space="preserve">This list is not exhaustive and </w:t>
            </w:r>
            <w:r w:rsidRPr="003A124C">
              <w:rPr>
                <w:rFonts w:ascii="Arial" w:eastAsia="Arial" w:hAnsi="Arial" w:cs="Arial"/>
                <w:i/>
                <w:sz w:val="22"/>
              </w:rPr>
              <w:t>Additional Clients</w:t>
            </w:r>
            <w:r w:rsidRPr="003A124C">
              <w:rPr>
                <w:rFonts w:ascii="Arial" w:eastAsia="Arial" w:hAnsi="Arial" w:cs="Arial"/>
                <w:sz w:val="22"/>
              </w:rPr>
              <w:t xml:space="preserve"> will be clear in their Project Contracts what set of Services and Disciplines they require.</w:t>
            </w:r>
          </w:p>
          <w:p w14:paraId="25F3ED2F" w14:textId="77777777" w:rsidR="00BF4EA1" w:rsidRDefault="00BF4EA1">
            <w:pPr>
              <w:spacing w:line="276" w:lineRule="auto"/>
              <w:ind w:left="720"/>
              <w:rPr>
                <w:rFonts w:ascii="Arial" w:eastAsia="Arial" w:hAnsi="Arial" w:cs="Arial"/>
              </w:rPr>
            </w:pPr>
          </w:p>
        </w:tc>
      </w:tr>
    </w:tbl>
    <w:p w14:paraId="167B7CD4" w14:textId="77777777" w:rsidR="00BF4EA1" w:rsidRDefault="00BF4EA1">
      <w:pPr>
        <w:pBdr>
          <w:top w:val="nil"/>
          <w:left w:val="nil"/>
          <w:bottom w:val="nil"/>
          <w:right w:val="nil"/>
          <w:between w:val="nil"/>
        </w:pBdr>
        <w:spacing w:after="120"/>
        <w:ind w:left="1080"/>
        <w:rPr>
          <w:rFonts w:ascii="Arial" w:eastAsia="Arial" w:hAnsi="Arial" w:cs="Arial"/>
          <w:color w:val="000000"/>
        </w:rPr>
      </w:pPr>
    </w:p>
    <w:p w14:paraId="1A707D27" w14:textId="77777777" w:rsidR="00BF4EA1" w:rsidRDefault="00BF4EA1">
      <w:pPr>
        <w:pBdr>
          <w:top w:val="nil"/>
          <w:left w:val="nil"/>
          <w:bottom w:val="nil"/>
          <w:right w:val="nil"/>
          <w:between w:val="nil"/>
        </w:pBdr>
        <w:spacing w:after="120"/>
        <w:ind w:left="851"/>
        <w:rPr>
          <w:rFonts w:ascii="Arial" w:eastAsia="Arial" w:hAnsi="Arial" w:cs="Arial"/>
          <w:color w:val="000000"/>
        </w:rPr>
      </w:pPr>
    </w:p>
    <w:p w14:paraId="687DF41E" w14:textId="77777777" w:rsidR="001D4803" w:rsidRDefault="001D4803">
      <w:pPr>
        <w:pBdr>
          <w:top w:val="nil"/>
          <w:left w:val="nil"/>
          <w:bottom w:val="nil"/>
          <w:right w:val="nil"/>
          <w:between w:val="nil"/>
        </w:pBdr>
        <w:spacing w:after="120"/>
        <w:ind w:left="851"/>
        <w:rPr>
          <w:rFonts w:ascii="Arial" w:eastAsia="Arial" w:hAnsi="Arial" w:cs="Arial"/>
          <w:color w:val="000000"/>
        </w:rPr>
      </w:pPr>
    </w:p>
    <w:p w14:paraId="430B1085" w14:textId="77777777" w:rsidR="001D4803" w:rsidRDefault="001D4803">
      <w:pPr>
        <w:pBdr>
          <w:top w:val="nil"/>
          <w:left w:val="nil"/>
          <w:bottom w:val="nil"/>
          <w:right w:val="nil"/>
          <w:between w:val="nil"/>
        </w:pBdr>
        <w:spacing w:after="120"/>
        <w:ind w:left="851"/>
        <w:rPr>
          <w:rFonts w:ascii="Arial" w:eastAsia="Arial" w:hAnsi="Arial" w:cs="Arial"/>
          <w:color w:val="000000"/>
        </w:rPr>
      </w:pPr>
    </w:p>
    <w:p w14:paraId="1A858E31" w14:textId="77777777" w:rsidR="001D4803" w:rsidRDefault="001D4803">
      <w:pPr>
        <w:pBdr>
          <w:top w:val="nil"/>
          <w:left w:val="nil"/>
          <w:bottom w:val="nil"/>
          <w:right w:val="nil"/>
          <w:between w:val="nil"/>
        </w:pBdr>
        <w:spacing w:after="120"/>
        <w:ind w:left="851"/>
        <w:rPr>
          <w:rFonts w:ascii="Arial" w:eastAsia="Arial" w:hAnsi="Arial" w:cs="Arial"/>
          <w:color w:val="000000"/>
        </w:rPr>
      </w:pPr>
    </w:p>
    <w:p w14:paraId="10ACB968" w14:textId="77777777" w:rsidR="001D4803" w:rsidRDefault="001D4803">
      <w:pPr>
        <w:pBdr>
          <w:top w:val="nil"/>
          <w:left w:val="nil"/>
          <w:bottom w:val="nil"/>
          <w:right w:val="nil"/>
          <w:between w:val="nil"/>
        </w:pBdr>
        <w:spacing w:after="120"/>
        <w:ind w:left="851"/>
        <w:rPr>
          <w:rFonts w:ascii="Arial" w:eastAsia="Arial" w:hAnsi="Arial" w:cs="Arial"/>
          <w:color w:val="000000"/>
        </w:rPr>
      </w:pPr>
    </w:p>
    <w:p w14:paraId="4D5188D2" w14:textId="77777777" w:rsidR="001D4803" w:rsidRDefault="001D4803">
      <w:pPr>
        <w:pBdr>
          <w:top w:val="nil"/>
          <w:left w:val="nil"/>
          <w:bottom w:val="nil"/>
          <w:right w:val="nil"/>
          <w:between w:val="nil"/>
        </w:pBdr>
        <w:spacing w:after="120"/>
        <w:ind w:left="851"/>
        <w:rPr>
          <w:rFonts w:ascii="Arial" w:eastAsia="Arial" w:hAnsi="Arial" w:cs="Arial"/>
          <w:color w:val="000000"/>
        </w:rPr>
      </w:pPr>
    </w:p>
    <w:p w14:paraId="4BFAC96A" w14:textId="77777777" w:rsidR="001D4803" w:rsidRDefault="001D4803">
      <w:pPr>
        <w:pBdr>
          <w:top w:val="nil"/>
          <w:left w:val="nil"/>
          <w:bottom w:val="nil"/>
          <w:right w:val="nil"/>
          <w:between w:val="nil"/>
        </w:pBdr>
        <w:spacing w:after="120"/>
        <w:ind w:left="851"/>
        <w:rPr>
          <w:rFonts w:ascii="Arial" w:eastAsia="Arial" w:hAnsi="Arial" w:cs="Arial"/>
          <w:color w:val="000000"/>
        </w:rPr>
      </w:pPr>
    </w:p>
    <w:p w14:paraId="6F0DBB46" w14:textId="77777777" w:rsidR="001D4803" w:rsidRDefault="001D4803">
      <w:pPr>
        <w:pBdr>
          <w:top w:val="nil"/>
          <w:left w:val="nil"/>
          <w:bottom w:val="nil"/>
          <w:right w:val="nil"/>
          <w:between w:val="nil"/>
        </w:pBdr>
        <w:spacing w:after="120"/>
        <w:ind w:left="851"/>
        <w:rPr>
          <w:rFonts w:ascii="Arial" w:eastAsia="Arial" w:hAnsi="Arial" w:cs="Arial"/>
          <w:color w:val="000000"/>
        </w:rPr>
      </w:pPr>
    </w:p>
    <w:p w14:paraId="7CD66F7A" w14:textId="77777777" w:rsidR="001D4803" w:rsidRDefault="001D4803">
      <w:pPr>
        <w:pBdr>
          <w:top w:val="nil"/>
          <w:left w:val="nil"/>
          <w:bottom w:val="nil"/>
          <w:right w:val="nil"/>
          <w:between w:val="nil"/>
        </w:pBdr>
        <w:spacing w:after="120"/>
        <w:ind w:left="851"/>
        <w:rPr>
          <w:rFonts w:ascii="Arial" w:eastAsia="Arial" w:hAnsi="Arial" w:cs="Arial"/>
          <w:color w:val="000000"/>
        </w:rPr>
      </w:pPr>
    </w:p>
    <w:p w14:paraId="497F8FAF" w14:textId="77777777" w:rsidR="001D4803" w:rsidRDefault="001D4803">
      <w:pPr>
        <w:pBdr>
          <w:top w:val="nil"/>
          <w:left w:val="nil"/>
          <w:bottom w:val="nil"/>
          <w:right w:val="nil"/>
          <w:between w:val="nil"/>
        </w:pBdr>
        <w:spacing w:after="120"/>
        <w:ind w:left="851"/>
        <w:rPr>
          <w:rFonts w:ascii="Arial" w:eastAsia="Arial" w:hAnsi="Arial" w:cs="Arial"/>
          <w:color w:val="000000"/>
        </w:rPr>
      </w:pPr>
    </w:p>
    <w:p w14:paraId="3DB809DC" w14:textId="77777777" w:rsidR="001D4803" w:rsidRDefault="001D4803">
      <w:pPr>
        <w:pBdr>
          <w:top w:val="nil"/>
          <w:left w:val="nil"/>
          <w:bottom w:val="nil"/>
          <w:right w:val="nil"/>
          <w:between w:val="nil"/>
        </w:pBdr>
        <w:spacing w:after="120"/>
        <w:ind w:left="851"/>
        <w:rPr>
          <w:rFonts w:ascii="Arial" w:eastAsia="Arial" w:hAnsi="Arial" w:cs="Arial"/>
          <w:color w:val="000000"/>
        </w:rPr>
      </w:pPr>
    </w:p>
    <w:p w14:paraId="585F1C3B" w14:textId="77777777" w:rsidR="001D4803" w:rsidRDefault="001D4803">
      <w:pPr>
        <w:pBdr>
          <w:top w:val="nil"/>
          <w:left w:val="nil"/>
          <w:bottom w:val="nil"/>
          <w:right w:val="nil"/>
          <w:between w:val="nil"/>
        </w:pBdr>
        <w:spacing w:after="120"/>
        <w:ind w:left="851"/>
        <w:rPr>
          <w:rFonts w:ascii="Arial" w:eastAsia="Arial" w:hAnsi="Arial" w:cs="Arial"/>
          <w:color w:val="000000"/>
        </w:rPr>
      </w:pPr>
    </w:p>
    <w:p w14:paraId="53CADF12" w14:textId="77777777" w:rsidR="001D4803" w:rsidRDefault="001D4803">
      <w:pPr>
        <w:pBdr>
          <w:top w:val="nil"/>
          <w:left w:val="nil"/>
          <w:bottom w:val="nil"/>
          <w:right w:val="nil"/>
          <w:between w:val="nil"/>
        </w:pBdr>
        <w:spacing w:after="120"/>
        <w:ind w:left="851"/>
        <w:rPr>
          <w:rFonts w:ascii="Arial" w:eastAsia="Arial" w:hAnsi="Arial" w:cs="Arial"/>
          <w:color w:val="000000"/>
        </w:rPr>
      </w:pPr>
    </w:p>
    <w:p w14:paraId="28DC9500" w14:textId="77777777" w:rsidR="00BF4EA1" w:rsidRDefault="00BF4EA1">
      <w:pPr>
        <w:pBdr>
          <w:top w:val="nil"/>
          <w:left w:val="nil"/>
          <w:bottom w:val="nil"/>
          <w:right w:val="nil"/>
          <w:between w:val="nil"/>
        </w:pBdr>
        <w:spacing w:after="120"/>
        <w:ind w:left="720"/>
        <w:rPr>
          <w:rFonts w:ascii="Arial" w:eastAsia="Arial" w:hAnsi="Arial" w:cs="Arial"/>
          <w:strike/>
        </w:rPr>
      </w:pPr>
    </w:p>
    <w:p w14:paraId="314CE436" w14:textId="13DE6EC1" w:rsidR="00BF4EA1" w:rsidRDefault="00BF4EA1">
      <w:pPr>
        <w:pBdr>
          <w:top w:val="nil"/>
          <w:left w:val="nil"/>
          <w:bottom w:val="nil"/>
          <w:right w:val="nil"/>
          <w:between w:val="nil"/>
        </w:pBdr>
        <w:spacing w:after="120"/>
        <w:ind w:left="1985"/>
        <w:rPr>
          <w:rFonts w:ascii="Arial" w:eastAsia="Arial" w:hAnsi="Arial" w:cs="Arial"/>
        </w:rPr>
      </w:pPr>
    </w:p>
    <w:p w14:paraId="574BB116" w14:textId="3BB1EE59" w:rsidR="003A124C" w:rsidRDefault="003A124C">
      <w:pPr>
        <w:pBdr>
          <w:top w:val="nil"/>
          <w:left w:val="nil"/>
          <w:bottom w:val="nil"/>
          <w:right w:val="nil"/>
          <w:between w:val="nil"/>
        </w:pBdr>
        <w:spacing w:after="120"/>
        <w:ind w:left="1985"/>
        <w:rPr>
          <w:rFonts w:ascii="Arial" w:eastAsia="Arial" w:hAnsi="Arial" w:cs="Arial"/>
        </w:rPr>
      </w:pPr>
    </w:p>
    <w:p w14:paraId="34119AA2" w14:textId="665B21BC" w:rsidR="003A124C" w:rsidRDefault="003A124C">
      <w:pPr>
        <w:pBdr>
          <w:top w:val="nil"/>
          <w:left w:val="nil"/>
          <w:bottom w:val="nil"/>
          <w:right w:val="nil"/>
          <w:between w:val="nil"/>
        </w:pBdr>
        <w:spacing w:after="120"/>
        <w:ind w:left="1985"/>
        <w:rPr>
          <w:rFonts w:ascii="Arial" w:eastAsia="Arial" w:hAnsi="Arial" w:cs="Arial"/>
        </w:rPr>
      </w:pPr>
    </w:p>
    <w:p w14:paraId="512A0C6D" w14:textId="1BA40F64" w:rsidR="003A124C" w:rsidRDefault="003A124C">
      <w:pPr>
        <w:pBdr>
          <w:top w:val="nil"/>
          <w:left w:val="nil"/>
          <w:bottom w:val="nil"/>
          <w:right w:val="nil"/>
          <w:between w:val="nil"/>
        </w:pBdr>
        <w:spacing w:after="120"/>
        <w:ind w:left="1985"/>
        <w:rPr>
          <w:rFonts w:ascii="Arial" w:eastAsia="Arial" w:hAnsi="Arial" w:cs="Arial"/>
        </w:rPr>
      </w:pPr>
    </w:p>
    <w:p w14:paraId="7FEF2C64" w14:textId="42766E22" w:rsidR="003A124C" w:rsidRDefault="003A124C">
      <w:pPr>
        <w:pBdr>
          <w:top w:val="nil"/>
          <w:left w:val="nil"/>
          <w:bottom w:val="nil"/>
          <w:right w:val="nil"/>
          <w:between w:val="nil"/>
        </w:pBdr>
        <w:spacing w:after="120"/>
        <w:ind w:left="1985"/>
        <w:rPr>
          <w:rFonts w:ascii="Arial" w:eastAsia="Arial" w:hAnsi="Arial" w:cs="Arial"/>
        </w:rPr>
      </w:pPr>
    </w:p>
    <w:p w14:paraId="546BD3F6" w14:textId="55F2E564" w:rsidR="003A124C" w:rsidRDefault="003A124C">
      <w:pPr>
        <w:pBdr>
          <w:top w:val="nil"/>
          <w:left w:val="nil"/>
          <w:bottom w:val="nil"/>
          <w:right w:val="nil"/>
          <w:between w:val="nil"/>
        </w:pBdr>
        <w:spacing w:after="120"/>
        <w:ind w:left="1985"/>
        <w:rPr>
          <w:rFonts w:ascii="Arial" w:eastAsia="Arial" w:hAnsi="Arial" w:cs="Arial"/>
        </w:rPr>
      </w:pPr>
    </w:p>
    <w:p w14:paraId="62570165" w14:textId="5A1EA1A9" w:rsidR="003A124C" w:rsidRDefault="003A124C">
      <w:pPr>
        <w:pBdr>
          <w:top w:val="nil"/>
          <w:left w:val="nil"/>
          <w:bottom w:val="nil"/>
          <w:right w:val="nil"/>
          <w:between w:val="nil"/>
        </w:pBdr>
        <w:spacing w:after="120"/>
        <w:ind w:left="1985"/>
        <w:rPr>
          <w:rFonts w:ascii="Arial" w:eastAsia="Arial" w:hAnsi="Arial" w:cs="Arial"/>
        </w:rPr>
      </w:pPr>
    </w:p>
    <w:p w14:paraId="2A52B909" w14:textId="06FC95C8" w:rsidR="003A124C" w:rsidRDefault="003A124C">
      <w:pPr>
        <w:pBdr>
          <w:top w:val="nil"/>
          <w:left w:val="nil"/>
          <w:bottom w:val="nil"/>
          <w:right w:val="nil"/>
          <w:between w:val="nil"/>
        </w:pBdr>
        <w:spacing w:after="120"/>
        <w:ind w:left="1985"/>
        <w:rPr>
          <w:rFonts w:ascii="Arial" w:eastAsia="Arial" w:hAnsi="Arial" w:cs="Arial"/>
        </w:rPr>
      </w:pPr>
    </w:p>
    <w:p w14:paraId="6DDBC2D5" w14:textId="77777777" w:rsidR="00BF4EA1" w:rsidRPr="005036F2" w:rsidRDefault="00E84639" w:rsidP="008E25C9">
      <w:pPr>
        <w:pStyle w:val="Heading1"/>
        <w:numPr>
          <w:ilvl w:val="0"/>
          <w:numId w:val="19"/>
        </w:numPr>
        <w:tabs>
          <w:tab w:val="left" w:pos="567"/>
        </w:tabs>
        <w:spacing w:after="120" w:line="581" w:lineRule="auto"/>
        <w:ind w:left="357" w:hanging="357"/>
        <w:rPr>
          <w:rFonts w:ascii="Arial" w:eastAsia="Arial" w:hAnsi="Arial" w:cs="Arial"/>
          <w:b/>
          <w:sz w:val="24"/>
          <w:szCs w:val="24"/>
        </w:rPr>
      </w:pPr>
      <w:bookmarkStart w:id="8" w:name="_heading=h.w6penab0boap" w:colFirst="0" w:colLast="0"/>
      <w:bookmarkEnd w:id="8"/>
      <w:r w:rsidRPr="005036F2">
        <w:rPr>
          <w:rFonts w:ascii="Arial" w:eastAsia="Arial" w:hAnsi="Arial" w:cs="Arial"/>
          <w:b/>
          <w:sz w:val="24"/>
          <w:szCs w:val="24"/>
        </w:rPr>
        <w:t>Standards</w:t>
      </w:r>
    </w:p>
    <w:p w14:paraId="22CE4FB4" w14:textId="77777777" w:rsidR="00BF4EA1" w:rsidRPr="005036F2" w:rsidRDefault="00E84639" w:rsidP="005036F2">
      <w:pPr>
        <w:numPr>
          <w:ilvl w:val="0"/>
          <w:numId w:val="13"/>
        </w:numPr>
        <w:pBdr>
          <w:top w:val="nil"/>
          <w:left w:val="nil"/>
          <w:bottom w:val="nil"/>
          <w:right w:val="nil"/>
          <w:between w:val="nil"/>
        </w:pBdr>
        <w:spacing w:after="120"/>
        <w:ind w:left="851" w:hanging="851"/>
        <w:jc w:val="both"/>
        <w:rPr>
          <w:rFonts w:ascii="Arial" w:eastAsia="Arial" w:hAnsi="Arial" w:cs="Arial"/>
          <w:color w:val="000000"/>
          <w:sz w:val="22"/>
          <w:szCs w:val="22"/>
        </w:rPr>
      </w:pPr>
      <w:bookmarkStart w:id="9" w:name="_GoBack"/>
      <w:r w:rsidRPr="005036F2">
        <w:rPr>
          <w:rFonts w:ascii="Arial" w:eastAsia="Arial" w:hAnsi="Arial" w:cs="Arial"/>
          <w:color w:val="000000"/>
          <w:sz w:val="22"/>
          <w:szCs w:val="22"/>
        </w:rPr>
        <w:t xml:space="preserve">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shall at all times for the duration of this Framework Contract, and the term of any individual Project Contract, comply with the relevant standards for the scope of the services required </w:t>
      </w:r>
      <w:r w:rsidRPr="00C22241">
        <w:rPr>
          <w:rFonts w:ascii="Arial" w:eastAsia="Arial" w:hAnsi="Arial" w:cs="Arial"/>
          <w:strike/>
          <w:color w:val="000000"/>
          <w:sz w:val="22"/>
          <w:szCs w:val="22"/>
        </w:rPr>
        <w:t>which from time to time may change</w:t>
      </w:r>
      <w:r w:rsidRPr="005036F2">
        <w:rPr>
          <w:rFonts w:ascii="Arial" w:eastAsia="Arial" w:hAnsi="Arial" w:cs="Arial"/>
          <w:color w:val="000000"/>
          <w:sz w:val="22"/>
          <w:szCs w:val="22"/>
        </w:rPr>
        <w:t>, including but not limited to, the following:</w:t>
      </w:r>
    </w:p>
    <w:bookmarkEnd w:id="9"/>
    <w:p w14:paraId="5FD47CA3" w14:textId="77777777" w:rsidR="00BF4EA1" w:rsidRPr="005036F2" w:rsidRDefault="00BF4EA1" w:rsidP="005036F2">
      <w:pPr>
        <w:pBdr>
          <w:top w:val="nil"/>
          <w:left w:val="nil"/>
          <w:bottom w:val="nil"/>
          <w:right w:val="nil"/>
          <w:between w:val="nil"/>
        </w:pBdr>
        <w:spacing w:after="120"/>
        <w:ind w:left="450"/>
        <w:jc w:val="both"/>
        <w:rPr>
          <w:rFonts w:ascii="Arial" w:eastAsia="Arial" w:hAnsi="Arial" w:cs="Arial"/>
          <w:sz w:val="22"/>
          <w:szCs w:val="22"/>
        </w:rPr>
      </w:pPr>
    </w:p>
    <w:p w14:paraId="75BE67A8" w14:textId="77777777" w:rsidR="00BF4EA1" w:rsidRPr="005036F2" w:rsidRDefault="00E84639" w:rsidP="005036F2">
      <w:pPr>
        <w:numPr>
          <w:ilvl w:val="2"/>
          <w:numId w:val="13"/>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sz w:val="22"/>
          <w:szCs w:val="22"/>
        </w:rPr>
        <w:t>A</w:t>
      </w:r>
      <w:r w:rsidRPr="005036F2">
        <w:rPr>
          <w:rFonts w:ascii="Arial" w:eastAsia="Arial" w:hAnsi="Arial" w:cs="Arial"/>
          <w:color w:val="000000"/>
          <w:sz w:val="22"/>
          <w:szCs w:val="22"/>
        </w:rPr>
        <w:t xml:space="preserve"> Quality Management System supported by the International Organisation for Standardisation ISO 9001 Quality Management System, or the current European Foundation for Quality Management (EFQM) Excellence Model criteria or </w:t>
      </w:r>
      <w:r w:rsidRPr="005036F2">
        <w:rPr>
          <w:rFonts w:ascii="Arial" w:eastAsia="Arial" w:hAnsi="Arial" w:cs="Arial"/>
          <w:sz w:val="22"/>
          <w:szCs w:val="22"/>
        </w:rPr>
        <w:t>equivalent;</w:t>
      </w:r>
      <w:r w:rsidRPr="005036F2">
        <w:rPr>
          <w:rFonts w:ascii="Arial" w:eastAsia="Arial" w:hAnsi="Arial" w:cs="Arial"/>
          <w:color w:val="000000"/>
          <w:sz w:val="22"/>
          <w:szCs w:val="22"/>
        </w:rPr>
        <w:t xml:space="preserve"> </w:t>
      </w:r>
    </w:p>
    <w:p w14:paraId="249B8E32" w14:textId="77777777" w:rsidR="00BF4EA1" w:rsidRPr="005036F2" w:rsidRDefault="00E84639" w:rsidP="005036F2">
      <w:pPr>
        <w:numPr>
          <w:ilvl w:val="2"/>
          <w:numId w:val="13"/>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sz w:val="22"/>
          <w:szCs w:val="22"/>
        </w:rPr>
        <w:t>A</w:t>
      </w:r>
      <w:r w:rsidRPr="005036F2">
        <w:rPr>
          <w:rFonts w:ascii="Arial" w:eastAsia="Arial" w:hAnsi="Arial" w:cs="Arial"/>
          <w:color w:val="000000"/>
          <w:sz w:val="22"/>
          <w:szCs w:val="22"/>
        </w:rPr>
        <w:t>n Environmental Management System supported by the International Organisation for Standardisation ISO 14001 Environmental Management System or equivalent;</w:t>
      </w:r>
    </w:p>
    <w:p w14:paraId="7EAAD8DF" w14:textId="77777777" w:rsidR="00BF4EA1" w:rsidRPr="005036F2" w:rsidRDefault="00E84639" w:rsidP="005036F2">
      <w:pPr>
        <w:numPr>
          <w:ilvl w:val="2"/>
          <w:numId w:val="13"/>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Cyber Essential Scheme requirements (see Section 15 Cyber Essentials below) which can be located at</w:t>
      </w:r>
      <w:r w:rsidR="002D764B" w:rsidRPr="005036F2">
        <w:rPr>
          <w:rFonts w:ascii="Arial" w:eastAsia="Arial" w:hAnsi="Arial" w:cs="Arial"/>
          <w:color w:val="000000"/>
          <w:sz w:val="22"/>
          <w:szCs w:val="22"/>
        </w:rPr>
        <w:t>;</w:t>
      </w:r>
      <w:r w:rsidRPr="005036F2">
        <w:rPr>
          <w:rFonts w:ascii="Arial" w:eastAsia="Arial" w:hAnsi="Arial" w:cs="Arial"/>
          <w:color w:val="000000"/>
          <w:sz w:val="22"/>
          <w:szCs w:val="22"/>
        </w:rPr>
        <w:t xml:space="preserve"> </w:t>
      </w:r>
      <w:hyperlink r:id="rId9">
        <w:r w:rsidRPr="005036F2">
          <w:rPr>
            <w:rFonts w:ascii="Arial" w:eastAsia="Arial" w:hAnsi="Arial" w:cs="Arial"/>
            <w:color w:val="0000FF"/>
            <w:sz w:val="22"/>
            <w:szCs w:val="22"/>
            <w:u w:val="single"/>
          </w:rPr>
          <w:t>https://www.gov.uk/government/publications/cyber-essentials-schemeoverview</w:t>
        </w:r>
      </w:hyperlink>
      <w:r w:rsidRPr="005036F2">
        <w:rPr>
          <w:rFonts w:ascii="Arial" w:eastAsia="Arial" w:hAnsi="Arial" w:cs="Arial"/>
          <w:sz w:val="22"/>
          <w:szCs w:val="22"/>
        </w:rPr>
        <w:t>,</w:t>
      </w:r>
      <w:r w:rsidRPr="005036F2">
        <w:rPr>
          <w:rFonts w:ascii="Arial" w:eastAsia="Arial" w:hAnsi="Arial" w:cs="Arial"/>
          <w:color w:val="000000"/>
          <w:sz w:val="22"/>
          <w:szCs w:val="22"/>
        </w:rPr>
        <w:t xml:space="preserve"> and;</w:t>
      </w:r>
    </w:p>
    <w:p w14:paraId="7B4ED280" w14:textId="77777777" w:rsidR="00BF4EA1" w:rsidRPr="005036F2" w:rsidRDefault="00E84639" w:rsidP="005036F2">
      <w:pPr>
        <w:numPr>
          <w:ilvl w:val="2"/>
          <w:numId w:val="13"/>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sz w:val="22"/>
          <w:szCs w:val="22"/>
        </w:rPr>
        <w:t>A Business Continuity Plan and Crisis Management Plan in accordance with the principles and operation of ISO22301 and ISO22313 and any new or emergent or updated relevant standards.</w:t>
      </w:r>
      <w:r w:rsidRPr="005036F2">
        <w:rPr>
          <w:rFonts w:ascii="Arial" w:eastAsia="Arial" w:hAnsi="Arial" w:cs="Arial"/>
          <w:strike/>
          <w:sz w:val="22"/>
          <w:szCs w:val="22"/>
        </w:rPr>
        <w:t xml:space="preserve"> </w:t>
      </w:r>
    </w:p>
    <w:p w14:paraId="19EE837F" w14:textId="77777777" w:rsidR="00BF4EA1" w:rsidRDefault="00BF4EA1">
      <w:pPr>
        <w:pBdr>
          <w:top w:val="nil"/>
          <w:left w:val="nil"/>
          <w:bottom w:val="nil"/>
          <w:right w:val="nil"/>
          <w:between w:val="nil"/>
        </w:pBdr>
        <w:ind w:left="1985"/>
        <w:rPr>
          <w:rFonts w:ascii="Arial" w:eastAsia="Arial" w:hAnsi="Arial" w:cs="Arial"/>
          <w:color w:val="000000"/>
          <w:highlight w:val="green"/>
        </w:rPr>
      </w:pPr>
    </w:p>
    <w:p w14:paraId="6E375083" w14:textId="77777777" w:rsidR="00BF4EA1" w:rsidRPr="005036F2" w:rsidRDefault="00E84639" w:rsidP="005036F2">
      <w:pPr>
        <w:numPr>
          <w:ilvl w:val="0"/>
          <w:numId w:val="13"/>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t>Building Regulations and Fire Safety for Buildings over 18m tall</w:t>
      </w:r>
    </w:p>
    <w:p w14:paraId="5B18A654" w14:textId="77777777" w:rsidR="00BF4EA1" w:rsidRPr="005036F2" w:rsidRDefault="00BF4EA1" w:rsidP="005036F2">
      <w:pPr>
        <w:pBdr>
          <w:top w:val="nil"/>
          <w:left w:val="nil"/>
          <w:bottom w:val="nil"/>
          <w:right w:val="nil"/>
          <w:between w:val="nil"/>
        </w:pBdr>
        <w:ind w:left="851"/>
        <w:jc w:val="both"/>
        <w:rPr>
          <w:rFonts w:ascii="Arial" w:eastAsia="Arial" w:hAnsi="Arial" w:cs="Arial"/>
          <w:b/>
          <w:color w:val="000000"/>
          <w:sz w:val="22"/>
          <w:szCs w:val="22"/>
        </w:rPr>
      </w:pPr>
    </w:p>
    <w:p w14:paraId="5BB1BE5A" w14:textId="77777777" w:rsidR="00BF4EA1" w:rsidRPr="005036F2" w:rsidRDefault="00E84639" w:rsidP="005036F2">
      <w:pPr>
        <w:pStyle w:val="Style1"/>
        <w:jc w:val="both"/>
        <w:rPr>
          <w:sz w:val="22"/>
          <w:szCs w:val="22"/>
        </w:rPr>
      </w:pPr>
      <w:r w:rsidRPr="005036F2">
        <w:rPr>
          <w:sz w:val="22"/>
          <w:szCs w:val="22"/>
        </w:rPr>
        <w:t xml:space="preserve">The </w:t>
      </w:r>
      <w:r w:rsidRPr="005036F2">
        <w:rPr>
          <w:i/>
          <w:sz w:val="22"/>
          <w:szCs w:val="22"/>
        </w:rPr>
        <w:t>Supplier Alliance Member</w:t>
      </w:r>
      <w:r w:rsidRPr="005036F2">
        <w:rPr>
          <w:sz w:val="22"/>
          <w:szCs w:val="22"/>
        </w:rPr>
        <w:t xml:space="preserve"> shall ensure that their services meet any findings and recommendations, as required by the Project Brief, identified by the independent review of Building Regulations and Fire Safety.</w:t>
      </w:r>
    </w:p>
    <w:p w14:paraId="4CE07ABB" w14:textId="692F9AED" w:rsidR="00BF4EA1" w:rsidRPr="005036F2" w:rsidRDefault="00E84639" w:rsidP="005036F2">
      <w:pPr>
        <w:pStyle w:val="Style1"/>
        <w:jc w:val="both"/>
        <w:rPr>
          <w:sz w:val="22"/>
          <w:szCs w:val="22"/>
        </w:rPr>
      </w:pPr>
      <w:r w:rsidRPr="005036F2">
        <w:rPr>
          <w:sz w:val="22"/>
          <w:szCs w:val="22"/>
        </w:rPr>
        <w:t xml:space="preserve">The </w:t>
      </w:r>
      <w:r w:rsidRPr="005036F2">
        <w:rPr>
          <w:i/>
          <w:sz w:val="22"/>
          <w:szCs w:val="22"/>
        </w:rPr>
        <w:t>Supplier Alliance Member</w:t>
      </w:r>
      <w:r w:rsidRPr="005036F2">
        <w:rPr>
          <w:sz w:val="22"/>
          <w:szCs w:val="22"/>
        </w:rPr>
        <w:t xml:space="preserve"> and its supply chain are expected to be familiar with the Dame Judith </w:t>
      </w:r>
      <w:proofErr w:type="spellStart"/>
      <w:r w:rsidRPr="005036F2">
        <w:rPr>
          <w:sz w:val="22"/>
          <w:szCs w:val="22"/>
        </w:rPr>
        <w:t>Hackitt</w:t>
      </w:r>
      <w:proofErr w:type="spellEnd"/>
      <w:r w:rsidRPr="005036F2">
        <w:rPr>
          <w:sz w:val="22"/>
          <w:szCs w:val="22"/>
        </w:rPr>
        <w:t xml:space="preserve"> report – “Building a Safer Future” - and the subsequent Competence Steering Group paper “Setting the Bar - A New Competence Regime </w:t>
      </w:r>
      <w:r w:rsidR="002D764B" w:rsidRPr="005036F2">
        <w:rPr>
          <w:sz w:val="22"/>
          <w:szCs w:val="22"/>
        </w:rPr>
        <w:t>for Building a</w:t>
      </w:r>
      <w:r w:rsidRPr="005036F2">
        <w:rPr>
          <w:sz w:val="22"/>
          <w:szCs w:val="22"/>
        </w:rPr>
        <w:t xml:space="preserve"> Safer Future”. </w:t>
      </w:r>
      <w:r w:rsidRPr="005036F2">
        <w:rPr>
          <w:i/>
          <w:sz w:val="22"/>
          <w:szCs w:val="22"/>
        </w:rPr>
        <w:t>Supplier Alliance Members</w:t>
      </w:r>
      <w:r w:rsidRPr="005036F2">
        <w:rPr>
          <w:sz w:val="22"/>
          <w:szCs w:val="22"/>
        </w:rPr>
        <w:t xml:space="preserve"> should be able to deploy the themes of fire safety intent and audit and the information data ‘Golden Thread’ (collecting materials safety data throughout the project, ensuring it is validated and provides a full audit of signed off systems and details for issue at the end of a project – see also Government Soft Landings (GSL) at Section 33 and Building Informati</w:t>
      </w:r>
      <w:r w:rsidR="009A1BFB">
        <w:rPr>
          <w:sz w:val="22"/>
          <w:szCs w:val="22"/>
        </w:rPr>
        <w:t>on Modelling (BIM) at Section 34</w:t>
      </w:r>
      <w:r w:rsidRPr="005036F2">
        <w:rPr>
          <w:sz w:val="22"/>
          <w:szCs w:val="22"/>
        </w:rPr>
        <w:t xml:space="preserve"> below). </w:t>
      </w:r>
    </w:p>
    <w:p w14:paraId="5AD13152" w14:textId="77777777" w:rsidR="00BF4EA1" w:rsidRPr="005036F2" w:rsidRDefault="00E84639" w:rsidP="005036F2">
      <w:pPr>
        <w:pStyle w:val="Style1"/>
        <w:jc w:val="both"/>
        <w:rPr>
          <w:sz w:val="22"/>
          <w:szCs w:val="22"/>
        </w:rPr>
      </w:pPr>
      <w:r w:rsidRPr="005036F2">
        <w:rPr>
          <w:i/>
          <w:sz w:val="22"/>
          <w:szCs w:val="22"/>
        </w:rPr>
        <w:t>Additional Clients</w:t>
      </w:r>
      <w:r w:rsidRPr="005036F2">
        <w:rPr>
          <w:sz w:val="22"/>
          <w:szCs w:val="22"/>
        </w:rPr>
        <w:t xml:space="preserve"> are advised to use Lot 4 for services related to High Rise buildings (defined as any building that is 18m or more in height).</w:t>
      </w:r>
    </w:p>
    <w:p w14:paraId="265E0B61" w14:textId="77777777" w:rsidR="00BF4EA1" w:rsidRDefault="00BF4EA1">
      <w:pPr>
        <w:pBdr>
          <w:top w:val="nil"/>
          <w:left w:val="nil"/>
          <w:bottom w:val="nil"/>
          <w:right w:val="nil"/>
          <w:between w:val="nil"/>
        </w:pBdr>
        <w:spacing w:after="120"/>
        <w:ind w:left="2344"/>
        <w:rPr>
          <w:rFonts w:ascii="Arial" w:eastAsia="Arial" w:hAnsi="Arial" w:cs="Arial"/>
        </w:rPr>
      </w:pPr>
    </w:p>
    <w:p w14:paraId="00E753FF" w14:textId="77777777" w:rsidR="00BF4EA1" w:rsidRDefault="00BF4EA1">
      <w:pPr>
        <w:pBdr>
          <w:top w:val="nil"/>
          <w:left w:val="nil"/>
          <w:bottom w:val="nil"/>
          <w:right w:val="nil"/>
          <w:between w:val="nil"/>
        </w:pBdr>
        <w:spacing w:after="120"/>
        <w:ind w:left="851"/>
        <w:rPr>
          <w:rFonts w:ascii="Arial" w:eastAsia="Arial" w:hAnsi="Arial" w:cs="Arial"/>
          <w:b/>
          <w:color w:val="000000"/>
        </w:rPr>
      </w:pPr>
    </w:p>
    <w:p w14:paraId="458E0340" w14:textId="77777777" w:rsidR="00BF4EA1" w:rsidRPr="005036F2" w:rsidRDefault="00E84639" w:rsidP="008E25C9">
      <w:pPr>
        <w:pStyle w:val="Heading1"/>
        <w:numPr>
          <w:ilvl w:val="0"/>
          <w:numId w:val="19"/>
        </w:numPr>
        <w:tabs>
          <w:tab w:val="left" w:pos="567"/>
        </w:tabs>
        <w:spacing w:after="120" w:line="581" w:lineRule="auto"/>
        <w:ind w:left="357" w:hanging="357"/>
        <w:rPr>
          <w:rFonts w:ascii="Arial" w:eastAsia="Arial" w:hAnsi="Arial" w:cs="Arial"/>
          <w:b/>
          <w:sz w:val="24"/>
          <w:szCs w:val="24"/>
        </w:rPr>
      </w:pPr>
      <w:r w:rsidRPr="005036F2">
        <w:rPr>
          <w:rFonts w:ascii="Arial" w:eastAsia="Arial" w:hAnsi="Arial" w:cs="Arial"/>
          <w:b/>
          <w:sz w:val="24"/>
          <w:szCs w:val="24"/>
        </w:rPr>
        <w:lastRenderedPageBreak/>
        <w:t>Legislation and Client and Additional Client Processes and Procedures</w:t>
      </w:r>
    </w:p>
    <w:p w14:paraId="741F8F21" w14:textId="77777777" w:rsidR="00BF4EA1" w:rsidRPr="005036F2" w:rsidRDefault="00E84639" w:rsidP="005036F2">
      <w:pPr>
        <w:numPr>
          <w:ilvl w:val="1"/>
          <w:numId w:val="38"/>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t xml:space="preserve">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shall ensure that their services are at all times compliant with the Law of the United Kingdom, as applicable to the jurisdiction applicable to the Project Contract.   </w:t>
      </w:r>
    </w:p>
    <w:p w14:paraId="79C2EB55" w14:textId="77777777" w:rsidR="00BF4EA1" w:rsidRPr="005036F2" w:rsidRDefault="00E84639" w:rsidP="005036F2">
      <w:pPr>
        <w:numPr>
          <w:ilvl w:val="1"/>
          <w:numId w:val="38"/>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t>Such compliance shall include all relevant primary and secondary legislation relevant to the Framework Contract Documents and Project Contract.</w:t>
      </w:r>
    </w:p>
    <w:p w14:paraId="45CB0FF1" w14:textId="77777777" w:rsidR="00BF4EA1" w:rsidRPr="005036F2" w:rsidRDefault="00E84639" w:rsidP="005036F2">
      <w:pPr>
        <w:numPr>
          <w:ilvl w:val="1"/>
          <w:numId w:val="38"/>
        </w:numPr>
        <w:pBdr>
          <w:top w:val="nil"/>
          <w:left w:val="nil"/>
          <w:bottom w:val="nil"/>
          <w:right w:val="nil"/>
          <w:between w:val="nil"/>
        </w:pBdr>
        <w:spacing w:after="120"/>
        <w:ind w:left="851" w:hanging="851"/>
        <w:jc w:val="both"/>
        <w:rPr>
          <w:rFonts w:ascii="Arial" w:eastAsia="Arial" w:hAnsi="Arial" w:cs="Arial"/>
          <w:sz w:val="22"/>
          <w:szCs w:val="22"/>
        </w:rPr>
      </w:pPr>
      <w:r w:rsidRPr="005036F2">
        <w:rPr>
          <w:rFonts w:ascii="Arial" w:eastAsia="Arial" w:hAnsi="Arial" w:cs="Arial"/>
          <w:sz w:val="22"/>
          <w:szCs w:val="22"/>
        </w:rPr>
        <w:t xml:space="preserve">The Supplier Alliance Member shall support the Client and Additional Clients in ensuring compliance with all regulations, including the implementation of any relevant procedures. </w:t>
      </w:r>
    </w:p>
    <w:p w14:paraId="1A2F7854" w14:textId="77777777" w:rsidR="00BF4EA1" w:rsidRPr="005036F2" w:rsidRDefault="00E84639" w:rsidP="005036F2">
      <w:pPr>
        <w:numPr>
          <w:ilvl w:val="1"/>
          <w:numId w:val="38"/>
        </w:numPr>
        <w:pBdr>
          <w:top w:val="nil"/>
          <w:left w:val="nil"/>
          <w:bottom w:val="nil"/>
          <w:right w:val="nil"/>
          <w:between w:val="nil"/>
        </w:pBdr>
        <w:spacing w:after="120"/>
        <w:ind w:left="851" w:hanging="851"/>
        <w:jc w:val="both"/>
        <w:rPr>
          <w:sz w:val="22"/>
          <w:szCs w:val="22"/>
        </w:rPr>
      </w:pPr>
      <w:r w:rsidRPr="005036F2">
        <w:rPr>
          <w:rFonts w:ascii="Arial" w:eastAsia="Arial" w:hAnsi="Arial" w:cs="Arial"/>
          <w:sz w:val="22"/>
          <w:szCs w:val="22"/>
        </w:rPr>
        <w:t>The Supplier</w:t>
      </w:r>
      <w:r w:rsidRPr="005036F2">
        <w:rPr>
          <w:rFonts w:ascii="Arial" w:eastAsia="Arial" w:hAnsi="Arial" w:cs="Arial"/>
          <w:i/>
          <w:sz w:val="22"/>
          <w:szCs w:val="22"/>
        </w:rPr>
        <w:t xml:space="preserve"> Alliance Member</w:t>
      </w:r>
      <w:r w:rsidRPr="005036F2">
        <w:rPr>
          <w:rFonts w:ascii="Arial" w:eastAsia="Arial" w:hAnsi="Arial" w:cs="Arial"/>
          <w:sz w:val="22"/>
          <w:szCs w:val="22"/>
        </w:rPr>
        <w:t xml:space="preserve"> will follow industry best practice to deliver the Project Contract along the principles typically set out in APM Body of Knowledge (BOK) 7 methodology throughout the RIBA 2020 Plan of work stages.</w:t>
      </w:r>
    </w:p>
    <w:p w14:paraId="2A27F7F2" w14:textId="77777777" w:rsidR="00BF4EA1" w:rsidRDefault="00BF4EA1">
      <w:pPr>
        <w:pBdr>
          <w:top w:val="nil"/>
          <w:left w:val="nil"/>
          <w:bottom w:val="nil"/>
          <w:right w:val="nil"/>
          <w:between w:val="nil"/>
        </w:pBdr>
        <w:spacing w:after="120"/>
        <w:ind w:left="1985"/>
        <w:rPr>
          <w:rFonts w:ascii="Arial" w:eastAsia="Arial" w:hAnsi="Arial" w:cs="Arial"/>
          <w:strike/>
          <w:color w:val="000000"/>
        </w:rPr>
      </w:pPr>
    </w:p>
    <w:p w14:paraId="5A5FD90D" w14:textId="77777777" w:rsidR="001D4803" w:rsidRPr="005036F2" w:rsidRDefault="00E84639" w:rsidP="008E25C9">
      <w:pPr>
        <w:pStyle w:val="Heading1"/>
        <w:numPr>
          <w:ilvl w:val="0"/>
          <w:numId w:val="19"/>
        </w:numPr>
        <w:tabs>
          <w:tab w:val="left" w:pos="567"/>
        </w:tabs>
        <w:spacing w:after="120" w:line="581" w:lineRule="auto"/>
        <w:ind w:left="357" w:hanging="357"/>
        <w:rPr>
          <w:rFonts w:ascii="Arial" w:eastAsia="Arial" w:hAnsi="Arial" w:cs="Arial"/>
          <w:b/>
          <w:sz w:val="24"/>
          <w:szCs w:val="24"/>
        </w:rPr>
      </w:pPr>
      <w:r w:rsidRPr="005036F2">
        <w:rPr>
          <w:rFonts w:ascii="Arial" w:eastAsia="Arial" w:hAnsi="Arial" w:cs="Arial"/>
          <w:b/>
          <w:sz w:val="24"/>
          <w:szCs w:val="24"/>
        </w:rPr>
        <w:t>Existing Facilities</w:t>
      </w:r>
    </w:p>
    <w:p w14:paraId="2A16B545" w14:textId="77777777" w:rsidR="00BF4EA1" w:rsidRPr="005036F2" w:rsidRDefault="00E84639" w:rsidP="005036F2">
      <w:pPr>
        <w:numPr>
          <w:ilvl w:val="1"/>
          <w:numId w:val="19"/>
        </w:num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b/>
          <w:sz w:val="22"/>
          <w:szCs w:val="22"/>
        </w:rPr>
        <w:t xml:space="preserve"> </w:t>
      </w:r>
      <w:r w:rsidRPr="005036F2">
        <w:rPr>
          <w:rFonts w:ascii="Arial" w:eastAsia="Arial" w:hAnsi="Arial" w:cs="Arial"/>
          <w:color w:val="000000"/>
          <w:sz w:val="22"/>
          <w:szCs w:val="22"/>
        </w:rPr>
        <w:t>Working in Existing Assets and Facilities</w:t>
      </w:r>
      <w:r w:rsidRPr="005036F2">
        <w:rPr>
          <w:rFonts w:ascii="Arial" w:eastAsia="Arial" w:hAnsi="Arial" w:cs="Arial"/>
          <w:color w:val="000000"/>
          <w:sz w:val="22"/>
          <w:szCs w:val="22"/>
          <w:u w:val="single"/>
        </w:rPr>
        <w:t xml:space="preserve"> </w:t>
      </w:r>
    </w:p>
    <w:p w14:paraId="4434E0F9" w14:textId="77777777" w:rsidR="00BF4EA1" w:rsidRPr="005036F2" w:rsidRDefault="00E84639" w:rsidP="005036F2">
      <w:pPr>
        <w:numPr>
          <w:ilvl w:val="1"/>
          <w:numId w:val="19"/>
        </w:numPr>
        <w:pBdr>
          <w:top w:val="nil"/>
          <w:left w:val="nil"/>
          <w:bottom w:val="nil"/>
          <w:right w:val="nil"/>
          <w:between w:val="nil"/>
        </w:pBdr>
        <w:spacing w:after="120"/>
        <w:jc w:val="both"/>
        <w:rPr>
          <w:rFonts w:ascii="Arial" w:eastAsia="Arial" w:hAnsi="Arial" w:cs="Arial"/>
          <w:color w:val="000000"/>
          <w:sz w:val="22"/>
          <w:szCs w:val="22"/>
        </w:rPr>
      </w:pPr>
      <w:r w:rsidRPr="005036F2">
        <w:rPr>
          <w:rFonts w:ascii="Arial" w:eastAsia="Arial" w:hAnsi="Arial" w:cs="Arial"/>
          <w:color w:val="000000"/>
          <w:sz w:val="22"/>
          <w:szCs w:val="22"/>
        </w:rPr>
        <w:t xml:space="preserve">Unless stated otherwise in the Project Brief, the responsibility for the maintenance of the existing building and infrastructure rests with the </w:t>
      </w:r>
      <w:r w:rsidRPr="005036F2">
        <w:rPr>
          <w:rFonts w:ascii="Arial" w:eastAsia="Arial" w:hAnsi="Arial" w:cs="Arial"/>
          <w:i/>
          <w:color w:val="000000"/>
          <w:sz w:val="22"/>
          <w:szCs w:val="22"/>
        </w:rPr>
        <w:t>Additional Client</w:t>
      </w:r>
      <w:r w:rsidRPr="005036F2">
        <w:rPr>
          <w:rFonts w:ascii="Arial" w:eastAsia="Arial" w:hAnsi="Arial" w:cs="Arial"/>
          <w:color w:val="000000"/>
          <w:sz w:val="22"/>
          <w:szCs w:val="22"/>
        </w:rPr>
        <w:t>.</w:t>
      </w:r>
    </w:p>
    <w:p w14:paraId="3BA7802E" w14:textId="77777777" w:rsidR="00BF4EA1" w:rsidRPr="005036F2" w:rsidRDefault="00E84639" w:rsidP="005036F2">
      <w:pPr>
        <w:numPr>
          <w:ilvl w:val="1"/>
          <w:numId w:val="19"/>
        </w:numPr>
        <w:pBdr>
          <w:top w:val="nil"/>
          <w:left w:val="nil"/>
          <w:bottom w:val="nil"/>
          <w:right w:val="nil"/>
          <w:between w:val="nil"/>
        </w:pBdr>
        <w:spacing w:after="120"/>
        <w:jc w:val="both"/>
        <w:rPr>
          <w:rFonts w:ascii="Arial" w:eastAsia="Arial" w:hAnsi="Arial" w:cs="Arial"/>
          <w:color w:val="000000"/>
          <w:sz w:val="22"/>
          <w:szCs w:val="22"/>
        </w:rPr>
      </w:pPr>
      <w:r w:rsidRPr="005036F2">
        <w:rPr>
          <w:rFonts w:ascii="Arial" w:eastAsia="Arial" w:hAnsi="Arial" w:cs="Arial"/>
          <w:color w:val="000000"/>
          <w:sz w:val="22"/>
          <w:szCs w:val="22"/>
        </w:rPr>
        <w:t xml:space="preserve">Where stated in the Project Brief, 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may be requested to manage </w:t>
      </w:r>
      <w:r w:rsidRPr="005036F2">
        <w:rPr>
          <w:rFonts w:ascii="Arial" w:eastAsia="Arial" w:hAnsi="Arial" w:cs="Arial"/>
          <w:sz w:val="22"/>
          <w:szCs w:val="22"/>
        </w:rPr>
        <w:t>a</w:t>
      </w:r>
      <w:r w:rsidRPr="005036F2">
        <w:rPr>
          <w:rFonts w:ascii="Arial" w:eastAsia="Arial" w:hAnsi="Arial" w:cs="Arial"/>
          <w:color w:val="000000"/>
          <w:sz w:val="22"/>
          <w:szCs w:val="22"/>
        </w:rPr>
        <w:t xml:space="preserve"> supplier appointed by the </w:t>
      </w:r>
      <w:r w:rsidRPr="005036F2">
        <w:rPr>
          <w:rFonts w:ascii="Arial" w:eastAsia="Arial" w:hAnsi="Arial" w:cs="Arial"/>
          <w:i/>
          <w:color w:val="000000"/>
          <w:sz w:val="22"/>
          <w:szCs w:val="22"/>
        </w:rPr>
        <w:t xml:space="preserve">Client </w:t>
      </w:r>
      <w:r w:rsidRPr="005036F2">
        <w:rPr>
          <w:rFonts w:ascii="Arial" w:eastAsia="Arial" w:hAnsi="Arial" w:cs="Arial"/>
          <w:color w:val="000000"/>
          <w:sz w:val="22"/>
          <w:szCs w:val="22"/>
        </w:rPr>
        <w:t xml:space="preserve">or </w:t>
      </w:r>
      <w:r w:rsidRPr="005036F2">
        <w:rPr>
          <w:rFonts w:ascii="Arial" w:eastAsia="Arial" w:hAnsi="Arial" w:cs="Arial"/>
          <w:i/>
          <w:color w:val="000000"/>
          <w:sz w:val="22"/>
          <w:szCs w:val="22"/>
        </w:rPr>
        <w:t xml:space="preserve">Additional Client </w:t>
      </w:r>
      <w:r w:rsidRPr="005036F2">
        <w:rPr>
          <w:rFonts w:ascii="Arial" w:eastAsia="Arial" w:hAnsi="Arial" w:cs="Arial"/>
          <w:color w:val="000000"/>
          <w:sz w:val="22"/>
          <w:szCs w:val="22"/>
        </w:rPr>
        <w:t xml:space="preserve">for the maintenance of the existing building and infrastructure services for the period set out in the Project Brief. In any such circumstances 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shall act as the Principal </w:t>
      </w:r>
      <w:r w:rsidRPr="005036F2">
        <w:rPr>
          <w:rFonts w:ascii="Arial" w:eastAsia="Arial" w:hAnsi="Arial" w:cs="Arial"/>
          <w:sz w:val="22"/>
          <w:szCs w:val="22"/>
        </w:rPr>
        <w:t xml:space="preserve">Designer </w:t>
      </w:r>
      <w:r w:rsidRPr="005036F2">
        <w:rPr>
          <w:rFonts w:ascii="Arial" w:eastAsia="Arial" w:hAnsi="Arial" w:cs="Arial"/>
          <w:color w:val="000000"/>
          <w:sz w:val="22"/>
          <w:szCs w:val="22"/>
        </w:rPr>
        <w:t>under the Construction (Design &amp; Management) Regulations 2015 (CDM 2015 Regulations).</w:t>
      </w:r>
    </w:p>
    <w:p w14:paraId="23ED48BE" w14:textId="77777777" w:rsidR="00BF4EA1" w:rsidRPr="005036F2" w:rsidRDefault="00E84639" w:rsidP="005036F2">
      <w:pPr>
        <w:numPr>
          <w:ilvl w:val="1"/>
          <w:numId w:val="19"/>
        </w:numPr>
        <w:pBdr>
          <w:top w:val="nil"/>
          <w:left w:val="nil"/>
          <w:bottom w:val="nil"/>
          <w:right w:val="nil"/>
          <w:between w:val="nil"/>
        </w:pBdr>
        <w:spacing w:after="120"/>
        <w:jc w:val="both"/>
        <w:rPr>
          <w:rFonts w:ascii="Arial" w:eastAsia="Arial" w:hAnsi="Arial" w:cs="Arial"/>
          <w:color w:val="000000"/>
          <w:sz w:val="22"/>
          <w:szCs w:val="22"/>
        </w:rPr>
      </w:pPr>
      <w:r w:rsidRPr="005036F2">
        <w:rPr>
          <w:rFonts w:ascii="Arial" w:eastAsia="Arial" w:hAnsi="Arial" w:cs="Arial"/>
          <w:color w:val="000000"/>
          <w:sz w:val="22"/>
          <w:szCs w:val="22"/>
        </w:rPr>
        <w:t xml:space="preserve">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shall take all reasonable measures to prevent damage or deterioration of the existing building and infrastructure, to prevent any increase in maintenance over and above that which could be reasonably expected. </w:t>
      </w:r>
    </w:p>
    <w:p w14:paraId="610C674E" w14:textId="77777777" w:rsidR="00BF4EA1" w:rsidRPr="005036F2" w:rsidRDefault="00BF4EA1">
      <w:pPr>
        <w:pBdr>
          <w:top w:val="nil"/>
          <w:left w:val="nil"/>
          <w:bottom w:val="nil"/>
          <w:right w:val="nil"/>
          <w:between w:val="nil"/>
        </w:pBdr>
        <w:spacing w:after="120"/>
        <w:ind w:left="720"/>
        <w:rPr>
          <w:rFonts w:ascii="Arial" w:eastAsia="Arial" w:hAnsi="Arial" w:cs="Arial"/>
        </w:rPr>
      </w:pPr>
    </w:p>
    <w:p w14:paraId="33E403B6" w14:textId="77777777" w:rsidR="00BF4EA1" w:rsidRPr="005036F2" w:rsidRDefault="00E84639" w:rsidP="008E25C9">
      <w:pPr>
        <w:pStyle w:val="Heading1"/>
        <w:numPr>
          <w:ilvl w:val="0"/>
          <w:numId w:val="19"/>
        </w:numPr>
        <w:tabs>
          <w:tab w:val="left" w:pos="567"/>
        </w:tabs>
        <w:spacing w:after="120" w:line="581" w:lineRule="auto"/>
        <w:ind w:left="357" w:hanging="357"/>
        <w:rPr>
          <w:rFonts w:ascii="Arial" w:eastAsia="Arial" w:hAnsi="Arial" w:cs="Arial"/>
          <w:b/>
          <w:sz w:val="24"/>
          <w:szCs w:val="24"/>
        </w:rPr>
      </w:pPr>
      <w:r w:rsidRPr="005036F2">
        <w:rPr>
          <w:rFonts w:ascii="Arial" w:eastAsia="Arial" w:hAnsi="Arial" w:cs="Arial"/>
          <w:b/>
          <w:sz w:val="24"/>
          <w:szCs w:val="24"/>
        </w:rPr>
        <w:t>Insurances and Warranties</w:t>
      </w:r>
    </w:p>
    <w:p w14:paraId="4D6F37EE" w14:textId="77777777" w:rsidR="00BF4EA1" w:rsidRPr="005036F2" w:rsidRDefault="00E84639" w:rsidP="005036F2">
      <w:pPr>
        <w:numPr>
          <w:ilvl w:val="1"/>
          <w:numId w:val="19"/>
        </w:numPr>
        <w:pBdr>
          <w:top w:val="nil"/>
          <w:left w:val="nil"/>
          <w:bottom w:val="nil"/>
          <w:right w:val="nil"/>
          <w:between w:val="nil"/>
        </w:pBdr>
        <w:spacing w:after="120"/>
        <w:jc w:val="both"/>
        <w:rPr>
          <w:rFonts w:ascii="Arial" w:eastAsia="Arial" w:hAnsi="Arial" w:cs="Arial"/>
          <w:sz w:val="22"/>
          <w:szCs w:val="22"/>
        </w:rPr>
      </w:pPr>
      <w:r w:rsidRPr="005036F2">
        <w:rPr>
          <w:rFonts w:ascii="Arial" w:eastAsia="Arial" w:hAnsi="Arial" w:cs="Arial"/>
          <w:color w:val="000000"/>
          <w:sz w:val="22"/>
          <w:szCs w:val="22"/>
        </w:rPr>
        <w:t xml:space="preserve">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shall ensure that it will have in place and maintain the insurances detailed in the </w:t>
      </w:r>
      <w:r w:rsidRPr="005036F2">
        <w:rPr>
          <w:rFonts w:ascii="Arial" w:eastAsia="Arial" w:hAnsi="Arial" w:cs="Arial"/>
          <w:i/>
          <w:color w:val="000000"/>
          <w:sz w:val="22"/>
          <w:szCs w:val="22"/>
        </w:rPr>
        <w:t xml:space="preserve">CCS Construction </w:t>
      </w:r>
      <w:r w:rsidRPr="005036F2">
        <w:rPr>
          <w:rFonts w:ascii="Arial" w:eastAsia="Arial" w:hAnsi="Arial" w:cs="Arial"/>
          <w:i/>
          <w:sz w:val="22"/>
          <w:szCs w:val="22"/>
        </w:rPr>
        <w:t>Professional</w:t>
      </w:r>
      <w:r w:rsidRPr="005036F2">
        <w:rPr>
          <w:rFonts w:ascii="Arial" w:eastAsia="Arial" w:hAnsi="Arial" w:cs="Arial"/>
          <w:i/>
          <w:color w:val="000000"/>
          <w:sz w:val="22"/>
          <w:szCs w:val="22"/>
        </w:rPr>
        <w:t xml:space="preserve"> Services Framework Alliance Contract</w:t>
      </w:r>
      <w:r w:rsidRPr="005036F2">
        <w:rPr>
          <w:rFonts w:ascii="Arial" w:eastAsia="Arial" w:hAnsi="Arial" w:cs="Arial"/>
          <w:sz w:val="22"/>
          <w:szCs w:val="22"/>
        </w:rPr>
        <w:t xml:space="preserve"> Section 12.</w:t>
      </w:r>
      <w:r w:rsidRPr="005036F2">
        <w:rPr>
          <w:rFonts w:ascii="Arial" w:eastAsia="Arial" w:hAnsi="Arial" w:cs="Arial"/>
          <w:color w:val="000000"/>
          <w:sz w:val="22"/>
          <w:szCs w:val="22"/>
        </w:rPr>
        <w:t xml:space="preserve"> Individual projects may require additional levels of </w:t>
      </w:r>
      <w:r w:rsidRPr="005036F2">
        <w:rPr>
          <w:rFonts w:ascii="Arial" w:eastAsia="Arial" w:hAnsi="Arial" w:cs="Arial"/>
          <w:sz w:val="22"/>
          <w:szCs w:val="22"/>
        </w:rPr>
        <w:t>insurance</w:t>
      </w:r>
      <w:r w:rsidRPr="005036F2">
        <w:rPr>
          <w:rFonts w:ascii="Arial" w:eastAsia="Arial" w:hAnsi="Arial" w:cs="Arial"/>
          <w:color w:val="000000"/>
          <w:sz w:val="22"/>
          <w:szCs w:val="22"/>
        </w:rPr>
        <w:t xml:space="preserve">, which will be detailed in the Project Contract, and 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shall comply with the same. </w:t>
      </w:r>
    </w:p>
    <w:p w14:paraId="3EC184FF" w14:textId="64489930" w:rsidR="00BF4EA1" w:rsidRPr="005036F2" w:rsidRDefault="00BF4EA1" w:rsidP="005036F2">
      <w:pPr>
        <w:pBdr>
          <w:top w:val="nil"/>
          <w:left w:val="nil"/>
          <w:bottom w:val="nil"/>
          <w:right w:val="nil"/>
          <w:between w:val="nil"/>
        </w:pBdr>
        <w:spacing w:after="120"/>
        <w:jc w:val="both"/>
        <w:rPr>
          <w:rFonts w:ascii="Arial" w:eastAsia="Arial" w:hAnsi="Arial" w:cs="Arial"/>
          <w:sz w:val="22"/>
          <w:szCs w:val="22"/>
        </w:rPr>
      </w:pPr>
    </w:p>
    <w:p w14:paraId="2117F4D1" w14:textId="77777777" w:rsidR="00494F10" w:rsidRPr="005036F2" w:rsidRDefault="00E84639" w:rsidP="005036F2">
      <w:pPr>
        <w:numPr>
          <w:ilvl w:val="1"/>
          <w:numId w:val="19"/>
        </w:numPr>
        <w:pBdr>
          <w:top w:val="nil"/>
          <w:left w:val="nil"/>
          <w:bottom w:val="nil"/>
          <w:right w:val="nil"/>
          <w:between w:val="nil"/>
        </w:pBdr>
        <w:spacing w:after="120"/>
        <w:jc w:val="both"/>
        <w:rPr>
          <w:rFonts w:ascii="Arial" w:eastAsia="Arial" w:hAnsi="Arial" w:cs="Arial"/>
          <w:color w:val="000000"/>
          <w:sz w:val="22"/>
          <w:szCs w:val="22"/>
        </w:rPr>
      </w:pPr>
      <w:r w:rsidRPr="005036F2">
        <w:rPr>
          <w:rFonts w:ascii="Arial" w:eastAsia="Arial" w:hAnsi="Arial" w:cs="Arial"/>
          <w:color w:val="000000"/>
          <w:sz w:val="22"/>
          <w:szCs w:val="22"/>
        </w:rPr>
        <w:t>Warranties</w:t>
      </w:r>
    </w:p>
    <w:p w14:paraId="2F17C906" w14:textId="77777777" w:rsidR="00494F10" w:rsidRPr="005036F2" w:rsidRDefault="00E84639" w:rsidP="005036F2">
      <w:pPr>
        <w:pStyle w:val="Style1"/>
        <w:numPr>
          <w:ilvl w:val="2"/>
          <w:numId w:val="19"/>
        </w:numPr>
        <w:ind w:left="1985" w:hanging="1134"/>
        <w:jc w:val="both"/>
        <w:rPr>
          <w:sz w:val="22"/>
          <w:szCs w:val="22"/>
        </w:rPr>
      </w:pPr>
      <w:r w:rsidRPr="005036F2">
        <w:rPr>
          <w:sz w:val="22"/>
          <w:szCs w:val="22"/>
        </w:rPr>
        <w:t xml:space="preserve">The Project Contract may require the Supplier Alliance Member and Supply Chain to provide warranties and/or Parent Company Guarantees for the services delivered. </w:t>
      </w:r>
    </w:p>
    <w:p w14:paraId="3E87AF84" w14:textId="77777777" w:rsidR="00BF4EA1" w:rsidRPr="005036F2" w:rsidRDefault="00E84639" w:rsidP="005036F2">
      <w:pPr>
        <w:pStyle w:val="Style1"/>
        <w:numPr>
          <w:ilvl w:val="2"/>
          <w:numId w:val="19"/>
        </w:numPr>
        <w:ind w:left="1985" w:hanging="1134"/>
        <w:jc w:val="both"/>
        <w:rPr>
          <w:sz w:val="22"/>
          <w:szCs w:val="22"/>
        </w:rPr>
      </w:pPr>
      <w:r w:rsidRPr="005036F2">
        <w:rPr>
          <w:sz w:val="22"/>
          <w:szCs w:val="22"/>
        </w:rPr>
        <w:lastRenderedPageBreak/>
        <w:t>Specific warranty and/or Parent Company Guarantee requirements will be defined for each Project Contract.</w:t>
      </w:r>
    </w:p>
    <w:p w14:paraId="7665279A" w14:textId="77777777" w:rsidR="00BF4EA1" w:rsidRPr="005036F2" w:rsidRDefault="00BF4EA1" w:rsidP="005036F2">
      <w:pPr>
        <w:pBdr>
          <w:top w:val="nil"/>
          <w:left w:val="nil"/>
          <w:bottom w:val="nil"/>
          <w:right w:val="nil"/>
          <w:between w:val="nil"/>
        </w:pBdr>
        <w:spacing w:after="120"/>
        <w:ind w:left="2072"/>
        <w:jc w:val="both"/>
        <w:rPr>
          <w:rFonts w:ascii="Arial" w:eastAsia="Arial" w:hAnsi="Arial" w:cs="Arial"/>
          <w:sz w:val="22"/>
          <w:szCs w:val="22"/>
        </w:rPr>
      </w:pPr>
    </w:p>
    <w:p w14:paraId="21AD382E" w14:textId="77777777" w:rsidR="00BF4EA1" w:rsidRPr="005036F2" w:rsidRDefault="00E84639" w:rsidP="005036F2">
      <w:pPr>
        <w:numPr>
          <w:ilvl w:val="1"/>
          <w:numId w:val="19"/>
        </w:numPr>
        <w:pBdr>
          <w:top w:val="nil"/>
          <w:left w:val="nil"/>
          <w:bottom w:val="nil"/>
          <w:right w:val="nil"/>
          <w:between w:val="nil"/>
        </w:pBdr>
        <w:spacing w:after="120"/>
        <w:ind w:hanging="295"/>
        <w:jc w:val="both"/>
        <w:rPr>
          <w:color w:val="000000"/>
          <w:sz w:val="22"/>
          <w:szCs w:val="22"/>
        </w:rPr>
      </w:pPr>
      <w:r w:rsidRPr="005036F2">
        <w:rPr>
          <w:rFonts w:ascii="Arial" w:eastAsia="Arial" w:hAnsi="Arial" w:cs="Arial"/>
          <w:color w:val="000000"/>
          <w:sz w:val="22"/>
          <w:szCs w:val="22"/>
        </w:rPr>
        <w:t>Collateral Warranties</w:t>
      </w:r>
    </w:p>
    <w:p w14:paraId="7A45779E" w14:textId="77777777" w:rsidR="00BF4EA1" w:rsidRPr="005036F2" w:rsidRDefault="00E84639" w:rsidP="005036F2">
      <w:pPr>
        <w:pStyle w:val="Style1"/>
        <w:numPr>
          <w:ilvl w:val="2"/>
          <w:numId w:val="19"/>
        </w:numPr>
        <w:jc w:val="both"/>
        <w:rPr>
          <w:sz w:val="22"/>
          <w:szCs w:val="22"/>
        </w:rPr>
      </w:pPr>
      <w:r w:rsidRPr="005036F2">
        <w:rPr>
          <w:sz w:val="22"/>
          <w:szCs w:val="22"/>
        </w:rPr>
        <w:t xml:space="preserve">Where required in the Project Contract, the Supplier Alliance Member and Supply Chain shall provide collateral warranties assigned to the Additional Client. </w:t>
      </w:r>
    </w:p>
    <w:p w14:paraId="560AD844" w14:textId="77777777" w:rsidR="00BF4EA1" w:rsidRPr="005036F2" w:rsidRDefault="00E84639" w:rsidP="005036F2">
      <w:pPr>
        <w:pStyle w:val="Style1"/>
        <w:numPr>
          <w:ilvl w:val="2"/>
          <w:numId w:val="19"/>
        </w:numPr>
        <w:jc w:val="both"/>
        <w:rPr>
          <w:sz w:val="22"/>
          <w:szCs w:val="22"/>
        </w:rPr>
      </w:pPr>
      <w:r w:rsidRPr="005036F2">
        <w:rPr>
          <w:sz w:val="22"/>
          <w:szCs w:val="22"/>
        </w:rPr>
        <w:t>Specific requirements will be defined for each Project Contract.</w:t>
      </w:r>
    </w:p>
    <w:p w14:paraId="791789E2" w14:textId="77777777" w:rsidR="00BF4EA1" w:rsidRPr="005036F2" w:rsidRDefault="00BF4EA1">
      <w:pPr>
        <w:pBdr>
          <w:top w:val="nil"/>
          <w:left w:val="nil"/>
          <w:bottom w:val="nil"/>
          <w:right w:val="nil"/>
          <w:between w:val="nil"/>
        </w:pBdr>
        <w:spacing w:after="120"/>
        <w:ind w:left="1985"/>
        <w:rPr>
          <w:rFonts w:ascii="Arial" w:eastAsia="Arial" w:hAnsi="Arial" w:cs="Arial"/>
        </w:rPr>
      </w:pPr>
    </w:p>
    <w:p w14:paraId="1711937F" w14:textId="77777777" w:rsidR="00BF4EA1" w:rsidRPr="005036F2" w:rsidRDefault="00E84639" w:rsidP="008E25C9">
      <w:pPr>
        <w:pStyle w:val="Heading1"/>
        <w:numPr>
          <w:ilvl w:val="0"/>
          <w:numId w:val="19"/>
        </w:numPr>
        <w:tabs>
          <w:tab w:val="left" w:pos="567"/>
        </w:tabs>
        <w:spacing w:after="120" w:line="581" w:lineRule="auto"/>
        <w:ind w:left="357" w:hanging="357"/>
        <w:rPr>
          <w:rFonts w:ascii="Arial" w:eastAsia="Arial" w:hAnsi="Arial" w:cs="Arial"/>
          <w:b/>
          <w:sz w:val="24"/>
          <w:szCs w:val="24"/>
        </w:rPr>
      </w:pPr>
      <w:r w:rsidRPr="005036F2">
        <w:rPr>
          <w:rFonts w:ascii="Arial" w:eastAsia="Arial" w:hAnsi="Arial" w:cs="Arial"/>
          <w:b/>
          <w:sz w:val="24"/>
          <w:szCs w:val="24"/>
        </w:rPr>
        <w:t>Resources</w:t>
      </w:r>
    </w:p>
    <w:p w14:paraId="1854344C" w14:textId="77777777" w:rsidR="00BF4EA1" w:rsidRPr="005036F2" w:rsidRDefault="00E84639" w:rsidP="005036F2">
      <w:pPr>
        <w:numPr>
          <w:ilvl w:val="1"/>
          <w:numId w:val="19"/>
        </w:numPr>
        <w:pBdr>
          <w:top w:val="nil"/>
          <w:left w:val="nil"/>
          <w:bottom w:val="nil"/>
          <w:right w:val="nil"/>
          <w:between w:val="nil"/>
        </w:pBdr>
        <w:spacing w:after="120"/>
        <w:ind w:hanging="295"/>
        <w:jc w:val="both"/>
        <w:rPr>
          <w:rFonts w:ascii="Arial" w:eastAsia="Arial" w:hAnsi="Arial" w:cs="Arial"/>
          <w:color w:val="000000"/>
          <w:sz w:val="22"/>
          <w:szCs w:val="22"/>
        </w:rPr>
      </w:pPr>
      <w:r w:rsidRPr="005036F2">
        <w:rPr>
          <w:rFonts w:ascii="Arial" w:eastAsia="Arial" w:hAnsi="Arial" w:cs="Arial"/>
          <w:color w:val="000000"/>
          <w:sz w:val="22"/>
          <w:szCs w:val="22"/>
        </w:rPr>
        <w:t>The Supplier Alliance Member shall provide Personnel who have the relevant qualifications, technical skills and experience for each Lot to which they are appointed. The Supplier Alliance Member shall also ensure that the Personnel have appropriate knowledge of the relevant safety and environmental standards, relevant for each Project Contract.</w:t>
      </w:r>
    </w:p>
    <w:p w14:paraId="7167142F" w14:textId="77777777" w:rsidR="00BF4EA1" w:rsidRPr="005036F2" w:rsidRDefault="00E84639" w:rsidP="005036F2">
      <w:pPr>
        <w:numPr>
          <w:ilvl w:val="1"/>
          <w:numId w:val="19"/>
        </w:numPr>
        <w:pBdr>
          <w:top w:val="nil"/>
          <w:left w:val="nil"/>
          <w:bottom w:val="nil"/>
          <w:right w:val="nil"/>
          <w:between w:val="nil"/>
        </w:pBdr>
        <w:spacing w:after="200"/>
        <w:ind w:hanging="295"/>
        <w:jc w:val="both"/>
        <w:rPr>
          <w:rFonts w:ascii="Arial" w:eastAsia="Arial" w:hAnsi="Arial" w:cs="Arial"/>
          <w:color w:val="000000"/>
          <w:sz w:val="22"/>
          <w:szCs w:val="22"/>
        </w:rPr>
      </w:pPr>
      <w:r w:rsidRPr="005036F2">
        <w:rPr>
          <w:rFonts w:ascii="Arial" w:eastAsia="Arial" w:hAnsi="Arial" w:cs="Arial"/>
          <w:color w:val="000000"/>
          <w:sz w:val="22"/>
          <w:szCs w:val="22"/>
        </w:rPr>
        <w:t>The Supplier Alliance Member shall provide Personnel whose standard of security clearance is compliant with each Additional Client’s requirements, as stipulated within their Project Contract.</w:t>
      </w:r>
    </w:p>
    <w:p w14:paraId="1A7E4158" w14:textId="77777777" w:rsidR="00BF4EA1" w:rsidRPr="005036F2" w:rsidRDefault="00E84639" w:rsidP="005036F2">
      <w:pPr>
        <w:numPr>
          <w:ilvl w:val="1"/>
          <w:numId w:val="19"/>
        </w:numPr>
        <w:pBdr>
          <w:top w:val="nil"/>
          <w:left w:val="nil"/>
          <w:bottom w:val="nil"/>
          <w:right w:val="nil"/>
          <w:between w:val="nil"/>
        </w:pBdr>
        <w:spacing w:after="200"/>
        <w:ind w:hanging="295"/>
        <w:jc w:val="both"/>
        <w:rPr>
          <w:rFonts w:ascii="Arial" w:eastAsia="Arial" w:hAnsi="Arial" w:cs="Arial"/>
          <w:color w:val="000000"/>
          <w:sz w:val="22"/>
          <w:szCs w:val="22"/>
        </w:rPr>
      </w:pPr>
      <w:r w:rsidRPr="005036F2">
        <w:rPr>
          <w:rFonts w:ascii="Arial" w:eastAsia="Arial" w:hAnsi="Arial" w:cs="Arial"/>
          <w:color w:val="000000"/>
          <w:sz w:val="22"/>
          <w:szCs w:val="22"/>
        </w:rPr>
        <w:t>In the event of the absence of Personnel previously allocated to a Project Contract, the Supplier Alliance Member shall ensure that subsequent replacement Personnel shall be of the same level of relevant experience, and have the required level of security clearance.</w:t>
      </w:r>
    </w:p>
    <w:p w14:paraId="789D8097" w14:textId="77777777" w:rsidR="00BF4EA1" w:rsidRPr="005036F2" w:rsidRDefault="00E84639" w:rsidP="005036F2">
      <w:pPr>
        <w:numPr>
          <w:ilvl w:val="1"/>
          <w:numId w:val="19"/>
        </w:numPr>
        <w:pBdr>
          <w:top w:val="nil"/>
          <w:left w:val="nil"/>
          <w:bottom w:val="nil"/>
          <w:right w:val="nil"/>
          <w:between w:val="nil"/>
        </w:pBdr>
        <w:spacing w:after="200"/>
        <w:ind w:hanging="295"/>
        <w:jc w:val="both"/>
        <w:rPr>
          <w:rFonts w:ascii="Arial" w:eastAsia="Arial" w:hAnsi="Arial" w:cs="Arial"/>
          <w:color w:val="000000"/>
          <w:sz w:val="22"/>
          <w:szCs w:val="22"/>
        </w:rPr>
      </w:pPr>
      <w:r w:rsidRPr="005036F2">
        <w:rPr>
          <w:rFonts w:ascii="Arial" w:eastAsia="Arial" w:hAnsi="Arial" w:cs="Arial"/>
          <w:color w:val="000000"/>
          <w:sz w:val="22"/>
          <w:szCs w:val="22"/>
        </w:rPr>
        <w:t xml:space="preserve">The Supplier Alliance Member shall ensure that any replacement Personnel are agreed in accordance with the provisions of each Project Contract and that suitable arrangements are made for handover to enable a smooth transition. </w:t>
      </w:r>
    </w:p>
    <w:p w14:paraId="4D5B26D4" w14:textId="77777777" w:rsidR="00BF4EA1" w:rsidRPr="005036F2" w:rsidRDefault="00E84639" w:rsidP="005036F2">
      <w:pPr>
        <w:numPr>
          <w:ilvl w:val="1"/>
          <w:numId w:val="19"/>
        </w:numPr>
        <w:pBdr>
          <w:top w:val="nil"/>
          <w:left w:val="nil"/>
          <w:bottom w:val="nil"/>
          <w:right w:val="nil"/>
          <w:between w:val="nil"/>
        </w:pBdr>
        <w:spacing w:after="200"/>
        <w:ind w:hanging="295"/>
        <w:jc w:val="both"/>
        <w:rPr>
          <w:rFonts w:ascii="Arial" w:eastAsia="Arial" w:hAnsi="Arial" w:cs="Arial"/>
          <w:color w:val="000000"/>
          <w:sz w:val="22"/>
          <w:szCs w:val="22"/>
        </w:rPr>
      </w:pPr>
      <w:r w:rsidRPr="005036F2">
        <w:rPr>
          <w:rFonts w:ascii="Arial" w:eastAsia="Arial" w:hAnsi="Arial" w:cs="Arial"/>
          <w:color w:val="000000"/>
          <w:sz w:val="22"/>
          <w:szCs w:val="22"/>
        </w:rPr>
        <w:t>The Supplier Alliance Member shall undertake all reasonable measures to ensure continuity of Personnel at both Framework Contract and Project Contract level.</w:t>
      </w:r>
    </w:p>
    <w:p w14:paraId="3CED642A" w14:textId="77777777" w:rsidR="00BF4EA1" w:rsidRPr="005036F2" w:rsidRDefault="00E84639" w:rsidP="005036F2">
      <w:pPr>
        <w:numPr>
          <w:ilvl w:val="1"/>
          <w:numId w:val="19"/>
        </w:numPr>
        <w:pBdr>
          <w:top w:val="nil"/>
          <w:left w:val="nil"/>
          <w:bottom w:val="nil"/>
          <w:right w:val="nil"/>
          <w:between w:val="nil"/>
        </w:pBdr>
        <w:spacing w:after="200"/>
        <w:ind w:hanging="295"/>
        <w:jc w:val="both"/>
        <w:rPr>
          <w:rFonts w:ascii="Arial" w:eastAsia="Arial" w:hAnsi="Arial" w:cs="Arial"/>
          <w:color w:val="000000"/>
          <w:sz w:val="22"/>
          <w:szCs w:val="22"/>
        </w:rPr>
      </w:pPr>
      <w:r w:rsidRPr="005036F2">
        <w:rPr>
          <w:rFonts w:ascii="Arial" w:eastAsia="Arial" w:hAnsi="Arial" w:cs="Arial"/>
          <w:color w:val="000000"/>
          <w:sz w:val="22"/>
          <w:szCs w:val="22"/>
        </w:rPr>
        <w:t>Where additional costs may arise as a result of change of Personnel requested by the Supplier Alliance Member, the Supplier Alliance Member shall obtain prior consent from Additional Client, unless otherwise agreed by the Parties; the Supplier Alliance Member shall meet all additional costs in this instance</w:t>
      </w:r>
    </w:p>
    <w:p w14:paraId="7A286E3B" w14:textId="77777777" w:rsidR="00BF4EA1" w:rsidRPr="005036F2" w:rsidRDefault="00E84639" w:rsidP="005036F2">
      <w:pPr>
        <w:numPr>
          <w:ilvl w:val="1"/>
          <w:numId w:val="19"/>
        </w:numPr>
        <w:pBdr>
          <w:top w:val="nil"/>
          <w:left w:val="nil"/>
          <w:bottom w:val="nil"/>
          <w:right w:val="nil"/>
          <w:between w:val="nil"/>
        </w:pBdr>
        <w:spacing w:after="200"/>
        <w:ind w:hanging="295"/>
        <w:jc w:val="both"/>
        <w:rPr>
          <w:rFonts w:ascii="Arial" w:eastAsia="Arial" w:hAnsi="Arial" w:cs="Arial"/>
          <w:sz w:val="22"/>
          <w:szCs w:val="22"/>
        </w:rPr>
      </w:pPr>
      <w:r w:rsidRPr="005036F2">
        <w:rPr>
          <w:rFonts w:ascii="Arial" w:eastAsia="Arial" w:hAnsi="Arial" w:cs="Arial"/>
          <w:color w:val="000000"/>
          <w:sz w:val="22"/>
          <w:szCs w:val="22"/>
        </w:rPr>
        <w:t>Where additional costs may arise as a result of change of personnel requested by the Additional Client, the Supplier Alliance Member shall obtain prior consent from the Additional Client, unless otherwise agreed by the Parties; any additional costs</w:t>
      </w:r>
      <w:r w:rsidRPr="005036F2">
        <w:rPr>
          <w:rFonts w:ascii="Arial" w:eastAsia="Arial" w:hAnsi="Arial" w:cs="Arial"/>
          <w:sz w:val="22"/>
          <w:szCs w:val="22"/>
        </w:rPr>
        <w:t xml:space="preserve"> will be agreed between the </w:t>
      </w:r>
      <w:r w:rsidRPr="005036F2">
        <w:rPr>
          <w:rFonts w:ascii="Arial" w:eastAsia="Arial" w:hAnsi="Arial" w:cs="Arial"/>
          <w:i/>
          <w:sz w:val="22"/>
          <w:szCs w:val="22"/>
        </w:rPr>
        <w:t xml:space="preserve">Supplier Alliance Member </w:t>
      </w:r>
      <w:r w:rsidRPr="005036F2">
        <w:rPr>
          <w:rFonts w:ascii="Arial" w:eastAsia="Arial" w:hAnsi="Arial" w:cs="Arial"/>
          <w:sz w:val="22"/>
          <w:szCs w:val="22"/>
        </w:rPr>
        <w:t xml:space="preserve">and </w:t>
      </w:r>
      <w:r w:rsidRPr="005036F2">
        <w:rPr>
          <w:rFonts w:ascii="Arial" w:eastAsia="Arial" w:hAnsi="Arial" w:cs="Arial"/>
          <w:i/>
          <w:sz w:val="22"/>
          <w:szCs w:val="22"/>
        </w:rPr>
        <w:t>Additional Client</w:t>
      </w:r>
      <w:r w:rsidRPr="005036F2">
        <w:rPr>
          <w:rFonts w:ascii="Arial" w:eastAsia="Arial" w:hAnsi="Arial" w:cs="Arial"/>
          <w:sz w:val="22"/>
          <w:szCs w:val="22"/>
        </w:rPr>
        <w:t xml:space="preserve"> prior to implementing the change.</w:t>
      </w:r>
    </w:p>
    <w:p w14:paraId="7C19B881" w14:textId="77777777" w:rsidR="002D764B" w:rsidRDefault="002D764B" w:rsidP="002D764B">
      <w:pPr>
        <w:pBdr>
          <w:top w:val="nil"/>
          <w:left w:val="nil"/>
          <w:bottom w:val="nil"/>
          <w:right w:val="nil"/>
          <w:between w:val="nil"/>
        </w:pBdr>
        <w:spacing w:after="200"/>
        <w:ind w:left="850"/>
        <w:rPr>
          <w:rFonts w:ascii="Arial" w:eastAsia="Arial" w:hAnsi="Arial" w:cs="Arial"/>
        </w:rPr>
      </w:pPr>
    </w:p>
    <w:p w14:paraId="01C81C70" w14:textId="77777777" w:rsidR="00BF4EA1" w:rsidRPr="005036F2" w:rsidRDefault="00E84639" w:rsidP="008E25C9">
      <w:pPr>
        <w:pStyle w:val="Heading1"/>
        <w:numPr>
          <w:ilvl w:val="0"/>
          <w:numId w:val="19"/>
        </w:numPr>
        <w:tabs>
          <w:tab w:val="left" w:pos="567"/>
        </w:tabs>
        <w:spacing w:after="120" w:line="581" w:lineRule="auto"/>
        <w:ind w:left="357" w:hanging="357"/>
        <w:rPr>
          <w:rFonts w:ascii="Arial" w:eastAsia="Arial" w:hAnsi="Arial" w:cs="Arial"/>
          <w:b/>
          <w:sz w:val="24"/>
          <w:szCs w:val="24"/>
        </w:rPr>
      </w:pPr>
      <w:r w:rsidRPr="005036F2">
        <w:rPr>
          <w:rFonts w:ascii="Arial" w:eastAsia="Arial" w:hAnsi="Arial" w:cs="Arial"/>
          <w:b/>
          <w:sz w:val="24"/>
          <w:szCs w:val="24"/>
        </w:rPr>
        <w:lastRenderedPageBreak/>
        <w:t>Compliance with Policies and Procedures</w:t>
      </w:r>
    </w:p>
    <w:p w14:paraId="74F793A1" w14:textId="77777777" w:rsidR="00BF4EA1" w:rsidRPr="005036F2" w:rsidRDefault="00E84639" w:rsidP="005036F2">
      <w:pPr>
        <w:numPr>
          <w:ilvl w:val="1"/>
          <w:numId w:val="8"/>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t xml:space="preserve">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shall ensure that all services fully comply with all of the policies and procedures detailed at Project Contract stage. </w:t>
      </w:r>
    </w:p>
    <w:p w14:paraId="58E7885E" w14:textId="77777777" w:rsidR="00BF4EA1" w:rsidRPr="005036F2" w:rsidRDefault="00E84639" w:rsidP="005036F2">
      <w:pPr>
        <w:numPr>
          <w:ilvl w:val="1"/>
          <w:numId w:val="8"/>
        </w:numPr>
        <w:pBdr>
          <w:top w:val="nil"/>
          <w:left w:val="nil"/>
          <w:bottom w:val="nil"/>
          <w:right w:val="nil"/>
          <w:between w:val="nil"/>
        </w:pBdr>
        <w:spacing w:after="120"/>
        <w:ind w:left="851" w:hanging="851"/>
        <w:jc w:val="both"/>
        <w:rPr>
          <w:rFonts w:ascii="Arial" w:eastAsia="Arial" w:hAnsi="Arial" w:cs="Arial"/>
          <w:sz w:val="22"/>
          <w:szCs w:val="22"/>
        </w:rPr>
      </w:pPr>
      <w:r w:rsidRPr="005036F2">
        <w:rPr>
          <w:rFonts w:ascii="Arial" w:eastAsia="Arial" w:hAnsi="Arial" w:cs="Arial"/>
          <w:sz w:val="22"/>
          <w:szCs w:val="22"/>
        </w:rPr>
        <w:t xml:space="preserve">Where </w:t>
      </w:r>
      <w:r w:rsidRPr="005036F2">
        <w:rPr>
          <w:rFonts w:ascii="Arial" w:eastAsia="Arial" w:hAnsi="Arial" w:cs="Arial"/>
          <w:i/>
          <w:sz w:val="22"/>
          <w:szCs w:val="22"/>
        </w:rPr>
        <w:t>Additional Clients</w:t>
      </w:r>
      <w:r w:rsidRPr="005036F2">
        <w:rPr>
          <w:rFonts w:ascii="Arial" w:eastAsia="Arial" w:hAnsi="Arial" w:cs="Arial"/>
          <w:sz w:val="22"/>
          <w:szCs w:val="22"/>
        </w:rPr>
        <w:t xml:space="preserve"> have specialist requirements relating to individual projects and/or service provisions, these will be specified by the</w:t>
      </w:r>
      <w:r w:rsidRPr="005036F2">
        <w:rPr>
          <w:rFonts w:ascii="Arial" w:eastAsia="Arial" w:hAnsi="Arial" w:cs="Arial"/>
          <w:i/>
          <w:sz w:val="22"/>
          <w:szCs w:val="22"/>
        </w:rPr>
        <w:t xml:space="preserve"> Additional Client </w:t>
      </w:r>
      <w:r w:rsidRPr="005036F2">
        <w:rPr>
          <w:rFonts w:ascii="Arial" w:eastAsia="Arial" w:hAnsi="Arial" w:cs="Arial"/>
          <w:sz w:val="22"/>
          <w:szCs w:val="22"/>
        </w:rPr>
        <w:t xml:space="preserve">at Project Contract stage. For example, such specialist requirements may include, but are not limited to: specific security clearances; sector specific requirements and/or experience and other provisions; and standards connected to delivery of the Services to the individual </w:t>
      </w:r>
      <w:r w:rsidRPr="005036F2">
        <w:rPr>
          <w:rFonts w:ascii="Arial" w:eastAsia="Arial" w:hAnsi="Arial" w:cs="Arial"/>
          <w:i/>
          <w:sz w:val="22"/>
          <w:szCs w:val="22"/>
        </w:rPr>
        <w:t>Additional Clients</w:t>
      </w:r>
      <w:r w:rsidRPr="005036F2">
        <w:rPr>
          <w:rFonts w:ascii="Arial" w:eastAsia="Arial" w:hAnsi="Arial" w:cs="Arial"/>
          <w:sz w:val="22"/>
          <w:szCs w:val="22"/>
        </w:rPr>
        <w:t>.</w:t>
      </w:r>
    </w:p>
    <w:p w14:paraId="456758E3" w14:textId="77777777" w:rsidR="00BF4EA1" w:rsidRPr="005036F2" w:rsidRDefault="00E84639" w:rsidP="005036F2">
      <w:pPr>
        <w:numPr>
          <w:ilvl w:val="1"/>
          <w:numId w:val="8"/>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t xml:space="preserve">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shall ensure full compliance with any estate and asset management strategy detailed in the Project Contract and any strategy and/or policy set out by Cabinet Office, Office of Government Property or Government Estate in the delivery of </w:t>
      </w:r>
      <w:r w:rsidRPr="005036F2">
        <w:rPr>
          <w:rFonts w:ascii="Arial" w:eastAsia="Arial" w:hAnsi="Arial" w:cs="Arial"/>
          <w:sz w:val="22"/>
          <w:szCs w:val="22"/>
        </w:rPr>
        <w:t xml:space="preserve">the </w:t>
      </w:r>
      <w:r w:rsidRPr="005036F2">
        <w:rPr>
          <w:rFonts w:ascii="Arial" w:eastAsia="Arial" w:hAnsi="Arial" w:cs="Arial"/>
          <w:color w:val="000000"/>
          <w:sz w:val="22"/>
          <w:szCs w:val="22"/>
        </w:rPr>
        <w:t xml:space="preserve">services. </w:t>
      </w:r>
    </w:p>
    <w:p w14:paraId="28C9D508" w14:textId="77777777" w:rsidR="00BF4EA1" w:rsidRPr="005036F2" w:rsidRDefault="00E84639" w:rsidP="005036F2">
      <w:pPr>
        <w:numPr>
          <w:ilvl w:val="1"/>
          <w:numId w:val="8"/>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t xml:space="preserve">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wh</w:t>
      </w:r>
      <w:r w:rsidRPr="005036F2">
        <w:rPr>
          <w:rFonts w:ascii="Arial" w:eastAsia="Arial" w:hAnsi="Arial" w:cs="Arial"/>
          <w:sz w:val="22"/>
          <w:szCs w:val="22"/>
        </w:rPr>
        <w:t xml:space="preserve">ere applicable </w:t>
      </w:r>
      <w:r w:rsidRPr="005036F2">
        <w:rPr>
          <w:rFonts w:ascii="Arial" w:eastAsia="Arial" w:hAnsi="Arial" w:cs="Arial"/>
          <w:color w:val="000000"/>
          <w:sz w:val="22"/>
          <w:szCs w:val="22"/>
        </w:rPr>
        <w:t>shall provide information to update the property and asset records, where any changes to the property and assets results from the Project Contract</w:t>
      </w:r>
      <w:r w:rsidRPr="005036F2">
        <w:rPr>
          <w:rFonts w:ascii="Arial" w:eastAsia="Arial" w:hAnsi="Arial" w:cs="Arial"/>
          <w:sz w:val="22"/>
          <w:szCs w:val="22"/>
        </w:rPr>
        <w:t xml:space="preserve"> (</w:t>
      </w:r>
      <w:r w:rsidRPr="005036F2">
        <w:rPr>
          <w:rFonts w:ascii="Arial" w:eastAsia="Arial" w:hAnsi="Arial" w:cs="Arial"/>
          <w:color w:val="000000"/>
          <w:sz w:val="22"/>
          <w:szCs w:val="22"/>
        </w:rPr>
        <w:t>See Section 33 on Government Soft Landings).</w:t>
      </w:r>
    </w:p>
    <w:p w14:paraId="61FE6234" w14:textId="77777777" w:rsidR="00BF4EA1" w:rsidRPr="005036F2" w:rsidRDefault="00BF4EA1">
      <w:pPr>
        <w:pBdr>
          <w:top w:val="nil"/>
          <w:left w:val="nil"/>
          <w:bottom w:val="nil"/>
          <w:right w:val="nil"/>
          <w:between w:val="nil"/>
        </w:pBdr>
        <w:spacing w:after="120"/>
        <w:ind w:left="851"/>
        <w:rPr>
          <w:rFonts w:ascii="Arial" w:eastAsia="Arial" w:hAnsi="Arial" w:cs="Arial"/>
        </w:rPr>
      </w:pPr>
    </w:p>
    <w:p w14:paraId="770A5DF9" w14:textId="77777777" w:rsidR="00BF4EA1" w:rsidRPr="005036F2" w:rsidRDefault="00E84639" w:rsidP="008E25C9">
      <w:pPr>
        <w:pStyle w:val="Heading1"/>
        <w:numPr>
          <w:ilvl w:val="0"/>
          <w:numId w:val="19"/>
        </w:numPr>
        <w:tabs>
          <w:tab w:val="left" w:pos="567"/>
        </w:tabs>
        <w:spacing w:after="120" w:line="581" w:lineRule="auto"/>
        <w:ind w:left="357" w:hanging="357"/>
        <w:rPr>
          <w:rFonts w:ascii="Arial" w:eastAsia="Arial" w:hAnsi="Arial" w:cs="Arial"/>
          <w:b/>
          <w:sz w:val="24"/>
          <w:szCs w:val="24"/>
        </w:rPr>
      </w:pPr>
      <w:r w:rsidRPr="005036F2">
        <w:rPr>
          <w:rFonts w:ascii="Arial" w:eastAsia="Arial" w:hAnsi="Arial" w:cs="Arial"/>
          <w:b/>
          <w:sz w:val="24"/>
          <w:szCs w:val="24"/>
        </w:rPr>
        <w:t>Supply Chain</w:t>
      </w:r>
    </w:p>
    <w:p w14:paraId="63C407AD" w14:textId="77777777" w:rsidR="00BF4EA1" w:rsidRPr="005036F2" w:rsidRDefault="00E84639" w:rsidP="005036F2">
      <w:pPr>
        <w:numPr>
          <w:ilvl w:val="1"/>
          <w:numId w:val="26"/>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t xml:space="preserve">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shall select its Supply Chain through fair, open and transparent competition. 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shall establish and develop relationships and contractual arrangements with its Supply Chain that are complementary to the relationships and contractual arrangements under the Framework Contract and Project Contract, in line with PPN 01/18 Supply Chain Visibility.  </w:t>
      </w:r>
    </w:p>
    <w:p w14:paraId="7267592D" w14:textId="77777777" w:rsidR="00BF4EA1" w:rsidRPr="005036F2" w:rsidRDefault="00E84639" w:rsidP="005036F2">
      <w:pPr>
        <w:numPr>
          <w:ilvl w:val="1"/>
          <w:numId w:val="26"/>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t xml:space="preserve">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shall manage its Supply Chain to ensure that the required standards for the delivery of the services are consistently achieved.</w:t>
      </w:r>
    </w:p>
    <w:p w14:paraId="01D511AE" w14:textId="77777777" w:rsidR="00BF4EA1" w:rsidRPr="005036F2" w:rsidRDefault="00E84639" w:rsidP="005036F2">
      <w:pPr>
        <w:numPr>
          <w:ilvl w:val="1"/>
          <w:numId w:val="26"/>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t xml:space="preserve">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shall ensure the </w:t>
      </w:r>
      <w:r w:rsidRPr="005036F2">
        <w:rPr>
          <w:rFonts w:ascii="Arial" w:eastAsia="Arial" w:hAnsi="Arial" w:cs="Arial"/>
          <w:sz w:val="22"/>
          <w:szCs w:val="22"/>
        </w:rPr>
        <w:t>coordination</w:t>
      </w:r>
      <w:r w:rsidRPr="005036F2">
        <w:rPr>
          <w:rFonts w:ascii="Arial" w:eastAsia="Arial" w:hAnsi="Arial" w:cs="Arial"/>
          <w:color w:val="000000"/>
          <w:sz w:val="22"/>
          <w:szCs w:val="22"/>
        </w:rPr>
        <w:t xml:space="preserve"> of all outputs provided by its Supply Chain in the delivery of the services, and shall effectively manage all interface risks to provide a seamless service for all Project Contracts.</w:t>
      </w:r>
    </w:p>
    <w:p w14:paraId="6613FD47" w14:textId="77777777" w:rsidR="00BF4EA1" w:rsidRPr="005036F2" w:rsidRDefault="00E84639" w:rsidP="005036F2">
      <w:pPr>
        <w:numPr>
          <w:ilvl w:val="1"/>
          <w:numId w:val="26"/>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t xml:space="preserve">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shall have robust performance management and benchmarking processes in place to ensure the objective measurement and assessment of the performance of its Supply Chain. </w:t>
      </w:r>
    </w:p>
    <w:p w14:paraId="27E8680F" w14:textId="77777777" w:rsidR="00BF4EA1" w:rsidRPr="005036F2" w:rsidRDefault="00E84639" w:rsidP="005036F2">
      <w:pPr>
        <w:numPr>
          <w:ilvl w:val="1"/>
          <w:numId w:val="26"/>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t xml:space="preserve">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shall improve Supply Chain arrangements to achieve continuous improvement in the delivery of the services, as set out in the </w:t>
      </w:r>
      <w:r w:rsidRPr="005036F2">
        <w:rPr>
          <w:rFonts w:ascii="Arial" w:eastAsia="Arial" w:hAnsi="Arial" w:cs="Arial"/>
          <w:i/>
          <w:color w:val="000000"/>
          <w:sz w:val="22"/>
          <w:szCs w:val="22"/>
        </w:rPr>
        <w:t xml:space="preserve">Construction </w:t>
      </w:r>
      <w:r w:rsidRPr="005036F2">
        <w:rPr>
          <w:rFonts w:ascii="Arial" w:eastAsia="Arial" w:hAnsi="Arial" w:cs="Arial"/>
          <w:i/>
          <w:sz w:val="22"/>
          <w:szCs w:val="22"/>
        </w:rPr>
        <w:t>Professional</w:t>
      </w:r>
      <w:r w:rsidRPr="005036F2">
        <w:rPr>
          <w:rFonts w:ascii="Arial" w:eastAsia="Arial" w:hAnsi="Arial" w:cs="Arial"/>
          <w:i/>
          <w:color w:val="000000"/>
          <w:sz w:val="22"/>
          <w:szCs w:val="22"/>
        </w:rPr>
        <w:t xml:space="preserve"> Services Framework Alliance Contract</w:t>
      </w:r>
      <w:r w:rsidRPr="005036F2">
        <w:rPr>
          <w:rFonts w:ascii="Arial" w:eastAsia="Arial" w:hAnsi="Arial" w:cs="Arial"/>
          <w:color w:val="000000"/>
          <w:sz w:val="22"/>
          <w:szCs w:val="22"/>
        </w:rPr>
        <w:t xml:space="preserve">. 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shall also measure any ‘added value’ provided by its Supply Chain in the delivery of the services, including but not limited to, research and</w:t>
      </w:r>
      <w:r>
        <w:rPr>
          <w:rFonts w:ascii="Arial" w:eastAsia="Arial" w:hAnsi="Arial" w:cs="Arial"/>
          <w:color w:val="000000"/>
        </w:rPr>
        <w:t xml:space="preserve"> </w:t>
      </w:r>
      <w:r w:rsidRPr="005036F2">
        <w:rPr>
          <w:rFonts w:ascii="Arial" w:eastAsia="Arial" w:hAnsi="Arial" w:cs="Arial"/>
          <w:color w:val="000000"/>
          <w:sz w:val="22"/>
          <w:szCs w:val="22"/>
        </w:rPr>
        <w:t xml:space="preserve">development contributions, improved sustainability and improved employment and skills. </w:t>
      </w:r>
    </w:p>
    <w:p w14:paraId="19ECDB12" w14:textId="77777777" w:rsidR="00BF4EA1" w:rsidRPr="005036F2" w:rsidRDefault="00E84639" w:rsidP="005036F2">
      <w:pPr>
        <w:numPr>
          <w:ilvl w:val="1"/>
          <w:numId w:val="26"/>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t xml:space="preserve">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shall ensure the </w:t>
      </w:r>
      <w:r w:rsidRPr="005036F2">
        <w:rPr>
          <w:rFonts w:ascii="Arial" w:eastAsia="Arial" w:hAnsi="Arial" w:cs="Arial"/>
          <w:sz w:val="22"/>
          <w:szCs w:val="22"/>
        </w:rPr>
        <w:t>coordination</w:t>
      </w:r>
      <w:r w:rsidRPr="005036F2">
        <w:rPr>
          <w:rFonts w:ascii="Arial" w:eastAsia="Arial" w:hAnsi="Arial" w:cs="Arial"/>
          <w:color w:val="000000"/>
          <w:sz w:val="22"/>
          <w:szCs w:val="22"/>
        </w:rPr>
        <w:t xml:space="preserve"> of all outputs provided by its Supply Chain in the delivery of the services and shall effectively manage all interface risks to provide a seamless service to the </w:t>
      </w:r>
      <w:r w:rsidRPr="005036F2">
        <w:rPr>
          <w:rFonts w:ascii="Arial" w:eastAsia="Arial" w:hAnsi="Arial" w:cs="Arial"/>
          <w:i/>
          <w:color w:val="000000"/>
          <w:sz w:val="22"/>
          <w:szCs w:val="22"/>
        </w:rPr>
        <w:t xml:space="preserve">Client </w:t>
      </w:r>
      <w:r w:rsidRPr="005036F2">
        <w:rPr>
          <w:rFonts w:ascii="Arial" w:eastAsia="Arial" w:hAnsi="Arial" w:cs="Arial"/>
          <w:color w:val="000000"/>
          <w:sz w:val="22"/>
          <w:szCs w:val="22"/>
        </w:rPr>
        <w:t xml:space="preserve">or </w:t>
      </w:r>
      <w:r w:rsidRPr="005036F2">
        <w:rPr>
          <w:rFonts w:ascii="Arial" w:eastAsia="Arial" w:hAnsi="Arial" w:cs="Arial"/>
          <w:i/>
          <w:color w:val="000000"/>
          <w:sz w:val="22"/>
          <w:szCs w:val="22"/>
        </w:rPr>
        <w:t>Additional Client</w:t>
      </w:r>
      <w:r w:rsidRPr="005036F2">
        <w:rPr>
          <w:rFonts w:ascii="Arial" w:eastAsia="Arial" w:hAnsi="Arial" w:cs="Arial"/>
          <w:sz w:val="22"/>
          <w:szCs w:val="22"/>
        </w:rPr>
        <w:t>.</w:t>
      </w:r>
    </w:p>
    <w:p w14:paraId="2E9D104A" w14:textId="77777777" w:rsidR="00BF4EA1" w:rsidRPr="005036F2" w:rsidRDefault="00E84639" w:rsidP="005036F2">
      <w:pPr>
        <w:numPr>
          <w:ilvl w:val="1"/>
          <w:numId w:val="26"/>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lastRenderedPageBreak/>
        <w:t xml:space="preserve">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shall establish and develop relationships and contractual arrangements with its Supply Chain that are complementary to the relationships and contractual arrangements under the Framework Alliance Contract and any Project Contract</w:t>
      </w:r>
      <w:r w:rsidRPr="005036F2">
        <w:rPr>
          <w:rFonts w:ascii="Arial" w:eastAsia="Arial" w:hAnsi="Arial" w:cs="Arial"/>
          <w:sz w:val="22"/>
          <w:szCs w:val="22"/>
        </w:rPr>
        <w:t>.</w:t>
      </w:r>
    </w:p>
    <w:p w14:paraId="5A86BD0D" w14:textId="77777777" w:rsidR="00BF4EA1" w:rsidRPr="005036F2" w:rsidRDefault="00E84639" w:rsidP="005036F2">
      <w:pPr>
        <w:numPr>
          <w:ilvl w:val="1"/>
          <w:numId w:val="26"/>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t xml:space="preserve">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shall have robust processes in place to ensure that Project Contract Success Measures and Targets capture the performance of its Supply Chain. The </w:t>
      </w:r>
      <w:r w:rsidRPr="005036F2">
        <w:rPr>
          <w:rFonts w:ascii="Arial" w:eastAsia="Arial" w:hAnsi="Arial" w:cs="Arial"/>
          <w:i/>
          <w:color w:val="000000"/>
          <w:sz w:val="22"/>
          <w:szCs w:val="22"/>
        </w:rPr>
        <w:t>Supplier Alliance Member’s</w:t>
      </w:r>
      <w:r w:rsidRPr="005036F2">
        <w:rPr>
          <w:rFonts w:ascii="Arial" w:eastAsia="Arial" w:hAnsi="Arial" w:cs="Arial"/>
          <w:color w:val="000000"/>
          <w:sz w:val="22"/>
          <w:szCs w:val="22"/>
        </w:rPr>
        <w:t xml:space="preserve"> Supply Chain will be required to align to the Objectives and Measures included within each Project Contract and the Framework Alliance Contract.</w:t>
      </w:r>
    </w:p>
    <w:p w14:paraId="7E0F7136" w14:textId="77777777" w:rsidR="00BF4EA1" w:rsidRPr="005036F2" w:rsidRDefault="00E84639" w:rsidP="005036F2">
      <w:pPr>
        <w:numPr>
          <w:ilvl w:val="1"/>
          <w:numId w:val="26"/>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t xml:space="preserve">Supply Chain performance management shall include measurement of Success Measures and Targets in relation to cost, programme and quality of the services delivered. </w:t>
      </w:r>
    </w:p>
    <w:p w14:paraId="31772E7D" w14:textId="77777777" w:rsidR="00BF4EA1" w:rsidRPr="005036F2" w:rsidRDefault="00E84639" w:rsidP="005036F2">
      <w:pPr>
        <w:numPr>
          <w:ilvl w:val="1"/>
          <w:numId w:val="26"/>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t xml:space="preserve">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shall manage its Supply Chain to ensure that the required standards for the delivery of the services are consistently achieved ‘first time’.</w:t>
      </w:r>
    </w:p>
    <w:p w14:paraId="443F2D47" w14:textId="77777777" w:rsidR="00BF4EA1" w:rsidRPr="005036F2" w:rsidRDefault="00E84639" w:rsidP="005036F2">
      <w:pPr>
        <w:numPr>
          <w:ilvl w:val="1"/>
          <w:numId w:val="26"/>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t xml:space="preserve">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shall appoint a responsible duty holder to be accountable for the performance of its Supply Chain and shall advise the </w:t>
      </w:r>
      <w:r w:rsidRPr="005036F2">
        <w:rPr>
          <w:rFonts w:ascii="Arial" w:eastAsia="Arial" w:hAnsi="Arial" w:cs="Arial"/>
          <w:i/>
          <w:color w:val="000000"/>
          <w:sz w:val="22"/>
          <w:szCs w:val="22"/>
        </w:rPr>
        <w:t>Client</w:t>
      </w:r>
      <w:r w:rsidRPr="005036F2">
        <w:rPr>
          <w:rFonts w:ascii="Arial" w:eastAsia="Arial" w:hAnsi="Arial" w:cs="Arial"/>
          <w:color w:val="000000"/>
          <w:sz w:val="22"/>
          <w:szCs w:val="22"/>
        </w:rPr>
        <w:t xml:space="preserve"> or </w:t>
      </w:r>
      <w:r w:rsidRPr="005036F2">
        <w:rPr>
          <w:rFonts w:ascii="Arial" w:eastAsia="Arial" w:hAnsi="Arial" w:cs="Arial"/>
          <w:i/>
          <w:color w:val="000000"/>
          <w:sz w:val="22"/>
          <w:szCs w:val="22"/>
        </w:rPr>
        <w:t xml:space="preserve">Additional Client </w:t>
      </w:r>
      <w:r w:rsidRPr="005036F2">
        <w:rPr>
          <w:rFonts w:ascii="Arial" w:eastAsia="Arial" w:hAnsi="Arial" w:cs="Arial"/>
          <w:color w:val="000000"/>
          <w:sz w:val="22"/>
          <w:szCs w:val="22"/>
        </w:rPr>
        <w:t xml:space="preserve">as to who this is. </w:t>
      </w:r>
    </w:p>
    <w:p w14:paraId="3CCF6DDC" w14:textId="77777777" w:rsidR="00BF4EA1" w:rsidRDefault="00BF4EA1">
      <w:pPr>
        <w:pBdr>
          <w:top w:val="nil"/>
          <w:left w:val="nil"/>
          <w:bottom w:val="nil"/>
          <w:right w:val="nil"/>
          <w:between w:val="nil"/>
        </w:pBdr>
        <w:spacing w:after="120"/>
        <w:ind w:left="851"/>
        <w:rPr>
          <w:rFonts w:ascii="Arial" w:eastAsia="Arial" w:hAnsi="Arial" w:cs="Arial"/>
          <w:color w:val="000000"/>
        </w:rPr>
      </w:pPr>
    </w:p>
    <w:p w14:paraId="7CB662BD" w14:textId="77777777" w:rsidR="00BF4EA1" w:rsidRPr="005036F2" w:rsidRDefault="00E84639" w:rsidP="008E25C9">
      <w:pPr>
        <w:pStyle w:val="Heading1"/>
        <w:numPr>
          <w:ilvl w:val="0"/>
          <w:numId w:val="19"/>
        </w:numPr>
        <w:tabs>
          <w:tab w:val="left" w:pos="567"/>
        </w:tabs>
        <w:spacing w:after="120" w:line="581" w:lineRule="auto"/>
        <w:ind w:left="357" w:hanging="357"/>
        <w:rPr>
          <w:rFonts w:ascii="Arial" w:eastAsia="Arial" w:hAnsi="Arial" w:cs="Arial"/>
          <w:b/>
          <w:sz w:val="24"/>
          <w:szCs w:val="24"/>
        </w:rPr>
      </w:pPr>
      <w:r w:rsidRPr="005036F2">
        <w:rPr>
          <w:rFonts w:ascii="Arial" w:eastAsia="Arial" w:hAnsi="Arial" w:cs="Arial"/>
          <w:b/>
          <w:sz w:val="24"/>
          <w:szCs w:val="24"/>
        </w:rPr>
        <w:t xml:space="preserve">Policy </w:t>
      </w:r>
    </w:p>
    <w:p w14:paraId="7BF6FA59" w14:textId="77777777" w:rsidR="00BF4EA1" w:rsidRPr="005036F2" w:rsidRDefault="00E84639" w:rsidP="005036F2">
      <w:pPr>
        <w:numPr>
          <w:ilvl w:val="1"/>
          <w:numId w:val="6"/>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sz w:val="22"/>
          <w:szCs w:val="22"/>
        </w:rPr>
        <w:t xml:space="preserve">Building on the Government Construction Strategy 2016-2020, the </w:t>
      </w:r>
      <w:r w:rsidRPr="005036F2">
        <w:rPr>
          <w:rFonts w:ascii="Arial" w:eastAsia="Arial" w:hAnsi="Arial" w:cs="Arial"/>
          <w:i/>
          <w:sz w:val="22"/>
          <w:szCs w:val="22"/>
        </w:rPr>
        <w:t xml:space="preserve">Supplier Alliance Member </w:t>
      </w:r>
      <w:r w:rsidRPr="005036F2">
        <w:rPr>
          <w:rFonts w:ascii="Arial" w:eastAsia="Arial" w:hAnsi="Arial" w:cs="Arial"/>
          <w:sz w:val="22"/>
          <w:szCs w:val="22"/>
        </w:rPr>
        <w:t xml:space="preserve">shall follow the policies set out in the Construction Playbook. The </w:t>
      </w:r>
      <w:r w:rsidRPr="005036F2">
        <w:rPr>
          <w:rFonts w:ascii="Arial" w:eastAsia="Arial" w:hAnsi="Arial" w:cs="Arial"/>
          <w:i/>
          <w:sz w:val="22"/>
          <w:szCs w:val="22"/>
        </w:rPr>
        <w:t>Supplier Alliance Member</w:t>
      </w:r>
      <w:r w:rsidRPr="005036F2">
        <w:rPr>
          <w:rFonts w:ascii="Arial" w:eastAsia="Arial" w:hAnsi="Arial" w:cs="Arial"/>
          <w:sz w:val="22"/>
          <w:szCs w:val="22"/>
        </w:rPr>
        <w:t xml:space="preserve"> shall support the </w:t>
      </w:r>
      <w:r w:rsidRPr="005036F2">
        <w:rPr>
          <w:rFonts w:ascii="Arial" w:eastAsia="Arial" w:hAnsi="Arial" w:cs="Arial"/>
          <w:color w:val="000000"/>
          <w:sz w:val="22"/>
          <w:szCs w:val="22"/>
        </w:rPr>
        <w:t xml:space="preserve">adoption of measures aimed to improve efficiency and value for money to assist in the achievement of the targets set out in </w:t>
      </w:r>
      <w:r w:rsidRPr="005036F2">
        <w:rPr>
          <w:rFonts w:ascii="Arial" w:eastAsia="Arial" w:hAnsi="Arial" w:cs="Arial"/>
          <w:sz w:val="22"/>
          <w:szCs w:val="22"/>
        </w:rPr>
        <w:t>the Construction Playbook</w:t>
      </w:r>
      <w:r w:rsidRPr="005036F2">
        <w:rPr>
          <w:rFonts w:ascii="Arial" w:eastAsia="Arial" w:hAnsi="Arial" w:cs="Arial"/>
          <w:color w:val="000000"/>
          <w:sz w:val="22"/>
          <w:szCs w:val="22"/>
        </w:rPr>
        <w:t xml:space="preserve"> at both Framework Contract and Project Contract level.  </w:t>
      </w:r>
    </w:p>
    <w:p w14:paraId="4CEF14C1" w14:textId="77777777" w:rsidR="00BF4EA1" w:rsidRPr="005036F2" w:rsidRDefault="00E84639" w:rsidP="005036F2">
      <w:pPr>
        <w:numPr>
          <w:ilvl w:val="1"/>
          <w:numId w:val="6"/>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sz w:val="22"/>
          <w:szCs w:val="22"/>
        </w:rPr>
        <w:t>The Construction Playbook</w:t>
      </w:r>
      <w:r w:rsidRPr="005036F2">
        <w:rPr>
          <w:rFonts w:ascii="Arial" w:eastAsia="Arial" w:hAnsi="Arial" w:cs="Arial"/>
          <w:color w:val="000000"/>
          <w:sz w:val="22"/>
          <w:szCs w:val="22"/>
        </w:rPr>
        <w:t xml:space="preserve"> has a number of key priorities </w:t>
      </w:r>
      <w:r w:rsidRPr="005036F2">
        <w:rPr>
          <w:rFonts w:ascii="Arial" w:eastAsia="Arial" w:hAnsi="Arial" w:cs="Arial"/>
          <w:sz w:val="22"/>
          <w:szCs w:val="22"/>
        </w:rPr>
        <w:t>aimed at delivering better, faster and greener solutions that support recovery from the COVID-19 pandemic and build the economy of the future</w:t>
      </w:r>
      <w:r w:rsidR="007800FE" w:rsidRPr="005036F2">
        <w:rPr>
          <w:rFonts w:ascii="Arial" w:eastAsia="Arial" w:hAnsi="Arial" w:cs="Arial"/>
          <w:sz w:val="22"/>
          <w:szCs w:val="22"/>
        </w:rPr>
        <w:t>, while</w:t>
      </w:r>
      <w:r w:rsidRPr="005036F2">
        <w:rPr>
          <w:rFonts w:ascii="Arial" w:eastAsia="Arial" w:hAnsi="Arial" w:cs="Arial"/>
          <w:sz w:val="22"/>
          <w:szCs w:val="22"/>
        </w:rPr>
        <w:t xml:space="preserve"> improving building and workplace safety. The </w:t>
      </w:r>
      <w:r w:rsidRPr="005036F2">
        <w:rPr>
          <w:rFonts w:ascii="Arial" w:eastAsia="Arial" w:hAnsi="Arial" w:cs="Arial"/>
          <w:i/>
          <w:sz w:val="22"/>
          <w:szCs w:val="22"/>
        </w:rPr>
        <w:t>Supplier Alliance Member</w:t>
      </w:r>
      <w:r w:rsidRPr="005036F2">
        <w:rPr>
          <w:rFonts w:ascii="Arial" w:eastAsia="Arial" w:hAnsi="Arial" w:cs="Arial"/>
          <w:sz w:val="22"/>
          <w:szCs w:val="22"/>
        </w:rPr>
        <w:t xml:space="preserve"> shall support these priorities through measures such as;</w:t>
      </w:r>
    </w:p>
    <w:p w14:paraId="0AFC03A9" w14:textId="77777777" w:rsidR="00BF4EA1" w:rsidRPr="005036F2" w:rsidRDefault="00E84639" w:rsidP="005036F2">
      <w:pPr>
        <w:numPr>
          <w:ilvl w:val="0"/>
          <w:numId w:val="9"/>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sz w:val="22"/>
          <w:szCs w:val="22"/>
        </w:rPr>
        <w:t>Setting clear and appropriate outcome based specifications that are designed to drive continuous improvement and innovation;</w:t>
      </w:r>
    </w:p>
    <w:p w14:paraId="0125322E" w14:textId="77777777" w:rsidR="00BF4EA1" w:rsidRPr="005036F2" w:rsidRDefault="00E84639" w:rsidP="005036F2">
      <w:pPr>
        <w:numPr>
          <w:ilvl w:val="0"/>
          <w:numId w:val="9"/>
        </w:numPr>
        <w:pBdr>
          <w:top w:val="nil"/>
          <w:left w:val="nil"/>
          <w:bottom w:val="nil"/>
          <w:right w:val="nil"/>
          <w:between w:val="nil"/>
        </w:pBdr>
        <w:spacing w:after="120"/>
        <w:ind w:left="1985" w:hanging="1134"/>
        <w:jc w:val="both"/>
        <w:rPr>
          <w:rFonts w:ascii="Arial" w:eastAsia="Arial" w:hAnsi="Arial" w:cs="Arial"/>
          <w:sz w:val="22"/>
          <w:szCs w:val="22"/>
        </w:rPr>
      </w:pPr>
      <w:r w:rsidRPr="005036F2">
        <w:rPr>
          <w:rFonts w:ascii="Arial" w:eastAsia="Arial" w:hAnsi="Arial" w:cs="Arial"/>
          <w:sz w:val="22"/>
          <w:szCs w:val="22"/>
        </w:rPr>
        <w:t>Standardising designs, components and interfaces;</w:t>
      </w:r>
    </w:p>
    <w:p w14:paraId="0B02C2A4" w14:textId="77777777" w:rsidR="00BF4EA1" w:rsidRPr="005036F2" w:rsidRDefault="00E84639" w:rsidP="005036F2">
      <w:pPr>
        <w:numPr>
          <w:ilvl w:val="0"/>
          <w:numId w:val="9"/>
        </w:numPr>
        <w:pBdr>
          <w:top w:val="nil"/>
          <w:left w:val="nil"/>
          <w:bottom w:val="nil"/>
          <w:right w:val="nil"/>
          <w:between w:val="nil"/>
        </w:pBdr>
        <w:spacing w:after="120"/>
        <w:ind w:left="1985" w:hanging="1134"/>
        <w:jc w:val="both"/>
        <w:rPr>
          <w:rFonts w:ascii="Arial" w:eastAsia="Arial" w:hAnsi="Arial" w:cs="Arial"/>
          <w:sz w:val="22"/>
          <w:szCs w:val="22"/>
        </w:rPr>
      </w:pPr>
      <w:r w:rsidRPr="005036F2">
        <w:rPr>
          <w:rFonts w:ascii="Arial" w:eastAsia="Arial" w:hAnsi="Arial" w:cs="Arial"/>
          <w:sz w:val="22"/>
          <w:szCs w:val="22"/>
        </w:rPr>
        <w:t>Driving innovation and Modern Methods of Construction (MMC);</w:t>
      </w:r>
    </w:p>
    <w:p w14:paraId="03F1BC57" w14:textId="77777777" w:rsidR="00BF4EA1" w:rsidRPr="005036F2" w:rsidRDefault="00E84639" w:rsidP="005036F2">
      <w:pPr>
        <w:numPr>
          <w:ilvl w:val="0"/>
          <w:numId w:val="9"/>
        </w:numPr>
        <w:pBdr>
          <w:top w:val="nil"/>
          <w:left w:val="nil"/>
          <w:bottom w:val="nil"/>
          <w:right w:val="nil"/>
          <w:between w:val="nil"/>
        </w:pBdr>
        <w:spacing w:after="120"/>
        <w:ind w:left="1985" w:hanging="1134"/>
        <w:jc w:val="both"/>
        <w:rPr>
          <w:rFonts w:ascii="Arial" w:eastAsia="Arial" w:hAnsi="Arial" w:cs="Arial"/>
          <w:sz w:val="22"/>
          <w:szCs w:val="22"/>
        </w:rPr>
      </w:pPr>
      <w:r w:rsidRPr="005036F2">
        <w:rPr>
          <w:rFonts w:ascii="Arial" w:eastAsia="Arial" w:hAnsi="Arial" w:cs="Arial"/>
          <w:sz w:val="22"/>
          <w:szCs w:val="22"/>
        </w:rPr>
        <w:t>Advancing digital and data capability;</w:t>
      </w:r>
    </w:p>
    <w:p w14:paraId="6BD2FB68" w14:textId="77777777" w:rsidR="00BF4EA1" w:rsidRPr="005036F2" w:rsidRDefault="00E84639" w:rsidP="005036F2">
      <w:pPr>
        <w:numPr>
          <w:ilvl w:val="0"/>
          <w:numId w:val="9"/>
        </w:numPr>
        <w:pBdr>
          <w:top w:val="nil"/>
          <w:left w:val="nil"/>
          <w:bottom w:val="nil"/>
          <w:right w:val="nil"/>
          <w:between w:val="nil"/>
        </w:pBdr>
        <w:spacing w:after="120"/>
        <w:ind w:left="1985" w:hanging="1134"/>
        <w:jc w:val="both"/>
        <w:rPr>
          <w:rFonts w:ascii="Arial" w:eastAsia="Arial" w:hAnsi="Arial" w:cs="Arial"/>
          <w:sz w:val="22"/>
          <w:szCs w:val="22"/>
        </w:rPr>
      </w:pPr>
      <w:r w:rsidRPr="005036F2">
        <w:rPr>
          <w:rFonts w:ascii="Arial" w:eastAsia="Arial" w:hAnsi="Arial" w:cs="Arial"/>
          <w:sz w:val="22"/>
          <w:szCs w:val="22"/>
        </w:rPr>
        <w:t>Creating sustainable (‘win-win’) contracting arrangements that incentivise better outcomes;</w:t>
      </w:r>
    </w:p>
    <w:p w14:paraId="1803A3E8" w14:textId="77777777" w:rsidR="00BF4EA1" w:rsidRPr="005036F2" w:rsidRDefault="00E84639" w:rsidP="005036F2">
      <w:pPr>
        <w:numPr>
          <w:ilvl w:val="0"/>
          <w:numId w:val="9"/>
        </w:numPr>
        <w:pBdr>
          <w:top w:val="nil"/>
          <w:left w:val="nil"/>
          <w:bottom w:val="nil"/>
          <w:right w:val="nil"/>
          <w:between w:val="nil"/>
        </w:pBdr>
        <w:spacing w:after="120"/>
        <w:ind w:left="1985" w:hanging="1134"/>
        <w:jc w:val="both"/>
        <w:rPr>
          <w:rFonts w:ascii="Arial" w:eastAsia="Arial" w:hAnsi="Arial" w:cs="Arial"/>
          <w:sz w:val="22"/>
          <w:szCs w:val="22"/>
        </w:rPr>
      </w:pPr>
      <w:r w:rsidRPr="005036F2">
        <w:rPr>
          <w:rFonts w:ascii="Arial" w:eastAsia="Arial" w:hAnsi="Arial" w:cs="Arial"/>
          <w:sz w:val="22"/>
          <w:szCs w:val="22"/>
        </w:rPr>
        <w:t>Strengthening the financial assessment of suppliers and preparing for the rare occasions when things go wrong;</w:t>
      </w:r>
    </w:p>
    <w:p w14:paraId="5EB3B25A" w14:textId="77777777" w:rsidR="00BF4EA1" w:rsidRPr="005036F2" w:rsidRDefault="00E84639" w:rsidP="005036F2">
      <w:pPr>
        <w:numPr>
          <w:ilvl w:val="0"/>
          <w:numId w:val="9"/>
        </w:numPr>
        <w:pBdr>
          <w:top w:val="nil"/>
          <w:left w:val="nil"/>
          <w:bottom w:val="nil"/>
          <w:right w:val="nil"/>
          <w:between w:val="nil"/>
        </w:pBdr>
        <w:spacing w:after="120"/>
        <w:ind w:left="1985" w:hanging="1134"/>
        <w:jc w:val="both"/>
        <w:rPr>
          <w:rFonts w:ascii="Arial" w:eastAsia="Arial" w:hAnsi="Arial" w:cs="Arial"/>
          <w:sz w:val="22"/>
          <w:szCs w:val="22"/>
        </w:rPr>
      </w:pPr>
      <w:r w:rsidRPr="005036F2">
        <w:rPr>
          <w:rFonts w:ascii="Arial" w:eastAsia="Arial" w:hAnsi="Arial" w:cs="Arial"/>
          <w:sz w:val="22"/>
          <w:szCs w:val="22"/>
        </w:rPr>
        <w:t>Increasing the speed of end-to-end project and programme delivery;</w:t>
      </w:r>
    </w:p>
    <w:p w14:paraId="2ECE13F1" w14:textId="77777777" w:rsidR="00BF4EA1" w:rsidRPr="005036F2" w:rsidRDefault="00E84639" w:rsidP="005036F2">
      <w:pPr>
        <w:numPr>
          <w:ilvl w:val="0"/>
          <w:numId w:val="9"/>
        </w:numPr>
        <w:pBdr>
          <w:top w:val="nil"/>
          <w:left w:val="nil"/>
          <w:bottom w:val="nil"/>
          <w:right w:val="nil"/>
          <w:between w:val="nil"/>
        </w:pBdr>
        <w:spacing w:after="120"/>
        <w:ind w:left="1985" w:hanging="1134"/>
        <w:jc w:val="both"/>
        <w:rPr>
          <w:rFonts w:ascii="Arial" w:eastAsia="Arial" w:hAnsi="Arial" w:cs="Arial"/>
          <w:sz w:val="22"/>
          <w:szCs w:val="22"/>
        </w:rPr>
      </w:pPr>
      <w:r w:rsidRPr="005036F2">
        <w:rPr>
          <w:rFonts w:ascii="Arial" w:eastAsia="Arial" w:hAnsi="Arial" w:cs="Arial"/>
          <w:sz w:val="22"/>
          <w:szCs w:val="22"/>
        </w:rPr>
        <w:t>Improving building and workplace safety;</w:t>
      </w:r>
    </w:p>
    <w:p w14:paraId="32DFD7F2" w14:textId="77777777" w:rsidR="00BF4EA1" w:rsidRPr="005036F2" w:rsidRDefault="00E84639" w:rsidP="005036F2">
      <w:pPr>
        <w:numPr>
          <w:ilvl w:val="0"/>
          <w:numId w:val="9"/>
        </w:numPr>
        <w:pBdr>
          <w:top w:val="nil"/>
          <w:left w:val="nil"/>
          <w:bottom w:val="nil"/>
          <w:right w:val="nil"/>
          <w:between w:val="nil"/>
        </w:pBdr>
        <w:spacing w:after="120"/>
        <w:ind w:left="1985" w:hanging="1134"/>
        <w:jc w:val="both"/>
        <w:rPr>
          <w:rFonts w:ascii="Arial" w:eastAsia="Arial" w:hAnsi="Arial" w:cs="Arial"/>
          <w:sz w:val="22"/>
          <w:szCs w:val="22"/>
        </w:rPr>
      </w:pPr>
      <w:r w:rsidRPr="005036F2">
        <w:rPr>
          <w:rFonts w:ascii="Arial" w:eastAsia="Arial" w:hAnsi="Arial" w:cs="Arial"/>
          <w:sz w:val="22"/>
          <w:szCs w:val="22"/>
        </w:rPr>
        <w:t>Taking strides towards 2050 net zero commitment and focus on a whole life carbon approach;</w:t>
      </w:r>
    </w:p>
    <w:p w14:paraId="506C3F1F" w14:textId="77777777" w:rsidR="00BF4EA1" w:rsidRPr="005036F2" w:rsidRDefault="00E84639" w:rsidP="005036F2">
      <w:pPr>
        <w:numPr>
          <w:ilvl w:val="0"/>
          <w:numId w:val="9"/>
        </w:numPr>
        <w:pBdr>
          <w:top w:val="nil"/>
          <w:left w:val="nil"/>
          <w:bottom w:val="nil"/>
          <w:right w:val="nil"/>
          <w:between w:val="nil"/>
        </w:pBdr>
        <w:spacing w:after="120"/>
        <w:ind w:left="1985" w:hanging="1134"/>
        <w:jc w:val="both"/>
        <w:rPr>
          <w:rFonts w:ascii="Arial" w:eastAsia="Arial" w:hAnsi="Arial" w:cs="Arial"/>
          <w:sz w:val="22"/>
          <w:szCs w:val="22"/>
        </w:rPr>
      </w:pPr>
      <w:r w:rsidRPr="005036F2">
        <w:rPr>
          <w:rFonts w:ascii="Arial" w:eastAsia="Arial" w:hAnsi="Arial" w:cs="Arial"/>
          <w:sz w:val="22"/>
          <w:szCs w:val="22"/>
        </w:rPr>
        <w:t>Promoting social value.</w:t>
      </w:r>
    </w:p>
    <w:p w14:paraId="63BE6ACA" w14:textId="77777777" w:rsidR="00BF4EA1" w:rsidRDefault="00BF4EA1">
      <w:pPr>
        <w:pBdr>
          <w:top w:val="nil"/>
          <w:left w:val="nil"/>
          <w:bottom w:val="nil"/>
          <w:right w:val="nil"/>
          <w:between w:val="nil"/>
        </w:pBdr>
        <w:spacing w:after="120"/>
        <w:ind w:left="720"/>
        <w:rPr>
          <w:rFonts w:ascii="Arial" w:eastAsia="Arial" w:hAnsi="Arial" w:cs="Arial"/>
          <w:strike/>
          <w:color w:val="000000"/>
        </w:rPr>
      </w:pPr>
    </w:p>
    <w:p w14:paraId="1B13C21E" w14:textId="77777777" w:rsidR="00BF4EA1" w:rsidRPr="005036F2" w:rsidRDefault="00E84639" w:rsidP="005036F2">
      <w:pPr>
        <w:numPr>
          <w:ilvl w:val="1"/>
          <w:numId w:val="6"/>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t xml:space="preserve">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shall also support the adoption of measures set out in government policy, guidance and standards including: </w:t>
      </w:r>
    </w:p>
    <w:p w14:paraId="600AC09A" w14:textId="77777777" w:rsidR="00494F10" w:rsidRPr="005036F2" w:rsidRDefault="00494F10" w:rsidP="005036F2">
      <w:pPr>
        <w:pBdr>
          <w:top w:val="nil"/>
          <w:left w:val="nil"/>
          <w:bottom w:val="nil"/>
          <w:right w:val="nil"/>
          <w:between w:val="nil"/>
        </w:pBdr>
        <w:spacing w:after="120"/>
        <w:ind w:left="851"/>
        <w:jc w:val="both"/>
        <w:rPr>
          <w:rFonts w:ascii="Arial" w:eastAsia="Arial" w:hAnsi="Arial" w:cs="Arial"/>
          <w:color w:val="000000"/>
          <w:sz w:val="22"/>
          <w:szCs w:val="22"/>
        </w:rPr>
      </w:pPr>
    </w:p>
    <w:p w14:paraId="178BCDA2" w14:textId="77777777" w:rsidR="00BF4EA1" w:rsidRPr="005036F2" w:rsidRDefault="00E84639" w:rsidP="005036F2">
      <w:pPr>
        <w:numPr>
          <w:ilvl w:val="0"/>
          <w:numId w:val="32"/>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sz w:val="22"/>
          <w:szCs w:val="22"/>
        </w:rPr>
        <w:t>The Construction Playbook (Government Guidance on sourcing and contracting public works projects and programmes)</w:t>
      </w:r>
    </w:p>
    <w:p w14:paraId="695C72BA" w14:textId="77777777" w:rsidR="00BF4EA1" w:rsidRPr="005036F2" w:rsidRDefault="00E84639" w:rsidP="005036F2">
      <w:pPr>
        <w:numPr>
          <w:ilvl w:val="0"/>
          <w:numId w:val="32"/>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Government Soft Landings (GSL);</w:t>
      </w:r>
    </w:p>
    <w:p w14:paraId="1AAA303A" w14:textId="77777777" w:rsidR="00BF4EA1" w:rsidRPr="005036F2" w:rsidRDefault="00E84639" w:rsidP="005036F2">
      <w:pPr>
        <w:numPr>
          <w:ilvl w:val="0"/>
          <w:numId w:val="32"/>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Building Information Modelling (BIM);</w:t>
      </w:r>
    </w:p>
    <w:p w14:paraId="0E08CEB4" w14:textId="77777777" w:rsidR="00BF4EA1" w:rsidRPr="005036F2" w:rsidRDefault="00E84639" w:rsidP="005036F2">
      <w:pPr>
        <w:numPr>
          <w:ilvl w:val="0"/>
          <w:numId w:val="32"/>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Common Minimum Standards (CMS) for procurement of the built environment in the public sector;</w:t>
      </w:r>
    </w:p>
    <w:p w14:paraId="02EE9A9F" w14:textId="77777777" w:rsidR="00BF4EA1" w:rsidRPr="005036F2" w:rsidRDefault="00E84639" w:rsidP="005036F2">
      <w:pPr>
        <w:numPr>
          <w:ilvl w:val="0"/>
          <w:numId w:val="32"/>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Government Buying Standards;</w:t>
      </w:r>
    </w:p>
    <w:p w14:paraId="16AE8754" w14:textId="77777777" w:rsidR="00BF4EA1" w:rsidRPr="005036F2" w:rsidRDefault="00E84639" w:rsidP="005036F2">
      <w:pPr>
        <w:numPr>
          <w:ilvl w:val="0"/>
          <w:numId w:val="32"/>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The Government Buying Standard for Construction Projects;</w:t>
      </w:r>
    </w:p>
    <w:p w14:paraId="408A5285" w14:textId="77777777" w:rsidR="00BF4EA1" w:rsidRPr="005036F2" w:rsidRDefault="00E84639" w:rsidP="005036F2">
      <w:pPr>
        <w:numPr>
          <w:ilvl w:val="0"/>
          <w:numId w:val="32"/>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Building a Safer Future;</w:t>
      </w:r>
    </w:p>
    <w:p w14:paraId="158CA138" w14:textId="77777777" w:rsidR="00BF4EA1" w:rsidRPr="005036F2" w:rsidRDefault="00E84639" w:rsidP="005036F2">
      <w:pPr>
        <w:numPr>
          <w:ilvl w:val="0"/>
          <w:numId w:val="32"/>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Article 6 of the Energy Efficiency Directive;</w:t>
      </w:r>
    </w:p>
    <w:p w14:paraId="4F11A035" w14:textId="77777777" w:rsidR="00BF4EA1" w:rsidRPr="005036F2" w:rsidRDefault="00E84639" w:rsidP="005036F2">
      <w:pPr>
        <w:numPr>
          <w:ilvl w:val="0"/>
          <w:numId w:val="32"/>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 xml:space="preserve">Procurement Policy Note (PPN) 14/15: Supporting Apprenticeships and Skills Through Public Procurement; </w:t>
      </w:r>
    </w:p>
    <w:p w14:paraId="723BFA4D" w14:textId="77777777" w:rsidR="00BF4EA1" w:rsidRPr="005036F2" w:rsidRDefault="00E84639" w:rsidP="005036F2">
      <w:pPr>
        <w:numPr>
          <w:ilvl w:val="0"/>
          <w:numId w:val="32"/>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Construction Sector Deal and Transforming Infrastructure Performance; and</w:t>
      </w:r>
    </w:p>
    <w:p w14:paraId="01FE4F24" w14:textId="77777777" w:rsidR="00BF4EA1" w:rsidRPr="005036F2" w:rsidRDefault="00E84639" w:rsidP="005036F2">
      <w:pPr>
        <w:numPr>
          <w:ilvl w:val="0"/>
          <w:numId w:val="32"/>
        </w:numPr>
        <w:pBdr>
          <w:top w:val="nil"/>
          <w:left w:val="nil"/>
          <w:bottom w:val="nil"/>
          <w:right w:val="nil"/>
          <w:between w:val="nil"/>
        </w:pBdr>
        <w:spacing w:after="120"/>
        <w:ind w:left="1985" w:hanging="1134"/>
        <w:jc w:val="both"/>
        <w:rPr>
          <w:rFonts w:ascii="Arial" w:eastAsia="Arial" w:hAnsi="Arial" w:cs="Arial"/>
          <w:color w:val="000000"/>
          <w:sz w:val="22"/>
          <w:szCs w:val="22"/>
        </w:rPr>
      </w:pPr>
      <w:proofErr w:type="spellStart"/>
      <w:r w:rsidRPr="005036F2">
        <w:rPr>
          <w:rFonts w:ascii="Arial" w:eastAsia="Arial" w:hAnsi="Arial" w:cs="Arial"/>
          <w:color w:val="000000"/>
          <w:sz w:val="22"/>
          <w:szCs w:val="22"/>
        </w:rPr>
        <w:t>Hansford</w:t>
      </w:r>
      <w:proofErr w:type="spellEnd"/>
      <w:r w:rsidRPr="005036F2">
        <w:rPr>
          <w:rFonts w:ascii="Arial" w:eastAsia="Arial" w:hAnsi="Arial" w:cs="Arial"/>
          <w:color w:val="000000"/>
          <w:sz w:val="22"/>
          <w:szCs w:val="22"/>
        </w:rPr>
        <w:t xml:space="preserve"> Review of Rail Infrastructure </w:t>
      </w:r>
      <w:hyperlink r:id="rId10">
        <w:r w:rsidRPr="005036F2">
          <w:rPr>
            <w:rFonts w:ascii="Arial" w:eastAsia="Arial" w:hAnsi="Arial" w:cs="Arial"/>
            <w:color w:val="0000FF"/>
            <w:sz w:val="22"/>
            <w:szCs w:val="22"/>
            <w:u w:val="single"/>
          </w:rPr>
          <w:t>https://thehansfordreview.co.uk/</w:t>
        </w:r>
      </w:hyperlink>
      <w:r w:rsidRPr="005036F2">
        <w:rPr>
          <w:rFonts w:ascii="Arial" w:eastAsia="Arial" w:hAnsi="Arial" w:cs="Arial"/>
          <w:color w:val="000000"/>
          <w:sz w:val="22"/>
          <w:szCs w:val="22"/>
        </w:rPr>
        <w:t xml:space="preserve"> </w:t>
      </w:r>
    </w:p>
    <w:p w14:paraId="142ED29A" w14:textId="77777777" w:rsidR="00BF4EA1" w:rsidRPr="005036F2" w:rsidRDefault="00E84639" w:rsidP="005036F2">
      <w:pPr>
        <w:numPr>
          <w:ilvl w:val="0"/>
          <w:numId w:val="32"/>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 xml:space="preserve">Achieving a Balanced Scorecard </w:t>
      </w:r>
      <w:hyperlink r:id="rId11">
        <w:r w:rsidRPr="005036F2">
          <w:rPr>
            <w:rFonts w:ascii="Arial" w:eastAsia="Arial" w:hAnsi="Arial" w:cs="Arial"/>
            <w:color w:val="0000FF"/>
            <w:sz w:val="22"/>
            <w:szCs w:val="22"/>
            <w:u w:val="single"/>
          </w:rPr>
          <w:t>https://www.gov.uk/government/publications/procurement-policy-note-0916-procuring-for-growth-balanced-scorecard</w:t>
        </w:r>
      </w:hyperlink>
    </w:p>
    <w:p w14:paraId="63520C1A" w14:textId="77777777" w:rsidR="00BF4EA1" w:rsidRPr="005036F2" w:rsidRDefault="00E84639" w:rsidP="005036F2">
      <w:pPr>
        <w:numPr>
          <w:ilvl w:val="0"/>
          <w:numId w:val="32"/>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 xml:space="preserve">Supplier Code of Conduct. </w:t>
      </w:r>
      <w:hyperlink r:id="rId12">
        <w:r w:rsidRPr="005036F2">
          <w:rPr>
            <w:rFonts w:ascii="Arial" w:eastAsia="Arial" w:hAnsi="Arial" w:cs="Arial"/>
            <w:color w:val="0000FF"/>
            <w:sz w:val="22"/>
            <w:szCs w:val="22"/>
            <w:u w:val="single"/>
          </w:rPr>
          <w:t>https://assets.publishing.service.gov.uk/government/uploads/system/uploads/attachment_data/file/779660/20190220-Supplier_Code_of_Conduct.pdf</w:t>
        </w:r>
      </w:hyperlink>
    </w:p>
    <w:p w14:paraId="5DA72E17" w14:textId="77777777" w:rsidR="00BF4EA1" w:rsidRPr="005036F2" w:rsidRDefault="00E84639" w:rsidP="005036F2">
      <w:pPr>
        <w:numPr>
          <w:ilvl w:val="0"/>
          <w:numId w:val="32"/>
        </w:numPr>
        <w:pBdr>
          <w:top w:val="nil"/>
          <w:left w:val="nil"/>
          <w:bottom w:val="nil"/>
          <w:right w:val="nil"/>
          <w:between w:val="nil"/>
        </w:pBdr>
        <w:spacing w:after="120"/>
        <w:ind w:left="1985" w:hanging="1134"/>
        <w:jc w:val="both"/>
        <w:rPr>
          <w:rFonts w:ascii="Arial" w:eastAsia="Arial" w:hAnsi="Arial" w:cs="Arial"/>
          <w:sz w:val="22"/>
          <w:szCs w:val="22"/>
        </w:rPr>
      </w:pPr>
      <w:r w:rsidRPr="005036F2">
        <w:rPr>
          <w:rFonts w:ascii="Arial" w:eastAsia="Arial" w:hAnsi="Arial" w:cs="Arial"/>
          <w:sz w:val="22"/>
          <w:szCs w:val="22"/>
        </w:rPr>
        <w:t xml:space="preserve">Common Minimum Standards for procurement of the built environment in the public sector </w:t>
      </w:r>
      <w:hyperlink r:id="rId13">
        <w:r w:rsidRPr="005036F2">
          <w:rPr>
            <w:rFonts w:ascii="Arial" w:eastAsia="Arial" w:hAnsi="Arial" w:cs="Arial"/>
            <w:color w:val="1155CC"/>
            <w:sz w:val="22"/>
            <w:szCs w:val="22"/>
            <w:u w:val="single"/>
          </w:rPr>
          <w:t>https://assets.publishing.service.gov.uk/government/uploads/system/uploads/attachment_data/file/600885/2017-03-15_Construction_Common__Minimum_Standards__final___1_.pdf</w:t>
        </w:r>
      </w:hyperlink>
    </w:p>
    <w:p w14:paraId="71A010BA" w14:textId="77777777" w:rsidR="00BF4EA1" w:rsidRDefault="00E84639" w:rsidP="009A5606">
      <w:pPr>
        <w:pBdr>
          <w:top w:val="nil"/>
          <w:left w:val="nil"/>
          <w:bottom w:val="nil"/>
          <w:right w:val="nil"/>
          <w:between w:val="nil"/>
        </w:pBdr>
        <w:spacing w:after="120"/>
        <w:ind w:left="720"/>
        <w:rPr>
          <w:rFonts w:ascii="Arial" w:eastAsia="Arial" w:hAnsi="Arial" w:cs="Arial"/>
          <w:color w:val="000000"/>
        </w:rPr>
      </w:pPr>
      <w:r>
        <w:rPr>
          <w:rFonts w:ascii="Arial" w:eastAsia="Arial" w:hAnsi="Arial" w:cs="Arial"/>
        </w:rPr>
        <w:tab/>
      </w:r>
      <w:r>
        <w:rPr>
          <w:rFonts w:ascii="Arial" w:eastAsia="Arial" w:hAnsi="Arial" w:cs="Arial"/>
        </w:rPr>
        <w:tab/>
      </w:r>
    </w:p>
    <w:p w14:paraId="24AEB0C0" w14:textId="77777777" w:rsidR="00BF4EA1" w:rsidRPr="005036F2" w:rsidRDefault="00E84639" w:rsidP="005036F2">
      <w:pPr>
        <w:numPr>
          <w:ilvl w:val="1"/>
          <w:numId w:val="6"/>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t xml:space="preserve">Government guidance, recommendations and policy requirements will from time to time be updated, amended and withdrawn. 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will be expected to adhere to the latest edition at the time of the Project Contract. </w:t>
      </w:r>
    </w:p>
    <w:p w14:paraId="5CBF6EEB" w14:textId="77777777" w:rsidR="00BF4EA1" w:rsidRPr="005036F2" w:rsidRDefault="00BF4EA1" w:rsidP="005036F2">
      <w:pPr>
        <w:pBdr>
          <w:top w:val="nil"/>
          <w:left w:val="nil"/>
          <w:bottom w:val="nil"/>
          <w:right w:val="nil"/>
          <w:between w:val="nil"/>
        </w:pBdr>
        <w:spacing w:after="120"/>
        <w:ind w:left="1352"/>
        <w:jc w:val="both"/>
        <w:rPr>
          <w:rFonts w:ascii="Arial" w:eastAsia="Arial" w:hAnsi="Arial" w:cs="Arial"/>
          <w:color w:val="000000"/>
          <w:sz w:val="22"/>
          <w:szCs w:val="22"/>
        </w:rPr>
      </w:pPr>
    </w:p>
    <w:p w14:paraId="370F1DEA" w14:textId="77777777" w:rsidR="00BF4EA1" w:rsidRPr="005036F2" w:rsidRDefault="00E84639" w:rsidP="008E25C9">
      <w:pPr>
        <w:pStyle w:val="Heading1"/>
        <w:numPr>
          <w:ilvl w:val="0"/>
          <w:numId w:val="19"/>
        </w:numPr>
        <w:tabs>
          <w:tab w:val="left" w:pos="567"/>
        </w:tabs>
        <w:spacing w:after="120" w:line="581" w:lineRule="auto"/>
        <w:ind w:left="357" w:hanging="357"/>
        <w:rPr>
          <w:rFonts w:ascii="Arial" w:eastAsia="Arial" w:hAnsi="Arial" w:cs="Arial"/>
          <w:b/>
          <w:sz w:val="24"/>
          <w:szCs w:val="24"/>
        </w:rPr>
      </w:pPr>
      <w:r w:rsidRPr="005036F2">
        <w:rPr>
          <w:rFonts w:ascii="Arial" w:eastAsia="Arial" w:hAnsi="Arial" w:cs="Arial"/>
          <w:b/>
          <w:sz w:val="24"/>
          <w:szCs w:val="24"/>
        </w:rPr>
        <w:t>Sustainability</w:t>
      </w:r>
    </w:p>
    <w:p w14:paraId="59FB6D1A" w14:textId="77777777" w:rsidR="00BF4EA1" w:rsidRPr="005036F2" w:rsidRDefault="00E84639" w:rsidP="005036F2">
      <w:pPr>
        <w:numPr>
          <w:ilvl w:val="1"/>
          <w:numId w:val="10"/>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t xml:space="preserve">The UK Government is committed to sustainability and places great importance on working with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s to deliver services with sustainability embedded. The </w:t>
      </w:r>
      <w:r w:rsidRPr="005036F2">
        <w:rPr>
          <w:rFonts w:ascii="Arial" w:eastAsia="Arial" w:hAnsi="Arial" w:cs="Arial"/>
          <w:i/>
          <w:color w:val="000000"/>
          <w:sz w:val="22"/>
          <w:szCs w:val="22"/>
        </w:rPr>
        <w:t xml:space="preserve">Client </w:t>
      </w:r>
      <w:r w:rsidRPr="005036F2">
        <w:rPr>
          <w:rFonts w:ascii="Arial" w:eastAsia="Arial" w:hAnsi="Arial" w:cs="Arial"/>
          <w:color w:val="000000"/>
          <w:sz w:val="22"/>
          <w:szCs w:val="22"/>
        </w:rPr>
        <w:t xml:space="preserve">is committed to optimising the positive impact of construction activities and minimising any </w:t>
      </w:r>
      <w:r w:rsidRPr="005036F2">
        <w:rPr>
          <w:rFonts w:ascii="Arial" w:eastAsia="Arial" w:hAnsi="Arial" w:cs="Arial"/>
          <w:color w:val="000000"/>
          <w:sz w:val="22"/>
          <w:szCs w:val="22"/>
        </w:rPr>
        <w:lastRenderedPageBreak/>
        <w:t xml:space="preserve">adverse impacts that construction has on the environment. 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shall support the </w:t>
      </w:r>
      <w:r w:rsidRPr="005036F2">
        <w:rPr>
          <w:rFonts w:ascii="Arial" w:eastAsia="Arial" w:hAnsi="Arial" w:cs="Arial"/>
          <w:i/>
          <w:color w:val="000000"/>
          <w:sz w:val="22"/>
          <w:szCs w:val="22"/>
        </w:rPr>
        <w:t>Client</w:t>
      </w:r>
      <w:r w:rsidRPr="005036F2">
        <w:rPr>
          <w:rFonts w:ascii="Arial" w:eastAsia="Arial" w:hAnsi="Arial" w:cs="Arial"/>
          <w:color w:val="000000"/>
          <w:sz w:val="22"/>
          <w:szCs w:val="22"/>
        </w:rPr>
        <w:t xml:space="preserve">, and specific </w:t>
      </w:r>
      <w:r w:rsidRPr="005036F2">
        <w:rPr>
          <w:rFonts w:ascii="Arial" w:eastAsia="Arial" w:hAnsi="Arial" w:cs="Arial"/>
          <w:i/>
          <w:color w:val="000000"/>
          <w:sz w:val="22"/>
          <w:szCs w:val="22"/>
        </w:rPr>
        <w:t xml:space="preserve">Additional Client </w:t>
      </w:r>
      <w:r w:rsidRPr="005036F2">
        <w:rPr>
          <w:rFonts w:ascii="Arial" w:eastAsia="Arial" w:hAnsi="Arial" w:cs="Arial"/>
          <w:color w:val="000000"/>
          <w:sz w:val="22"/>
          <w:szCs w:val="22"/>
        </w:rPr>
        <w:t>requirements, in achieving these goals across the life-cycle of the project through the design process, materials selection, construction techniques and construction methods implemented.</w:t>
      </w:r>
    </w:p>
    <w:p w14:paraId="1D956925" w14:textId="77777777" w:rsidR="00BF4EA1" w:rsidRPr="005036F2" w:rsidRDefault="00E84639" w:rsidP="005036F2">
      <w:pPr>
        <w:numPr>
          <w:ilvl w:val="1"/>
          <w:numId w:val="10"/>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t xml:space="preserve">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shall ensure that it adheres to Government guidance and best practice and shall provide support to a number of strategic priorities related to the environment within wider Government policy </w:t>
      </w:r>
      <w:r w:rsidRPr="005036F2">
        <w:rPr>
          <w:rFonts w:ascii="Arial" w:eastAsia="Arial" w:hAnsi="Arial" w:cs="Arial"/>
          <w:sz w:val="22"/>
          <w:szCs w:val="22"/>
        </w:rPr>
        <w:t>including but not limited to;</w:t>
      </w:r>
    </w:p>
    <w:p w14:paraId="07EF7D19" w14:textId="77777777" w:rsidR="00BF4EA1" w:rsidRPr="005036F2" w:rsidRDefault="00E84639" w:rsidP="005036F2">
      <w:pPr>
        <w:numPr>
          <w:ilvl w:val="0"/>
          <w:numId w:val="11"/>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 xml:space="preserve">Reducing greenhouse gas emissions across the Government estate by </w:t>
      </w:r>
      <w:r w:rsidRPr="005036F2">
        <w:rPr>
          <w:rFonts w:ascii="Arial" w:eastAsia="Arial" w:hAnsi="Arial" w:cs="Arial"/>
          <w:sz w:val="22"/>
          <w:szCs w:val="22"/>
        </w:rPr>
        <w:t>100</w:t>
      </w:r>
      <w:r w:rsidRPr="005036F2">
        <w:rPr>
          <w:rFonts w:ascii="Arial" w:eastAsia="Arial" w:hAnsi="Arial" w:cs="Arial"/>
          <w:color w:val="000000"/>
          <w:sz w:val="22"/>
          <w:szCs w:val="22"/>
        </w:rPr>
        <w:t xml:space="preserve">% by 2050, </w:t>
      </w:r>
      <w:r w:rsidRPr="005036F2">
        <w:rPr>
          <w:rFonts w:ascii="Arial" w:eastAsia="Arial" w:hAnsi="Arial" w:cs="Arial"/>
          <w:sz w:val="22"/>
          <w:szCs w:val="22"/>
        </w:rPr>
        <w:t>as per the Climate Change Act 2008 (2050 Target Amendment) Order 2019, and any such updates relevant to the Greening Government Commitments</w:t>
      </w:r>
      <w:r w:rsidRPr="005036F2">
        <w:rPr>
          <w:rFonts w:ascii="Arial" w:eastAsia="Arial" w:hAnsi="Arial" w:cs="Arial"/>
          <w:color w:val="000000"/>
          <w:sz w:val="22"/>
          <w:szCs w:val="22"/>
        </w:rPr>
        <w:t xml:space="preserve">; </w:t>
      </w:r>
    </w:p>
    <w:p w14:paraId="099ED498" w14:textId="77777777" w:rsidR="00BF4EA1" w:rsidRPr="005036F2" w:rsidRDefault="00E84639" w:rsidP="005036F2">
      <w:pPr>
        <w:numPr>
          <w:ilvl w:val="0"/>
          <w:numId w:val="11"/>
        </w:numPr>
        <w:pBdr>
          <w:top w:val="nil"/>
          <w:left w:val="nil"/>
          <w:bottom w:val="nil"/>
          <w:right w:val="nil"/>
          <w:between w:val="nil"/>
        </w:pBdr>
        <w:spacing w:after="120"/>
        <w:ind w:left="1985" w:hanging="1134"/>
        <w:jc w:val="both"/>
        <w:rPr>
          <w:rFonts w:ascii="Arial" w:eastAsia="Arial" w:hAnsi="Arial" w:cs="Arial"/>
          <w:sz w:val="22"/>
          <w:szCs w:val="22"/>
        </w:rPr>
      </w:pPr>
      <w:r w:rsidRPr="005036F2">
        <w:rPr>
          <w:rFonts w:ascii="Arial" w:eastAsia="Arial" w:hAnsi="Arial" w:cs="Arial"/>
          <w:sz w:val="22"/>
          <w:szCs w:val="22"/>
        </w:rPr>
        <w:t xml:space="preserve">Alignment with the sustainability principles set out  in the Construction Playbook; </w:t>
      </w:r>
    </w:p>
    <w:p w14:paraId="2D4E7AA6" w14:textId="77777777" w:rsidR="00BF4EA1" w:rsidRPr="005036F2" w:rsidRDefault="00E84639" w:rsidP="005036F2">
      <w:pPr>
        <w:numPr>
          <w:ilvl w:val="0"/>
          <w:numId w:val="11"/>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 xml:space="preserve">Reducing the amount of waste (including construction waste) generated and diverting waste from landfill; </w:t>
      </w:r>
    </w:p>
    <w:p w14:paraId="36C40B52" w14:textId="77777777" w:rsidR="00BF4EA1" w:rsidRPr="005036F2" w:rsidRDefault="00E84639" w:rsidP="005036F2">
      <w:pPr>
        <w:numPr>
          <w:ilvl w:val="0"/>
          <w:numId w:val="11"/>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 xml:space="preserve">Reducing water consumption, particularly in areas subject to water stress, while increasing water recycling; </w:t>
      </w:r>
    </w:p>
    <w:p w14:paraId="19F31A8A" w14:textId="77777777" w:rsidR="00BF4EA1" w:rsidRPr="005036F2" w:rsidRDefault="00E84639" w:rsidP="005036F2">
      <w:pPr>
        <w:numPr>
          <w:ilvl w:val="0"/>
          <w:numId w:val="11"/>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 xml:space="preserve">Adopting a whole life cost approach to design cost and carbon and water reduction in the built environment, and assisting individual </w:t>
      </w:r>
      <w:r w:rsidRPr="005036F2">
        <w:rPr>
          <w:rFonts w:ascii="Arial" w:eastAsia="Arial" w:hAnsi="Arial" w:cs="Arial"/>
          <w:i/>
          <w:color w:val="000000"/>
          <w:sz w:val="22"/>
          <w:szCs w:val="22"/>
        </w:rPr>
        <w:t>Additional Clients</w:t>
      </w:r>
      <w:r w:rsidRPr="005036F2">
        <w:rPr>
          <w:rFonts w:ascii="Arial" w:eastAsia="Arial" w:hAnsi="Arial" w:cs="Arial"/>
          <w:color w:val="000000"/>
          <w:sz w:val="22"/>
          <w:szCs w:val="22"/>
        </w:rPr>
        <w:t xml:space="preserve"> in meeting departmental </w:t>
      </w:r>
      <w:r w:rsidRPr="005036F2">
        <w:rPr>
          <w:rFonts w:ascii="Arial" w:eastAsia="Arial" w:hAnsi="Arial" w:cs="Arial"/>
          <w:sz w:val="22"/>
          <w:szCs w:val="22"/>
        </w:rPr>
        <w:t xml:space="preserve">climate change </w:t>
      </w:r>
      <w:r w:rsidRPr="005036F2">
        <w:rPr>
          <w:rFonts w:ascii="Arial" w:eastAsia="Arial" w:hAnsi="Arial" w:cs="Arial"/>
          <w:color w:val="000000"/>
          <w:sz w:val="22"/>
          <w:szCs w:val="22"/>
        </w:rPr>
        <w:t xml:space="preserve">targets; </w:t>
      </w:r>
    </w:p>
    <w:p w14:paraId="1E4DDA21" w14:textId="77777777" w:rsidR="00BF4EA1" w:rsidRPr="005036F2" w:rsidRDefault="00E84639" w:rsidP="005036F2">
      <w:pPr>
        <w:numPr>
          <w:ilvl w:val="0"/>
          <w:numId w:val="11"/>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Increasing liquidity in the Supply Chain through initiatives such as Supply Chain Finance scheme, Project Bank Accounts (PBAs), and the Enterprise Finance Guarantee;</w:t>
      </w:r>
    </w:p>
    <w:p w14:paraId="2BB5EE18" w14:textId="77777777" w:rsidR="00BF4EA1" w:rsidRPr="005036F2" w:rsidRDefault="00E84639" w:rsidP="005036F2">
      <w:pPr>
        <w:numPr>
          <w:ilvl w:val="0"/>
          <w:numId w:val="11"/>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 xml:space="preserve">Ensuring that Government (through its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s) purchases more sustainable and efficient products;</w:t>
      </w:r>
    </w:p>
    <w:p w14:paraId="7D7BDAD8" w14:textId="77777777" w:rsidR="00BF4EA1" w:rsidRPr="005036F2" w:rsidRDefault="00E84639" w:rsidP="005036F2">
      <w:pPr>
        <w:numPr>
          <w:ilvl w:val="0"/>
          <w:numId w:val="11"/>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 xml:space="preserve">Ensuring that redundant Information and Communications Technology equipment is re-used (within Government, the public sector or wider society) or responsibly recycled; </w:t>
      </w:r>
    </w:p>
    <w:p w14:paraId="13877F4A" w14:textId="77777777" w:rsidR="00BF4EA1" w:rsidRPr="005036F2" w:rsidRDefault="00E84639" w:rsidP="005036F2">
      <w:pPr>
        <w:numPr>
          <w:ilvl w:val="0"/>
          <w:numId w:val="11"/>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 xml:space="preserve">Using sustainable urban drainage systems where appropriate; </w:t>
      </w:r>
    </w:p>
    <w:p w14:paraId="502B063C" w14:textId="77777777" w:rsidR="00BF4EA1" w:rsidRPr="005036F2" w:rsidRDefault="00E84639" w:rsidP="005036F2">
      <w:pPr>
        <w:numPr>
          <w:ilvl w:val="0"/>
          <w:numId w:val="11"/>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 xml:space="preserve">Promoting, conserving and enhancing biodiversity, including use of Biodiversity Action Plans or equivalent, and the management of Sites of Special Scientific Interest (SSSIs); </w:t>
      </w:r>
    </w:p>
    <w:p w14:paraId="1D9B0929" w14:textId="77777777" w:rsidR="00BF4EA1" w:rsidRPr="005036F2" w:rsidRDefault="00E84639" w:rsidP="005036F2">
      <w:pPr>
        <w:numPr>
          <w:ilvl w:val="0"/>
          <w:numId w:val="11"/>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 xml:space="preserve">Avoiding flooding and helping recovery in the event of flooding and other weather-related hazards; </w:t>
      </w:r>
    </w:p>
    <w:p w14:paraId="5FBB29CF" w14:textId="77777777" w:rsidR="00BF4EA1" w:rsidRPr="005036F2" w:rsidRDefault="00E84639" w:rsidP="005036F2">
      <w:pPr>
        <w:numPr>
          <w:ilvl w:val="0"/>
          <w:numId w:val="11"/>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 xml:space="preserve">Adopting the application of BRE’s Environmental Assessment Methodology (BREEAM)  </w:t>
      </w:r>
    </w:p>
    <w:p w14:paraId="2A3FC1B8" w14:textId="77777777" w:rsidR="00BF4EA1" w:rsidRPr="005036F2" w:rsidRDefault="00E84639" w:rsidP="005036F2">
      <w:pPr>
        <w:numPr>
          <w:ilvl w:val="0"/>
          <w:numId w:val="11"/>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Promoting incorporation of The WELL Building Standard;</w:t>
      </w:r>
    </w:p>
    <w:p w14:paraId="6AF76950" w14:textId="77777777" w:rsidR="00BF4EA1" w:rsidRPr="005036F2" w:rsidRDefault="00E84639" w:rsidP="005036F2">
      <w:pPr>
        <w:numPr>
          <w:ilvl w:val="0"/>
          <w:numId w:val="11"/>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 xml:space="preserve">Delivering apprenticeships; </w:t>
      </w:r>
    </w:p>
    <w:p w14:paraId="3090081E" w14:textId="77777777" w:rsidR="00BF4EA1" w:rsidRPr="005036F2" w:rsidRDefault="00E84639" w:rsidP="005036F2">
      <w:pPr>
        <w:numPr>
          <w:ilvl w:val="0"/>
          <w:numId w:val="11"/>
        </w:numPr>
        <w:pBdr>
          <w:top w:val="nil"/>
          <w:left w:val="nil"/>
          <w:bottom w:val="nil"/>
          <w:right w:val="nil"/>
          <w:between w:val="nil"/>
        </w:pBdr>
        <w:spacing w:after="120"/>
        <w:ind w:left="1985" w:hanging="1134"/>
        <w:jc w:val="both"/>
        <w:rPr>
          <w:rFonts w:ascii="Arial" w:eastAsia="Arial" w:hAnsi="Arial" w:cs="Arial"/>
          <w:sz w:val="22"/>
          <w:szCs w:val="22"/>
        </w:rPr>
      </w:pPr>
      <w:r w:rsidRPr="005036F2">
        <w:rPr>
          <w:rFonts w:ascii="Arial" w:eastAsia="Arial" w:hAnsi="Arial" w:cs="Arial"/>
          <w:sz w:val="22"/>
          <w:szCs w:val="22"/>
        </w:rPr>
        <w:t xml:space="preserve">Supporting ex-offender employment opportunities </w:t>
      </w:r>
      <w:hyperlink r:id="rId14">
        <w:r w:rsidRPr="005036F2">
          <w:rPr>
            <w:rFonts w:ascii="Arial" w:eastAsia="Arial" w:hAnsi="Arial" w:cs="Arial"/>
            <w:color w:val="1155CC"/>
            <w:sz w:val="22"/>
            <w:szCs w:val="22"/>
            <w:u w:val="single"/>
          </w:rPr>
          <w:t>https://www.gov.uk/government/publications/unlock-opportunity-employer-information-pack-and-case-studies/employing-prisoners-and-ex-offenders</w:t>
        </w:r>
      </w:hyperlink>
    </w:p>
    <w:p w14:paraId="209429A9" w14:textId="77777777" w:rsidR="00BF4EA1" w:rsidRPr="005036F2" w:rsidRDefault="00E84639" w:rsidP="005036F2">
      <w:pPr>
        <w:numPr>
          <w:ilvl w:val="0"/>
          <w:numId w:val="11"/>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lastRenderedPageBreak/>
        <w:t xml:space="preserve">Supporting sustainable skills development through major construction and infrastructure projects, in accordance with Procurement Policy Note (PPN) 06/15; </w:t>
      </w:r>
    </w:p>
    <w:p w14:paraId="6F0F0C29" w14:textId="77777777" w:rsidR="00BF4EA1" w:rsidRPr="005036F2" w:rsidRDefault="00E84639" w:rsidP="005036F2">
      <w:pPr>
        <w:numPr>
          <w:ilvl w:val="0"/>
          <w:numId w:val="11"/>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 xml:space="preserve">Compliance with the Public Equality Duty to promote diversity, to assist sector capacity and increase the employment of protected groups; </w:t>
      </w:r>
    </w:p>
    <w:p w14:paraId="2F5283F2" w14:textId="77777777" w:rsidR="00BF4EA1" w:rsidRPr="005036F2" w:rsidRDefault="00E84639" w:rsidP="005036F2">
      <w:pPr>
        <w:numPr>
          <w:ilvl w:val="0"/>
          <w:numId w:val="11"/>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 xml:space="preserve">Following the principles of the Green Public Procurement (GPP) voluntary instrument; </w:t>
      </w:r>
    </w:p>
    <w:p w14:paraId="0B9CA8EB" w14:textId="77777777" w:rsidR="00BF4EA1" w:rsidRPr="005036F2" w:rsidRDefault="00E84639" w:rsidP="005036F2">
      <w:pPr>
        <w:numPr>
          <w:ilvl w:val="0"/>
          <w:numId w:val="11"/>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 xml:space="preserve">Compliance with Procurement Policy Note (PPN) 16/15, procuring steel in major projects; </w:t>
      </w:r>
    </w:p>
    <w:p w14:paraId="1408F639" w14:textId="77777777" w:rsidR="00BF4EA1" w:rsidRPr="005036F2" w:rsidRDefault="00E84639" w:rsidP="005036F2">
      <w:pPr>
        <w:numPr>
          <w:ilvl w:val="0"/>
          <w:numId w:val="11"/>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 xml:space="preserve">Compliance with the Timber Procurement Policy </w:t>
      </w:r>
      <w:r w:rsidRPr="005036F2">
        <w:rPr>
          <w:rFonts w:ascii="Arial" w:eastAsia="Arial" w:hAnsi="Arial" w:cs="Arial"/>
          <w:sz w:val="22"/>
          <w:szCs w:val="22"/>
        </w:rPr>
        <w:t>(</w:t>
      </w:r>
      <w:r w:rsidRPr="005036F2">
        <w:rPr>
          <w:rFonts w:ascii="Arial" w:eastAsia="Arial" w:hAnsi="Arial" w:cs="Arial"/>
          <w:color w:val="000000"/>
          <w:sz w:val="22"/>
          <w:szCs w:val="22"/>
        </w:rPr>
        <w:t xml:space="preserve">20th October 2014); </w:t>
      </w:r>
    </w:p>
    <w:p w14:paraId="36DA9AAF" w14:textId="77777777" w:rsidR="00BF4EA1" w:rsidRPr="005036F2" w:rsidRDefault="00E84639" w:rsidP="005036F2">
      <w:pPr>
        <w:numPr>
          <w:ilvl w:val="0"/>
          <w:numId w:val="11"/>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 xml:space="preserve">Compliance with Digital Built Britain, including Building Information Modelling (BIM); </w:t>
      </w:r>
    </w:p>
    <w:p w14:paraId="7B6D0B54" w14:textId="77777777" w:rsidR="00BF4EA1" w:rsidRPr="005036F2" w:rsidRDefault="00E84639" w:rsidP="005036F2">
      <w:pPr>
        <w:numPr>
          <w:ilvl w:val="0"/>
          <w:numId w:val="11"/>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 xml:space="preserve">Embedding Government Buying Standards in departmental and centralised procurement contracts, where appropriate; </w:t>
      </w:r>
    </w:p>
    <w:p w14:paraId="21589AF7" w14:textId="77777777" w:rsidR="00BF4EA1" w:rsidRPr="005036F2" w:rsidRDefault="00E84639" w:rsidP="005036F2">
      <w:pPr>
        <w:numPr>
          <w:ilvl w:val="0"/>
          <w:numId w:val="11"/>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 xml:space="preserve">Improving and publishing data on government Supply Chain impacts; </w:t>
      </w:r>
    </w:p>
    <w:p w14:paraId="5F3DBC89" w14:textId="77777777" w:rsidR="00BF4EA1" w:rsidRPr="005036F2" w:rsidRDefault="00E84639" w:rsidP="005036F2">
      <w:pPr>
        <w:numPr>
          <w:ilvl w:val="0"/>
          <w:numId w:val="11"/>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 xml:space="preserve">Leadership in whole-life approaches and climate change adaptation; </w:t>
      </w:r>
    </w:p>
    <w:p w14:paraId="5E76C68F" w14:textId="77777777" w:rsidR="00BF4EA1" w:rsidRPr="005036F2" w:rsidRDefault="00E84639" w:rsidP="005036F2">
      <w:pPr>
        <w:numPr>
          <w:ilvl w:val="0"/>
          <w:numId w:val="11"/>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 xml:space="preserve">Supporting “green” economic growth by encouraging “green” technologies, promoting innovation, working with small businesses and protecting the environment, whilst also delivering value for money; and </w:t>
      </w:r>
    </w:p>
    <w:p w14:paraId="0DAC4048" w14:textId="77777777" w:rsidR="00BF4EA1" w:rsidRPr="005036F2" w:rsidRDefault="00E84639" w:rsidP="005036F2">
      <w:pPr>
        <w:numPr>
          <w:ilvl w:val="0"/>
          <w:numId w:val="11"/>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 xml:space="preserve">The Armed Forces Covenant enacted under the Armed Forces Act 2011. </w:t>
      </w:r>
    </w:p>
    <w:p w14:paraId="242AC5F3" w14:textId="77777777" w:rsidR="00BF4EA1" w:rsidRPr="005036F2" w:rsidRDefault="00E84639" w:rsidP="005036F2">
      <w:pPr>
        <w:numPr>
          <w:ilvl w:val="1"/>
          <w:numId w:val="10"/>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t xml:space="preserve">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shall work proactively with its Supply Chain to help quantify and reduce the environmental impacts of the services. When requested by the </w:t>
      </w:r>
      <w:r w:rsidRPr="005036F2">
        <w:rPr>
          <w:rFonts w:ascii="Arial" w:eastAsia="Arial" w:hAnsi="Arial" w:cs="Arial"/>
          <w:i/>
          <w:color w:val="000000"/>
          <w:sz w:val="22"/>
          <w:szCs w:val="22"/>
        </w:rPr>
        <w:t>Client</w:t>
      </w:r>
      <w:r w:rsidRPr="005036F2">
        <w:rPr>
          <w:rFonts w:ascii="Arial" w:eastAsia="Arial" w:hAnsi="Arial" w:cs="Arial"/>
          <w:color w:val="000000"/>
          <w:sz w:val="22"/>
          <w:szCs w:val="22"/>
        </w:rPr>
        <w:t xml:space="preserve">, 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shall communicate annually on progress and reductions made on the environmental impact of the work and services 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has undertaken, in accordance with the terms of the </w:t>
      </w:r>
      <w:r w:rsidRPr="005036F2">
        <w:rPr>
          <w:rFonts w:ascii="Arial" w:eastAsia="Arial" w:hAnsi="Arial" w:cs="Arial"/>
          <w:i/>
          <w:color w:val="000000"/>
          <w:sz w:val="22"/>
          <w:szCs w:val="22"/>
        </w:rPr>
        <w:t xml:space="preserve">CCS Construction </w:t>
      </w:r>
      <w:r w:rsidRPr="005036F2">
        <w:rPr>
          <w:rFonts w:ascii="Arial" w:eastAsia="Arial" w:hAnsi="Arial" w:cs="Arial"/>
          <w:i/>
          <w:sz w:val="22"/>
          <w:szCs w:val="22"/>
        </w:rPr>
        <w:t xml:space="preserve">Professional </w:t>
      </w:r>
      <w:r w:rsidRPr="005036F2">
        <w:rPr>
          <w:rFonts w:ascii="Arial" w:eastAsia="Arial" w:hAnsi="Arial" w:cs="Arial"/>
          <w:i/>
          <w:color w:val="000000"/>
          <w:sz w:val="22"/>
          <w:szCs w:val="22"/>
        </w:rPr>
        <w:t>Services Framework Alliance Contract</w:t>
      </w:r>
      <w:r w:rsidRPr="005036F2">
        <w:rPr>
          <w:rFonts w:ascii="Arial" w:eastAsia="Arial" w:hAnsi="Arial" w:cs="Arial"/>
          <w:color w:val="000000"/>
          <w:sz w:val="22"/>
          <w:szCs w:val="22"/>
        </w:rPr>
        <w:t xml:space="preserve">.  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may also be required to report on other specific achievements, the detail of which will be noted in the Project Contract.</w:t>
      </w:r>
    </w:p>
    <w:p w14:paraId="17F8D32C" w14:textId="77777777" w:rsidR="00BF4EA1" w:rsidRPr="005036F2" w:rsidRDefault="00E84639" w:rsidP="005036F2">
      <w:pPr>
        <w:numPr>
          <w:ilvl w:val="1"/>
          <w:numId w:val="10"/>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t xml:space="preserve">Where specified within the Project Contract, the </w:t>
      </w:r>
      <w:r w:rsidRPr="005036F2">
        <w:rPr>
          <w:rFonts w:ascii="Arial" w:eastAsia="Arial" w:hAnsi="Arial" w:cs="Arial"/>
          <w:i/>
          <w:color w:val="000000"/>
          <w:sz w:val="22"/>
          <w:szCs w:val="22"/>
        </w:rPr>
        <w:t>Supplier Alliance Member</w:t>
      </w:r>
      <w:r w:rsidRPr="005036F2">
        <w:rPr>
          <w:rFonts w:ascii="Arial" w:eastAsia="Arial" w:hAnsi="Arial" w:cs="Arial"/>
          <w:color w:val="000000"/>
          <w:sz w:val="22"/>
          <w:szCs w:val="22"/>
        </w:rPr>
        <w:t xml:space="preserve"> shall ensure that the delivery of the services are fully compliant with the relevant BREEAM standard and/or that targets for carbon reduction, waste reduction and water consumption, set out therein, are achieved. </w:t>
      </w:r>
    </w:p>
    <w:p w14:paraId="3FC9F4EF" w14:textId="77777777" w:rsidR="00BF4EA1" w:rsidRPr="005036F2" w:rsidRDefault="00E84639" w:rsidP="005036F2">
      <w:pPr>
        <w:numPr>
          <w:ilvl w:val="1"/>
          <w:numId w:val="10"/>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t xml:space="preserve">The </w:t>
      </w:r>
      <w:r w:rsidRPr="005036F2">
        <w:rPr>
          <w:rFonts w:ascii="Arial" w:eastAsia="Arial" w:hAnsi="Arial" w:cs="Arial"/>
          <w:i/>
          <w:color w:val="000000"/>
          <w:sz w:val="22"/>
          <w:szCs w:val="22"/>
        </w:rPr>
        <w:t>Supplier Alliance</w:t>
      </w:r>
      <w:r w:rsidRPr="005036F2">
        <w:rPr>
          <w:rFonts w:ascii="Arial" w:eastAsia="Arial" w:hAnsi="Arial" w:cs="Arial"/>
          <w:color w:val="000000"/>
          <w:sz w:val="22"/>
          <w:szCs w:val="22"/>
        </w:rPr>
        <w:t xml:space="preserve"> </w:t>
      </w:r>
      <w:r w:rsidRPr="005036F2">
        <w:rPr>
          <w:rFonts w:ascii="Arial" w:eastAsia="Arial" w:hAnsi="Arial" w:cs="Arial"/>
          <w:i/>
          <w:color w:val="000000"/>
          <w:sz w:val="22"/>
          <w:szCs w:val="22"/>
        </w:rPr>
        <w:t>Member</w:t>
      </w:r>
      <w:r w:rsidRPr="005036F2">
        <w:rPr>
          <w:rFonts w:ascii="Arial" w:eastAsia="Arial" w:hAnsi="Arial" w:cs="Arial"/>
          <w:color w:val="000000"/>
          <w:sz w:val="22"/>
          <w:szCs w:val="22"/>
        </w:rPr>
        <w:t xml:space="preserve"> shall comply with the legislative requirements and shall ensure that any goods required by the </w:t>
      </w:r>
      <w:r w:rsidRPr="005036F2">
        <w:rPr>
          <w:rFonts w:ascii="Arial" w:eastAsia="Arial" w:hAnsi="Arial" w:cs="Arial"/>
          <w:i/>
          <w:color w:val="000000"/>
          <w:sz w:val="22"/>
          <w:szCs w:val="22"/>
        </w:rPr>
        <w:t xml:space="preserve">Supplier Alliance Member </w:t>
      </w:r>
      <w:r w:rsidRPr="005036F2">
        <w:rPr>
          <w:rFonts w:ascii="Arial" w:eastAsia="Arial" w:hAnsi="Arial" w:cs="Arial"/>
          <w:color w:val="000000"/>
          <w:sz w:val="22"/>
          <w:szCs w:val="22"/>
        </w:rPr>
        <w:t xml:space="preserve">to fulfil the service requirements are compliant with the Energy Efficiency Directive (EED). All office equipment including network and desktop printers and </w:t>
      </w:r>
      <w:r w:rsidRPr="005036F2">
        <w:rPr>
          <w:rFonts w:ascii="Arial" w:eastAsia="Arial" w:hAnsi="Arial" w:cs="Arial"/>
          <w:sz w:val="22"/>
          <w:szCs w:val="22"/>
        </w:rPr>
        <w:t>multifunction</w:t>
      </w:r>
      <w:r w:rsidRPr="005036F2">
        <w:rPr>
          <w:rFonts w:ascii="Arial" w:eastAsia="Arial" w:hAnsi="Arial" w:cs="Arial"/>
          <w:color w:val="000000"/>
          <w:sz w:val="22"/>
          <w:szCs w:val="22"/>
        </w:rPr>
        <w:t xml:space="preserve"> devices, which are wholly or partially used by the </w:t>
      </w:r>
      <w:r w:rsidRPr="005036F2">
        <w:rPr>
          <w:rFonts w:ascii="Arial" w:eastAsia="Arial" w:hAnsi="Arial" w:cs="Arial"/>
          <w:i/>
          <w:color w:val="000000"/>
          <w:sz w:val="22"/>
          <w:szCs w:val="22"/>
        </w:rPr>
        <w:t xml:space="preserve">Supplier Alliance Member </w:t>
      </w:r>
      <w:r w:rsidRPr="005036F2">
        <w:rPr>
          <w:rFonts w:ascii="Arial" w:eastAsia="Arial" w:hAnsi="Arial" w:cs="Arial"/>
          <w:color w:val="000000"/>
          <w:sz w:val="22"/>
          <w:szCs w:val="22"/>
        </w:rPr>
        <w:t xml:space="preserve">for the delivery of the services, shall meet the requirements of the EED. It should be noted that this requirement does not necessitate that a </w:t>
      </w:r>
      <w:r w:rsidRPr="005036F2">
        <w:rPr>
          <w:rFonts w:ascii="Arial" w:eastAsia="Arial" w:hAnsi="Arial" w:cs="Arial"/>
          <w:i/>
          <w:color w:val="000000"/>
          <w:sz w:val="22"/>
          <w:szCs w:val="22"/>
        </w:rPr>
        <w:t xml:space="preserve">Supplier Alliance Member </w:t>
      </w:r>
      <w:r w:rsidRPr="005036F2">
        <w:rPr>
          <w:rFonts w:ascii="Arial" w:eastAsia="Arial" w:hAnsi="Arial" w:cs="Arial"/>
          <w:color w:val="000000"/>
          <w:sz w:val="22"/>
          <w:szCs w:val="22"/>
        </w:rPr>
        <w:t>is required</w:t>
      </w:r>
      <w:r>
        <w:rPr>
          <w:rFonts w:ascii="Arial" w:eastAsia="Arial" w:hAnsi="Arial" w:cs="Arial"/>
          <w:color w:val="000000"/>
        </w:rPr>
        <w:t xml:space="preserve"> </w:t>
      </w:r>
      <w:r w:rsidRPr="005036F2">
        <w:rPr>
          <w:rFonts w:ascii="Arial" w:eastAsia="Arial" w:hAnsi="Arial" w:cs="Arial"/>
          <w:color w:val="000000"/>
          <w:sz w:val="22"/>
          <w:szCs w:val="22"/>
        </w:rPr>
        <w:t>to upgrade their existing equipment.</w:t>
      </w:r>
      <w:r>
        <w:rPr>
          <w:rFonts w:ascii="Arial" w:eastAsia="Arial" w:hAnsi="Arial" w:cs="Arial"/>
          <w:color w:val="000000"/>
        </w:rPr>
        <w:t xml:space="preserve"> </w:t>
      </w:r>
      <w:r w:rsidRPr="005036F2">
        <w:rPr>
          <w:rFonts w:ascii="Arial" w:eastAsia="Arial" w:hAnsi="Arial" w:cs="Arial"/>
          <w:color w:val="000000"/>
          <w:sz w:val="22"/>
          <w:szCs w:val="22"/>
        </w:rPr>
        <w:t>However,</w:t>
      </w:r>
      <w:r>
        <w:rPr>
          <w:rFonts w:ascii="Arial" w:eastAsia="Arial" w:hAnsi="Arial" w:cs="Arial"/>
          <w:color w:val="000000"/>
        </w:rPr>
        <w:t xml:space="preserve"> </w:t>
      </w:r>
      <w:r w:rsidRPr="005036F2">
        <w:rPr>
          <w:rFonts w:ascii="Arial" w:eastAsia="Arial" w:hAnsi="Arial" w:cs="Arial"/>
          <w:color w:val="000000"/>
          <w:sz w:val="22"/>
          <w:szCs w:val="22"/>
        </w:rPr>
        <w:t xml:space="preserve">any new equipment purchased for the purposes of delivering the services shall meet the levels set out in the EED. </w:t>
      </w:r>
    </w:p>
    <w:p w14:paraId="41C64646" w14:textId="77777777" w:rsidR="00BF4EA1" w:rsidRPr="005036F2" w:rsidRDefault="00E84639" w:rsidP="005036F2">
      <w:pPr>
        <w:numPr>
          <w:ilvl w:val="1"/>
          <w:numId w:val="10"/>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t xml:space="preserve">If requested by the Client, the </w:t>
      </w:r>
      <w:r w:rsidRPr="005036F2">
        <w:rPr>
          <w:rFonts w:ascii="Arial" w:eastAsia="Arial" w:hAnsi="Arial" w:cs="Arial"/>
          <w:i/>
          <w:color w:val="000000"/>
          <w:sz w:val="22"/>
          <w:szCs w:val="22"/>
        </w:rPr>
        <w:t xml:space="preserve">Supplier Alliance Member </w:t>
      </w:r>
      <w:r w:rsidRPr="005036F2">
        <w:rPr>
          <w:rFonts w:ascii="Arial" w:eastAsia="Arial" w:hAnsi="Arial" w:cs="Arial"/>
          <w:color w:val="000000"/>
          <w:sz w:val="22"/>
          <w:szCs w:val="22"/>
        </w:rPr>
        <w:t xml:space="preserve">shall make a declaration of compliance no less frequently than on an annual basis regarding the purchase of any new </w:t>
      </w:r>
      <w:r w:rsidRPr="005036F2">
        <w:rPr>
          <w:rFonts w:ascii="Arial" w:eastAsia="Arial" w:hAnsi="Arial" w:cs="Arial"/>
          <w:color w:val="000000"/>
          <w:sz w:val="22"/>
          <w:szCs w:val="22"/>
        </w:rPr>
        <w:lastRenderedPageBreak/>
        <w:t xml:space="preserve">equipment purchased either wholly or partially to the delivery of the services, as covered in the EED. </w:t>
      </w:r>
    </w:p>
    <w:p w14:paraId="6E82AFE9" w14:textId="77777777" w:rsidR="00BF4EA1" w:rsidRPr="005036F2" w:rsidRDefault="00E84639" w:rsidP="005036F2">
      <w:pPr>
        <w:numPr>
          <w:ilvl w:val="1"/>
          <w:numId w:val="10"/>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t xml:space="preserve">The </w:t>
      </w:r>
      <w:r w:rsidRPr="005036F2">
        <w:rPr>
          <w:rFonts w:ascii="Arial" w:eastAsia="Arial" w:hAnsi="Arial" w:cs="Arial"/>
          <w:i/>
          <w:color w:val="000000"/>
          <w:sz w:val="22"/>
          <w:szCs w:val="22"/>
        </w:rPr>
        <w:t xml:space="preserve">Supplier Alliance Member </w:t>
      </w:r>
      <w:r w:rsidRPr="005036F2">
        <w:rPr>
          <w:rFonts w:ascii="Arial" w:eastAsia="Arial" w:hAnsi="Arial" w:cs="Arial"/>
          <w:color w:val="000000"/>
          <w:sz w:val="22"/>
          <w:szCs w:val="22"/>
        </w:rPr>
        <w:t xml:space="preserve">shall deliver the obligations in respect of CO2 reporting requirements, on travel undertaken as part of the delivery of the services. CO2 emissions shall be calculated in accordance with the DEFRA guidelines for measuring environmental impacts. The </w:t>
      </w:r>
      <w:r w:rsidRPr="005036F2">
        <w:rPr>
          <w:rFonts w:ascii="Arial" w:eastAsia="Arial" w:hAnsi="Arial" w:cs="Arial"/>
          <w:i/>
          <w:color w:val="000000"/>
          <w:sz w:val="22"/>
          <w:szCs w:val="22"/>
        </w:rPr>
        <w:t xml:space="preserve">Supplier Alliance Member </w:t>
      </w:r>
      <w:r w:rsidRPr="005036F2">
        <w:rPr>
          <w:rFonts w:ascii="Arial" w:eastAsia="Arial" w:hAnsi="Arial" w:cs="Arial"/>
          <w:color w:val="000000"/>
          <w:sz w:val="22"/>
          <w:szCs w:val="22"/>
        </w:rPr>
        <w:t xml:space="preserve">shall ensure that the version used for calculation is current at the time the figures are produced. The current version may be accessed using the link below: </w:t>
      </w:r>
      <w:hyperlink r:id="rId15">
        <w:r w:rsidRPr="005036F2">
          <w:rPr>
            <w:rFonts w:ascii="Arial" w:eastAsia="Arial" w:hAnsi="Arial" w:cs="Arial"/>
            <w:color w:val="1155CC"/>
            <w:sz w:val="22"/>
            <w:szCs w:val="22"/>
            <w:u w:val="single"/>
          </w:rPr>
          <w:t>https://www.gov.uk/guidance/measuring-and-reporting-environmental-impacts-guidance-for-businesses</w:t>
        </w:r>
      </w:hyperlink>
      <w:r w:rsidRPr="005036F2">
        <w:rPr>
          <w:rFonts w:ascii="Arial" w:eastAsia="Arial" w:hAnsi="Arial" w:cs="Arial"/>
          <w:color w:val="000000"/>
          <w:sz w:val="22"/>
          <w:szCs w:val="22"/>
        </w:rPr>
        <w:t xml:space="preserve"> </w:t>
      </w:r>
    </w:p>
    <w:p w14:paraId="26A37E99" w14:textId="77777777" w:rsidR="00BF4EA1" w:rsidRPr="005036F2" w:rsidRDefault="00E84639" w:rsidP="005036F2">
      <w:pPr>
        <w:numPr>
          <w:ilvl w:val="1"/>
          <w:numId w:val="10"/>
        </w:numPr>
        <w:pBdr>
          <w:top w:val="nil"/>
          <w:left w:val="nil"/>
          <w:bottom w:val="nil"/>
          <w:right w:val="nil"/>
          <w:between w:val="nil"/>
        </w:pBdr>
        <w:spacing w:after="120"/>
        <w:ind w:left="851" w:hanging="851"/>
        <w:jc w:val="both"/>
        <w:rPr>
          <w:rFonts w:ascii="Arial" w:eastAsia="Arial" w:hAnsi="Arial" w:cs="Arial"/>
          <w:sz w:val="22"/>
          <w:szCs w:val="22"/>
        </w:rPr>
      </w:pPr>
      <w:r w:rsidRPr="005036F2">
        <w:rPr>
          <w:rFonts w:ascii="Arial" w:eastAsia="Arial" w:hAnsi="Arial" w:cs="Arial"/>
          <w:sz w:val="22"/>
          <w:szCs w:val="22"/>
        </w:rPr>
        <w:t xml:space="preserve">The </w:t>
      </w:r>
      <w:r w:rsidRPr="005036F2">
        <w:rPr>
          <w:rFonts w:ascii="Arial" w:eastAsia="Arial" w:hAnsi="Arial" w:cs="Arial"/>
          <w:i/>
          <w:sz w:val="22"/>
          <w:szCs w:val="22"/>
        </w:rPr>
        <w:t>Supplier Alliance Member</w:t>
      </w:r>
      <w:r w:rsidRPr="005036F2">
        <w:rPr>
          <w:rFonts w:ascii="Arial" w:eastAsia="Arial" w:hAnsi="Arial" w:cs="Arial"/>
          <w:sz w:val="22"/>
          <w:szCs w:val="22"/>
        </w:rPr>
        <w:t xml:space="preserve"> shall identify the relative environmental merits of each option in the feasibility studies and present this to the </w:t>
      </w:r>
      <w:r w:rsidRPr="005036F2">
        <w:rPr>
          <w:rFonts w:ascii="Arial" w:eastAsia="Arial" w:hAnsi="Arial" w:cs="Arial"/>
          <w:i/>
          <w:sz w:val="22"/>
          <w:szCs w:val="22"/>
        </w:rPr>
        <w:t>Additional Client</w:t>
      </w:r>
      <w:r w:rsidRPr="005036F2">
        <w:rPr>
          <w:rFonts w:ascii="Arial" w:eastAsia="Arial" w:hAnsi="Arial" w:cs="Arial"/>
          <w:sz w:val="22"/>
          <w:szCs w:val="22"/>
        </w:rPr>
        <w:t>, in accordance with the requirements of the Project Brief.</w:t>
      </w:r>
    </w:p>
    <w:p w14:paraId="693C7E49" w14:textId="77777777" w:rsidR="00BF4EA1" w:rsidRPr="005036F2" w:rsidRDefault="00E84639" w:rsidP="005036F2">
      <w:pPr>
        <w:numPr>
          <w:ilvl w:val="1"/>
          <w:numId w:val="10"/>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t xml:space="preserve">The </w:t>
      </w:r>
      <w:r w:rsidRPr="005036F2">
        <w:rPr>
          <w:rFonts w:ascii="Arial" w:eastAsia="Arial" w:hAnsi="Arial" w:cs="Arial"/>
          <w:i/>
          <w:color w:val="000000"/>
          <w:sz w:val="22"/>
          <w:szCs w:val="22"/>
        </w:rPr>
        <w:t xml:space="preserve">Supplier Alliance Member </w:t>
      </w:r>
      <w:r w:rsidRPr="005036F2">
        <w:rPr>
          <w:rFonts w:ascii="Arial" w:eastAsia="Arial" w:hAnsi="Arial" w:cs="Arial"/>
          <w:color w:val="000000"/>
          <w:sz w:val="22"/>
          <w:szCs w:val="22"/>
        </w:rPr>
        <w:t>shall operate a waste management system, which adheres to the Project Contract requirements, which may include exceeding regulatory requirements. Requirements shall be defined for each Project Contract.</w:t>
      </w:r>
    </w:p>
    <w:p w14:paraId="50C59408" w14:textId="77777777" w:rsidR="00BF4EA1" w:rsidRPr="005036F2" w:rsidRDefault="00E84639" w:rsidP="005036F2">
      <w:pPr>
        <w:numPr>
          <w:ilvl w:val="1"/>
          <w:numId w:val="10"/>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t xml:space="preserve"> The </w:t>
      </w:r>
      <w:r w:rsidRPr="005036F2">
        <w:rPr>
          <w:rFonts w:ascii="Arial" w:eastAsia="Arial" w:hAnsi="Arial" w:cs="Arial"/>
          <w:i/>
          <w:color w:val="000000"/>
          <w:sz w:val="22"/>
          <w:szCs w:val="22"/>
        </w:rPr>
        <w:t xml:space="preserve">Supplier Alliance Member </w:t>
      </w:r>
      <w:r w:rsidRPr="005036F2">
        <w:rPr>
          <w:rFonts w:ascii="Arial" w:eastAsia="Arial" w:hAnsi="Arial" w:cs="Arial"/>
          <w:color w:val="000000"/>
          <w:sz w:val="22"/>
          <w:szCs w:val="22"/>
        </w:rPr>
        <w:t>shall, as part of each Project Contract</w:t>
      </w:r>
      <w:r w:rsidRPr="005036F2">
        <w:rPr>
          <w:rFonts w:ascii="Arial" w:eastAsia="Arial" w:hAnsi="Arial" w:cs="Arial"/>
          <w:sz w:val="22"/>
          <w:szCs w:val="22"/>
        </w:rPr>
        <w:t xml:space="preserve"> </w:t>
      </w:r>
      <w:r w:rsidRPr="005036F2">
        <w:rPr>
          <w:rFonts w:ascii="Arial" w:eastAsia="Arial" w:hAnsi="Arial" w:cs="Arial"/>
          <w:color w:val="000000"/>
          <w:sz w:val="22"/>
          <w:szCs w:val="22"/>
        </w:rPr>
        <w:t>consider and propose methods for designing out waste and designing for destruction</w:t>
      </w:r>
      <w:r w:rsidRPr="005036F2">
        <w:rPr>
          <w:rFonts w:ascii="Arial" w:eastAsia="Arial" w:hAnsi="Arial" w:cs="Arial"/>
          <w:sz w:val="22"/>
          <w:szCs w:val="22"/>
        </w:rPr>
        <w:t>.</w:t>
      </w:r>
      <w:r w:rsidRPr="005036F2">
        <w:rPr>
          <w:rFonts w:ascii="Arial" w:eastAsia="Arial" w:hAnsi="Arial" w:cs="Arial"/>
          <w:color w:val="000000"/>
          <w:sz w:val="22"/>
          <w:szCs w:val="22"/>
        </w:rPr>
        <w:t xml:space="preserve"> </w:t>
      </w:r>
    </w:p>
    <w:p w14:paraId="46CCC4C2" w14:textId="77777777" w:rsidR="00BF4EA1" w:rsidRDefault="00BF4EA1">
      <w:pPr>
        <w:pBdr>
          <w:top w:val="nil"/>
          <w:left w:val="nil"/>
          <w:bottom w:val="nil"/>
          <w:right w:val="nil"/>
          <w:between w:val="nil"/>
        </w:pBdr>
        <w:spacing w:after="120"/>
        <w:rPr>
          <w:rFonts w:ascii="Arial" w:eastAsia="Arial" w:hAnsi="Arial" w:cs="Arial"/>
          <w:color w:val="000000"/>
        </w:rPr>
      </w:pPr>
    </w:p>
    <w:p w14:paraId="38A515C0" w14:textId="77777777" w:rsidR="00BF4EA1" w:rsidRPr="00494F10" w:rsidRDefault="00E84639" w:rsidP="008E25C9">
      <w:pPr>
        <w:pStyle w:val="Heading1"/>
        <w:numPr>
          <w:ilvl w:val="0"/>
          <w:numId w:val="19"/>
        </w:numPr>
        <w:tabs>
          <w:tab w:val="left" w:pos="567"/>
        </w:tabs>
        <w:spacing w:after="120" w:line="581" w:lineRule="auto"/>
        <w:ind w:left="357" w:hanging="357"/>
        <w:rPr>
          <w:rFonts w:ascii="Arial" w:eastAsia="Arial" w:hAnsi="Arial" w:cs="Arial"/>
          <w:b/>
          <w:color w:val="7F7F7F" w:themeColor="text1" w:themeTint="80"/>
          <w:sz w:val="24"/>
          <w:szCs w:val="24"/>
        </w:rPr>
      </w:pPr>
      <w:r w:rsidRPr="00494F10">
        <w:rPr>
          <w:rFonts w:ascii="Arial" w:eastAsia="Arial" w:hAnsi="Arial" w:cs="Arial"/>
          <w:b/>
          <w:color w:val="7F7F7F" w:themeColor="text1" w:themeTint="80"/>
          <w:sz w:val="24"/>
          <w:szCs w:val="24"/>
        </w:rPr>
        <w:t xml:space="preserve"> </w:t>
      </w:r>
      <w:r w:rsidRPr="005036F2">
        <w:rPr>
          <w:rFonts w:ascii="Arial" w:eastAsia="Arial" w:hAnsi="Arial" w:cs="Arial"/>
          <w:b/>
          <w:sz w:val="24"/>
          <w:szCs w:val="24"/>
        </w:rPr>
        <w:t>Small and Medium-sized Enterprises (SMEs)</w:t>
      </w:r>
    </w:p>
    <w:p w14:paraId="30404755" w14:textId="77777777" w:rsidR="00BF4EA1" w:rsidRPr="005036F2" w:rsidRDefault="00E84639" w:rsidP="005036F2">
      <w:pPr>
        <w:numPr>
          <w:ilvl w:val="1"/>
          <w:numId w:val="28"/>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i/>
          <w:color w:val="000000"/>
          <w:sz w:val="22"/>
          <w:szCs w:val="22"/>
        </w:rPr>
        <w:t>Supplier Alliance Members</w:t>
      </w:r>
      <w:r w:rsidRPr="005036F2">
        <w:rPr>
          <w:rFonts w:ascii="Arial" w:eastAsia="Arial" w:hAnsi="Arial" w:cs="Arial"/>
          <w:color w:val="000000"/>
          <w:sz w:val="22"/>
          <w:szCs w:val="22"/>
        </w:rPr>
        <w:t xml:space="preserve"> shall provide opportunities for the inclusion of </w:t>
      </w:r>
      <w:r w:rsidRPr="005036F2">
        <w:rPr>
          <w:rFonts w:ascii="Arial" w:eastAsia="Arial" w:hAnsi="Arial" w:cs="Arial"/>
          <w:sz w:val="22"/>
          <w:szCs w:val="22"/>
        </w:rPr>
        <w:t>SMEs</w:t>
      </w:r>
      <w:r w:rsidRPr="005036F2">
        <w:rPr>
          <w:rFonts w:ascii="Arial" w:eastAsia="Arial" w:hAnsi="Arial" w:cs="Arial"/>
          <w:color w:val="000000"/>
          <w:sz w:val="22"/>
          <w:szCs w:val="22"/>
        </w:rPr>
        <w:t xml:space="preserve"> in their supply chain.</w:t>
      </w:r>
    </w:p>
    <w:p w14:paraId="2CFD66E4" w14:textId="06BCF26E" w:rsidR="00BF4EA1" w:rsidRPr="005036F2" w:rsidRDefault="00E84639" w:rsidP="005036F2">
      <w:pPr>
        <w:numPr>
          <w:ilvl w:val="1"/>
          <w:numId w:val="28"/>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i/>
          <w:color w:val="000000"/>
          <w:sz w:val="22"/>
          <w:szCs w:val="22"/>
        </w:rPr>
        <w:t>Supplier Alliance Members</w:t>
      </w:r>
      <w:r w:rsidRPr="005036F2">
        <w:rPr>
          <w:rFonts w:ascii="Arial" w:eastAsia="Arial" w:hAnsi="Arial" w:cs="Arial"/>
          <w:color w:val="000000"/>
          <w:sz w:val="22"/>
          <w:szCs w:val="22"/>
        </w:rPr>
        <w:t xml:space="preserve"> shall widely advertise all contract opportunities as per PPN 07/16</w:t>
      </w:r>
      <w:r w:rsidR="009A5606" w:rsidRPr="005036F2">
        <w:rPr>
          <w:rFonts w:ascii="Arial" w:eastAsia="Arial" w:hAnsi="Arial" w:cs="Arial"/>
          <w:color w:val="000000"/>
          <w:sz w:val="22"/>
          <w:szCs w:val="22"/>
        </w:rPr>
        <w:t>.</w:t>
      </w:r>
    </w:p>
    <w:p w14:paraId="1060F898" w14:textId="77777777" w:rsidR="00BF4EA1" w:rsidRPr="005036F2" w:rsidRDefault="00E84639" w:rsidP="005036F2">
      <w:pPr>
        <w:numPr>
          <w:ilvl w:val="1"/>
          <w:numId w:val="28"/>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i/>
          <w:color w:val="000000"/>
          <w:sz w:val="22"/>
          <w:szCs w:val="22"/>
        </w:rPr>
        <w:t>Supplier Alliance Members</w:t>
      </w:r>
      <w:r w:rsidRPr="005036F2">
        <w:rPr>
          <w:rFonts w:ascii="Arial" w:eastAsia="Arial" w:hAnsi="Arial" w:cs="Arial"/>
          <w:color w:val="000000"/>
          <w:sz w:val="22"/>
          <w:szCs w:val="22"/>
        </w:rPr>
        <w:t xml:space="preserve"> shall consider the following when tendering for </w:t>
      </w:r>
      <w:r w:rsidR="00494F10" w:rsidRPr="005036F2">
        <w:rPr>
          <w:rFonts w:ascii="Arial" w:eastAsia="Arial" w:hAnsi="Arial" w:cs="Arial"/>
          <w:color w:val="000000"/>
          <w:sz w:val="22"/>
          <w:szCs w:val="22"/>
        </w:rPr>
        <w:t>contracts in their supply chain;</w:t>
      </w:r>
    </w:p>
    <w:p w14:paraId="732DA8CC" w14:textId="77777777" w:rsidR="00BF4EA1" w:rsidRPr="005036F2" w:rsidRDefault="00E84639" w:rsidP="005036F2">
      <w:pPr>
        <w:numPr>
          <w:ilvl w:val="0"/>
          <w:numId w:val="36"/>
        </w:numPr>
        <w:pBdr>
          <w:top w:val="nil"/>
          <w:left w:val="nil"/>
          <w:bottom w:val="nil"/>
          <w:right w:val="nil"/>
          <w:between w:val="nil"/>
        </w:pBdr>
        <w:spacing w:after="120"/>
        <w:ind w:left="1434" w:hanging="357"/>
        <w:jc w:val="both"/>
        <w:rPr>
          <w:rFonts w:ascii="Arial" w:eastAsia="Arial" w:hAnsi="Arial" w:cs="Arial"/>
          <w:sz w:val="22"/>
          <w:szCs w:val="22"/>
        </w:rPr>
      </w:pPr>
      <w:r w:rsidRPr="005036F2">
        <w:rPr>
          <w:rFonts w:ascii="Arial" w:eastAsia="Arial" w:hAnsi="Arial" w:cs="Arial"/>
          <w:color w:val="000000"/>
          <w:sz w:val="22"/>
          <w:szCs w:val="22"/>
        </w:rPr>
        <w:t xml:space="preserve">Contracts are broken into “Lots” to facilitate bids from </w:t>
      </w:r>
      <w:r w:rsidRPr="005036F2">
        <w:rPr>
          <w:rFonts w:ascii="Arial" w:eastAsia="Arial" w:hAnsi="Arial" w:cs="Arial"/>
          <w:sz w:val="22"/>
          <w:szCs w:val="22"/>
        </w:rPr>
        <w:t>SMEs</w:t>
      </w:r>
      <w:r w:rsidRPr="005036F2">
        <w:rPr>
          <w:rFonts w:ascii="Arial" w:eastAsia="Arial" w:hAnsi="Arial" w:cs="Arial"/>
          <w:color w:val="000000"/>
          <w:sz w:val="22"/>
          <w:szCs w:val="22"/>
        </w:rPr>
        <w:t>;</w:t>
      </w:r>
    </w:p>
    <w:p w14:paraId="39B1822F" w14:textId="77777777" w:rsidR="00BF4EA1" w:rsidRPr="005036F2" w:rsidRDefault="00E84639" w:rsidP="005036F2">
      <w:pPr>
        <w:numPr>
          <w:ilvl w:val="0"/>
          <w:numId w:val="36"/>
        </w:numPr>
        <w:pBdr>
          <w:top w:val="nil"/>
          <w:left w:val="nil"/>
          <w:bottom w:val="nil"/>
          <w:right w:val="nil"/>
          <w:between w:val="nil"/>
        </w:pBdr>
        <w:spacing w:after="120"/>
        <w:ind w:left="1434" w:hanging="357"/>
        <w:jc w:val="both"/>
        <w:rPr>
          <w:rFonts w:ascii="Arial" w:eastAsia="Arial" w:hAnsi="Arial" w:cs="Arial"/>
          <w:color w:val="000000"/>
          <w:sz w:val="22"/>
          <w:szCs w:val="22"/>
        </w:rPr>
      </w:pPr>
      <w:r w:rsidRPr="005036F2">
        <w:rPr>
          <w:rFonts w:ascii="Arial" w:eastAsia="Arial" w:hAnsi="Arial" w:cs="Arial"/>
          <w:color w:val="000000"/>
          <w:sz w:val="22"/>
          <w:szCs w:val="22"/>
        </w:rPr>
        <w:t>Contract documents are simplified, with a degree of standardisation.</w:t>
      </w:r>
    </w:p>
    <w:p w14:paraId="69DC2A73" w14:textId="77777777" w:rsidR="00BF4EA1" w:rsidRPr="005036F2" w:rsidRDefault="00E84639" w:rsidP="005036F2">
      <w:pPr>
        <w:numPr>
          <w:ilvl w:val="0"/>
          <w:numId w:val="36"/>
        </w:numPr>
        <w:pBdr>
          <w:top w:val="nil"/>
          <w:left w:val="nil"/>
          <w:bottom w:val="nil"/>
          <w:right w:val="nil"/>
          <w:between w:val="nil"/>
        </w:pBdr>
        <w:spacing w:after="120"/>
        <w:ind w:left="1434" w:hanging="357"/>
        <w:jc w:val="both"/>
        <w:rPr>
          <w:rFonts w:ascii="Arial" w:eastAsia="Arial" w:hAnsi="Arial" w:cs="Arial"/>
          <w:color w:val="000000"/>
          <w:sz w:val="22"/>
          <w:szCs w:val="22"/>
        </w:rPr>
      </w:pPr>
      <w:r w:rsidRPr="005036F2">
        <w:rPr>
          <w:rFonts w:ascii="Arial" w:eastAsia="Arial" w:hAnsi="Arial" w:cs="Arial"/>
          <w:color w:val="000000"/>
          <w:sz w:val="22"/>
          <w:szCs w:val="22"/>
        </w:rPr>
        <w:t>Requirements are clearly stated, up front;</w:t>
      </w:r>
    </w:p>
    <w:p w14:paraId="3E5574C4" w14:textId="77777777" w:rsidR="00BF4EA1" w:rsidRPr="005036F2" w:rsidRDefault="00E84639" w:rsidP="005036F2">
      <w:pPr>
        <w:numPr>
          <w:ilvl w:val="0"/>
          <w:numId w:val="36"/>
        </w:numPr>
        <w:pBdr>
          <w:top w:val="nil"/>
          <w:left w:val="nil"/>
          <w:bottom w:val="nil"/>
          <w:right w:val="nil"/>
          <w:between w:val="nil"/>
        </w:pBdr>
        <w:spacing w:after="120"/>
        <w:ind w:left="1434" w:hanging="357"/>
        <w:jc w:val="both"/>
        <w:rPr>
          <w:rFonts w:ascii="Arial" w:eastAsia="Arial" w:hAnsi="Arial" w:cs="Arial"/>
          <w:color w:val="000000"/>
          <w:sz w:val="22"/>
          <w:szCs w:val="22"/>
        </w:rPr>
      </w:pPr>
      <w:r w:rsidRPr="005036F2">
        <w:rPr>
          <w:rFonts w:ascii="Arial" w:eastAsia="Arial" w:hAnsi="Arial" w:cs="Arial"/>
          <w:color w:val="000000"/>
          <w:sz w:val="22"/>
          <w:szCs w:val="22"/>
        </w:rPr>
        <w:t>Contract lengths are geared to achieve the best combination of price and product;</w:t>
      </w:r>
    </w:p>
    <w:p w14:paraId="6F6D47C3" w14:textId="77777777" w:rsidR="00BF4EA1" w:rsidRPr="005036F2" w:rsidRDefault="00E84639" w:rsidP="005036F2">
      <w:pPr>
        <w:numPr>
          <w:ilvl w:val="0"/>
          <w:numId w:val="36"/>
        </w:numPr>
        <w:pBdr>
          <w:top w:val="nil"/>
          <w:left w:val="nil"/>
          <w:bottom w:val="nil"/>
          <w:right w:val="nil"/>
          <w:between w:val="nil"/>
        </w:pBdr>
        <w:spacing w:after="120"/>
        <w:ind w:left="1434" w:hanging="357"/>
        <w:jc w:val="both"/>
        <w:rPr>
          <w:rFonts w:ascii="Arial" w:eastAsia="Arial" w:hAnsi="Arial" w:cs="Arial"/>
          <w:color w:val="000000"/>
          <w:sz w:val="22"/>
          <w:szCs w:val="22"/>
        </w:rPr>
      </w:pPr>
      <w:r w:rsidRPr="005036F2">
        <w:rPr>
          <w:rFonts w:ascii="Arial" w:eastAsia="Arial" w:hAnsi="Arial" w:cs="Arial"/>
          <w:color w:val="000000"/>
          <w:sz w:val="22"/>
          <w:szCs w:val="22"/>
        </w:rPr>
        <w:t>Longer-term contracts are offered to provide stability;</w:t>
      </w:r>
    </w:p>
    <w:p w14:paraId="4E66E565" w14:textId="77777777" w:rsidR="00BF4EA1" w:rsidRPr="005036F2" w:rsidRDefault="00E84639" w:rsidP="005036F2">
      <w:pPr>
        <w:numPr>
          <w:ilvl w:val="0"/>
          <w:numId w:val="36"/>
        </w:numPr>
        <w:pBdr>
          <w:top w:val="nil"/>
          <w:left w:val="nil"/>
          <w:bottom w:val="nil"/>
          <w:right w:val="nil"/>
          <w:between w:val="nil"/>
        </w:pBdr>
        <w:spacing w:after="120"/>
        <w:ind w:left="1434" w:hanging="357"/>
        <w:jc w:val="both"/>
        <w:rPr>
          <w:rFonts w:ascii="Arial" w:eastAsia="Arial" w:hAnsi="Arial" w:cs="Arial"/>
          <w:color w:val="000000"/>
          <w:sz w:val="22"/>
          <w:szCs w:val="22"/>
        </w:rPr>
      </w:pPr>
      <w:r w:rsidRPr="005036F2">
        <w:rPr>
          <w:rFonts w:ascii="Arial" w:eastAsia="Arial" w:hAnsi="Arial" w:cs="Arial"/>
          <w:color w:val="000000"/>
          <w:sz w:val="22"/>
          <w:szCs w:val="22"/>
        </w:rPr>
        <w:t>Tenders are widely advertised;</w:t>
      </w:r>
    </w:p>
    <w:p w14:paraId="5C7B40B6" w14:textId="77777777" w:rsidR="00BF4EA1" w:rsidRPr="005036F2" w:rsidRDefault="00E84639" w:rsidP="005036F2">
      <w:pPr>
        <w:numPr>
          <w:ilvl w:val="0"/>
          <w:numId w:val="36"/>
        </w:numPr>
        <w:pBdr>
          <w:top w:val="nil"/>
          <w:left w:val="nil"/>
          <w:bottom w:val="nil"/>
          <w:right w:val="nil"/>
          <w:between w:val="nil"/>
        </w:pBdr>
        <w:spacing w:after="120"/>
        <w:ind w:left="1434" w:hanging="357"/>
        <w:jc w:val="both"/>
        <w:rPr>
          <w:rFonts w:ascii="Arial" w:eastAsia="Arial" w:hAnsi="Arial" w:cs="Arial"/>
          <w:color w:val="000000"/>
          <w:sz w:val="22"/>
          <w:szCs w:val="22"/>
        </w:rPr>
      </w:pPr>
      <w:r w:rsidRPr="005036F2">
        <w:rPr>
          <w:rFonts w:ascii="Arial" w:eastAsia="Arial" w:hAnsi="Arial" w:cs="Arial"/>
          <w:color w:val="000000"/>
          <w:sz w:val="22"/>
          <w:szCs w:val="22"/>
        </w:rPr>
        <w:t>Potential bidders are advised on how to tender for contracts;</w:t>
      </w:r>
    </w:p>
    <w:p w14:paraId="7F6E6AF8" w14:textId="77777777" w:rsidR="00BF4EA1" w:rsidRPr="005036F2" w:rsidRDefault="00E84639" w:rsidP="005036F2">
      <w:pPr>
        <w:numPr>
          <w:ilvl w:val="0"/>
          <w:numId w:val="36"/>
        </w:numPr>
        <w:pBdr>
          <w:top w:val="nil"/>
          <w:left w:val="nil"/>
          <w:bottom w:val="nil"/>
          <w:right w:val="nil"/>
          <w:between w:val="nil"/>
        </w:pBdr>
        <w:spacing w:after="120"/>
        <w:ind w:left="1434" w:hanging="357"/>
        <w:jc w:val="both"/>
        <w:rPr>
          <w:rFonts w:ascii="Arial" w:eastAsia="Arial" w:hAnsi="Arial" w:cs="Arial"/>
          <w:sz w:val="22"/>
          <w:szCs w:val="22"/>
        </w:rPr>
      </w:pPr>
      <w:r w:rsidRPr="005036F2">
        <w:rPr>
          <w:rFonts w:ascii="Arial" w:eastAsia="Arial" w:hAnsi="Arial" w:cs="Arial"/>
          <w:color w:val="000000"/>
          <w:sz w:val="22"/>
          <w:szCs w:val="22"/>
        </w:rPr>
        <w:t xml:space="preserve">Projects to help </w:t>
      </w:r>
      <w:r w:rsidRPr="005036F2">
        <w:rPr>
          <w:rFonts w:ascii="Arial" w:eastAsia="Arial" w:hAnsi="Arial" w:cs="Arial"/>
          <w:sz w:val="22"/>
          <w:szCs w:val="22"/>
        </w:rPr>
        <w:t>SMEs</w:t>
      </w:r>
      <w:r w:rsidRPr="005036F2">
        <w:rPr>
          <w:rFonts w:ascii="Arial" w:eastAsia="Arial" w:hAnsi="Arial" w:cs="Arial"/>
          <w:color w:val="000000"/>
          <w:sz w:val="22"/>
          <w:szCs w:val="22"/>
        </w:rPr>
        <w:t xml:space="preserve"> do business are undertaken;</w:t>
      </w:r>
    </w:p>
    <w:p w14:paraId="4A0A98AA" w14:textId="77777777" w:rsidR="00BF4EA1" w:rsidRPr="005036F2" w:rsidRDefault="00E84639" w:rsidP="005036F2">
      <w:pPr>
        <w:numPr>
          <w:ilvl w:val="0"/>
          <w:numId w:val="36"/>
        </w:numPr>
        <w:pBdr>
          <w:top w:val="nil"/>
          <w:left w:val="nil"/>
          <w:bottom w:val="nil"/>
          <w:right w:val="nil"/>
          <w:between w:val="nil"/>
        </w:pBdr>
        <w:spacing w:after="120"/>
        <w:ind w:left="1434" w:hanging="357"/>
        <w:jc w:val="both"/>
        <w:rPr>
          <w:rFonts w:ascii="Arial" w:eastAsia="Arial" w:hAnsi="Arial" w:cs="Arial"/>
          <w:color w:val="000000"/>
          <w:sz w:val="22"/>
          <w:szCs w:val="22"/>
        </w:rPr>
      </w:pPr>
      <w:r w:rsidRPr="005036F2">
        <w:rPr>
          <w:rFonts w:ascii="Arial" w:eastAsia="Arial" w:hAnsi="Arial" w:cs="Arial"/>
          <w:color w:val="000000"/>
          <w:sz w:val="22"/>
          <w:szCs w:val="22"/>
        </w:rPr>
        <w:t>Social enterprises are encouraged to compete for contracts;</w:t>
      </w:r>
    </w:p>
    <w:p w14:paraId="138F933E" w14:textId="77777777" w:rsidR="00BF4EA1" w:rsidRPr="005036F2" w:rsidRDefault="00E84639" w:rsidP="005036F2">
      <w:pPr>
        <w:numPr>
          <w:ilvl w:val="0"/>
          <w:numId w:val="36"/>
        </w:numPr>
        <w:pBdr>
          <w:top w:val="nil"/>
          <w:left w:val="nil"/>
          <w:bottom w:val="nil"/>
          <w:right w:val="nil"/>
          <w:between w:val="nil"/>
        </w:pBdr>
        <w:spacing w:after="120"/>
        <w:ind w:left="1434" w:hanging="357"/>
        <w:jc w:val="both"/>
        <w:rPr>
          <w:rFonts w:ascii="Arial" w:eastAsia="Arial" w:hAnsi="Arial" w:cs="Arial"/>
          <w:sz w:val="22"/>
          <w:szCs w:val="22"/>
        </w:rPr>
      </w:pPr>
      <w:r w:rsidRPr="005036F2">
        <w:rPr>
          <w:rFonts w:ascii="Arial" w:eastAsia="Arial" w:hAnsi="Arial" w:cs="Arial"/>
          <w:sz w:val="22"/>
          <w:szCs w:val="22"/>
        </w:rPr>
        <w:t>SMEs</w:t>
      </w:r>
      <w:r w:rsidRPr="005036F2">
        <w:rPr>
          <w:rFonts w:ascii="Arial" w:eastAsia="Arial" w:hAnsi="Arial" w:cs="Arial"/>
          <w:color w:val="000000"/>
          <w:sz w:val="22"/>
          <w:szCs w:val="22"/>
        </w:rPr>
        <w:t xml:space="preserve"> and </w:t>
      </w:r>
      <w:r w:rsidRPr="005036F2">
        <w:rPr>
          <w:rFonts w:ascii="Arial" w:eastAsia="Arial" w:hAnsi="Arial" w:cs="Arial"/>
          <w:i/>
          <w:color w:val="000000"/>
          <w:sz w:val="22"/>
          <w:szCs w:val="22"/>
        </w:rPr>
        <w:t>Supplier Alliance Members</w:t>
      </w:r>
      <w:r w:rsidRPr="005036F2">
        <w:rPr>
          <w:rFonts w:ascii="Arial" w:eastAsia="Arial" w:hAnsi="Arial" w:cs="Arial"/>
          <w:color w:val="000000"/>
          <w:sz w:val="22"/>
          <w:szCs w:val="22"/>
        </w:rPr>
        <w:t xml:space="preserve"> are made aware of </w:t>
      </w:r>
      <w:r w:rsidRPr="005036F2">
        <w:rPr>
          <w:rFonts w:ascii="Arial" w:eastAsia="Arial" w:hAnsi="Arial" w:cs="Arial"/>
          <w:sz w:val="22"/>
          <w:szCs w:val="22"/>
        </w:rPr>
        <w:t>other subcontractors</w:t>
      </w:r>
      <w:r w:rsidRPr="005036F2">
        <w:rPr>
          <w:rFonts w:ascii="Arial" w:eastAsia="Arial" w:hAnsi="Arial" w:cs="Arial"/>
          <w:color w:val="000000"/>
          <w:sz w:val="22"/>
          <w:szCs w:val="22"/>
        </w:rPr>
        <w:t>/suppliers, so that they know who to do business with; an</w:t>
      </w:r>
      <w:r w:rsidRPr="005036F2">
        <w:rPr>
          <w:rFonts w:ascii="Arial" w:eastAsia="Arial" w:hAnsi="Arial" w:cs="Arial"/>
          <w:sz w:val="22"/>
          <w:szCs w:val="22"/>
        </w:rPr>
        <w:t>d</w:t>
      </w:r>
    </w:p>
    <w:p w14:paraId="06107111" w14:textId="77777777" w:rsidR="00BF4EA1" w:rsidRPr="005036F2" w:rsidRDefault="00E84639" w:rsidP="005036F2">
      <w:pPr>
        <w:numPr>
          <w:ilvl w:val="0"/>
          <w:numId w:val="36"/>
        </w:numPr>
        <w:pBdr>
          <w:top w:val="nil"/>
          <w:left w:val="nil"/>
          <w:bottom w:val="nil"/>
          <w:right w:val="nil"/>
          <w:between w:val="nil"/>
        </w:pBdr>
        <w:spacing w:after="120"/>
        <w:ind w:left="1434" w:hanging="357"/>
        <w:jc w:val="both"/>
        <w:rPr>
          <w:rFonts w:ascii="Arial" w:eastAsia="Arial" w:hAnsi="Arial" w:cs="Arial"/>
          <w:color w:val="000000"/>
          <w:sz w:val="22"/>
          <w:szCs w:val="22"/>
        </w:rPr>
      </w:pPr>
      <w:r w:rsidRPr="005036F2">
        <w:rPr>
          <w:rFonts w:ascii="Arial" w:eastAsia="Arial" w:hAnsi="Arial" w:cs="Arial"/>
          <w:color w:val="000000"/>
          <w:sz w:val="22"/>
          <w:szCs w:val="22"/>
        </w:rPr>
        <w:t>Competition on quality rather than brand.</w:t>
      </w:r>
    </w:p>
    <w:p w14:paraId="3FCE4DDA" w14:textId="77777777" w:rsidR="00BF4EA1" w:rsidRDefault="00BF4EA1">
      <w:pPr>
        <w:pBdr>
          <w:top w:val="nil"/>
          <w:left w:val="nil"/>
          <w:bottom w:val="nil"/>
          <w:right w:val="nil"/>
          <w:between w:val="nil"/>
        </w:pBdr>
        <w:spacing w:after="120"/>
        <w:ind w:left="180"/>
        <w:rPr>
          <w:rFonts w:ascii="Arial" w:eastAsia="Arial" w:hAnsi="Arial" w:cs="Arial"/>
          <w:color w:val="000000"/>
        </w:rPr>
      </w:pPr>
    </w:p>
    <w:p w14:paraId="688D7245" w14:textId="77777777" w:rsidR="00BF4EA1" w:rsidRPr="005036F2" w:rsidRDefault="00E84639" w:rsidP="005036F2">
      <w:pPr>
        <w:numPr>
          <w:ilvl w:val="1"/>
          <w:numId w:val="28"/>
        </w:numPr>
        <w:pBdr>
          <w:top w:val="nil"/>
          <w:left w:val="nil"/>
          <w:bottom w:val="nil"/>
          <w:right w:val="nil"/>
          <w:between w:val="nil"/>
        </w:pBdr>
        <w:spacing w:after="120"/>
        <w:ind w:left="851" w:hanging="851"/>
        <w:jc w:val="both"/>
        <w:rPr>
          <w:rFonts w:ascii="Arial" w:eastAsia="Arial" w:hAnsi="Arial" w:cs="Arial"/>
          <w:color w:val="000000"/>
          <w:sz w:val="22"/>
          <w:szCs w:val="22"/>
        </w:rPr>
      </w:pPr>
      <w:r w:rsidRPr="005036F2">
        <w:rPr>
          <w:rFonts w:ascii="Arial" w:eastAsia="Arial" w:hAnsi="Arial" w:cs="Arial"/>
          <w:color w:val="000000"/>
          <w:sz w:val="22"/>
          <w:szCs w:val="22"/>
        </w:rPr>
        <w:lastRenderedPageBreak/>
        <w:t>Fair Treatment of Suppl</w:t>
      </w:r>
      <w:r w:rsidRPr="005036F2">
        <w:rPr>
          <w:rFonts w:ascii="Arial" w:eastAsia="Arial" w:hAnsi="Arial" w:cs="Arial"/>
          <w:sz w:val="22"/>
          <w:szCs w:val="22"/>
        </w:rPr>
        <w:t>y</w:t>
      </w:r>
      <w:r w:rsidRPr="005036F2">
        <w:rPr>
          <w:rFonts w:ascii="Arial" w:eastAsia="Arial" w:hAnsi="Arial" w:cs="Arial"/>
          <w:color w:val="000000"/>
          <w:sz w:val="22"/>
          <w:szCs w:val="22"/>
        </w:rPr>
        <w:t xml:space="preserve"> Chain</w:t>
      </w:r>
    </w:p>
    <w:p w14:paraId="1565A540" w14:textId="254E9770" w:rsidR="00BF4EA1" w:rsidRPr="005036F2" w:rsidRDefault="00E84639" w:rsidP="00D33E65">
      <w:pPr>
        <w:numPr>
          <w:ilvl w:val="2"/>
          <w:numId w:val="45"/>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i/>
          <w:color w:val="000000"/>
          <w:sz w:val="22"/>
          <w:szCs w:val="22"/>
        </w:rPr>
        <w:t>Supplier Alliance Members</w:t>
      </w:r>
      <w:r w:rsidRPr="005036F2">
        <w:rPr>
          <w:rFonts w:ascii="Arial" w:eastAsia="Arial" w:hAnsi="Arial" w:cs="Arial"/>
          <w:color w:val="000000"/>
          <w:sz w:val="22"/>
          <w:szCs w:val="22"/>
        </w:rPr>
        <w:t xml:space="preserve"> of services provide fair and prompt payment terms for their Supply Chain in accordance with Procurement Policy Note (PPN) 0</w:t>
      </w:r>
      <w:r w:rsidRPr="005036F2">
        <w:rPr>
          <w:rFonts w:ascii="Arial" w:eastAsia="Arial" w:hAnsi="Arial" w:cs="Arial"/>
          <w:sz w:val="22"/>
          <w:szCs w:val="22"/>
        </w:rPr>
        <w:t>4/19:</w:t>
      </w:r>
      <w:r w:rsidR="00472A2C" w:rsidRPr="005036F2">
        <w:rPr>
          <w:rFonts w:ascii="Arial" w:eastAsia="Arial" w:hAnsi="Arial" w:cs="Arial"/>
          <w:color w:val="000000"/>
          <w:sz w:val="22"/>
          <w:szCs w:val="22"/>
        </w:rPr>
        <w:t xml:space="preserve"> </w:t>
      </w:r>
      <w:hyperlink r:id="rId16" w:history="1">
        <w:r w:rsidR="00472A2C" w:rsidRPr="005036F2">
          <w:rPr>
            <w:rStyle w:val="Hyperlink"/>
            <w:rFonts w:ascii="Arial" w:eastAsia="Arial" w:hAnsi="Arial" w:cs="Arial"/>
            <w:sz w:val="22"/>
            <w:szCs w:val="22"/>
          </w:rPr>
          <w:t>https://www.gov.uk/government/publications/procurement-policy-note-0419-taking-account-of-a-suppliers-approach-to-payment-in-the-procurement-of-major-contracts--2</w:t>
        </w:r>
      </w:hyperlink>
    </w:p>
    <w:p w14:paraId="7781361A" w14:textId="77777777" w:rsidR="00BF4EA1" w:rsidRPr="005036F2" w:rsidRDefault="00E84639" w:rsidP="00D33E65">
      <w:pPr>
        <w:numPr>
          <w:ilvl w:val="2"/>
          <w:numId w:val="45"/>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5036F2">
        <w:rPr>
          <w:rFonts w:ascii="Arial" w:eastAsia="Arial" w:hAnsi="Arial" w:cs="Arial"/>
          <w:color w:val="000000"/>
          <w:sz w:val="22"/>
          <w:szCs w:val="22"/>
        </w:rPr>
        <w:t>Length of contracts and notice period are agreed fairly with other suppliers.</w:t>
      </w:r>
    </w:p>
    <w:p w14:paraId="330589F1" w14:textId="77777777" w:rsidR="00BF4EA1" w:rsidRPr="00E365D5" w:rsidRDefault="00BF4EA1">
      <w:pPr>
        <w:pBdr>
          <w:top w:val="nil"/>
          <w:left w:val="nil"/>
          <w:bottom w:val="nil"/>
          <w:right w:val="nil"/>
          <w:between w:val="nil"/>
        </w:pBdr>
        <w:spacing w:after="120"/>
        <w:ind w:left="1985"/>
        <w:rPr>
          <w:rFonts w:ascii="Arial" w:eastAsia="Arial" w:hAnsi="Arial" w:cs="Arial"/>
        </w:rPr>
      </w:pPr>
    </w:p>
    <w:p w14:paraId="7689BE2F" w14:textId="77777777" w:rsidR="00BF4EA1" w:rsidRPr="00E365D5" w:rsidRDefault="00E84639" w:rsidP="008E25C9">
      <w:pPr>
        <w:pStyle w:val="Heading1"/>
        <w:numPr>
          <w:ilvl w:val="0"/>
          <w:numId w:val="19"/>
        </w:numPr>
        <w:tabs>
          <w:tab w:val="left" w:pos="567"/>
        </w:tabs>
        <w:spacing w:after="120" w:line="581" w:lineRule="auto"/>
        <w:ind w:left="357" w:hanging="357"/>
        <w:rPr>
          <w:rFonts w:ascii="Arial" w:eastAsia="Arial" w:hAnsi="Arial" w:cs="Arial"/>
          <w:b/>
          <w:sz w:val="24"/>
          <w:szCs w:val="24"/>
        </w:rPr>
      </w:pPr>
      <w:r w:rsidRPr="00E365D5">
        <w:rPr>
          <w:rFonts w:ascii="Arial" w:eastAsia="Arial" w:hAnsi="Arial" w:cs="Arial"/>
          <w:b/>
          <w:sz w:val="24"/>
          <w:szCs w:val="24"/>
        </w:rPr>
        <w:t>Data Management and Management Information</w:t>
      </w:r>
    </w:p>
    <w:p w14:paraId="1D5216E6" w14:textId="77777777" w:rsidR="00BF4EA1" w:rsidRPr="00E365D5" w:rsidRDefault="00E84639" w:rsidP="00E365D5">
      <w:pPr>
        <w:numPr>
          <w:ilvl w:val="1"/>
          <w:numId w:val="19"/>
        </w:numPr>
        <w:pBdr>
          <w:top w:val="nil"/>
          <w:left w:val="nil"/>
          <w:bottom w:val="nil"/>
          <w:right w:val="nil"/>
          <w:between w:val="nil"/>
        </w:pBdr>
        <w:spacing w:after="12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provide the required Management Information completed on the recommended template, in accordance with </w:t>
      </w:r>
      <w:r w:rsidRPr="00E365D5">
        <w:rPr>
          <w:rFonts w:ascii="Arial" w:eastAsia="Arial" w:hAnsi="Arial" w:cs="Arial"/>
          <w:i/>
          <w:color w:val="000000"/>
          <w:sz w:val="22"/>
          <w:szCs w:val="22"/>
        </w:rPr>
        <w:t xml:space="preserve">CCS Construction </w:t>
      </w:r>
      <w:r w:rsidRPr="00E365D5">
        <w:rPr>
          <w:rFonts w:ascii="Arial" w:eastAsia="Arial" w:hAnsi="Arial" w:cs="Arial"/>
          <w:i/>
          <w:sz w:val="22"/>
          <w:szCs w:val="22"/>
        </w:rPr>
        <w:t>Professional</w:t>
      </w:r>
      <w:r w:rsidRPr="00E365D5">
        <w:rPr>
          <w:rFonts w:ascii="Arial" w:eastAsia="Arial" w:hAnsi="Arial" w:cs="Arial"/>
          <w:i/>
          <w:color w:val="000000"/>
          <w:sz w:val="22"/>
          <w:szCs w:val="22"/>
        </w:rPr>
        <w:t xml:space="preserve"> Services Framework Alliance Contract</w:t>
      </w:r>
      <w:r w:rsidRPr="00E365D5">
        <w:rPr>
          <w:rFonts w:ascii="Arial" w:eastAsia="Arial" w:hAnsi="Arial" w:cs="Arial"/>
          <w:color w:val="000000"/>
          <w:sz w:val="22"/>
          <w:szCs w:val="22"/>
        </w:rPr>
        <w:t xml:space="preserve"> Schedule </w:t>
      </w:r>
      <w:r w:rsidRPr="00E365D5">
        <w:rPr>
          <w:rFonts w:ascii="Arial" w:eastAsia="Arial" w:hAnsi="Arial" w:cs="Arial"/>
          <w:sz w:val="22"/>
          <w:szCs w:val="22"/>
        </w:rPr>
        <w:t>7</w:t>
      </w:r>
      <w:r w:rsidRPr="00E365D5">
        <w:rPr>
          <w:rFonts w:ascii="Arial" w:eastAsia="Arial" w:hAnsi="Arial" w:cs="Arial"/>
          <w:color w:val="000000"/>
          <w:sz w:val="22"/>
          <w:szCs w:val="22"/>
        </w:rPr>
        <w:t xml:space="preserve"> and the data set out in each Project Brief. This may cover a number of elements, including but not limited to, evidence of Social Value and value for money, for example. </w:t>
      </w:r>
    </w:p>
    <w:p w14:paraId="714538EA" w14:textId="77777777" w:rsidR="00BF4EA1" w:rsidRPr="00E365D5" w:rsidRDefault="00E84639" w:rsidP="00E365D5">
      <w:pPr>
        <w:numPr>
          <w:ilvl w:val="1"/>
          <w:numId w:val="19"/>
        </w:numPr>
        <w:pBdr>
          <w:top w:val="nil"/>
          <w:left w:val="nil"/>
          <w:bottom w:val="nil"/>
          <w:right w:val="nil"/>
          <w:between w:val="nil"/>
        </w:pBdr>
        <w:spacing w:after="12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provide the data each month, or upon request, as set out in </w:t>
      </w:r>
      <w:r w:rsidRPr="00E365D5">
        <w:rPr>
          <w:rFonts w:ascii="Arial" w:eastAsia="Arial" w:hAnsi="Arial" w:cs="Arial"/>
          <w:i/>
          <w:color w:val="000000"/>
          <w:sz w:val="22"/>
          <w:szCs w:val="22"/>
        </w:rPr>
        <w:t xml:space="preserve">CCS Construction </w:t>
      </w:r>
      <w:r w:rsidRPr="00E365D5">
        <w:rPr>
          <w:rFonts w:ascii="Arial" w:eastAsia="Arial" w:hAnsi="Arial" w:cs="Arial"/>
          <w:i/>
          <w:sz w:val="22"/>
          <w:szCs w:val="22"/>
        </w:rPr>
        <w:t>Professional</w:t>
      </w:r>
      <w:r w:rsidRPr="00E365D5">
        <w:rPr>
          <w:rFonts w:ascii="Arial" w:eastAsia="Arial" w:hAnsi="Arial" w:cs="Arial"/>
          <w:i/>
          <w:color w:val="000000"/>
          <w:sz w:val="22"/>
          <w:szCs w:val="22"/>
        </w:rPr>
        <w:t xml:space="preserve"> Services Framework Alliance Contract</w:t>
      </w:r>
      <w:r w:rsidRPr="00E365D5">
        <w:rPr>
          <w:rFonts w:ascii="Arial" w:eastAsia="Arial" w:hAnsi="Arial" w:cs="Arial"/>
          <w:color w:val="000000"/>
          <w:sz w:val="22"/>
          <w:szCs w:val="22"/>
        </w:rPr>
        <w:t xml:space="preserve"> Schedule </w:t>
      </w:r>
      <w:r w:rsidRPr="00E365D5">
        <w:rPr>
          <w:rFonts w:ascii="Arial" w:eastAsia="Arial" w:hAnsi="Arial" w:cs="Arial"/>
          <w:sz w:val="22"/>
          <w:szCs w:val="22"/>
        </w:rPr>
        <w:t>7</w:t>
      </w:r>
      <w:r w:rsidRPr="00E365D5">
        <w:rPr>
          <w:rFonts w:ascii="Arial" w:eastAsia="Arial" w:hAnsi="Arial" w:cs="Arial"/>
          <w:color w:val="000000"/>
          <w:sz w:val="22"/>
          <w:szCs w:val="22"/>
        </w:rPr>
        <w:t xml:space="preserve"> and Project Brief, and within the required timeframe to enable timely decision making, and to prevent any adverse impact to the delivery of the Project Brief. Where data is to be provided by the Supply Chain or third parties, 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ensure that adequate notice is given to allow for its timely provision.  </w:t>
      </w:r>
    </w:p>
    <w:p w14:paraId="07A54E2A" w14:textId="77777777" w:rsidR="00BF4EA1" w:rsidRPr="00E365D5" w:rsidRDefault="00E84639" w:rsidP="00E365D5">
      <w:pPr>
        <w:numPr>
          <w:ilvl w:val="1"/>
          <w:numId w:val="19"/>
        </w:numPr>
        <w:pBdr>
          <w:top w:val="nil"/>
          <w:left w:val="nil"/>
          <w:bottom w:val="nil"/>
          <w:right w:val="nil"/>
          <w:between w:val="nil"/>
        </w:pBdr>
        <w:spacing w:after="12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ensure that all data held is up-to-date and accurate. 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notify and thereafter rectify all non-conformances and shall notify all relevant parties. </w:t>
      </w:r>
    </w:p>
    <w:p w14:paraId="6BB45D20" w14:textId="77777777" w:rsidR="00BF4EA1" w:rsidRPr="00E365D5" w:rsidRDefault="00E84639" w:rsidP="00E365D5">
      <w:pPr>
        <w:numPr>
          <w:ilvl w:val="1"/>
          <w:numId w:val="19"/>
        </w:numPr>
        <w:pBdr>
          <w:top w:val="nil"/>
          <w:left w:val="nil"/>
          <w:bottom w:val="nil"/>
          <w:right w:val="nil"/>
          <w:between w:val="nil"/>
        </w:pBdr>
        <w:spacing w:after="120"/>
        <w:jc w:val="both"/>
        <w:rPr>
          <w:rFonts w:ascii="Arial" w:eastAsia="Arial" w:hAnsi="Arial" w:cs="Arial"/>
          <w:color w:val="000000"/>
          <w:sz w:val="22"/>
          <w:szCs w:val="22"/>
        </w:rPr>
      </w:pPr>
      <w:r w:rsidRPr="00E365D5">
        <w:rPr>
          <w:rFonts w:ascii="Arial" w:eastAsia="Arial" w:hAnsi="Arial" w:cs="Arial"/>
          <w:color w:val="000000"/>
          <w:sz w:val="22"/>
          <w:szCs w:val="22"/>
        </w:rPr>
        <w:t xml:space="preserve">All data held by 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be held in accordance with the Framework Contract, or as otherwise specified in the Project Brief. </w:t>
      </w:r>
    </w:p>
    <w:p w14:paraId="0165737D" w14:textId="77777777" w:rsidR="00BF4EA1" w:rsidRPr="00E365D5" w:rsidRDefault="00E84639" w:rsidP="00E365D5">
      <w:pPr>
        <w:numPr>
          <w:ilvl w:val="1"/>
          <w:numId w:val="19"/>
        </w:numPr>
        <w:pBdr>
          <w:top w:val="nil"/>
          <w:left w:val="nil"/>
          <w:bottom w:val="nil"/>
          <w:right w:val="nil"/>
          <w:between w:val="nil"/>
        </w:pBdr>
        <w:spacing w:after="12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as a minimum, meet the requirements of the Government Digital Service Open Standards. </w:t>
      </w:r>
    </w:p>
    <w:p w14:paraId="2C0C3464" w14:textId="77777777" w:rsidR="00BF4EA1" w:rsidRPr="00E365D5" w:rsidRDefault="00E84639" w:rsidP="00E365D5">
      <w:pPr>
        <w:numPr>
          <w:ilvl w:val="1"/>
          <w:numId w:val="19"/>
        </w:numPr>
        <w:pBdr>
          <w:top w:val="nil"/>
          <w:left w:val="nil"/>
          <w:bottom w:val="nil"/>
          <w:right w:val="nil"/>
          <w:between w:val="nil"/>
        </w:pBdr>
        <w:spacing w:after="12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provide data, as requested, to assist with third party enquiries as noted in the Project Brief. </w:t>
      </w:r>
    </w:p>
    <w:p w14:paraId="6B4299B9" w14:textId="77777777" w:rsidR="00BF4EA1" w:rsidRPr="00E365D5" w:rsidRDefault="00E84639" w:rsidP="00E365D5">
      <w:pPr>
        <w:numPr>
          <w:ilvl w:val="1"/>
          <w:numId w:val="19"/>
        </w:numPr>
        <w:pBdr>
          <w:top w:val="nil"/>
          <w:left w:val="nil"/>
          <w:bottom w:val="nil"/>
          <w:right w:val="nil"/>
          <w:between w:val="nil"/>
        </w:pBdr>
        <w:spacing w:after="120"/>
        <w:jc w:val="both"/>
        <w:rPr>
          <w:rFonts w:ascii="Arial" w:eastAsia="Arial" w:hAnsi="Arial" w:cs="Arial"/>
          <w:color w:val="000000"/>
          <w:sz w:val="22"/>
          <w:szCs w:val="22"/>
        </w:rPr>
      </w:pPr>
      <w:r w:rsidRPr="00E365D5">
        <w:rPr>
          <w:rFonts w:ascii="Arial" w:eastAsia="Arial" w:hAnsi="Arial" w:cs="Arial"/>
          <w:color w:val="000000"/>
          <w:sz w:val="22"/>
          <w:szCs w:val="22"/>
        </w:rPr>
        <w:t xml:space="preserve">The Alliance Management Team shall collect project data from the </w:t>
      </w:r>
      <w:r w:rsidRPr="00E365D5">
        <w:rPr>
          <w:rFonts w:ascii="Arial" w:eastAsia="Arial" w:hAnsi="Arial" w:cs="Arial"/>
          <w:i/>
          <w:color w:val="000000"/>
          <w:sz w:val="22"/>
          <w:szCs w:val="22"/>
        </w:rPr>
        <w:t>Supplier Alliance Member</w:t>
      </w:r>
      <w:r w:rsidRPr="00E365D5">
        <w:rPr>
          <w:rFonts w:ascii="Arial" w:eastAsia="Arial" w:hAnsi="Arial" w:cs="Arial"/>
          <w:color w:val="000000"/>
          <w:sz w:val="22"/>
          <w:szCs w:val="22"/>
        </w:rPr>
        <w:t xml:space="preserve">. This data will be utilised to enable benchmarking and to monitor trends and performance in a standardised manner across the Framework Contract. All data will remain with the </w:t>
      </w:r>
      <w:r w:rsidRPr="00E365D5">
        <w:rPr>
          <w:rFonts w:ascii="Arial" w:eastAsia="Arial" w:hAnsi="Arial" w:cs="Arial"/>
          <w:i/>
          <w:color w:val="000000"/>
          <w:sz w:val="22"/>
          <w:szCs w:val="22"/>
        </w:rPr>
        <w:t xml:space="preserve">Client </w:t>
      </w:r>
      <w:r w:rsidRPr="00E365D5">
        <w:rPr>
          <w:rFonts w:ascii="Arial" w:eastAsia="Arial" w:hAnsi="Arial" w:cs="Arial"/>
          <w:color w:val="000000"/>
          <w:sz w:val="22"/>
          <w:szCs w:val="22"/>
        </w:rPr>
        <w:t xml:space="preserve">on a secure web-based system and will not be accessible by other </w:t>
      </w:r>
      <w:r w:rsidRPr="00E365D5">
        <w:rPr>
          <w:rFonts w:ascii="Arial" w:eastAsia="Arial" w:hAnsi="Arial" w:cs="Arial"/>
          <w:i/>
          <w:color w:val="000000"/>
          <w:sz w:val="22"/>
          <w:szCs w:val="22"/>
        </w:rPr>
        <w:t>Supplier Alliance Members</w:t>
      </w:r>
      <w:r w:rsidRPr="00E365D5">
        <w:rPr>
          <w:rFonts w:ascii="Arial" w:eastAsia="Arial" w:hAnsi="Arial" w:cs="Arial"/>
          <w:color w:val="000000"/>
          <w:sz w:val="22"/>
          <w:szCs w:val="22"/>
        </w:rPr>
        <w:t xml:space="preserve">. </w:t>
      </w:r>
    </w:p>
    <w:p w14:paraId="751038CA" w14:textId="77777777" w:rsidR="00BF4EA1" w:rsidRPr="00E365D5" w:rsidRDefault="00E84639" w:rsidP="00E365D5">
      <w:pPr>
        <w:numPr>
          <w:ilvl w:val="1"/>
          <w:numId w:val="19"/>
        </w:numPr>
        <w:pBdr>
          <w:top w:val="nil"/>
          <w:left w:val="nil"/>
          <w:bottom w:val="nil"/>
          <w:right w:val="nil"/>
          <w:between w:val="nil"/>
        </w:pBdr>
        <w:spacing w:after="120"/>
        <w:jc w:val="both"/>
        <w:rPr>
          <w:rFonts w:ascii="Arial" w:eastAsia="Arial" w:hAnsi="Arial" w:cs="Arial"/>
          <w:color w:val="000000"/>
          <w:sz w:val="22"/>
          <w:szCs w:val="22"/>
        </w:rPr>
      </w:pPr>
      <w:r w:rsidRPr="00E365D5">
        <w:rPr>
          <w:rFonts w:ascii="Arial" w:eastAsia="Arial" w:hAnsi="Arial" w:cs="Arial"/>
          <w:color w:val="000000"/>
          <w:sz w:val="22"/>
          <w:szCs w:val="22"/>
        </w:rPr>
        <w:t xml:space="preserve">Commercial confidentiality will be maintained, where summarised data is made available to other Parties, for the purposes of reporting and benchmarking. </w:t>
      </w:r>
    </w:p>
    <w:p w14:paraId="0A5F993E" w14:textId="77777777" w:rsidR="00BF4EA1" w:rsidRDefault="00BF4EA1">
      <w:pPr>
        <w:pBdr>
          <w:top w:val="nil"/>
          <w:left w:val="nil"/>
          <w:bottom w:val="nil"/>
          <w:right w:val="nil"/>
          <w:between w:val="nil"/>
        </w:pBdr>
        <w:spacing w:after="120"/>
        <w:rPr>
          <w:rFonts w:ascii="Arial" w:eastAsia="Arial" w:hAnsi="Arial" w:cs="Arial"/>
        </w:rPr>
      </w:pPr>
    </w:p>
    <w:p w14:paraId="10869CBE" w14:textId="77777777" w:rsidR="00BF4EA1" w:rsidRPr="00E365D5" w:rsidRDefault="00E84639" w:rsidP="008E25C9">
      <w:pPr>
        <w:pStyle w:val="Heading1"/>
        <w:numPr>
          <w:ilvl w:val="0"/>
          <w:numId w:val="19"/>
        </w:numPr>
        <w:tabs>
          <w:tab w:val="left" w:pos="567"/>
        </w:tabs>
        <w:spacing w:after="120" w:line="581" w:lineRule="auto"/>
        <w:ind w:left="357" w:hanging="357"/>
        <w:rPr>
          <w:rFonts w:ascii="Arial" w:eastAsia="Arial" w:hAnsi="Arial" w:cs="Arial"/>
          <w:b/>
          <w:sz w:val="24"/>
          <w:szCs w:val="24"/>
        </w:rPr>
      </w:pPr>
      <w:r w:rsidRPr="00E365D5">
        <w:rPr>
          <w:rFonts w:ascii="Arial" w:eastAsia="Arial" w:hAnsi="Arial" w:cs="Arial"/>
          <w:b/>
          <w:sz w:val="24"/>
          <w:szCs w:val="24"/>
        </w:rPr>
        <w:lastRenderedPageBreak/>
        <w:t xml:space="preserve">Data Security </w:t>
      </w:r>
    </w:p>
    <w:p w14:paraId="1737E7DD" w14:textId="77777777" w:rsidR="00BF4EA1" w:rsidRPr="00E365D5" w:rsidRDefault="00E84639" w:rsidP="00E365D5">
      <w:pPr>
        <w:numPr>
          <w:ilvl w:val="1"/>
          <w:numId w:val="19"/>
        </w:numPr>
        <w:pBdr>
          <w:top w:val="nil"/>
          <w:left w:val="nil"/>
          <w:bottom w:val="nil"/>
          <w:right w:val="nil"/>
          <w:between w:val="nil"/>
        </w:pBdr>
        <w:spacing w:after="120"/>
        <w:jc w:val="both"/>
        <w:rPr>
          <w:rFonts w:ascii="Arial" w:eastAsia="Arial" w:hAnsi="Arial" w:cs="Arial"/>
          <w:color w:val="000000"/>
          <w:sz w:val="22"/>
          <w:szCs w:val="22"/>
        </w:rPr>
      </w:pPr>
      <w:r w:rsidRPr="00E365D5">
        <w:rPr>
          <w:rFonts w:ascii="Arial" w:eastAsia="Arial" w:hAnsi="Arial" w:cs="Arial"/>
          <w:color w:val="000000"/>
          <w:sz w:val="22"/>
          <w:szCs w:val="22"/>
        </w:rPr>
        <w:t xml:space="preserve">This section describes the mandatory data security requirements that 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fulfil in its entirety as part of the delivery of the services. </w:t>
      </w:r>
    </w:p>
    <w:p w14:paraId="56C6BDA9" w14:textId="7CB42168" w:rsidR="00BF4EA1" w:rsidRPr="00E365D5" w:rsidRDefault="00E84639" w:rsidP="00E365D5">
      <w:pPr>
        <w:numPr>
          <w:ilvl w:val="1"/>
          <w:numId w:val="19"/>
        </w:numPr>
        <w:pBdr>
          <w:top w:val="nil"/>
          <w:left w:val="nil"/>
          <w:bottom w:val="nil"/>
          <w:right w:val="nil"/>
          <w:between w:val="nil"/>
        </w:pBdr>
        <w:spacing w:after="12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have regard to the Government Data Protection Regulations 2016 (GDPR) as set out in Schedule </w:t>
      </w:r>
      <w:r w:rsidRPr="00E365D5">
        <w:rPr>
          <w:rFonts w:ascii="Arial" w:eastAsia="Arial" w:hAnsi="Arial" w:cs="Arial"/>
          <w:sz w:val="22"/>
          <w:szCs w:val="22"/>
        </w:rPr>
        <w:t>6</w:t>
      </w:r>
      <w:r w:rsidRPr="00E365D5">
        <w:rPr>
          <w:rFonts w:ascii="Arial" w:eastAsia="Arial" w:hAnsi="Arial" w:cs="Arial"/>
          <w:color w:val="000000"/>
          <w:sz w:val="22"/>
          <w:szCs w:val="22"/>
        </w:rPr>
        <w:t xml:space="preserve"> of the </w:t>
      </w:r>
      <w:r w:rsidRPr="00E365D5">
        <w:rPr>
          <w:rFonts w:ascii="Arial" w:eastAsia="Arial" w:hAnsi="Arial" w:cs="Arial"/>
          <w:i/>
          <w:color w:val="000000"/>
          <w:sz w:val="22"/>
          <w:szCs w:val="22"/>
        </w:rPr>
        <w:t>CCS Construction</w:t>
      </w:r>
      <w:r w:rsidRPr="00E365D5">
        <w:rPr>
          <w:rFonts w:ascii="Arial" w:eastAsia="Arial" w:hAnsi="Arial" w:cs="Arial"/>
          <w:i/>
          <w:sz w:val="22"/>
          <w:szCs w:val="22"/>
        </w:rPr>
        <w:t xml:space="preserve"> Professional</w:t>
      </w:r>
      <w:r w:rsidRPr="00E365D5">
        <w:rPr>
          <w:rFonts w:ascii="Arial" w:eastAsia="Arial" w:hAnsi="Arial" w:cs="Arial"/>
          <w:i/>
          <w:color w:val="000000"/>
          <w:sz w:val="22"/>
          <w:szCs w:val="22"/>
        </w:rPr>
        <w:t xml:space="preserve"> Services Framework Alliance Contract</w:t>
      </w:r>
      <w:r w:rsidRPr="00E365D5">
        <w:rPr>
          <w:rFonts w:ascii="Arial" w:eastAsia="Arial" w:hAnsi="Arial" w:cs="Arial"/>
          <w:color w:val="000000"/>
          <w:sz w:val="22"/>
          <w:szCs w:val="22"/>
        </w:rPr>
        <w:t xml:space="preserve"> and the Government Security Classification </w:t>
      </w:r>
      <w:hyperlink r:id="rId17" w:history="1">
        <w:r w:rsidR="00472A2C" w:rsidRPr="00E365D5">
          <w:rPr>
            <w:rStyle w:val="Hyperlink"/>
            <w:rFonts w:ascii="Arial" w:eastAsia="Arial" w:hAnsi="Arial" w:cs="Arial"/>
            <w:sz w:val="22"/>
            <w:szCs w:val="22"/>
          </w:rPr>
          <w:t>https://www.gov.uk/government/publications/government-security-classifications</w:t>
        </w:r>
      </w:hyperlink>
    </w:p>
    <w:p w14:paraId="2166D4F6" w14:textId="77777777" w:rsidR="00BF4EA1" w:rsidRPr="00E365D5" w:rsidRDefault="00E84639" w:rsidP="00E365D5">
      <w:pPr>
        <w:numPr>
          <w:ilvl w:val="1"/>
          <w:numId w:val="19"/>
        </w:numPr>
        <w:pBdr>
          <w:top w:val="nil"/>
          <w:left w:val="nil"/>
          <w:bottom w:val="nil"/>
          <w:right w:val="nil"/>
          <w:between w:val="nil"/>
        </w:pBdr>
        <w:spacing w:after="12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recognise that some data provided under the Framework and in Project Contracts will be protectively marked and/or may contain potentially sensitive information. 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shall protect such data, in accordance with the security classification, and shall also ensure that GDPR compliant data management systems are in place. Further information and/or requirements in respect of sensitive data will be provided in the Project Contract.</w:t>
      </w:r>
    </w:p>
    <w:p w14:paraId="0104AFAC" w14:textId="77777777" w:rsidR="00BF4EA1" w:rsidRPr="00E365D5" w:rsidRDefault="00E84639" w:rsidP="00E365D5">
      <w:pPr>
        <w:numPr>
          <w:ilvl w:val="1"/>
          <w:numId w:val="19"/>
        </w:numPr>
        <w:pBdr>
          <w:top w:val="nil"/>
          <w:left w:val="nil"/>
          <w:bottom w:val="nil"/>
          <w:right w:val="nil"/>
          <w:between w:val="nil"/>
        </w:pBdr>
        <w:spacing w:after="120"/>
        <w:jc w:val="both"/>
        <w:rPr>
          <w:rFonts w:ascii="Arial" w:eastAsia="Arial" w:hAnsi="Arial" w:cs="Arial"/>
          <w:color w:val="000000"/>
          <w:sz w:val="22"/>
          <w:szCs w:val="22"/>
        </w:rPr>
      </w:pPr>
      <w:r w:rsidRPr="00E365D5">
        <w:rPr>
          <w:rFonts w:ascii="Arial" w:eastAsia="Arial" w:hAnsi="Arial" w:cs="Arial"/>
          <w:color w:val="000000"/>
          <w:sz w:val="22"/>
          <w:szCs w:val="22"/>
        </w:rPr>
        <w:t xml:space="preserve">The data security classification for this Framework Contract shall be OFFICIAL TIER. </w:t>
      </w:r>
    </w:p>
    <w:p w14:paraId="2BD405D8" w14:textId="77777777" w:rsidR="00BF4EA1" w:rsidRPr="00E365D5" w:rsidRDefault="00E84639" w:rsidP="00E365D5">
      <w:pPr>
        <w:numPr>
          <w:ilvl w:val="1"/>
          <w:numId w:val="19"/>
        </w:numPr>
        <w:pBdr>
          <w:top w:val="nil"/>
          <w:left w:val="nil"/>
          <w:bottom w:val="nil"/>
          <w:right w:val="nil"/>
          <w:between w:val="nil"/>
        </w:pBdr>
        <w:spacing w:after="120"/>
        <w:jc w:val="both"/>
        <w:rPr>
          <w:rFonts w:ascii="Arial" w:eastAsia="Arial" w:hAnsi="Arial" w:cs="Arial"/>
          <w:color w:val="000000"/>
          <w:sz w:val="22"/>
          <w:szCs w:val="22"/>
        </w:rPr>
      </w:pPr>
      <w:r w:rsidRPr="00E365D5">
        <w:rPr>
          <w:rFonts w:ascii="Arial" w:eastAsia="Arial" w:hAnsi="Arial" w:cs="Arial"/>
          <w:color w:val="000000"/>
          <w:sz w:val="22"/>
          <w:szCs w:val="22"/>
        </w:rPr>
        <w:t xml:space="preserve">If Project Contracts require a security classification in excess of OFFICIAL TIER, this will be specified within the Project Contract e.g. List X and/or enhanced security classifications. </w:t>
      </w:r>
      <w:hyperlink r:id="rId18">
        <w:r w:rsidRPr="00E365D5">
          <w:rPr>
            <w:rFonts w:ascii="Arial" w:eastAsia="Arial" w:hAnsi="Arial" w:cs="Arial"/>
            <w:color w:val="0000FF"/>
            <w:sz w:val="22"/>
            <w:szCs w:val="22"/>
            <w:u w:val="single"/>
          </w:rPr>
          <w:t>www.gov.uk/government/publications/security-requirements-for-list-x-contractors</w:t>
        </w:r>
      </w:hyperlink>
    </w:p>
    <w:p w14:paraId="7FF0F753" w14:textId="77777777" w:rsidR="00BF4EA1" w:rsidRPr="00E365D5" w:rsidRDefault="00BF4EA1">
      <w:pPr>
        <w:pBdr>
          <w:top w:val="nil"/>
          <w:left w:val="nil"/>
          <w:bottom w:val="nil"/>
          <w:right w:val="nil"/>
          <w:between w:val="nil"/>
        </w:pBdr>
        <w:spacing w:after="120"/>
        <w:ind w:left="720"/>
        <w:rPr>
          <w:rFonts w:ascii="Arial" w:eastAsia="Arial" w:hAnsi="Arial" w:cs="Arial"/>
        </w:rPr>
      </w:pPr>
    </w:p>
    <w:p w14:paraId="5A4D17E9" w14:textId="77777777" w:rsidR="00BF4EA1" w:rsidRPr="00E365D5" w:rsidRDefault="00E84639" w:rsidP="008E25C9">
      <w:pPr>
        <w:pStyle w:val="Heading1"/>
        <w:numPr>
          <w:ilvl w:val="0"/>
          <w:numId w:val="19"/>
        </w:numPr>
        <w:tabs>
          <w:tab w:val="left" w:pos="567"/>
        </w:tabs>
        <w:spacing w:after="120" w:line="581" w:lineRule="auto"/>
        <w:ind w:left="357" w:hanging="357"/>
        <w:rPr>
          <w:rFonts w:ascii="Arial" w:eastAsia="Arial" w:hAnsi="Arial" w:cs="Arial"/>
          <w:b/>
          <w:sz w:val="24"/>
          <w:szCs w:val="24"/>
        </w:rPr>
      </w:pPr>
      <w:r w:rsidRPr="00E365D5">
        <w:rPr>
          <w:rFonts w:ascii="Arial" w:eastAsia="Arial" w:hAnsi="Arial" w:cs="Arial"/>
          <w:b/>
          <w:sz w:val="24"/>
          <w:szCs w:val="24"/>
        </w:rPr>
        <w:t>Cyber Essentials Scheme</w:t>
      </w:r>
    </w:p>
    <w:p w14:paraId="5A9B2554" w14:textId="77777777" w:rsidR="00BF4EA1" w:rsidRPr="00E365D5" w:rsidRDefault="00E84639" w:rsidP="00E365D5">
      <w:pPr>
        <w:numPr>
          <w:ilvl w:val="1"/>
          <w:numId w:val="17"/>
        </w:numPr>
        <w:pBdr>
          <w:top w:val="nil"/>
          <w:left w:val="nil"/>
          <w:bottom w:val="nil"/>
          <w:right w:val="nil"/>
          <w:between w:val="nil"/>
        </w:pBdr>
        <w:spacing w:after="120"/>
        <w:ind w:left="851" w:hanging="851"/>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demonstrate that they meet the technical requirements prescribed by the Cyber Essentials Scheme.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With regard to the services, </w:t>
      </w:r>
      <w:r w:rsidRPr="00E365D5">
        <w:rPr>
          <w:rFonts w:ascii="Arial" w:eastAsia="Arial" w:hAnsi="Arial" w:cs="Arial"/>
          <w:i/>
          <w:color w:val="000000"/>
          <w:sz w:val="22"/>
          <w:szCs w:val="22"/>
        </w:rPr>
        <w:t>Supplier Alliance Members</w:t>
      </w:r>
      <w:r w:rsidRPr="00E365D5">
        <w:rPr>
          <w:rFonts w:ascii="Arial" w:eastAsia="Arial" w:hAnsi="Arial" w:cs="Arial"/>
          <w:color w:val="000000"/>
          <w:sz w:val="22"/>
          <w:szCs w:val="22"/>
        </w:rPr>
        <w:t xml:space="preserve"> shall demonstrate that they have achieved the level of assurance known as “Cyber Essentials”.</w:t>
      </w:r>
    </w:p>
    <w:p w14:paraId="0CF3DFA2" w14:textId="77777777" w:rsidR="00BF4EA1" w:rsidRPr="00E365D5" w:rsidRDefault="00E84639" w:rsidP="00E365D5">
      <w:pPr>
        <w:numPr>
          <w:ilvl w:val="1"/>
          <w:numId w:val="17"/>
        </w:numPr>
        <w:pBdr>
          <w:top w:val="nil"/>
          <w:left w:val="nil"/>
          <w:bottom w:val="nil"/>
          <w:right w:val="nil"/>
          <w:between w:val="nil"/>
        </w:pBdr>
        <w:spacing w:after="120"/>
        <w:ind w:left="851" w:hanging="851"/>
        <w:jc w:val="both"/>
        <w:rPr>
          <w:rFonts w:ascii="Arial" w:eastAsia="Arial" w:hAnsi="Arial" w:cs="Arial"/>
          <w:color w:val="000000"/>
          <w:sz w:val="22"/>
          <w:szCs w:val="22"/>
        </w:rPr>
      </w:pPr>
      <w:r w:rsidRPr="00E365D5">
        <w:rPr>
          <w:rFonts w:ascii="Arial" w:eastAsia="Arial" w:hAnsi="Arial" w:cs="Arial"/>
          <w:color w:val="000000"/>
          <w:sz w:val="22"/>
          <w:szCs w:val="22"/>
        </w:rPr>
        <w:t xml:space="preserve">Details about the Cyber Essentials Scheme and the Assurance Framework can be accessed via the following link: </w:t>
      </w:r>
      <w:hyperlink r:id="rId19">
        <w:r w:rsidRPr="00E365D5">
          <w:rPr>
            <w:rFonts w:ascii="Arial" w:eastAsia="Arial" w:hAnsi="Arial" w:cs="Arial"/>
            <w:color w:val="1155CC"/>
            <w:sz w:val="22"/>
            <w:szCs w:val="22"/>
            <w:u w:val="single"/>
          </w:rPr>
          <w:t>https://www.gov.uk/government/publications/cyber-essentials-scheme-overview</w:t>
        </w:r>
      </w:hyperlink>
    </w:p>
    <w:p w14:paraId="02D714B6" w14:textId="77777777" w:rsidR="00BF4EA1" w:rsidRPr="00E365D5" w:rsidRDefault="00E84639" w:rsidP="00E365D5">
      <w:pPr>
        <w:numPr>
          <w:ilvl w:val="1"/>
          <w:numId w:val="17"/>
        </w:numPr>
        <w:pBdr>
          <w:top w:val="nil"/>
          <w:left w:val="nil"/>
          <w:bottom w:val="nil"/>
          <w:right w:val="nil"/>
          <w:between w:val="nil"/>
        </w:pBdr>
        <w:spacing w:after="120"/>
        <w:ind w:left="851" w:hanging="851"/>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shall demonstrate that it meets the technical requirements prescribed by Cyber Essentials</w:t>
      </w:r>
      <w:r w:rsidRPr="00E365D5">
        <w:rPr>
          <w:rFonts w:ascii="Arial" w:eastAsia="Arial" w:hAnsi="Arial" w:cs="Arial"/>
          <w:sz w:val="22"/>
          <w:szCs w:val="22"/>
        </w:rPr>
        <w:t xml:space="preserve"> </w:t>
      </w:r>
      <w:r w:rsidRPr="00E365D5">
        <w:rPr>
          <w:rFonts w:ascii="Arial" w:eastAsia="Arial" w:hAnsi="Arial" w:cs="Arial"/>
          <w:color w:val="000000"/>
          <w:sz w:val="22"/>
          <w:szCs w:val="22"/>
        </w:rPr>
        <w:t>by the date of the commencement of the Framework Contract.</w:t>
      </w:r>
    </w:p>
    <w:p w14:paraId="104228D7" w14:textId="77777777" w:rsidR="00BF4EA1" w:rsidRPr="00E365D5" w:rsidRDefault="00E84639" w:rsidP="00E365D5">
      <w:pPr>
        <w:numPr>
          <w:ilvl w:val="1"/>
          <w:numId w:val="17"/>
        </w:numPr>
        <w:pBdr>
          <w:top w:val="nil"/>
          <w:left w:val="nil"/>
          <w:bottom w:val="nil"/>
          <w:right w:val="nil"/>
          <w:between w:val="nil"/>
        </w:pBdr>
        <w:spacing w:after="120"/>
        <w:ind w:left="851" w:hanging="851"/>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demonstrate this in one of the ways listed below: </w:t>
      </w:r>
    </w:p>
    <w:p w14:paraId="552585B7" w14:textId="77777777" w:rsidR="00BF4EA1" w:rsidRPr="00E365D5" w:rsidRDefault="00E84639" w:rsidP="00E365D5">
      <w:pPr>
        <w:numPr>
          <w:ilvl w:val="0"/>
          <w:numId w:val="2"/>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has a current and valid basic level Cyber Essentials Scheme Certificate, which has been awarded by one of the government approved Cyber Essentials accreditation bodies within the most recent 12 months; or </w:t>
      </w:r>
    </w:p>
    <w:p w14:paraId="1B87A482" w14:textId="77777777" w:rsidR="00BF4EA1" w:rsidRPr="00E365D5" w:rsidRDefault="00E84639" w:rsidP="00E365D5">
      <w:pPr>
        <w:numPr>
          <w:ilvl w:val="0"/>
          <w:numId w:val="2"/>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does not have a current and valid basic level Cyber Essentials Scheme Certificate, which has been awarded by one of the Government approved Cyber Essentials accreditation bodies, but is working </w:t>
      </w:r>
      <w:r w:rsidRPr="00E365D5">
        <w:rPr>
          <w:rFonts w:ascii="Arial" w:eastAsia="Arial" w:hAnsi="Arial" w:cs="Arial"/>
          <w:color w:val="000000"/>
          <w:sz w:val="22"/>
          <w:szCs w:val="22"/>
        </w:rPr>
        <w:lastRenderedPageBreak/>
        <w:t>towards gaining it, and will confirm that it has been awarded a current and valid Cyber Essentials Scheme Certificate by one of the Government approved accreditation bodies by the Framework Contract Commencement Date;</w:t>
      </w:r>
    </w:p>
    <w:p w14:paraId="3DBEDFB3" w14:textId="77777777" w:rsidR="00BF4EA1" w:rsidRPr="00E365D5" w:rsidRDefault="00E84639" w:rsidP="00E365D5">
      <w:pPr>
        <w:numPr>
          <w:ilvl w:val="1"/>
          <w:numId w:val="17"/>
        </w:numPr>
        <w:pBdr>
          <w:top w:val="nil"/>
          <w:left w:val="nil"/>
          <w:bottom w:val="nil"/>
          <w:right w:val="nil"/>
          <w:between w:val="nil"/>
        </w:pBdr>
        <w:spacing w:after="120"/>
        <w:ind w:left="851" w:hanging="851"/>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throughout the Framework Contract and any Project Contract, renew its Cyber Essentials Scheme Certificate immediately after the expiration of a period of twelve (12) consecutive months from the date that the same was first issued or last renewed; or, where 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does not have a Cyber Essentials Scheme Certificate but has provided evidence from a technically competent and independent third party that its organisation demonstrates compliance with Cyber Essentials requirements, it shall immediately after the expiration of a period of twelve (12) months from any date that such evidence was provided, provide the </w:t>
      </w:r>
      <w:r w:rsidRPr="00E365D5">
        <w:rPr>
          <w:rFonts w:ascii="Arial" w:eastAsia="Arial" w:hAnsi="Arial" w:cs="Arial"/>
          <w:i/>
          <w:color w:val="000000"/>
          <w:sz w:val="22"/>
          <w:szCs w:val="22"/>
        </w:rPr>
        <w:t xml:space="preserve">Client </w:t>
      </w:r>
      <w:r w:rsidRPr="00E365D5">
        <w:rPr>
          <w:rFonts w:ascii="Arial" w:eastAsia="Arial" w:hAnsi="Arial" w:cs="Arial"/>
          <w:color w:val="000000"/>
          <w:sz w:val="22"/>
          <w:szCs w:val="22"/>
        </w:rPr>
        <w:t>with evidence of the same kind by way of a renewal of the demonstration that it is able to comply with Cyber Essentials requirements.</w:t>
      </w:r>
    </w:p>
    <w:p w14:paraId="5E98B303" w14:textId="77777777" w:rsidR="00BF4EA1" w:rsidRPr="00E365D5" w:rsidRDefault="00E84639" w:rsidP="00E365D5">
      <w:pPr>
        <w:numPr>
          <w:ilvl w:val="1"/>
          <w:numId w:val="17"/>
        </w:numPr>
        <w:pBdr>
          <w:top w:val="nil"/>
          <w:left w:val="nil"/>
          <w:bottom w:val="nil"/>
          <w:right w:val="nil"/>
          <w:between w:val="nil"/>
        </w:pBdr>
        <w:spacing w:after="120"/>
        <w:ind w:left="851" w:hanging="851"/>
        <w:jc w:val="both"/>
        <w:rPr>
          <w:rFonts w:ascii="Arial" w:eastAsia="Arial" w:hAnsi="Arial" w:cs="Arial"/>
          <w:color w:val="000000"/>
          <w:sz w:val="22"/>
          <w:szCs w:val="22"/>
        </w:rPr>
      </w:pPr>
      <w:r w:rsidRPr="00E365D5">
        <w:rPr>
          <w:rFonts w:ascii="Arial" w:eastAsia="Arial" w:hAnsi="Arial" w:cs="Arial"/>
          <w:color w:val="000000"/>
          <w:sz w:val="22"/>
          <w:szCs w:val="22"/>
        </w:rPr>
        <w:t xml:space="preserve">For some projects a Cyber Essentials Scheme </w:t>
      </w:r>
      <w:proofErr w:type="gramStart"/>
      <w:r w:rsidRPr="00E365D5">
        <w:rPr>
          <w:rFonts w:ascii="Arial" w:eastAsia="Arial" w:hAnsi="Arial" w:cs="Arial"/>
          <w:color w:val="000000"/>
          <w:sz w:val="22"/>
          <w:szCs w:val="22"/>
        </w:rPr>
        <w:t>Plus</w:t>
      </w:r>
      <w:proofErr w:type="gramEnd"/>
      <w:r w:rsidRPr="00E365D5">
        <w:rPr>
          <w:rFonts w:ascii="Arial" w:eastAsia="Arial" w:hAnsi="Arial" w:cs="Arial"/>
          <w:color w:val="000000"/>
          <w:sz w:val="22"/>
          <w:szCs w:val="22"/>
        </w:rPr>
        <w:t xml:space="preserve"> Certificate may be required and this will be noted in the Project Contract. In such cases a Cyber Essentials Scheme </w:t>
      </w:r>
      <w:proofErr w:type="gramStart"/>
      <w:r w:rsidRPr="00E365D5">
        <w:rPr>
          <w:rFonts w:ascii="Arial" w:eastAsia="Arial" w:hAnsi="Arial" w:cs="Arial"/>
          <w:color w:val="000000"/>
          <w:sz w:val="22"/>
          <w:szCs w:val="22"/>
        </w:rPr>
        <w:t>Plus</w:t>
      </w:r>
      <w:proofErr w:type="gramEnd"/>
      <w:r w:rsidRPr="00E365D5">
        <w:rPr>
          <w:rFonts w:ascii="Arial" w:eastAsia="Arial" w:hAnsi="Arial" w:cs="Arial"/>
          <w:color w:val="000000"/>
          <w:sz w:val="22"/>
          <w:szCs w:val="22"/>
        </w:rPr>
        <w:t xml:space="preserve"> Certificate, will need to be obtained and maintained, as set out above in respect of Cyber Essentials. </w:t>
      </w:r>
    </w:p>
    <w:p w14:paraId="231863E4" w14:textId="77777777" w:rsidR="00BF4EA1" w:rsidRPr="00E365D5" w:rsidRDefault="00E84639" w:rsidP="00E365D5">
      <w:pPr>
        <w:numPr>
          <w:ilvl w:val="1"/>
          <w:numId w:val="17"/>
        </w:numPr>
        <w:pBdr>
          <w:top w:val="nil"/>
          <w:left w:val="nil"/>
          <w:bottom w:val="nil"/>
          <w:right w:val="nil"/>
          <w:between w:val="nil"/>
        </w:pBdr>
        <w:spacing w:after="120"/>
        <w:ind w:left="851" w:hanging="851"/>
        <w:jc w:val="both"/>
        <w:rPr>
          <w:rFonts w:ascii="Arial" w:eastAsia="Arial" w:hAnsi="Arial" w:cs="Arial"/>
          <w:color w:val="000000"/>
          <w:sz w:val="22"/>
          <w:szCs w:val="22"/>
        </w:rPr>
      </w:pPr>
      <w:r w:rsidRPr="00E365D5">
        <w:rPr>
          <w:rFonts w:ascii="Arial" w:eastAsia="Arial" w:hAnsi="Arial" w:cs="Arial"/>
          <w:color w:val="000000"/>
          <w:sz w:val="22"/>
          <w:szCs w:val="22"/>
        </w:rPr>
        <w:t xml:space="preserve">Where stated in the Project Contract, 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ensure that its Supply Chain has a Cyber Essentials Scheme Certificate or Cyber Essentials Scheme </w:t>
      </w:r>
      <w:proofErr w:type="gramStart"/>
      <w:r w:rsidRPr="00E365D5">
        <w:rPr>
          <w:rFonts w:ascii="Arial" w:eastAsia="Arial" w:hAnsi="Arial" w:cs="Arial"/>
          <w:color w:val="000000"/>
          <w:sz w:val="22"/>
          <w:szCs w:val="22"/>
        </w:rPr>
        <w:t>Plus</w:t>
      </w:r>
      <w:proofErr w:type="gramEnd"/>
      <w:r w:rsidRPr="00E365D5">
        <w:rPr>
          <w:rFonts w:ascii="Arial" w:eastAsia="Arial" w:hAnsi="Arial" w:cs="Arial"/>
          <w:color w:val="000000"/>
          <w:sz w:val="22"/>
          <w:szCs w:val="22"/>
        </w:rPr>
        <w:t xml:space="preserve"> Certificate. </w:t>
      </w:r>
    </w:p>
    <w:p w14:paraId="5F0D4373" w14:textId="77777777" w:rsidR="00BF4EA1" w:rsidRPr="00E365D5" w:rsidRDefault="00BF4EA1">
      <w:pPr>
        <w:pBdr>
          <w:top w:val="nil"/>
          <w:left w:val="nil"/>
          <w:bottom w:val="nil"/>
          <w:right w:val="nil"/>
          <w:between w:val="nil"/>
        </w:pBdr>
        <w:spacing w:after="120"/>
        <w:ind w:left="720"/>
        <w:rPr>
          <w:rFonts w:ascii="Arial" w:eastAsia="Arial" w:hAnsi="Arial" w:cs="Arial"/>
        </w:rPr>
      </w:pPr>
    </w:p>
    <w:p w14:paraId="1AE18A97" w14:textId="77777777" w:rsidR="00BF4EA1" w:rsidRPr="00E365D5" w:rsidRDefault="00E84639" w:rsidP="008E25C9">
      <w:pPr>
        <w:pStyle w:val="Heading1"/>
        <w:numPr>
          <w:ilvl w:val="0"/>
          <w:numId w:val="19"/>
        </w:numPr>
        <w:tabs>
          <w:tab w:val="left" w:pos="567"/>
        </w:tabs>
        <w:spacing w:after="120" w:line="581" w:lineRule="auto"/>
        <w:ind w:left="357" w:hanging="357"/>
        <w:rPr>
          <w:rFonts w:ascii="Arial" w:eastAsia="Arial" w:hAnsi="Arial" w:cs="Arial"/>
          <w:b/>
          <w:sz w:val="24"/>
          <w:szCs w:val="24"/>
        </w:rPr>
      </w:pPr>
      <w:r w:rsidRPr="00E365D5">
        <w:rPr>
          <w:rFonts w:ascii="Arial" w:eastAsia="Arial" w:hAnsi="Arial" w:cs="Arial"/>
          <w:b/>
          <w:sz w:val="24"/>
          <w:szCs w:val="24"/>
        </w:rPr>
        <w:t>Personnel Security</w:t>
      </w:r>
    </w:p>
    <w:p w14:paraId="598E8757" w14:textId="77777777" w:rsidR="00BF4EA1" w:rsidRPr="00E365D5" w:rsidRDefault="00E84639" w:rsidP="00E365D5">
      <w:pPr>
        <w:numPr>
          <w:ilvl w:val="1"/>
          <w:numId w:val="23"/>
        </w:numPr>
        <w:pBdr>
          <w:top w:val="nil"/>
          <w:left w:val="nil"/>
          <w:bottom w:val="nil"/>
          <w:right w:val="nil"/>
          <w:between w:val="nil"/>
        </w:pBdr>
        <w:spacing w:after="120"/>
        <w:ind w:left="851" w:hanging="851"/>
        <w:jc w:val="both"/>
        <w:rPr>
          <w:rFonts w:ascii="Arial" w:eastAsia="Arial" w:hAnsi="Arial" w:cs="Arial"/>
          <w:color w:val="000000"/>
          <w:sz w:val="22"/>
          <w:szCs w:val="22"/>
        </w:rPr>
      </w:pPr>
      <w:r w:rsidRPr="00E365D5">
        <w:rPr>
          <w:rFonts w:ascii="Arial" w:eastAsia="Arial" w:hAnsi="Arial" w:cs="Arial"/>
          <w:color w:val="000000"/>
          <w:sz w:val="22"/>
          <w:szCs w:val="22"/>
        </w:rPr>
        <w:t xml:space="preserve">Basic Personnel Security Standard (BPSS) clearance will be required as a minimum for all </w:t>
      </w:r>
      <w:r w:rsidRPr="00E365D5">
        <w:rPr>
          <w:rFonts w:ascii="Arial" w:eastAsia="Arial" w:hAnsi="Arial" w:cs="Arial"/>
          <w:sz w:val="22"/>
          <w:szCs w:val="22"/>
        </w:rPr>
        <w:t>P</w:t>
      </w:r>
      <w:r w:rsidRPr="00E365D5">
        <w:rPr>
          <w:rFonts w:ascii="Arial" w:eastAsia="Arial" w:hAnsi="Arial" w:cs="Arial"/>
          <w:color w:val="000000"/>
          <w:sz w:val="22"/>
          <w:szCs w:val="22"/>
        </w:rPr>
        <w:t xml:space="preserve">ersonnel for all Project Contracts, unless stated otherwise in the </w:t>
      </w:r>
      <w:r w:rsidRPr="00E365D5">
        <w:rPr>
          <w:rFonts w:ascii="Arial" w:eastAsia="Arial" w:hAnsi="Arial" w:cs="Arial"/>
          <w:i/>
          <w:color w:val="000000"/>
          <w:sz w:val="22"/>
          <w:szCs w:val="22"/>
        </w:rPr>
        <w:t>Additional Client</w:t>
      </w:r>
      <w:r w:rsidRPr="00E365D5">
        <w:rPr>
          <w:rFonts w:ascii="Arial" w:eastAsia="Arial" w:hAnsi="Arial" w:cs="Arial"/>
          <w:i/>
          <w:sz w:val="22"/>
          <w:szCs w:val="22"/>
        </w:rPr>
        <w:t xml:space="preserve"> </w:t>
      </w:r>
      <w:r w:rsidRPr="00E365D5">
        <w:rPr>
          <w:rFonts w:ascii="Arial" w:eastAsia="Arial" w:hAnsi="Arial" w:cs="Arial"/>
          <w:sz w:val="22"/>
          <w:szCs w:val="22"/>
        </w:rPr>
        <w:t>Project Brief.</w:t>
      </w:r>
      <w:r w:rsidRPr="00E365D5">
        <w:rPr>
          <w:rFonts w:ascii="Arial" w:eastAsia="Arial" w:hAnsi="Arial" w:cs="Arial"/>
          <w:color w:val="000000"/>
          <w:sz w:val="22"/>
          <w:szCs w:val="22"/>
        </w:rPr>
        <w:t xml:space="preserve">  </w:t>
      </w:r>
    </w:p>
    <w:p w14:paraId="4BEAEF32" w14:textId="77777777" w:rsidR="00BF4EA1" w:rsidRPr="00E365D5" w:rsidRDefault="00E84639" w:rsidP="00E365D5">
      <w:pPr>
        <w:numPr>
          <w:ilvl w:val="1"/>
          <w:numId w:val="23"/>
        </w:numPr>
        <w:pBdr>
          <w:top w:val="nil"/>
          <w:left w:val="nil"/>
          <w:bottom w:val="nil"/>
          <w:right w:val="nil"/>
          <w:between w:val="nil"/>
        </w:pBdr>
        <w:spacing w:after="120"/>
        <w:ind w:left="851" w:hanging="851"/>
        <w:jc w:val="both"/>
        <w:rPr>
          <w:rFonts w:ascii="Arial" w:eastAsia="Arial" w:hAnsi="Arial" w:cs="Arial"/>
          <w:color w:val="000000"/>
          <w:sz w:val="22"/>
          <w:szCs w:val="22"/>
        </w:rPr>
      </w:pPr>
      <w:r w:rsidRPr="00E365D5">
        <w:rPr>
          <w:rFonts w:ascii="Arial" w:eastAsia="Arial" w:hAnsi="Arial" w:cs="Arial"/>
          <w:color w:val="000000"/>
          <w:sz w:val="22"/>
          <w:szCs w:val="22"/>
        </w:rPr>
        <w:t>Security Clearance (SC) and/or Developed Vetting (DV) may be required for some Project Contracts.</w:t>
      </w:r>
    </w:p>
    <w:p w14:paraId="0EE71BCC" w14:textId="77777777" w:rsidR="00BF4EA1" w:rsidRPr="00E365D5" w:rsidRDefault="00E84639" w:rsidP="00E365D5">
      <w:pPr>
        <w:numPr>
          <w:ilvl w:val="1"/>
          <w:numId w:val="23"/>
        </w:numPr>
        <w:pBdr>
          <w:top w:val="nil"/>
          <w:left w:val="nil"/>
          <w:bottom w:val="nil"/>
          <w:right w:val="nil"/>
          <w:between w:val="nil"/>
        </w:pBdr>
        <w:spacing w:after="120"/>
        <w:ind w:left="851" w:hanging="851"/>
        <w:jc w:val="both"/>
        <w:rPr>
          <w:rFonts w:ascii="Arial" w:eastAsia="Arial" w:hAnsi="Arial" w:cs="Arial"/>
          <w:color w:val="000000"/>
          <w:sz w:val="22"/>
          <w:szCs w:val="22"/>
        </w:rPr>
      </w:pPr>
      <w:r w:rsidRPr="00E365D5">
        <w:rPr>
          <w:rFonts w:ascii="Arial" w:eastAsia="Arial" w:hAnsi="Arial" w:cs="Arial"/>
          <w:color w:val="000000"/>
          <w:sz w:val="22"/>
          <w:szCs w:val="22"/>
        </w:rPr>
        <w:t xml:space="preserve">If required by the </w:t>
      </w:r>
      <w:r w:rsidRPr="00E365D5">
        <w:rPr>
          <w:rFonts w:ascii="Arial" w:eastAsia="Arial" w:hAnsi="Arial" w:cs="Arial"/>
          <w:i/>
          <w:color w:val="000000"/>
          <w:sz w:val="22"/>
          <w:szCs w:val="22"/>
        </w:rPr>
        <w:t xml:space="preserve">Client </w:t>
      </w:r>
      <w:r w:rsidRPr="00E365D5">
        <w:rPr>
          <w:rFonts w:ascii="Arial" w:eastAsia="Arial" w:hAnsi="Arial" w:cs="Arial"/>
          <w:color w:val="000000"/>
          <w:sz w:val="22"/>
          <w:szCs w:val="22"/>
        </w:rPr>
        <w:t xml:space="preserve">and/or </w:t>
      </w:r>
      <w:r w:rsidRPr="00E365D5">
        <w:rPr>
          <w:rFonts w:ascii="Arial" w:eastAsia="Arial" w:hAnsi="Arial" w:cs="Arial"/>
          <w:i/>
          <w:color w:val="000000"/>
          <w:sz w:val="22"/>
          <w:szCs w:val="22"/>
        </w:rPr>
        <w:t>Additional Client</w:t>
      </w:r>
      <w:r w:rsidRPr="00E365D5">
        <w:rPr>
          <w:rFonts w:ascii="Arial" w:eastAsia="Arial" w:hAnsi="Arial" w:cs="Arial"/>
          <w:color w:val="000000"/>
          <w:sz w:val="22"/>
          <w:szCs w:val="22"/>
        </w:rPr>
        <w:t xml:space="preserve">, 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at its own cost, ensure that its </w:t>
      </w:r>
      <w:r w:rsidRPr="00E365D5">
        <w:rPr>
          <w:rFonts w:ascii="Arial" w:eastAsia="Arial" w:hAnsi="Arial" w:cs="Arial"/>
          <w:sz w:val="22"/>
          <w:szCs w:val="22"/>
        </w:rPr>
        <w:t>P</w:t>
      </w:r>
      <w:r w:rsidRPr="00E365D5">
        <w:rPr>
          <w:rFonts w:ascii="Arial" w:eastAsia="Arial" w:hAnsi="Arial" w:cs="Arial"/>
          <w:color w:val="000000"/>
          <w:sz w:val="22"/>
          <w:szCs w:val="22"/>
        </w:rPr>
        <w:t xml:space="preserve">ersonnel undertake and comply with all personal security clearance vetting prior to the receipt of ‘Official – Sensitive’ or higher security classified documentation. </w:t>
      </w:r>
    </w:p>
    <w:p w14:paraId="5322114A" w14:textId="77777777" w:rsidR="00BF4EA1" w:rsidRPr="00E365D5" w:rsidRDefault="00E84639" w:rsidP="00E365D5">
      <w:pPr>
        <w:numPr>
          <w:ilvl w:val="1"/>
          <w:numId w:val="23"/>
        </w:numPr>
        <w:pBdr>
          <w:top w:val="nil"/>
          <w:left w:val="nil"/>
          <w:bottom w:val="nil"/>
          <w:right w:val="nil"/>
          <w:between w:val="nil"/>
        </w:pBdr>
        <w:spacing w:after="120"/>
        <w:ind w:left="851" w:hanging="851"/>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remove any </w:t>
      </w:r>
      <w:r w:rsidRPr="00E365D5">
        <w:rPr>
          <w:rFonts w:ascii="Arial" w:eastAsia="Arial" w:hAnsi="Arial" w:cs="Arial"/>
          <w:sz w:val="22"/>
          <w:szCs w:val="22"/>
        </w:rPr>
        <w:t>P</w:t>
      </w:r>
      <w:r w:rsidRPr="00E365D5">
        <w:rPr>
          <w:rFonts w:ascii="Arial" w:eastAsia="Arial" w:hAnsi="Arial" w:cs="Arial"/>
          <w:color w:val="000000"/>
          <w:sz w:val="22"/>
          <w:szCs w:val="22"/>
        </w:rPr>
        <w:t xml:space="preserve">ersonnel who fail the security vetting from the provision of the Project Contract until such time as the conditions no longer exist that resulted in the failure. Such </w:t>
      </w:r>
      <w:r w:rsidRPr="00E365D5">
        <w:rPr>
          <w:rFonts w:ascii="Arial" w:eastAsia="Arial" w:hAnsi="Arial" w:cs="Arial"/>
          <w:sz w:val="22"/>
          <w:szCs w:val="22"/>
        </w:rPr>
        <w:t>P</w:t>
      </w:r>
      <w:r w:rsidRPr="00E365D5">
        <w:rPr>
          <w:rFonts w:ascii="Arial" w:eastAsia="Arial" w:hAnsi="Arial" w:cs="Arial"/>
          <w:color w:val="000000"/>
          <w:sz w:val="22"/>
          <w:szCs w:val="22"/>
        </w:rPr>
        <w:t xml:space="preserve">ersonnel will then be eligible for a re-application for security clearance vetting. </w:t>
      </w:r>
    </w:p>
    <w:p w14:paraId="5CFE15DA" w14:textId="77777777" w:rsidR="00BF4EA1" w:rsidRPr="00E365D5" w:rsidRDefault="00E84639" w:rsidP="00E365D5">
      <w:pPr>
        <w:numPr>
          <w:ilvl w:val="1"/>
          <w:numId w:val="23"/>
        </w:numPr>
        <w:pBdr>
          <w:top w:val="nil"/>
          <w:left w:val="nil"/>
          <w:bottom w:val="nil"/>
          <w:right w:val="nil"/>
          <w:between w:val="nil"/>
        </w:pBdr>
        <w:spacing w:after="120"/>
        <w:ind w:left="851" w:hanging="851"/>
        <w:jc w:val="both"/>
        <w:rPr>
          <w:rFonts w:ascii="Arial" w:eastAsia="Arial" w:hAnsi="Arial" w:cs="Arial"/>
          <w:color w:val="000000"/>
          <w:sz w:val="22"/>
          <w:szCs w:val="22"/>
        </w:rPr>
      </w:pPr>
      <w:r w:rsidRPr="00E365D5">
        <w:rPr>
          <w:rFonts w:ascii="Arial" w:eastAsia="Arial" w:hAnsi="Arial" w:cs="Arial"/>
          <w:color w:val="000000"/>
          <w:sz w:val="22"/>
          <w:szCs w:val="22"/>
        </w:rPr>
        <w:t xml:space="preserve">The availability of the requisite number of personnel with the relevant qualifications, technical skills and/or experience may impact upon the </w:t>
      </w:r>
      <w:r w:rsidRPr="00E365D5">
        <w:rPr>
          <w:rFonts w:ascii="Arial" w:eastAsia="Arial" w:hAnsi="Arial" w:cs="Arial"/>
          <w:i/>
          <w:color w:val="000000"/>
          <w:sz w:val="22"/>
          <w:szCs w:val="22"/>
        </w:rPr>
        <w:t>Supplier Alliance Member’s</w:t>
      </w:r>
      <w:r w:rsidRPr="00E365D5">
        <w:rPr>
          <w:rFonts w:ascii="Arial" w:eastAsia="Arial" w:hAnsi="Arial" w:cs="Arial"/>
          <w:color w:val="000000"/>
          <w:sz w:val="22"/>
          <w:szCs w:val="22"/>
        </w:rPr>
        <w:t xml:space="preserve"> participation in a Project Contract. </w:t>
      </w:r>
    </w:p>
    <w:p w14:paraId="1A994176" w14:textId="77777777" w:rsidR="00BF4EA1" w:rsidRPr="00E365D5" w:rsidRDefault="00E84639" w:rsidP="00E365D5">
      <w:pPr>
        <w:numPr>
          <w:ilvl w:val="1"/>
          <w:numId w:val="23"/>
        </w:numPr>
        <w:pBdr>
          <w:top w:val="nil"/>
          <w:left w:val="nil"/>
          <w:bottom w:val="nil"/>
          <w:right w:val="nil"/>
          <w:between w:val="nil"/>
        </w:pBdr>
        <w:spacing w:after="120"/>
        <w:ind w:left="851" w:hanging="851"/>
        <w:jc w:val="both"/>
        <w:rPr>
          <w:rFonts w:ascii="Arial" w:eastAsia="Arial" w:hAnsi="Arial" w:cs="Arial"/>
          <w:sz w:val="22"/>
          <w:szCs w:val="22"/>
        </w:rPr>
      </w:pPr>
      <w:r w:rsidRPr="00E365D5">
        <w:rPr>
          <w:rFonts w:ascii="Arial" w:eastAsia="Arial" w:hAnsi="Arial" w:cs="Arial"/>
          <w:sz w:val="22"/>
          <w:szCs w:val="22"/>
        </w:rPr>
        <w:t xml:space="preserve">The </w:t>
      </w:r>
      <w:r w:rsidRPr="00E365D5">
        <w:rPr>
          <w:rFonts w:ascii="Arial" w:eastAsia="Arial" w:hAnsi="Arial" w:cs="Arial"/>
          <w:i/>
          <w:sz w:val="22"/>
          <w:szCs w:val="22"/>
        </w:rPr>
        <w:t xml:space="preserve">Supplier Alliance Member </w:t>
      </w:r>
      <w:r w:rsidRPr="00E365D5">
        <w:rPr>
          <w:rFonts w:ascii="Arial" w:eastAsia="Arial" w:hAnsi="Arial" w:cs="Arial"/>
          <w:sz w:val="22"/>
          <w:szCs w:val="22"/>
        </w:rPr>
        <w:t xml:space="preserve">shall be required to submit the level and number of security clearances held by the organisation at </w:t>
      </w:r>
      <w:r w:rsidR="00494F10" w:rsidRPr="00E365D5">
        <w:rPr>
          <w:rFonts w:ascii="Arial" w:eastAsia="Arial" w:hAnsi="Arial" w:cs="Arial"/>
          <w:sz w:val="22"/>
          <w:szCs w:val="22"/>
        </w:rPr>
        <w:t>Framework Contract Award,</w:t>
      </w:r>
      <w:r w:rsidRPr="00E365D5">
        <w:rPr>
          <w:rFonts w:ascii="Arial" w:eastAsia="Arial" w:hAnsi="Arial" w:cs="Arial"/>
          <w:sz w:val="22"/>
          <w:szCs w:val="22"/>
        </w:rPr>
        <w:t xml:space="preserve"> with an update every six months thereafter for the life of the Framework Agreement.</w:t>
      </w:r>
    </w:p>
    <w:p w14:paraId="0471099D" w14:textId="77777777" w:rsidR="00BF4EA1" w:rsidRDefault="00BF4EA1">
      <w:pPr>
        <w:pBdr>
          <w:top w:val="nil"/>
          <w:left w:val="nil"/>
          <w:bottom w:val="nil"/>
          <w:right w:val="nil"/>
          <w:between w:val="nil"/>
        </w:pBdr>
        <w:spacing w:after="120"/>
        <w:ind w:left="720"/>
        <w:rPr>
          <w:rFonts w:ascii="Arial" w:eastAsia="Arial" w:hAnsi="Arial" w:cs="Arial"/>
          <w:color w:val="000000"/>
        </w:rPr>
      </w:pPr>
    </w:p>
    <w:p w14:paraId="7F8A72EB" w14:textId="77777777" w:rsidR="00BF4EA1" w:rsidRPr="00E365D5" w:rsidRDefault="00E84639" w:rsidP="008E25C9">
      <w:pPr>
        <w:pStyle w:val="Heading1"/>
        <w:numPr>
          <w:ilvl w:val="0"/>
          <w:numId w:val="19"/>
        </w:numPr>
        <w:tabs>
          <w:tab w:val="left" w:pos="567"/>
        </w:tabs>
        <w:spacing w:after="120" w:line="581" w:lineRule="auto"/>
        <w:ind w:left="357" w:hanging="357"/>
        <w:rPr>
          <w:rFonts w:ascii="Arial" w:eastAsia="Arial" w:hAnsi="Arial" w:cs="Arial"/>
          <w:b/>
          <w:sz w:val="24"/>
          <w:szCs w:val="24"/>
        </w:rPr>
      </w:pPr>
      <w:r w:rsidRPr="00E365D5">
        <w:rPr>
          <w:rFonts w:ascii="Arial" w:eastAsia="Arial" w:hAnsi="Arial" w:cs="Arial"/>
          <w:b/>
          <w:sz w:val="24"/>
          <w:szCs w:val="24"/>
        </w:rPr>
        <w:lastRenderedPageBreak/>
        <w:t>Health and Safety</w:t>
      </w:r>
    </w:p>
    <w:p w14:paraId="7D67ABFC" w14:textId="77777777" w:rsidR="00BF4EA1" w:rsidRPr="00E365D5" w:rsidRDefault="00E84639" w:rsidP="00E365D5">
      <w:pPr>
        <w:numPr>
          <w:ilvl w:val="1"/>
          <w:numId w:val="24"/>
        </w:numPr>
        <w:pBdr>
          <w:top w:val="nil"/>
          <w:left w:val="nil"/>
          <w:bottom w:val="nil"/>
          <w:right w:val="nil"/>
          <w:between w:val="nil"/>
        </w:pBdr>
        <w:spacing w:after="120"/>
        <w:ind w:left="851" w:hanging="851"/>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fully understand </w:t>
      </w:r>
      <w:r w:rsidRPr="00E365D5">
        <w:rPr>
          <w:rFonts w:ascii="Arial" w:eastAsia="Arial" w:hAnsi="Arial" w:cs="Arial"/>
          <w:sz w:val="22"/>
          <w:szCs w:val="22"/>
        </w:rPr>
        <w:t>its</w:t>
      </w:r>
      <w:r w:rsidRPr="00E365D5">
        <w:rPr>
          <w:rFonts w:ascii="Arial" w:eastAsia="Arial" w:hAnsi="Arial" w:cs="Arial"/>
          <w:color w:val="000000"/>
          <w:sz w:val="22"/>
          <w:szCs w:val="22"/>
        </w:rPr>
        <w:t xml:space="preserve"> duties under Construction Design and Management</w:t>
      </w:r>
      <w:r w:rsidRPr="00E365D5">
        <w:rPr>
          <w:rFonts w:ascii="Arial" w:eastAsia="Arial" w:hAnsi="Arial" w:cs="Arial"/>
          <w:sz w:val="22"/>
          <w:szCs w:val="22"/>
        </w:rPr>
        <w:t xml:space="preserve"> (CDM)</w:t>
      </w:r>
      <w:r w:rsidRPr="00E365D5">
        <w:rPr>
          <w:rFonts w:ascii="Arial" w:eastAsia="Arial" w:hAnsi="Arial" w:cs="Arial"/>
          <w:color w:val="000000"/>
          <w:sz w:val="22"/>
          <w:szCs w:val="22"/>
        </w:rPr>
        <w:t xml:space="preserve"> Regulations 2015 and must discharge these duties accordingly. </w:t>
      </w:r>
    </w:p>
    <w:p w14:paraId="0D3DE440" w14:textId="77777777" w:rsidR="00BF4EA1" w:rsidRPr="00E365D5" w:rsidRDefault="00E84639" w:rsidP="00E365D5">
      <w:pPr>
        <w:numPr>
          <w:ilvl w:val="1"/>
          <w:numId w:val="24"/>
        </w:numPr>
        <w:pBdr>
          <w:top w:val="nil"/>
          <w:left w:val="nil"/>
          <w:bottom w:val="nil"/>
          <w:right w:val="nil"/>
          <w:between w:val="nil"/>
        </w:pBdr>
        <w:spacing w:after="120"/>
        <w:ind w:left="851" w:hanging="851"/>
        <w:jc w:val="both"/>
        <w:rPr>
          <w:rFonts w:ascii="Arial" w:eastAsia="Arial" w:hAnsi="Arial" w:cs="Arial"/>
          <w:color w:val="000000"/>
          <w:sz w:val="22"/>
          <w:szCs w:val="22"/>
        </w:rPr>
      </w:pPr>
      <w:r w:rsidRPr="00E365D5">
        <w:rPr>
          <w:rFonts w:ascii="Arial" w:eastAsia="Arial" w:hAnsi="Arial" w:cs="Arial"/>
          <w:color w:val="000000"/>
          <w:sz w:val="22"/>
          <w:szCs w:val="22"/>
        </w:rPr>
        <w:t xml:space="preserve">Application of Construction (Design and Management) Regulations 2015 will be identified for each Project Contract, the requirements of which 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implement accordingly. </w:t>
      </w:r>
    </w:p>
    <w:p w14:paraId="1A6A2EEA" w14:textId="77777777" w:rsidR="00BF4EA1" w:rsidRPr="00E365D5" w:rsidRDefault="00E84639" w:rsidP="00E365D5">
      <w:pPr>
        <w:numPr>
          <w:ilvl w:val="1"/>
          <w:numId w:val="24"/>
        </w:numPr>
        <w:pBdr>
          <w:top w:val="nil"/>
          <w:left w:val="nil"/>
          <w:bottom w:val="nil"/>
          <w:right w:val="nil"/>
          <w:between w:val="nil"/>
        </w:pBdr>
        <w:spacing w:after="120"/>
        <w:ind w:left="851" w:hanging="851"/>
        <w:jc w:val="both"/>
        <w:rPr>
          <w:rFonts w:ascii="Arial" w:eastAsia="Arial" w:hAnsi="Arial" w:cs="Arial"/>
          <w:color w:val="000000"/>
          <w:sz w:val="22"/>
          <w:szCs w:val="22"/>
        </w:rPr>
      </w:pPr>
      <w:r w:rsidRPr="00E365D5">
        <w:rPr>
          <w:rFonts w:ascii="Arial" w:eastAsia="Arial" w:hAnsi="Arial" w:cs="Arial"/>
          <w:color w:val="000000"/>
          <w:sz w:val="22"/>
          <w:szCs w:val="22"/>
        </w:rPr>
        <w:t xml:space="preserve">Where specified, 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shall act as the Principal Designer.</w:t>
      </w:r>
    </w:p>
    <w:p w14:paraId="76967B4E" w14:textId="3AFF0568" w:rsidR="00BF4EA1" w:rsidRPr="00E365D5" w:rsidRDefault="00E84639" w:rsidP="00E365D5">
      <w:pPr>
        <w:numPr>
          <w:ilvl w:val="1"/>
          <w:numId w:val="24"/>
        </w:numPr>
        <w:pBdr>
          <w:top w:val="nil"/>
          <w:left w:val="nil"/>
          <w:bottom w:val="nil"/>
          <w:right w:val="nil"/>
          <w:between w:val="nil"/>
        </w:pBdr>
        <w:spacing w:after="120"/>
        <w:ind w:left="851" w:hanging="851"/>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shall manage health and safety in line with the requirements for individual Project Contracts which may incl</w:t>
      </w:r>
      <w:r w:rsidR="009A5606" w:rsidRPr="00E365D5">
        <w:rPr>
          <w:rFonts w:ascii="Arial" w:eastAsia="Arial" w:hAnsi="Arial" w:cs="Arial"/>
          <w:color w:val="000000"/>
          <w:sz w:val="22"/>
          <w:szCs w:val="22"/>
        </w:rPr>
        <w:t>ude, but is not limited to;</w:t>
      </w:r>
    </w:p>
    <w:p w14:paraId="0605574D" w14:textId="77777777" w:rsidR="00BF4EA1" w:rsidRPr="00E365D5" w:rsidRDefault="00E84639" w:rsidP="00E365D5">
      <w:pPr>
        <w:numPr>
          <w:ilvl w:val="0"/>
          <w:numId w:val="22"/>
        </w:numPr>
        <w:pBdr>
          <w:top w:val="nil"/>
          <w:left w:val="nil"/>
          <w:bottom w:val="nil"/>
          <w:right w:val="nil"/>
          <w:between w:val="nil"/>
        </w:pBdr>
        <w:spacing w:after="120"/>
        <w:ind w:left="1985" w:hanging="1134"/>
        <w:jc w:val="both"/>
        <w:rPr>
          <w:rFonts w:ascii="Arial" w:eastAsia="Arial" w:hAnsi="Arial" w:cs="Arial"/>
          <w:sz w:val="22"/>
          <w:szCs w:val="22"/>
        </w:rPr>
      </w:pPr>
      <w:r w:rsidRPr="00E365D5">
        <w:rPr>
          <w:rFonts w:ascii="Arial" w:eastAsia="Arial" w:hAnsi="Arial" w:cs="Arial"/>
          <w:sz w:val="22"/>
          <w:szCs w:val="22"/>
        </w:rPr>
        <w:t xml:space="preserve">undertaking, managing and monitoring </w:t>
      </w:r>
      <w:r w:rsidRPr="00E365D5">
        <w:rPr>
          <w:rFonts w:ascii="Arial" w:eastAsia="Arial" w:hAnsi="Arial" w:cs="Arial"/>
          <w:color w:val="000000"/>
          <w:sz w:val="22"/>
          <w:szCs w:val="22"/>
        </w:rPr>
        <w:t xml:space="preserve">risk assessments; </w:t>
      </w:r>
    </w:p>
    <w:p w14:paraId="15F2D11C" w14:textId="77777777" w:rsidR="00BF4EA1" w:rsidRPr="00E365D5" w:rsidRDefault="00E84639" w:rsidP="00E365D5">
      <w:pPr>
        <w:numPr>
          <w:ilvl w:val="0"/>
          <w:numId w:val="22"/>
        </w:numPr>
        <w:pBdr>
          <w:top w:val="nil"/>
          <w:left w:val="nil"/>
          <w:bottom w:val="nil"/>
          <w:right w:val="nil"/>
          <w:between w:val="nil"/>
        </w:pBdr>
        <w:spacing w:after="120"/>
        <w:ind w:left="1985" w:hanging="1134"/>
        <w:jc w:val="both"/>
        <w:rPr>
          <w:rFonts w:ascii="Arial" w:eastAsia="Arial" w:hAnsi="Arial" w:cs="Arial"/>
          <w:sz w:val="22"/>
          <w:szCs w:val="22"/>
        </w:rPr>
      </w:pPr>
      <w:r w:rsidRPr="00E365D5">
        <w:rPr>
          <w:rFonts w:ascii="Arial" w:eastAsia="Arial" w:hAnsi="Arial" w:cs="Arial"/>
          <w:color w:val="000000"/>
          <w:sz w:val="22"/>
          <w:szCs w:val="22"/>
        </w:rPr>
        <w:t>the provision of safe systems of work, including method statements and permits to work;</w:t>
      </w:r>
    </w:p>
    <w:p w14:paraId="1F4CD220" w14:textId="77777777" w:rsidR="00BF4EA1" w:rsidRPr="00E365D5" w:rsidRDefault="00E84639" w:rsidP="00E365D5">
      <w:pPr>
        <w:numPr>
          <w:ilvl w:val="0"/>
          <w:numId w:val="22"/>
        </w:numPr>
        <w:pBdr>
          <w:top w:val="nil"/>
          <w:left w:val="nil"/>
          <w:bottom w:val="nil"/>
          <w:right w:val="nil"/>
          <w:between w:val="nil"/>
        </w:pBdr>
        <w:spacing w:after="120"/>
        <w:ind w:left="1985" w:hanging="1134"/>
        <w:jc w:val="both"/>
        <w:rPr>
          <w:rFonts w:ascii="Arial" w:eastAsia="Arial" w:hAnsi="Arial" w:cs="Arial"/>
          <w:sz w:val="22"/>
          <w:szCs w:val="22"/>
        </w:rPr>
      </w:pPr>
      <w:r w:rsidRPr="00E365D5">
        <w:rPr>
          <w:rFonts w:ascii="Arial" w:eastAsia="Arial" w:hAnsi="Arial" w:cs="Arial"/>
          <w:color w:val="000000"/>
          <w:sz w:val="22"/>
          <w:szCs w:val="22"/>
        </w:rPr>
        <w:t>applying for permits to work;</w:t>
      </w:r>
    </w:p>
    <w:p w14:paraId="6125DCE1" w14:textId="77777777" w:rsidR="00BF4EA1" w:rsidRPr="00E365D5" w:rsidRDefault="00E84639" w:rsidP="00E365D5">
      <w:pPr>
        <w:numPr>
          <w:ilvl w:val="0"/>
          <w:numId w:val="22"/>
        </w:numPr>
        <w:pBdr>
          <w:top w:val="nil"/>
          <w:left w:val="nil"/>
          <w:bottom w:val="nil"/>
          <w:right w:val="nil"/>
          <w:between w:val="nil"/>
        </w:pBdr>
        <w:spacing w:after="120"/>
        <w:ind w:left="1985" w:hanging="1134"/>
        <w:jc w:val="both"/>
        <w:rPr>
          <w:rFonts w:ascii="Arial" w:eastAsia="Arial" w:hAnsi="Arial" w:cs="Arial"/>
          <w:sz w:val="22"/>
          <w:szCs w:val="22"/>
        </w:rPr>
      </w:pPr>
      <w:r w:rsidRPr="00E365D5">
        <w:rPr>
          <w:rFonts w:ascii="Arial" w:eastAsia="Arial" w:hAnsi="Arial" w:cs="Arial"/>
          <w:color w:val="000000"/>
          <w:sz w:val="22"/>
          <w:szCs w:val="22"/>
        </w:rPr>
        <w:t xml:space="preserve">ensuring adequate resources are available to undertake the </w:t>
      </w:r>
      <w:r w:rsidRPr="00E365D5">
        <w:rPr>
          <w:rFonts w:ascii="Arial" w:eastAsia="Arial" w:hAnsi="Arial" w:cs="Arial"/>
          <w:sz w:val="22"/>
          <w:szCs w:val="22"/>
        </w:rPr>
        <w:t xml:space="preserve">services </w:t>
      </w:r>
      <w:r w:rsidRPr="00E365D5">
        <w:rPr>
          <w:rFonts w:ascii="Arial" w:eastAsia="Arial" w:hAnsi="Arial" w:cs="Arial"/>
          <w:color w:val="000000"/>
          <w:sz w:val="22"/>
          <w:szCs w:val="22"/>
        </w:rPr>
        <w:t xml:space="preserve">in compliance with all Law and the </w:t>
      </w:r>
      <w:r w:rsidRPr="00E365D5">
        <w:rPr>
          <w:rFonts w:ascii="Arial" w:eastAsia="Arial" w:hAnsi="Arial" w:cs="Arial"/>
          <w:i/>
          <w:color w:val="000000"/>
          <w:sz w:val="22"/>
          <w:szCs w:val="22"/>
        </w:rPr>
        <w:t xml:space="preserve">Client </w:t>
      </w:r>
      <w:r w:rsidRPr="00E365D5">
        <w:rPr>
          <w:rFonts w:ascii="Arial" w:eastAsia="Arial" w:hAnsi="Arial" w:cs="Arial"/>
          <w:color w:val="000000"/>
          <w:sz w:val="22"/>
          <w:szCs w:val="22"/>
        </w:rPr>
        <w:t xml:space="preserve">and </w:t>
      </w:r>
      <w:r w:rsidRPr="00E365D5">
        <w:rPr>
          <w:rFonts w:ascii="Arial" w:eastAsia="Arial" w:hAnsi="Arial" w:cs="Arial"/>
          <w:i/>
          <w:color w:val="000000"/>
          <w:sz w:val="22"/>
          <w:szCs w:val="22"/>
        </w:rPr>
        <w:t>Additional Client</w:t>
      </w:r>
      <w:r w:rsidRPr="00E365D5">
        <w:rPr>
          <w:rFonts w:ascii="Arial" w:eastAsia="Arial" w:hAnsi="Arial" w:cs="Arial"/>
          <w:i/>
          <w:sz w:val="22"/>
          <w:szCs w:val="22"/>
        </w:rPr>
        <w:t>’</w:t>
      </w:r>
      <w:r w:rsidRPr="00E365D5">
        <w:rPr>
          <w:rFonts w:ascii="Arial" w:eastAsia="Arial" w:hAnsi="Arial" w:cs="Arial"/>
          <w:i/>
          <w:color w:val="000000"/>
          <w:sz w:val="22"/>
          <w:szCs w:val="22"/>
        </w:rPr>
        <w:t>s</w:t>
      </w:r>
      <w:r w:rsidRPr="00E365D5">
        <w:rPr>
          <w:rFonts w:ascii="Arial" w:eastAsia="Arial" w:hAnsi="Arial" w:cs="Arial"/>
          <w:color w:val="000000"/>
          <w:sz w:val="22"/>
          <w:szCs w:val="22"/>
        </w:rPr>
        <w:t xml:space="preserve"> health and safety policies;</w:t>
      </w:r>
    </w:p>
    <w:p w14:paraId="049799FB" w14:textId="77777777" w:rsidR="00BF4EA1" w:rsidRPr="00E365D5" w:rsidRDefault="00E84639" w:rsidP="00E365D5">
      <w:pPr>
        <w:numPr>
          <w:ilvl w:val="0"/>
          <w:numId w:val="22"/>
        </w:numPr>
        <w:pBdr>
          <w:top w:val="nil"/>
          <w:left w:val="nil"/>
          <w:bottom w:val="nil"/>
          <w:right w:val="nil"/>
          <w:between w:val="nil"/>
        </w:pBdr>
        <w:spacing w:after="120"/>
        <w:ind w:left="1985" w:hanging="1134"/>
        <w:jc w:val="both"/>
        <w:rPr>
          <w:rFonts w:ascii="Arial" w:eastAsia="Arial" w:hAnsi="Arial" w:cs="Arial"/>
          <w:sz w:val="22"/>
          <w:szCs w:val="22"/>
        </w:rPr>
      </w:pPr>
      <w:r w:rsidRPr="00E365D5">
        <w:rPr>
          <w:rFonts w:ascii="Arial" w:eastAsia="Arial" w:hAnsi="Arial" w:cs="Arial"/>
          <w:color w:val="000000"/>
          <w:sz w:val="22"/>
          <w:szCs w:val="22"/>
        </w:rPr>
        <w:t>ensuring that all relevant documentation is available on site at all times;</w:t>
      </w:r>
    </w:p>
    <w:p w14:paraId="46FAD76C" w14:textId="77777777" w:rsidR="00BF4EA1" w:rsidRPr="00E365D5" w:rsidRDefault="00E84639" w:rsidP="00E365D5">
      <w:pPr>
        <w:numPr>
          <w:ilvl w:val="0"/>
          <w:numId w:val="22"/>
        </w:numPr>
        <w:pBdr>
          <w:top w:val="nil"/>
          <w:left w:val="nil"/>
          <w:bottom w:val="nil"/>
          <w:right w:val="nil"/>
          <w:between w:val="nil"/>
        </w:pBdr>
        <w:spacing w:after="120"/>
        <w:ind w:left="1985" w:hanging="1134"/>
        <w:jc w:val="both"/>
        <w:rPr>
          <w:rFonts w:ascii="Arial" w:eastAsia="Arial" w:hAnsi="Arial" w:cs="Arial"/>
          <w:sz w:val="22"/>
          <w:szCs w:val="22"/>
        </w:rPr>
      </w:pPr>
      <w:r w:rsidRPr="00E365D5">
        <w:rPr>
          <w:rFonts w:ascii="Arial" w:eastAsia="Arial" w:hAnsi="Arial" w:cs="Arial"/>
          <w:color w:val="000000"/>
          <w:sz w:val="22"/>
          <w:szCs w:val="22"/>
        </w:rPr>
        <w:t xml:space="preserve">conducting regular site inspections; </w:t>
      </w:r>
    </w:p>
    <w:p w14:paraId="20272EA4" w14:textId="77777777" w:rsidR="00BF4EA1" w:rsidRPr="00E365D5" w:rsidRDefault="00E84639" w:rsidP="00E365D5">
      <w:pPr>
        <w:numPr>
          <w:ilvl w:val="0"/>
          <w:numId w:val="22"/>
        </w:numPr>
        <w:pBdr>
          <w:top w:val="nil"/>
          <w:left w:val="nil"/>
          <w:bottom w:val="nil"/>
          <w:right w:val="nil"/>
          <w:between w:val="nil"/>
        </w:pBdr>
        <w:spacing w:after="120"/>
        <w:ind w:left="1985" w:hanging="1134"/>
        <w:jc w:val="both"/>
        <w:rPr>
          <w:rFonts w:ascii="Arial" w:eastAsia="Arial" w:hAnsi="Arial" w:cs="Arial"/>
          <w:sz w:val="22"/>
          <w:szCs w:val="22"/>
        </w:rPr>
      </w:pPr>
      <w:r w:rsidRPr="00E365D5">
        <w:rPr>
          <w:rFonts w:ascii="Arial" w:eastAsia="Arial" w:hAnsi="Arial" w:cs="Arial"/>
          <w:color w:val="000000"/>
          <w:sz w:val="22"/>
          <w:szCs w:val="22"/>
        </w:rPr>
        <w:t xml:space="preserve">reporting of hazards and risks; </w:t>
      </w:r>
    </w:p>
    <w:p w14:paraId="1A350C58" w14:textId="77777777" w:rsidR="00BF4EA1" w:rsidRPr="00E365D5" w:rsidRDefault="00E84639" w:rsidP="00E365D5">
      <w:pPr>
        <w:numPr>
          <w:ilvl w:val="0"/>
          <w:numId w:val="22"/>
        </w:numPr>
        <w:pBdr>
          <w:top w:val="nil"/>
          <w:left w:val="nil"/>
          <w:bottom w:val="nil"/>
          <w:right w:val="nil"/>
          <w:between w:val="nil"/>
        </w:pBdr>
        <w:spacing w:after="120"/>
        <w:ind w:left="1985" w:hanging="1134"/>
        <w:jc w:val="both"/>
        <w:rPr>
          <w:rFonts w:ascii="Arial" w:eastAsia="Arial" w:hAnsi="Arial" w:cs="Arial"/>
          <w:sz w:val="22"/>
          <w:szCs w:val="22"/>
        </w:rPr>
      </w:pPr>
      <w:r w:rsidRPr="00E365D5">
        <w:rPr>
          <w:rFonts w:ascii="Arial" w:eastAsia="Arial" w:hAnsi="Arial" w:cs="Arial"/>
          <w:color w:val="000000"/>
          <w:sz w:val="22"/>
          <w:szCs w:val="22"/>
        </w:rPr>
        <w:t xml:space="preserve">monitoring, following up and reporting on corrective actions and non-conformances as they are identified; </w:t>
      </w:r>
    </w:p>
    <w:p w14:paraId="00273961" w14:textId="77777777" w:rsidR="00BF4EA1" w:rsidRPr="00E365D5" w:rsidRDefault="00E84639" w:rsidP="00E365D5">
      <w:pPr>
        <w:numPr>
          <w:ilvl w:val="0"/>
          <w:numId w:val="22"/>
        </w:numPr>
        <w:pBdr>
          <w:top w:val="nil"/>
          <w:left w:val="nil"/>
          <w:bottom w:val="nil"/>
          <w:right w:val="nil"/>
          <w:between w:val="nil"/>
        </w:pBdr>
        <w:spacing w:after="120"/>
        <w:ind w:left="1985" w:hanging="1134"/>
        <w:jc w:val="both"/>
        <w:rPr>
          <w:rFonts w:ascii="Arial" w:eastAsia="Arial" w:hAnsi="Arial" w:cs="Arial"/>
          <w:sz w:val="22"/>
          <w:szCs w:val="22"/>
        </w:rPr>
      </w:pPr>
      <w:r w:rsidRPr="00E365D5">
        <w:rPr>
          <w:rFonts w:ascii="Arial" w:eastAsia="Arial" w:hAnsi="Arial" w:cs="Arial"/>
          <w:color w:val="000000"/>
          <w:sz w:val="22"/>
          <w:szCs w:val="22"/>
        </w:rPr>
        <w:t xml:space="preserve">monitoring and reviewing incident reports, third-party reports for example Health and Safety Executive (HSE) and complaints; </w:t>
      </w:r>
    </w:p>
    <w:p w14:paraId="7BD0F48F" w14:textId="77777777" w:rsidR="00BF4EA1" w:rsidRPr="00E365D5" w:rsidRDefault="00E84639" w:rsidP="00E365D5">
      <w:pPr>
        <w:numPr>
          <w:ilvl w:val="0"/>
          <w:numId w:val="22"/>
        </w:numPr>
        <w:pBdr>
          <w:top w:val="nil"/>
          <w:left w:val="nil"/>
          <w:bottom w:val="nil"/>
          <w:right w:val="nil"/>
          <w:between w:val="nil"/>
        </w:pBdr>
        <w:spacing w:after="120"/>
        <w:ind w:left="1985" w:hanging="1134"/>
        <w:jc w:val="both"/>
        <w:rPr>
          <w:rFonts w:ascii="Arial" w:eastAsia="Arial" w:hAnsi="Arial" w:cs="Arial"/>
          <w:sz w:val="22"/>
          <w:szCs w:val="22"/>
        </w:rPr>
      </w:pPr>
      <w:r w:rsidRPr="00E365D5">
        <w:rPr>
          <w:rFonts w:ascii="Arial" w:eastAsia="Arial" w:hAnsi="Arial" w:cs="Arial"/>
          <w:color w:val="000000"/>
          <w:sz w:val="22"/>
          <w:szCs w:val="22"/>
        </w:rPr>
        <w:t xml:space="preserve">holding regular health and safety meetings with all relevant stakeholders as required; </w:t>
      </w:r>
    </w:p>
    <w:p w14:paraId="1A43063E" w14:textId="77777777" w:rsidR="00BF4EA1" w:rsidRPr="00E365D5" w:rsidRDefault="00E84639" w:rsidP="00E365D5">
      <w:pPr>
        <w:numPr>
          <w:ilvl w:val="0"/>
          <w:numId w:val="22"/>
        </w:numPr>
        <w:pBdr>
          <w:top w:val="nil"/>
          <w:left w:val="nil"/>
          <w:bottom w:val="nil"/>
          <w:right w:val="nil"/>
          <w:between w:val="nil"/>
        </w:pBdr>
        <w:spacing w:after="120"/>
        <w:ind w:left="1985" w:hanging="1134"/>
        <w:jc w:val="both"/>
        <w:rPr>
          <w:rFonts w:ascii="Arial" w:eastAsia="Arial" w:hAnsi="Arial" w:cs="Arial"/>
          <w:sz w:val="22"/>
          <w:szCs w:val="22"/>
        </w:rPr>
      </w:pPr>
      <w:r w:rsidRPr="00E365D5">
        <w:rPr>
          <w:rFonts w:ascii="Arial" w:eastAsia="Arial" w:hAnsi="Arial" w:cs="Arial"/>
          <w:color w:val="000000"/>
          <w:sz w:val="22"/>
          <w:szCs w:val="22"/>
        </w:rPr>
        <w:t xml:space="preserve">ensuring that all of their employees and supply chain have the correct training, knowledge and equipment to carry out the </w:t>
      </w:r>
      <w:r w:rsidRPr="00E365D5">
        <w:rPr>
          <w:rFonts w:ascii="Arial" w:eastAsia="Arial" w:hAnsi="Arial" w:cs="Arial"/>
          <w:sz w:val="22"/>
          <w:szCs w:val="22"/>
        </w:rPr>
        <w:t xml:space="preserve">services </w:t>
      </w:r>
      <w:r w:rsidRPr="00E365D5">
        <w:rPr>
          <w:rFonts w:ascii="Arial" w:eastAsia="Arial" w:hAnsi="Arial" w:cs="Arial"/>
          <w:color w:val="000000"/>
          <w:sz w:val="22"/>
          <w:szCs w:val="22"/>
        </w:rPr>
        <w:t>safely (including relevant induction);</w:t>
      </w:r>
    </w:p>
    <w:p w14:paraId="185336CB" w14:textId="77777777" w:rsidR="00BF4EA1" w:rsidRPr="00E365D5" w:rsidRDefault="00E84639" w:rsidP="00E365D5">
      <w:pPr>
        <w:numPr>
          <w:ilvl w:val="0"/>
          <w:numId w:val="22"/>
        </w:numPr>
        <w:pBdr>
          <w:top w:val="nil"/>
          <w:left w:val="nil"/>
          <w:bottom w:val="nil"/>
          <w:right w:val="nil"/>
          <w:between w:val="nil"/>
        </w:pBdr>
        <w:spacing w:after="120"/>
        <w:ind w:left="1985" w:hanging="1134"/>
        <w:jc w:val="both"/>
        <w:rPr>
          <w:rFonts w:ascii="Arial" w:eastAsia="Arial" w:hAnsi="Arial" w:cs="Arial"/>
          <w:sz w:val="22"/>
          <w:szCs w:val="22"/>
        </w:rPr>
      </w:pPr>
      <w:r w:rsidRPr="00E365D5">
        <w:rPr>
          <w:rFonts w:ascii="Arial" w:eastAsia="Arial" w:hAnsi="Arial" w:cs="Arial"/>
          <w:color w:val="000000"/>
          <w:sz w:val="22"/>
          <w:szCs w:val="22"/>
        </w:rPr>
        <w:t xml:space="preserve">conducting and reporting on regular safety inspections as required; </w:t>
      </w:r>
    </w:p>
    <w:p w14:paraId="4B69BB0C" w14:textId="77777777" w:rsidR="00BF4EA1" w:rsidRPr="00E365D5" w:rsidRDefault="00E84639" w:rsidP="00E365D5">
      <w:pPr>
        <w:numPr>
          <w:ilvl w:val="0"/>
          <w:numId w:val="22"/>
        </w:numPr>
        <w:pBdr>
          <w:top w:val="nil"/>
          <w:left w:val="nil"/>
          <w:bottom w:val="nil"/>
          <w:right w:val="nil"/>
          <w:between w:val="nil"/>
        </w:pBdr>
        <w:spacing w:after="120"/>
        <w:ind w:left="1985" w:hanging="1134"/>
        <w:jc w:val="both"/>
        <w:rPr>
          <w:rFonts w:ascii="Arial" w:eastAsia="Arial" w:hAnsi="Arial" w:cs="Arial"/>
          <w:sz w:val="22"/>
          <w:szCs w:val="22"/>
        </w:rPr>
      </w:pPr>
      <w:r w:rsidRPr="00E365D5">
        <w:rPr>
          <w:rFonts w:ascii="Arial" w:eastAsia="Arial" w:hAnsi="Arial" w:cs="Arial"/>
          <w:sz w:val="22"/>
          <w:szCs w:val="22"/>
        </w:rPr>
        <w:t xml:space="preserve">occupational </w:t>
      </w:r>
      <w:r w:rsidRPr="00E365D5">
        <w:rPr>
          <w:rFonts w:ascii="Arial" w:eastAsia="Arial" w:hAnsi="Arial" w:cs="Arial"/>
          <w:color w:val="000000"/>
          <w:sz w:val="22"/>
          <w:szCs w:val="22"/>
        </w:rPr>
        <w:t>health in line with OHSAS 18001 or 45001, Occupational Health and Safety Assessment Series;</w:t>
      </w:r>
    </w:p>
    <w:p w14:paraId="3239A921" w14:textId="77777777" w:rsidR="00BF4EA1" w:rsidRPr="00E365D5" w:rsidRDefault="00E84639" w:rsidP="00E365D5">
      <w:pPr>
        <w:numPr>
          <w:ilvl w:val="0"/>
          <w:numId w:val="22"/>
        </w:numPr>
        <w:pBdr>
          <w:top w:val="nil"/>
          <w:left w:val="nil"/>
          <w:bottom w:val="nil"/>
          <w:right w:val="nil"/>
          <w:between w:val="nil"/>
        </w:pBdr>
        <w:spacing w:after="120"/>
        <w:ind w:left="1985" w:hanging="1134"/>
        <w:jc w:val="both"/>
        <w:rPr>
          <w:rFonts w:ascii="Arial" w:eastAsia="Arial" w:hAnsi="Arial" w:cs="Arial"/>
          <w:sz w:val="22"/>
          <w:szCs w:val="22"/>
        </w:rPr>
      </w:pPr>
      <w:r w:rsidRPr="00E365D5">
        <w:rPr>
          <w:rFonts w:ascii="Arial" w:eastAsia="Arial" w:hAnsi="Arial" w:cs="Arial"/>
          <w:sz w:val="22"/>
          <w:szCs w:val="22"/>
        </w:rPr>
        <w:t>coordinating</w:t>
      </w:r>
      <w:r w:rsidRPr="00E365D5">
        <w:rPr>
          <w:rFonts w:ascii="Arial" w:eastAsia="Arial" w:hAnsi="Arial" w:cs="Arial"/>
          <w:color w:val="000000"/>
          <w:sz w:val="22"/>
          <w:szCs w:val="22"/>
        </w:rPr>
        <w:t xml:space="preserve"> and </w:t>
      </w:r>
      <w:r w:rsidRPr="00E365D5">
        <w:rPr>
          <w:rFonts w:ascii="Arial" w:eastAsia="Arial" w:hAnsi="Arial" w:cs="Arial"/>
          <w:sz w:val="22"/>
          <w:szCs w:val="22"/>
        </w:rPr>
        <w:t>cooperating</w:t>
      </w:r>
      <w:r w:rsidRPr="00E365D5">
        <w:rPr>
          <w:rFonts w:ascii="Arial" w:eastAsia="Arial" w:hAnsi="Arial" w:cs="Arial"/>
          <w:color w:val="000000"/>
          <w:sz w:val="22"/>
          <w:szCs w:val="22"/>
        </w:rPr>
        <w:t xml:space="preserve"> with the </w:t>
      </w:r>
      <w:r w:rsidRPr="00E365D5">
        <w:rPr>
          <w:rFonts w:ascii="Arial" w:eastAsia="Arial" w:hAnsi="Arial" w:cs="Arial"/>
          <w:i/>
          <w:color w:val="000000"/>
          <w:sz w:val="22"/>
          <w:szCs w:val="22"/>
        </w:rPr>
        <w:t>Additional Clients</w:t>
      </w:r>
      <w:r w:rsidRPr="00E365D5">
        <w:rPr>
          <w:rFonts w:ascii="Arial" w:eastAsia="Arial" w:hAnsi="Arial" w:cs="Arial"/>
          <w:color w:val="000000"/>
          <w:sz w:val="22"/>
          <w:szCs w:val="22"/>
        </w:rPr>
        <w:t>’ representatives, as required;</w:t>
      </w:r>
    </w:p>
    <w:p w14:paraId="691A34CC" w14:textId="77777777" w:rsidR="00BF4EA1" w:rsidRPr="00E365D5" w:rsidRDefault="00E84639" w:rsidP="00E365D5">
      <w:pPr>
        <w:numPr>
          <w:ilvl w:val="0"/>
          <w:numId w:val="22"/>
        </w:numPr>
        <w:pBdr>
          <w:top w:val="nil"/>
          <w:left w:val="nil"/>
          <w:bottom w:val="nil"/>
          <w:right w:val="nil"/>
          <w:between w:val="nil"/>
        </w:pBdr>
        <w:spacing w:after="120"/>
        <w:ind w:left="1985" w:hanging="1134"/>
        <w:jc w:val="both"/>
        <w:rPr>
          <w:rFonts w:ascii="Arial" w:eastAsia="Arial" w:hAnsi="Arial" w:cs="Arial"/>
          <w:sz w:val="22"/>
          <w:szCs w:val="22"/>
        </w:rPr>
      </w:pPr>
      <w:r w:rsidRPr="00E365D5">
        <w:rPr>
          <w:rFonts w:ascii="Arial" w:eastAsia="Arial" w:hAnsi="Arial" w:cs="Arial"/>
          <w:color w:val="000000"/>
          <w:sz w:val="22"/>
          <w:szCs w:val="22"/>
        </w:rPr>
        <w:t>establishing and maintaining effective housekeeping to support a safe environment;</w:t>
      </w:r>
    </w:p>
    <w:p w14:paraId="2D685FD6" w14:textId="77777777" w:rsidR="00BF4EA1" w:rsidRPr="00E365D5" w:rsidRDefault="00E84639" w:rsidP="00E365D5">
      <w:pPr>
        <w:numPr>
          <w:ilvl w:val="0"/>
          <w:numId w:val="22"/>
        </w:numPr>
        <w:pBdr>
          <w:top w:val="nil"/>
          <w:left w:val="nil"/>
          <w:bottom w:val="nil"/>
          <w:right w:val="nil"/>
          <w:between w:val="nil"/>
        </w:pBdr>
        <w:spacing w:after="120"/>
        <w:ind w:left="1985" w:hanging="1134"/>
        <w:jc w:val="both"/>
        <w:rPr>
          <w:rFonts w:ascii="Arial" w:eastAsia="Arial" w:hAnsi="Arial" w:cs="Arial"/>
          <w:sz w:val="22"/>
          <w:szCs w:val="22"/>
        </w:rPr>
      </w:pPr>
      <w:r w:rsidRPr="00E365D5">
        <w:rPr>
          <w:rFonts w:ascii="Arial" w:eastAsia="Arial" w:hAnsi="Arial" w:cs="Arial"/>
          <w:color w:val="000000"/>
          <w:sz w:val="22"/>
          <w:szCs w:val="22"/>
        </w:rPr>
        <w:t>ensuring that its Supply Chain is competent (by undertaking a relevant health and safety assessment to establish this); and</w:t>
      </w:r>
    </w:p>
    <w:p w14:paraId="18315389" w14:textId="77777777" w:rsidR="00BF4EA1" w:rsidRPr="00E365D5" w:rsidRDefault="00E84639" w:rsidP="00E365D5">
      <w:pPr>
        <w:numPr>
          <w:ilvl w:val="0"/>
          <w:numId w:val="22"/>
        </w:numPr>
        <w:pBdr>
          <w:top w:val="nil"/>
          <w:left w:val="nil"/>
          <w:bottom w:val="nil"/>
          <w:right w:val="nil"/>
          <w:between w:val="nil"/>
        </w:pBdr>
        <w:spacing w:after="120"/>
        <w:ind w:left="1985" w:hanging="1134"/>
        <w:jc w:val="both"/>
        <w:rPr>
          <w:rFonts w:ascii="Arial" w:eastAsia="Arial" w:hAnsi="Arial" w:cs="Arial"/>
          <w:sz w:val="22"/>
          <w:szCs w:val="22"/>
        </w:rPr>
      </w:pPr>
      <w:proofErr w:type="gramStart"/>
      <w:r w:rsidRPr="00E365D5">
        <w:rPr>
          <w:rFonts w:ascii="Arial" w:eastAsia="Arial" w:hAnsi="Arial" w:cs="Arial"/>
          <w:color w:val="000000"/>
          <w:sz w:val="22"/>
          <w:szCs w:val="22"/>
        </w:rPr>
        <w:t>managing</w:t>
      </w:r>
      <w:proofErr w:type="gramEnd"/>
      <w:r w:rsidRPr="00E365D5">
        <w:rPr>
          <w:rFonts w:ascii="Arial" w:eastAsia="Arial" w:hAnsi="Arial" w:cs="Arial"/>
          <w:color w:val="000000"/>
          <w:sz w:val="22"/>
          <w:szCs w:val="22"/>
        </w:rPr>
        <w:t xml:space="preserve"> </w:t>
      </w:r>
      <w:r w:rsidRPr="00E365D5">
        <w:rPr>
          <w:rFonts w:ascii="Arial" w:eastAsia="Arial" w:hAnsi="Arial" w:cs="Arial"/>
          <w:sz w:val="22"/>
          <w:szCs w:val="22"/>
        </w:rPr>
        <w:t>its Supply Chain</w:t>
      </w:r>
      <w:r w:rsidRPr="00E365D5">
        <w:rPr>
          <w:rFonts w:ascii="Arial" w:eastAsia="Arial" w:hAnsi="Arial" w:cs="Arial"/>
          <w:color w:val="000000"/>
          <w:sz w:val="22"/>
          <w:szCs w:val="22"/>
        </w:rPr>
        <w:t xml:space="preserve"> engaged on the services. </w:t>
      </w:r>
    </w:p>
    <w:p w14:paraId="375E6A7D" w14:textId="77777777" w:rsidR="00BF4EA1" w:rsidRDefault="00BF4EA1">
      <w:pPr>
        <w:spacing w:after="120"/>
        <w:rPr>
          <w:rFonts w:ascii="Arial" w:eastAsia="Arial" w:hAnsi="Arial" w:cs="Arial"/>
          <w:color w:val="000000"/>
        </w:rPr>
      </w:pPr>
    </w:p>
    <w:p w14:paraId="3C280E55" w14:textId="77777777" w:rsidR="00BF4EA1" w:rsidRDefault="00BF4EA1">
      <w:pPr>
        <w:spacing w:after="120"/>
        <w:rPr>
          <w:rFonts w:ascii="Arial" w:eastAsia="Arial" w:hAnsi="Arial" w:cs="Arial"/>
          <w:color w:val="000000"/>
        </w:rPr>
      </w:pPr>
    </w:p>
    <w:p w14:paraId="67BAB34F" w14:textId="77777777" w:rsidR="00BF4EA1" w:rsidRPr="00E365D5" w:rsidRDefault="00E84639" w:rsidP="008E25C9">
      <w:pPr>
        <w:pStyle w:val="Heading1"/>
        <w:numPr>
          <w:ilvl w:val="0"/>
          <w:numId w:val="19"/>
        </w:numPr>
        <w:tabs>
          <w:tab w:val="left" w:pos="567"/>
        </w:tabs>
        <w:spacing w:after="120" w:line="581" w:lineRule="auto"/>
        <w:ind w:left="357" w:hanging="357"/>
        <w:rPr>
          <w:rFonts w:ascii="Arial" w:eastAsia="Arial" w:hAnsi="Arial" w:cs="Arial"/>
          <w:b/>
          <w:sz w:val="24"/>
          <w:szCs w:val="24"/>
        </w:rPr>
      </w:pPr>
      <w:r w:rsidRPr="00E365D5">
        <w:rPr>
          <w:rFonts w:ascii="Arial" w:eastAsia="Arial" w:hAnsi="Arial" w:cs="Arial"/>
          <w:b/>
          <w:sz w:val="24"/>
          <w:szCs w:val="24"/>
        </w:rPr>
        <w:t>Quality Control</w:t>
      </w:r>
    </w:p>
    <w:p w14:paraId="31B7E475" w14:textId="77777777" w:rsidR="00452F03" w:rsidRPr="00E365D5" w:rsidRDefault="00E84639" w:rsidP="00E365D5">
      <w:pPr>
        <w:numPr>
          <w:ilvl w:val="1"/>
          <w:numId w:val="12"/>
        </w:numPr>
        <w:pBdr>
          <w:top w:val="nil"/>
          <w:left w:val="nil"/>
          <w:bottom w:val="nil"/>
          <w:right w:val="nil"/>
          <w:between w:val="nil"/>
        </w:pBdr>
        <w:spacing w:after="120"/>
        <w:ind w:left="851" w:hanging="851"/>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Supplier Alliance Member (</w:t>
      </w:r>
      <w:r w:rsidRPr="00E365D5">
        <w:rPr>
          <w:rFonts w:ascii="Arial" w:eastAsia="Arial" w:hAnsi="Arial" w:cs="Arial"/>
          <w:sz w:val="22"/>
          <w:szCs w:val="22"/>
        </w:rPr>
        <w:t xml:space="preserve">unless stated otherwise in the </w:t>
      </w:r>
      <w:r w:rsidRPr="00E365D5">
        <w:rPr>
          <w:rFonts w:ascii="Arial" w:eastAsia="Arial" w:hAnsi="Arial" w:cs="Arial"/>
          <w:i/>
          <w:sz w:val="22"/>
          <w:szCs w:val="22"/>
        </w:rPr>
        <w:t xml:space="preserve">Additional Client </w:t>
      </w:r>
      <w:r w:rsidRPr="00E365D5">
        <w:rPr>
          <w:rFonts w:ascii="Arial" w:eastAsia="Arial" w:hAnsi="Arial" w:cs="Arial"/>
          <w:sz w:val="22"/>
          <w:szCs w:val="22"/>
        </w:rPr>
        <w:t xml:space="preserve">Project Brief) </w:t>
      </w:r>
      <w:r w:rsidRPr="00E365D5">
        <w:rPr>
          <w:rFonts w:ascii="Arial" w:eastAsia="Arial" w:hAnsi="Arial" w:cs="Arial"/>
          <w:color w:val="000000"/>
          <w:sz w:val="22"/>
          <w:szCs w:val="22"/>
        </w:rPr>
        <w:t>shall prepare and implement a quality plan for each Project Contract.</w:t>
      </w:r>
    </w:p>
    <w:p w14:paraId="766667B8" w14:textId="726C8727" w:rsidR="00BF4EA1" w:rsidRPr="00E365D5" w:rsidRDefault="00E84639" w:rsidP="00E365D5">
      <w:pPr>
        <w:pBdr>
          <w:top w:val="nil"/>
          <w:left w:val="nil"/>
          <w:bottom w:val="nil"/>
          <w:right w:val="nil"/>
          <w:between w:val="nil"/>
        </w:pBdr>
        <w:spacing w:after="120"/>
        <w:ind w:left="851"/>
        <w:jc w:val="both"/>
        <w:rPr>
          <w:rFonts w:ascii="Arial" w:eastAsia="Arial" w:hAnsi="Arial" w:cs="Arial"/>
          <w:color w:val="000000"/>
          <w:sz w:val="22"/>
          <w:szCs w:val="22"/>
        </w:rPr>
      </w:pPr>
      <w:r w:rsidRPr="00E365D5">
        <w:rPr>
          <w:rFonts w:ascii="Arial" w:eastAsia="Arial" w:hAnsi="Arial" w:cs="Arial"/>
          <w:color w:val="000000"/>
          <w:sz w:val="22"/>
          <w:szCs w:val="22"/>
        </w:rPr>
        <w:t>This plan will cover, but is not limited to, the following areas</w:t>
      </w:r>
      <w:r w:rsidR="00452F03" w:rsidRPr="00E365D5">
        <w:rPr>
          <w:rFonts w:ascii="Arial" w:eastAsia="Arial" w:hAnsi="Arial" w:cs="Arial"/>
          <w:color w:val="000000"/>
          <w:sz w:val="22"/>
          <w:szCs w:val="22"/>
        </w:rPr>
        <w:t>;</w:t>
      </w:r>
      <w:r w:rsidRPr="00E365D5">
        <w:rPr>
          <w:rFonts w:ascii="Arial" w:eastAsia="Arial" w:hAnsi="Arial" w:cs="Arial"/>
          <w:color w:val="000000"/>
          <w:sz w:val="22"/>
          <w:szCs w:val="22"/>
        </w:rPr>
        <w:t xml:space="preserve"> </w:t>
      </w:r>
    </w:p>
    <w:p w14:paraId="51A5ED0A" w14:textId="77777777" w:rsidR="00BF4EA1" w:rsidRPr="00E365D5" w:rsidRDefault="00E84639" w:rsidP="00E365D5">
      <w:pPr>
        <w:numPr>
          <w:ilvl w:val="0"/>
          <w:numId w:val="33"/>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E365D5">
        <w:rPr>
          <w:rFonts w:ascii="Arial" w:eastAsia="Arial" w:hAnsi="Arial" w:cs="Arial"/>
          <w:color w:val="000000"/>
          <w:sz w:val="22"/>
          <w:szCs w:val="22"/>
        </w:rPr>
        <w:t>roles and responsibilities;</w:t>
      </w:r>
    </w:p>
    <w:p w14:paraId="65836CED" w14:textId="77777777" w:rsidR="00BF4EA1" w:rsidRPr="00E365D5" w:rsidRDefault="00E84639" w:rsidP="00E365D5">
      <w:pPr>
        <w:numPr>
          <w:ilvl w:val="0"/>
          <w:numId w:val="33"/>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E365D5">
        <w:rPr>
          <w:rFonts w:ascii="Arial" w:eastAsia="Arial" w:hAnsi="Arial" w:cs="Arial"/>
          <w:color w:val="000000"/>
          <w:sz w:val="22"/>
          <w:szCs w:val="22"/>
        </w:rPr>
        <w:t>communications and governance;</w:t>
      </w:r>
    </w:p>
    <w:p w14:paraId="7DF6A732" w14:textId="77777777" w:rsidR="00BF4EA1" w:rsidRPr="00E365D5" w:rsidRDefault="00E84639" w:rsidP="00E365D5">
      <w:pPr>
        <w:numPr>
          <w:ilvl w:val="0"/>
          <w:numId w:val="33"/>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E365D5">
        <w:rPr>
          <w:rFonts w:ascii="Arial" w:eastAsia="Arial" w:hAnsi="Arial" w:cs="Arial"/>
          <w:color w:val="000000"/>
          <w:sz w:val="22"/>
          <w:szCs w:val="22"/>
        </w:rPr>
        <w:t xml:space="preserve">quality, time, risk and price monitoring, reporting and control; </w:t>
      </w:r>
    </w:p>
    <w:p w14:paraId="7A7926F7" w14:textId="77777777" w:rsidR="00BF4EA1" w:rsidRPr="00E365D5" w:rsidRDefault="00E84639" w:rsidP="00E365D5">
      <w:pPr>
        <w:numPr>
          <w:ilvl w:val="0"/>
          <w:numId w:val="33"/>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E365D5">
        <w:rPr>
          <w:rFonts w:ascii="Arial" w:eastAsia="Arial" w:hAnsi="Arial" w:cs="Arial"/>
          <w:color w:val="000000"/>
          <w:sz w:val="22"/>
          <w:szCs w:val="22"/>
        </w:rPr>
        <w:t>Supply Chain management;</w:t>
      </w:r>
    </w:p>
    <w:p w14:paraId="14D8D109" w14:textId="77777777" w:rsidR="00BF4EA1" w:rsidRPr="00E365D5" w:rsidRDefault="00E84639" w:rsidP="00E365D5">
      <w:pPr>
        <w:numPr>
          <w:ilvl w:val="0"/>
          <w:numId w:val="33"/>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E365D5">
        <w:rPr>
          <w:rFonts w:ascii="Arial" w:eastAsia="Arial" w:hAnsi="Arial" w:cs="Arial"/>
          <w:color w:val="000000"/>
          <w:sz w:val="22"/>
          <w:szCs w:val="22"/>
        </w:rPr>
        <w:t>project specification controls;</w:t>
      </w:r>
    </w:p>
    <w:p w14:paraId="5CD8111F" w14:textId="77777777" w:rsidR="00BF4EA1" w:rsidRPr="00E365D5" w:rsidRDefault="00E84639" w:rsidP="00E365D5">
      <w:pPr>
        <w:numPr>
          <w:ilvl w:val="0"/>
          <w:numId w:val="33"/>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E365D5">
        <w:rPr>
          <w:rFonts w:ascii="Arial" w:eastAsia="Arial" w:hAnsi="Arial" w:cs="Arial"/>
          <w:color w:val="000000"/>
          <w:sz w:val="22"/>
          <w:szCs w:val="22"/>
        </w:rPr>
        <w:t xml:space="preserve">inspections, witnessing and commissioning; </w:t>
      </w:r>
    </w:p>
    <w:p w14:paraId="6815BDB5" w14:textId="77777777" w:rsidR="00BF4EA1" w:rsidRPr="00E365D5" w:rsidRDefault="004F250C" w:rsidP="00E365D5">
      <w:pPr>
        <w:numPr>
          <w:ilvl w:val="0"/>
          <w:numId w:val="33"/>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E365D5">
        <w:rPr>
          <w:rFonts w:ascii="Arial" w:eastAsia="Arial" w:hAnsi="Arial" w:cs="Arial"/>
          <w:color w:val="000000"/>
          <w:sz w:val="22"/>
          <w:szCs w:val="22"/>
        </w:rPr>
        <w:t>D</w:t>
      </w:r>
      <w:r w:rsidR="00E84639" w:rsidRPr="00E365D5">
        <w:rPr>
          <w:rFonts w:ascii="Arial" w:eastAsia="Arial" w:hAnsi="Arial" w:cs="Arial"/>
          <w:color w:val="000000"/>
          <w:sz w:val="22"/>
          <w:szCs w:val="22"/>
        </w:rPr>
        <w:t xml:space="preserve">etailed design, sign off and audit, when design by the </w:t>
      </w:r>
      <w:r w:rsidR="00E84639" w:rsidRPr="00E365D5">
        <w:rPr>
          <w:rFonts w:ascii="Arial" w:eastAsia="Arial" w:hAnsi="Arial" w:cs="Arial"/>
          <w:i/>
          <w:color w:val="000000"/>
          <w:sz w:val="22"/>
          <w:szCs w:val="22"/>
        </w:rPr>
        <w:t xml:space="preserve">Supplier Alliance Member </w:t>
      </w:r>
      <w:r w:rsidR="00E84639" w:rsidRPr="00E365D5">
        <w:rPr>
          <w:rFonts w:ascii="Arial" w:eastAsia="Arial" w:hAnsi="Arial" w:cs="Arial"/>
          <w:color w:val="000000"/>
          <w:sz w:val="22"/>
          <w:szCs w:val="22"/>
        </w:rPr>
        <w:t>is included in the Project Contract.</w:t>
      </w:r>
    </w:p>
    <w:p w14:paraId="251BB4BA" w14:textId="77777777" w:rsidR="00BF4EA1" w:rsidRPr="00E365D5" w:rsidRDefault="00E84639" w:rsidP="00E365D5">
      <w:pPr>
        <w:numPr>
          <w:ilvl w:val="1"/>
          <w:numId w:val="12"/>
        </w:numPr>
        <w:pBdr>
          <w:top w:val="nil"/>
          <w:left w:val="nil"/>
          <w:bottom w:val="nil"/>
          <w:right w:val="nil"/>
          <w:between w:val="nil"/>
        </w:pBdr>
        <w:spacing w:after="120"/>
        <w:ind w:left="851" w:hanging="851"/>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test the services against the specification and performance requirements set out in the Project Contract. </w:t>
      </w:r>
    </w:p>
    <w:p w14:paraId="32F11398" w14:textId="77777777" w:rsidR="00BF4EA1" w:rsidRPr="00E365D5" w:rsidRDefault="00E84639" w:rsidP="00E365D5">
      <w:pPr>
        <w:numPr>
          <w:ilvl w:val="1"/>
          <w:numId w:val="12"/>
        </w:numPr>
        <w:pBdr>
          <w:top w:val="nil"/>
          <w:left w:val="nil"/>
          <w:bottom w:val="nil"/>
          <w:right w:val="nil"/>
          <w:between w:val="nil"/>
        </w:pBdr>
        <w:spacing w:after="120"/>
        <w:ind w:left="851" w:hanging="851"/>
        <w:jc w:val="both"/>
        <w:rPr>
          <w:rFonts w:ascii="Arial" w:eastAsia="Arial" w:hAnsi="Arial" w:cs="Arial"/>
          <w:color w:val="000000"/>
          <w:sz w:val="22"/>
          <w:szCs w:val="22"/>
        </w:rPr>
      </w:pPr>
      <w:r w:rsidRPr="00E365D5">
        <w:rPr>
          <w:rFonts w:ascii="Arial" w:eastAsia="Arial" w:hAnsi="Arial" w:cs="Arial"/>
          <w:color w:val="000000"/>
          <w:sz w:val="22"/>
          <w:szCs w:val="22"/>
        </w:rPr>
        <w:t xml:space="preserve">In addition to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administered inspections, the Project Contract may also prescribe inspection of the services to be undertaken by a third party. 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may also be subject to regulatory and/or other inspections including, but not limited to, those undertaken by: </w:t>
      </w:r>
    </w:p>
    <w:p w14:paraId="658987C2" w14:textId="77777777" w:rsidR="00BF4EA1" w:rsidRPr="00E365D5" w:rsidRDefault="00E84639" w:rsidP="00E365D5">
      <w:pPr>
        <w:numPr>
          <w:ilvl w:val="0"/>
          <w:numId w:val="37"/>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E365D5">
        <w:rPr>
          <w:rFonts w:ascii="Arial" w:eastAsia="Arial" w:hAnsi="Arial" w:cs="Arial"/>
          <w:color w:val="000000"/>
          <w:sz w:val="22"/>
          <w:szCs w:val="22"/>
        </w:rPr>
        <w:t>Health and Safety Executive (HSE);</w:t>
      </w:r>
    </w:p>
    <w:p w14:paraId="6829F9A3" w14:textId="77777777" w:rsidR="00BF4EA1" w:rsidRPr="00E365D5" w:rsidRDefault="00E84639" w:rsidP="00E365D5">
      <w:pPr>
        <w:numPr>
          <w:ilvl w:val="0"/>
          <w:numId w:val="37"/>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E365D5">
        <w:rPr>
          <w:rFonts w:ascii="Arial" w:eastAsia="Arial" w:hAnsi="Arial" w:cs="Arial"/>
          <w:color w:val="000000"/>
          <w:sz w:val="22"/>
          <w:szCs w:val="22"/>
        </w:rPr>
        <w:t>building control;</w:t>
      </w:r>
    </w:p>
    <w:p w14:paraId="2D5ACC17" w14:textId="77777777" w:rsidR="00BF4EA1" w:rsidRPr="00E365D5" w:rsidRDefault="00E84639" w:rsidP="00E365D5">
      <w:pPr>
        <w:numPr>
          <w:ilvl w:val="0"/>
          <w:numId w:val="37"/>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E365D5">
        <w:rPr>
          <w:rFonts w:ascii="Arial" w:eastAsia="Arial" w:hAnsi="Arial" w:cs="Arial"/>
          <w:color w:val="000000"/>
          <w:sz w:val="22"/>
          <w:szCs w:val="22"/>
        </w:rPr>
        <w:t>planning inspectorate(s);</w:t>
      </w:r>
    </w:p>
    <w:p w14:paraId="0F545B16" w14:textId="77777777" w:rsidR="00BF4EA1" w:rsidRPr="00E365D5" w:rsidRDefault="00E84639" w:rsidP="00E365D5">
      <w:pPr>
        <w:numPr>
          <w:ilvl w:val="0"/>
          <w:numId w:val="37"/>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E365D5">
        <w:rPr>
          <w:rFonts w:ascii="Arial" w:eastAsia="Arial" w:hAnsi="Arial" w:cs="Arial"/>
          <w:color w:val="000000"/>
          <w:sz w:val="22"/>
          <w:szCs w:val="22"/>
        </w:rPr>
        <w:t>insurance inspections;</w:t>
      </w:r>
    </w:p>
    <w:p w14:paraId="32370E78" w14:textId="77777777" w:rsidR="00BF4EA1" w:rsidRPr="00E365D5" w:rsidRDefault="00E84639" w:rsidP="00E365D5">
      <w:pPr>
        <w:numPr>
          <w:ilvl w:val="0"/>
          <w:numId w:val="37"/>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E365D5">
        <w:rPr>
          <w:rFonts w:ascii="Arial" w:eastAsia="Arial" w:hAnsi="Arial" w:cs="Arial"/>
          <w:color w:val="000000"/>
          <w:sz w:val="22"/>
          <w:szCs w:val="22"/>
        </w:rPr>
        <w:t>environmental health officer;</w:t>
      </w:r>
    </w:p>
    <w:p w14:paraId="0532E345" w14:textId="77777777" w:rsidR="00BF4EA1" w:rsidRPr="00E365D5" w:rsidRDefault="00E84639" w:rsidP="00E365D5">
      <w:pPr>
        <w:numPr>
          <w:ilvl w:val="0"/>
          <w:numId w:val="37"/>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E365D5">
        <w:rPr>
          <w:rFonts w:ascii="Arial" w:eastAsia="Arial" w:hAnsi="Arial" w:cs="Arial"/>
          <w:color w:val="000000"/>
          <w:sz w:val="22"/>
          <w:szCs w:val="22"/>
        </w:rPr>
        <w:t>fire officer;</w:t>
      </w:r>
    </w:p>
    <w:p w14:paraId="0C458119" w14:textId="77777777" w:rsidR="00BF4EA1" w:rsidRPr="00E365D5" w:rsidRDefault="00E84639" w:rsidP="00E365D5">
      <w:pPr>
        <w:numPr>
          <w:ilvl w:val="0"/>
          <w:numId w:val="37"/>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E365D5">
        <w:rPr>
          <w:rFonts w:ascii="Arial" w:eastAsia="Arial" w:hAnsi="Arial" w:cs="Arial"/>
          <w:color w:val="000000"/>
          <w:sz w:val="22"/>
          <w:szCs w:val="22"/>
        </w:rPr>
        <w:t>Crown Property Fire Inspection Group;</w:t>
      </w:r>
    </w:p>
    <w:p w14:paraId="617643F1" w14:textId="26638329" w:rsidR="00BF4EA1" w:rsidRPr="00E365D5" w:rsidRDefault="00E84639" w:rsidP="00E365D5">
      <w:pPr>
        <w:numPr>
          <w:ilvl w:val="0"/>
          <w:numId w:val="37"/>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E365D5">
        <w:rPr>
          <w:rFonts w:ascii="Arial" w:eastAsia="Arial" w:hAnsi="Arial" w:cs="Arial"/>
          <w:color w:val="000000"/>
          <w:sz w:val="22"/>
          <w:szCs w:val="22"/>
        </w:rPr>
        <w:t xml:space="preserve">archaeologists; </w:t>
      </w:r>
    </w:p>
    <w:p w14:paraId="111966AB" w14:textId="026DD131" w:rsidR="00BF4EA1" w:rsidRPr="00E365D5" w:rsidRDefault="00E84639" w:rsidP="00E365D5">
      <w:pPr>
        <w:numPr>
          <w:ilvl w:val="0"/>
          <w:numId w:val="37"/>
        </w:numPr>
        <w:pBdr>
          <w:top w:val="nil"/>
          <w:left w:val="nil"/>
          <w:bottom w:val="nil"/>
          <w:right w:val="nil"/>
          <w:between w:val="nil"/>
        </w:pBdr>
        <w:spacing w:after="120"/>
        <w:ind w:left="1985" w:hanging="1134"/>
        <w:jc w:val="both"/>
        <w:rPr>
          <w:rFonts w:ascii="Arial" w:eastAsia="Arial" w:hAnsi="Arial" w:cs="Arial"/>
          <w:color w:val="000000"/>
          <w:sz w:val="22"/>
          <w:szCs w:val="22"/>
        </w:rPr>
      </w:pPr>
      <w:r w:rsidRPr="00E365D5">
        <w:rPr>
          <w:rFonts w:ascii="Arial" w:eastAsia="Arial" w:hAnsi="Arial" w:cs="Arial"/>
          <w:color w:val="000000"/>
          <w:sz w:val="22"/>
          <w:szCs w:val="22"/>
        </w:rPr>
        <w:t>funding bodies</w:t>
      </w:r>
      <w:r w:rsidR="00452F03" w:rsidRPr="00E365D5">
        <w:rPr>
          <w:rFonts w:ascii="Arial" w:eastAsia="Arial" w:hAnsi="Arial" w:cs="Arial"/>
          <w:color w:val="000000"/>
          <w:sz w:val="22"/>
          <w:szCs w:val="22"/>
        </w:rPr>
        <w:t>; and</w:t>
      </w:r>
    </w:p>
    <w:p w14:paraId="16847A1A" w14:textId="0840C676" w:rsidR="00BF4EA1" w:rsidRPr="00E365D5" w:rsidRDefault="00E84639" w:rsidP="00E365D5">
      <w:pPr>
        <w:numPr>
          <w:ilvl w:val="0"/>
          <w:numId w:val="37"/>
        </w:numPr>
        <w:pBdr>
          <w:top w:val="nil"/>
          <w:left w:val="nil"/>
          <w:bottom w:val="nil"/>
          <w:right w:val="nil"/>
          <w:between w:val="nil"/>
        </w:pBdr>
        <w:spacing w:after="120"/>
        <w:ind w:left="1985" w:hanging="1134"/>
        <w:jc w:val="both"/>
        <w:rPr>
          <w:rFonts w:ascii="Arial" w:eastAsia="Arial" w:hAnsi="Arial" w:cs="Arial"/>
          <w:sz w:val="22"/>
          <w:szCs w:val="22"/>
        </w:rPr>
      </w:pPr>
      <w:r w:rsidRPr="00E365D5">
        <w:rPr>
          <w:rFonts w:ascii="Arial" w:eastAsia="Arial" w:hAnsi="Arial" w:cs="Arial"/>
          <w:sz w:val="22"/>
          <w:szCs w:val="22"/>
        </w:rPr>
        <w:t>National Audit Office (NAO)</w:t>
      </w:r>
      <w:r w:rsidR="00452F03" w:rsidRPr="00E365D5">
        <w:rPr>
          <w:rFonts w:ascii="Arial" w:eastAsia="Arial" w:hAnsi="Arial" w:cs="Arial"/>
          <w:sz w:val="22"/>
          <w:szCs w:val="22"/>
        </w:rPr>
        <w:t>.</w:t>
      </w:r>
    </w:p>
    <w:p w14:paraId="734CF1F6" w14:textId="77777777" w:rsidR="00BF4EA1" w:rsidRPr="00E365D5" w:rsidRDefault="00BF4EA1">
      <w:pPr>
        <w:pBdr>
          <w:top w:val="nil"/>
          <w:left w:val="nil"/>
          <w:bottom w:val="nil"/>
          <w:right w:val="nil"/>
          <w:between w:val="nil"/>
        </w:pBdr>
        <w:spacing w:after="120"/>
        <w:ind w:left="1985"/>
        <w:rPr>
          <w:rFonts w:ascii="Arial" w:eastAsia="Arial" w:hAnsi="Arial" w:cs="Arial"/>
        </w:rPr>
      </w:pPr>
    </w:p>
    <w:p w14:paraId="69EB653F" w14:textId="77777777" w:rsidR="00BF4EA1" w:rsidRPr="00E365D5" w:rsidRDefault="00E84639" w:rsidP="008E25C9">
      <w:pPr>
        <w:pStyle w:val="Heading1"/>
        <w:numPr>
          <w:ilvl w:val="0"/>
          <w:numId w:val="19"/>
        </w:numPr>
        <w:tabs>
          <w:tab w:val="left" w:pos="567"/>
        </w:tabs>
        <w:spacing w:after="120" w:line="581" w:lineRule="auto"/>
        <w:ind w:left="357" w:hanging="357"/>
        <w:rPr>
          <w:rFonts w:ascii="Arial" w:eastAsia="Arial" w:hAnsi="Arial" w:cs="Arial"/>
          <w:b/>
          <w:sz w:val="24"/>
          <w:szCs w:val="24"/>
        </w:rPr>
      </w:pPr>
      <w:r w:rsidRPr="00E365D5">
        <w:rPr>
          <w:rFonts w:ascii="Arial" w:eastAsia="Arial" w:hAnsi="Arial" w:cs="Arial"/>
          <w:b/>
          <w:sz w:val="24"/>
          <w:szCs w:val="24"/>
        </w:rPr>
        <w:lastRenderedPageBreak/>
        <w:t>Risk Management</w:t>
      </w:r>
    </w:p>
    <w:p w14:paraId="06981DE6" w14:textId="77777777" w:rsidR="00BF4EA1" w:rsidRPr="00E365D5" w:rsidRDefault="00E84639" w:rsidP="00E365D5">
      <w:pPr>
        <w:numPr>
          <w:ilvl w:val="1"/>
          <w:numId w:val="39"/>
        </w:numPr>
        <w:pBdr>
          <w:top w:val="nil"/>
          <w:left w:val="nil"/>
          <w:bottom w:val="nil"/>
          <w:right w:val="nil"/>
          <w:between w:val="nil"/>
        </w:pBdr>
        <w:spacing w:after="120"/>
        <w:ind w:left="851" w:hanging="851"/>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work with its Supply Chain to proactively manage risks, and undertake value engineering and value management, to deliver mutual benefits and the most successful outcome for the Project Contract. </w:t>
      </w:r>
    </w:p>
    <w:p w14:paraId="14BFA546" w14:textId="77777777" w:rsidR="00BF4EA1" w:rsidRPr="00E365D5" w:rsidRDefault="00E84639" w:rsidP="00E365D5">
      <w:pPr>
        <w:numPr>
          <w:ilvl w:val="1"/>
          <w:numId w:val="39"/>
        </w:numPr>
        <w:pBdr>
          <w:top w:val="nil"/>
          <w:left w:val="nil"/>
          <w:bottom w:val="nil"/>
          <w:right w:val="nil"/>
          <w:between w:val="nil"/>
        </w:pBdr>
        <w:spacing w:after="120"/>
        <w:ind w:left="851" w:hanging="851"/>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sz w:val="22"/>
          <w:szCs w:val="22"/>
        </w:rPr>
        <w:t xml:space="preserve">(unless stated otherwise in the </w:t>
      </w:r>
      <w:r w:rsidRPr="00E365D5">
        <w:rPr>
          <w:rFonts w:ascii="Arial" w:eastAsia="Arial" w:hAnsi="Arial" w:cs="Arial"/>
          <w:i/>
          <w:sz w:val="22"/>
          <w:szCs w:val="22"/>
        </w:rPr>
        <w:t xml:space="preserve">Additional Client </w:t>
      </w:r>
      <w:r w:rsidRPr="00E365D5">
        <w:rPr>
          <w:rFonts w:ascii="Arial" w:eastAsia="Arial" w:hAnsi="Arial" w:cs="Arial"/>
          <w:sz w:val="22"/>
          <w:szCs w:val="22"/>
        </w:rPr>
        <w:t xml:space="preserve">Project Brief) </w:t>
      </w:r>
      <w:r w:rsidRPr="00E365D5">
        <w:rPr>
          <w:rFonts w:ascii="Arial" w:eastAsia="Arial" w:hAnsi="Arial" w:cs="Arial"/>
          <w:color w:val="000000"/>
          <w:sz w:val="22"/>
          <w:szCs w:val="22"/>
        </w:rPr>
        <w:t xml:space="preserve">shall work with its Supply Chain to identify and rank the risks, agree a risk management strategy and prepare a risk register for each Project Contract, which reflects the risk allocation to be utilised within the Project Contract and the roles and responsibilities set out therein. </w:t>
      </w:r>
    </w:p>
    <w:p w14:paraId="1734220F" w14:textId="77777777" w:rsidR="00BF4EA1" w:rsidRPr="00E365D5" w:rsidRDefault="00E84639" w:rsidP="00E365D5">
      <w:pPr>
        <w:numPr>
          <w:ilvl w:val="1"/>
          <w:numId w:val="39"/>
        </w:numPr>
        <w:pBdr>
          <w:top w:val="nil"/>
          <w:left w:val="nil"/>
          <w:bottom w:val="nil"/>
          <w:right w:val="nil"/>
          <w:between w:val="nil"/>
        </w:pBdr>
        <w:spacing w:after="120"/>
        <w:ind w:left="851" w:hanging="851"/>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review and update the risk register with its Supply Chain, not less frequently than a monthly basis, or as otherwise set out in the Project Contract. </w:t>
      </w:r>
    </w:p>
    <w:p w14:paraId="460B52B2" w14:textId="77777777" w:rsidR="00BF4EA1" w:rsidRDefault="00BF4EA1">
      <w:pPr>
        <w:pBdr>
          <w:top w:val="nil"/>
          <w:left w:val="nil"/>
          <w:bottom w:val="nil"/>
          <w:right w:val="nil"/>
          <w:between w:val="nil"/>
        </w:pBdr>
        <w:spacing w:after="120"/>
        <w:ind w:left="720"/>
        <w:rPr>
          <w:rFonts w:ascii="Arial" w:eastAsia="Arial" w:hAnsi="Arial" w:cs="Arial"/>
          <w:color w:val="000000"/>
        </w:rPr>
      </w:pPr>
    </w:p>
    <w:p w14:paraId="3B7047D0" w14:textId="77777777" w:rsidR="00BF4EA1" w:rsidRPr="00E365D5" w:rsidRDefault="00E84639" w:rsidP="008E25C9">
      <w:pPr>
        <w:pStyle w:val="Heading1"/>
        <w:numPr>
          <w:ilvl w:val="0"/>
          <w:numId w:val="19"/>
        </w:numPr>
        <w:tabs>
          <w:tab w:val="left" w:pos="567"/>
        </w:tabs>
        <w:spacing w:after="120" w:line="581" w:lineRule="auto"/>
        <w:ind w:left="357" w:hanging="357"/>
        <w:rPr>
          <w:rFonts w:ascii="Arial" w:eastAsia="Arial" w:hAnsi="Arial" w:cs="Arial"/>
          <w:b/>
          <w:sz w:val="24"/>
          <w:szCs w:val="24"/>
        </w:rPr>
      </w:pPr>
      <w:r w:rsidRPr="00E365D5">
        <w:rPr>
          <w:rFonts w:ascii="Arial" w:eastAsia="Arial" w:hAnsi="Arial" w:cs="Arial"/>
          <w:b/>
          <w:sz w:val="24"/>
          <w:szCs w:val="24"/>
        </w:rPr>
        <w:t>Communications and Co-operation</w:t>
      </w:r>
    </w:p>
    <w:p w14:paraId="5D7FC589" w14:textId="77777777" w:rsidR="00BF4EA1" w:rsidRPr="00E365D5" w:rsidRDefault="00E84639" w:rsidP="00E365D5">
      <w:pPr>
        <w:numPr>
          <w:ilvl w:val="1"/>
          <w:numId w:val="41"/>
        </w:numPr>
        <w:pBdr>
          <w:top w:val="nil"/>
          <w:left w:val="nil"/>
          <w:bottom w:val="nil"/>
          <w:right w:val="nil"/>
          <w:between w:val="nil"/>
        </w:pBdr>
        <w:spacing w:after="120"/>
        <w:ind w:left="851" w:hanging="851"/>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ensure successful delivery of the Project Contract by establishing and complying with specified communication procedures, as detailed in the Project Contract.  </w:t>
      </w:r>
    </w:p>
    <w:p w14:paraId="09CA03D8" w14:textId="77777777" w:rsidR="00BF4EA1" w:rsidRPr="00E365D5" w:rsidRDefault="00E84639" w:rsidP="00E365D5">
      <w:pPr>
        <w:numPr>
          <w:ilvl w:val="1"/>
          <w:numId w:val="41"/>
        </w:numPr>
        <w:pBdr>
          <w:top w:val="nil"/>
          <w:left w:val="nil"/>
          <w:bottom w:val="nil"/>
          <w:right w:val="nil"/>
          <w:between w:val="nil"/>
        </w:pBdr>
        <w:spacing w:after="120"/>
        <w:ind w:left="851" w:hanging="851"/>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ensure that sufficient notice is provided in each Project Contract to ensure that all necessary decisions may be made in accordance with the Project Contract in a timely manner, and does not adversely impact upon delivery of the services and/or Project Contract. </w:t>
      </w:r>
    </w:p>
    <w:p w14:paraId="26023E9A" w14:textId="77777777" w:rsidR="00BF4EA1" w:rsidRPr="00E365D5" w:rsidRDefault="00E84639" w:rsidP="00E365D5">
      <w:pPr>
        <w:numPr>
          <w:ilvl w:val="1"/>
          <w:numId w:val="41"/>
        </w:numPr>
        <w:pBdr>
          <w:top w:val="nil"/>
          <w:left w:val="nil"/>
          <w:bottom w:val="nil"/>
          <w:right w:val="nil"/>
          <w:between w:val="nil"/>
        </w:pBdr>
        <w:spacing w:after="120"/>
        <w:ind w:left="851" w:hanging="851"/>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cooperate with all appropriate parties at all times in accordance with the spirit and terms of the Project Contract. </w:t>
      </w:r>
    </w:p>
    <w:p w14:paraId="3F285836" w14:textId="77777777" w:rsidR="00BF4EA1" w:rsidRPr="00E365D5" w:rsidRDefault="00E84639" w:rsidP="00E365D5">
      <w:pPr>
        <w:numPr>
          <w:ilvl w:val="1"/>
          <w:numId w:val="41"/>
        </w:numPr>
        <w:pBdr>
          <w:top w:val="nil"/>
          <w:left w:val="nil"/>
          <w:bottom w:val="nil"/>
          <w:right w:val="nil"/>
          <w:between w:val="nil"/>
        </w:pBdr>
        <w:spacing w:after="120"/>
        <w:ind w:left="851" w:hanging="851"/>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attend all meetings, to deal with all matters appertaining to the delivery of the project, in accordance with the Project Contract. </w:t>
      </w:r>
    </w:p>
    <w:p w14:paraId="09CCE749" w14:textId="77777777" w:rsidR="00BF4EA1" w:rsidRPr="00E365D5" w:rsidRDefault="00E84639" w:rsidP="00E365D5">
      <w:pPr>
        <w:numPr>
          <w:ilvl w:val="1"/>
          <w:numId w:val="41"/>
        </w:numPr>
        <w:pBdr>
          <w:top w:val="nil"/>
          <w:left w:val="nil"/>
          <w:bottom w:val="nil"/>
          <w:right w:val="nil"/>
          <w:between w:val="nil"/>
        </w:pBdr>
        <w:spacing w:after="120"/>
        <w:ind w:left="851" w:hanging="851"/>
        <w:jc w:val="both"/>
        <w:rPr>
          <w:rFonts w:ascii="Arial" w:eastAsia="Arial" w:hAnsi="Arial" w:cs="Arial"/>
          <w:sz w:val="22"/>
          <w:szCs w:val="22"/>
        </w:rPr>
      </w:pPr>
      <w:r w:rsidRPr="00E365D5">
        <w:rPr>
          <w:rFonts w:ascii="Arial" w:eastAsia="Arial" w:hAnsi="Arial" w:cs="Arial"/>
          <w:sz w:val="22"/>
          <w:szCs w:val="22"/>
        </w:rPr>
        <w:t xml:space="preserve">The </w:t>
      </w:r>
      <w:r w:rsidRPr="00E365D5">
        <w:rPr>
          <w:rFonts w:ascii="Arial" w:eastAsia="Arial" w:hAnsi="Arial" w:cs="Arial"/>
          <w:i/>
          <w:sz w:val="22"/>
          <w:szCs w:val="22"/>
        </w:rPr>
        <w:t>Supplier Alliance Member</w:t>
      </w:r>
      <w:r w:rsidRPr="00E365D5">
        <w:rPr>
          <w:rFonts w:ascii="Arial" w:eastAsia="Arial" w:hAnsi="Arial" w:cs="Arial"/>
          <w:sz w:val="22"/>
          <w:szCs w:val="22"/>
        </w:rPr>
        <w:t xml:space="preserve"> shall work with the </w:t>
      </w:r>
      <w:r w:rsidRPr="00E365D5">
        <w:rPr>
          <w:rFonts w:ascii="Arial" w:eastAsia="Arial" w:hAnsi="Arial" w:cs="Arial"/>
          <w:i/>
          <w:sz w:val="22"/>
          <w:szCs w:val="22"/>
        </w:rPr>
        <w:t>Additional Client</w:t>
      </w:r>
      <w:r w:rsidRPr="00E365D5">
        <w:rPr>
          <w:rFonts w:ascii="Arial" w:eastAsia="Arial" w:hAnsi="Arial" w:cs="Arial"/>
          <w:sz w:val="22"/>
          <w:szCs w:val="22"/>
        </w:rPr>
        <w:t xml:space="preserve"> and all other team members to progress a project through each phase and ensure the successful transition</w:t>
      </w:r>
    </w:p>
    <w:p w14:paraId="14D1A2EE" w14:textId="77777777" w:rsidR="00BF4EA1" w:rsidRPr="00E365D5" w:rsidRDefault="00E84639" w:rsidP="00E365D5">
      <w:pPr>
        <w:numPr>
          <w:ilvl w:val="1"/>
          <w:numId w:val="41"/>
        </w:numPr>
        <w:pBdr>
          <w:top w:val="nil"/>
          <w:left w:val="nil"/>
          <w:bottom w:val="nil"/>
          <w:right w:val="nil"/>
          <w:between w:val="nil"/>
        </w:pBdr>
        <w:spacing w:after="120"/>
        <w:ind w:left="851" w:hanging="851"/>
        <w:jc w:val="both"/>
        <w:rPr>
          <w:rFonts w:ascii="Arial" w:eastAsia="Arial" w:hAnsi="Arial" w:cs="Arial"/>
          <w:sz w:val="22"/>
          <w:szCs w:val="22"/>
        </w:rPr>
      </w:pPr>
      <w:r w:rsidRPr="00E365D5">
        <w:rPr>
          <w:rFonts w:ascii="Arial" w:eastAsia="Arial" w:hAnsi="Arial" w:cs="Arial"/>
          <w:sz w:val="22"/>
          <w:szCs w:val="22"/>
        </w:rPr>
        <w:t xml:space="preserve">The </w:t>
      </w:r>
      <w:r w:rsidRPr="00E365D5">
        <w:rPr>
          <w:rFonts w:ascii="Arial" w:eastAsia="Arial" w:hAnsi="Arial" w:cs="Arial"/>
          <w:i/>
          <w:sz w:val="22"/>
          <w:szCs w:val="22"/>
        </w:rPr>
        <w:t>Supplier Alliance Member</w:t>
      </w:r>
      <w:r w:rsidRPr="00E365D5">
        <w:rPr>
          <w:rFonts w:ascii="Arial" w:eastAsia="Arial" w:hAnsi="Arial" w:cs="Arial"/>
          <w:sz w:val="22"/>
          <w:szCs w:val="22"/>
        </w:rPr>
        <w:t xml:space="preserve"> shall work with the</w:t>
      </w:r>
      <w:r w:rsidRPr="00E365D5">
        <w:rPr>
          <w:rFonts w:ascii="Arial" w:eastAsia="Arial" w:hAnsi="Arial" w:cs="Arial"/>
          <w:i/>
          <w:sz w:val="22"/>
          <w:szCs w:val="22"/>
        </w:rPr>
        <w:t xml:space="preserve"> Additional </w:t>
      </w:r>
      <w:r w:rsidRPr="00E365D5">
        <w:rPr>
          <w:rFonts w:ascii="Arial" w:eastAsia="Arial" w:hAnsi="Arial" w:cs="Arial"/>
          <w:sz w:val="22"/>
          <w:szCs w:val="22"/>
        </w:rPr>
        <w:t xml:space="preserve">Client during the post construction phase, and provide a detailed handover to enable the </w:t>
      </w:r>
      <w:r w:rsidRPr="00E365D5">
        <w:rPr>
          <w:rFonts w:ascii="Arial" w:eastAsia="Arial" w:hAnsi="Arial" w:cs="Arial"/>
          <w:i/>
          <w:sz w:val="22"/>
          <w:szCs w:val="22"/>
        </w:rPr>
        <w:t>Additional Client</w:t>
      </w:r>
      <w:r w:rsidRPr="00E365D5">
        <w:rPr>
          <w:rFonts w:ascii="Arial" w:eastAsia="Arial" w:hAnsi="Arial" w:cs="Arial"/>
          <w:sz w:val="22"/>
          <w:szCs w:val="22"/>
        </w:rPr>
        <w:t xml:space="preserve"> to operate and maintain the facility safely and effectively</w:t>
      </w:r>
    </w:p>
    <w:p w14:paraId="49643BE8" w14:textId="77777777" w:rsidR="00BF4EA1" w:rsidRPr="00E365D5" w:rsidRDefault="00E84639" w:rsidP="00E365D5">
      <w:pPr>
        <w:numPr>
          <w:ilvl w:val="1"/>
          <w:numId w:val="41"/>
        </w:numPr>
        <w:pBdr>
          <w:top w:val="nil"/>
          <w:left w:val="nil"/>
          <w:bottom w:val="nil"/>
          <w:right w:val="nil"/>
          <w:between w:val="nil"/>
        </w:pBdr>
        <w:spacing w:after="120"/>
        <w:ind w:left="851" w:hanging="851"/>
        <w:jc w:val="both"/>
        <w:rPr>
          <w:rFonts w:ascii="Arial" w:eastAsia="Arial" w:hAnsi="Arial" w:cs="Arial"/>
          <w:sz w:val="22"/>
          <w:szCs w:val="22"/>
        </w:rPr>
      </w:pPr>
      <w:r w:rsidRPr="00E365D5">
        <w:rPr>
          <w:rFonts w:ascii="Arial" w:eastAsia="Arial" w:hAnsi="Arial" w:cs="Arial"/>
          <w:sz w:val="22"/>
          <w:szCs w:val="22"/>
        </w:rPr>
        <w:t xml:space="preserve">When launching a phase of a project, the </w:t>
      </w:r>
      <w:r w:rsidRPr="00E365D5">
        <w:rPr>
          <w:rFonts w:ascii="Arial" w:eastAsia="Arial" w:hAnsi="Arial" w:cs="Arial"/>
          <w:i/>
          <w:sz w:val="22"/>
          <w:szCs w:val="22"/>
        </w:rPr>
        <w:t>Supplier Alliance Member</w:t>
      </w:r>
      <w:r w:rsidRPr="00E365D5">
        <w:rPr>
          <w:rFonts w:ascii="Arial" w:eastAsia="Arial" w:hAnsi="Arial" w:cs="Arial"/>
          <w:sz w:val="22"/>
          <w:szCs w:val="22"/>
        </w:rPr>
        <w:t xml:space="preserve"> shall work with the </w:t>
      </w:r>
      <w:r w:rsidRPr="00E365D5">
        <w:rPr>
          <w:rFonts w:ascii="Arial" w:eastAsia="Arial" w:hAnsi="Arial" w:cs="Arial"/>
          <w:i/>
          <w:sz w:val="22"/>
          <w:szCs w:val="22"/>
        </w:rPr>
        <w:t>Additional Client</w:t>
      </w:r>
      <w:r w:rsidRPr="00E365D5">
        <w:rPr>
          <w:rFonts w:ascii="Arial" w:eastAsia="Arial" w:hAnsi="Arial" w:cs="Arial"/>
          <w:sz w:val="22"/>
          <w:szCs w:val="22"/>
        </w:rPr>
        <w:t xml:space="preserve"> to understand and achieve the </w:t>
      </w:r>
      <w:r w:rsidRPr="00E365D5">
        <w:rPr>
          <w:rFonts w:ascii="Arial" w:eastAsia="Arial" w:hAnsi="Arial" w:cs="Arial"/>
          <w:i/>
          <w:sz w:val="22"/>
          <w:szCs w:val="22"/>
        </w:rPr>
        <w:t>Additional Client’s</w:t>
      </w:r>
      <w:r w:rsidRPr="00E365D5">
        <w:rPr>
          <w:rFonts w:ascii="Arial" w:eastAsia="Arial" w:hAnsi="Arial" w:cs="Arial"/>
          <w:sz w:val="22"/>
          <w:szCs w:val="22"/>
        </w:rPr>
        <w:t xml:space="preserve"> project objectives as set out in a Project Brief</w:t>
      </w:r>
    </w:p>
    <w:p w14:paraId="255B1D02" w14:textId="77777777" w:rsidR="00BF4EA1" w:rsidRPr="00E365D5" w:rsidRDefault="00E84639" w:rsidP="00E365D5">
      <w:pPr>
        <w:numPr>
          <w:ilvl w:val="1"/>
          <w:numId w:val="41"/>
        </w:numPr>
        <w:pBdr>
          <w:top w:val="nil"/>
          <w:left w:val="nil"/>
          <w:bottom w:val="nil"/>
          <w:right w:val="nil"/>
          <w:between w:val="nil"/>
        </w:pBdr>
        <w:spacing w:after="120"/>
        <w:ind w:left="851" w:hanging="851"/>
        <w:jc w:val="both"/>
        <w:rPr>
          <w:rFonts w:ascii="Arial" w:eastAsia="Arial" w:hAnsi="Arial" w:cs="Arial"/>
          <w:sz w:val="22"/>
          <w:szCs w:val="22"/>
        </w:rPr>
      </w:pPr>
      <w:r w:rsidRPr="00E365D5">
        <w:rPr>
          <w:rFonts w:ascii="Arial" w:eastAsia="Arial" w:hAnsi="Arial" w:cs="Arial"/>
          <w:sz w:val="22"/>
          <w:szCs w:val="22"/>
        </w:rPr>
        <w:t xml:space="preserve">The </w:t>
      </w:r>
      <w:r w:rsidRPr="00E365D5">
        <w:rPr>
          <w:rFonts w:ascii="Arial" w:eastAsia="Arial" w:hAnsi="Arial" w:cs="Arial"/>
          <w:i/>
          <w:sz w:val="22"/>
          <w:szCs w:val="22"/>
        </w:rPr>
        <w:t>Supplier Alliance Member</w:t>
      </w:r>
      <w:r w:rsidRPr="00E365D5">
        <w:rPr>
          <w:rFonts w:ascii="Arial" w:eastAsia="Arial" w:hAnsi="Arial" w:cs="Arial"/>
          <w:sz w:val="22"/>
          <w:szCs w:val="22"/>
        </w:rPr>
        <w:t xml:space="preserve"> shall continue to work with the </w:t>
      </w:r>
      <w:r w:rsidRPr="00E365D5">
        <w:rPr>
          <w:rFonts w:ascii="Arial" w:eastAsia="Arial" w:hAnsi="Arial" w:cs="Arial"/>
          <w:i/>
          <w:sz w:val="22"/>
          <w:szCs w:val="22"/>
        </w:rPr>
        <w:t>Additional Client</w:t>
      </w:r>
      <w:r w:rsidRPr="00E365D5">
        <w:rPr>
          <w:rFonts w:ascii="Arial" w:eastAsia="Arial" w:hAnsi="Arial" w:cs="Arial"/>
          <w:sz w:val="22"/>
          <w:szCs w:val="22"/>
        </w:rPr>
        <w:t xml:space="preserve">, and all other team members, from the launch of a project to the handover at the end of a project. The </w:t>
      </w:r>
      <w:r w:rsidRPr="00E365D5">
        <w:rPr>
          <w:rFonts w:ascii="Arial" w:eastAsia="Arial" w:hAnsi="Arial" w:cs="Arial"/>
          <w:i/>
          <w:sz w:val="22"/>
          <w:szCs w:val="22"/>
        </w:rPr>
        <w:t>Supplier Alliance Member</w:t>
      </w:r>
      <w:r w:rsidRPr="00E365D5">
        <w:rPr>
          <w:rFonts w:ascii="Arial" w:eastAsia="Arial" w:hAnsi="Arial" w:cs="Arial"/>
          <w:sz w:val="22"/>
          <w:szCs w:val="22"/>
        </w:rPr>
        <w:t xml:space="preserve"> shall ensure a successful handover, with minimal defects, to end user at practical completion and provide the </w:t>
      </w:r>
      <w:r w:rsidRPr="00E365D5">
        <w:rPr>
          <w:rFonts w:ascii="Arial" w:eastAsia="Arial" w:hAnsi="Arial" w:cs="Arial"/>
          <w:i/>
          <w:sz w:val="22"/>
          <w:szCs w:val="22"/>
        </w:rPr>
        <w:t>Additional Client</w:t>
      </w:r>
      <w:r w:rsidRPr="00E365D5">
        <w:rPr>
          <w:rFonts w:ascii="Arial" w:eastAsia="Arial" w:hAnsi="Arial" w:cs="Arial"/>
          <w:sz w:val="22"/>
          <w:szCs w:val="22"/>
        </w:rPr>
        <w:t xml:space="preserve"> with plans on how it will manage defects rectification and other post-construction works</w:t>
      </w:r>
    </w:p>
    <w:p w14:paraId="33749484" w14:textId="77777777" w:rsidR="00BF4EA1" w:rsidRPr="00E365D5" w:rsidRDefault="00E84639" w:rsidP="00E365D5">
      <w:pPr>
        <w:numPr>
          <w:ilvl w:val="1"/>
          <w:numId w:val="41"/>
        </w:numPr>
        <w:pBdr>
          <w:top w:val="nil"/>
          <w:left w:val="nil"/>
          <w:bottom w:val="nil"/>
          <w:right w:val="nil"/>
          <w:between w:val="nil"/>
        </w:pBdr>
        <w:spacing w:after="120"/>
        <w:ind w:left="851" w:hanging="851"/>
        <w:jc w:val="both"/>
        <w:rPr>
          <w:rFonts w:ascii="Arial" w:eastAsia="Arial" w:hAnsi="Arial" w:cs="Arial"/>
          <w:sz w:val="22"/>
          <w:szCs w:val="22"/>
        </w:rPr>
      </w:pPr>
      <w:r w:rsidRPr="00E365D5">
        <w:rPr>
          <w:rFonts w:ascii="Arial" w:eastAsia="Arial" w:hAnsi="Arial" w:cs="Arial"/>
          <w:sz w:val="22"/>
          <w:szCs w:val="22"/>
        </w:rPr>
        <w:t xml:space="preserve">The </w:t>
      </w:r>
      <w:r w:rsidRPr="00E365D5">
        <w:rPr>
          <w:rFonts w:ascii="Arial" w:eastAsia="Arial" w:hAnsi="Arial" w:cs="Arial"/>
          <w:i/>
          <w:sz w:val="22"/>
          <w:szCs w:val="22"/>
        </w:rPr>
        <w:t>Supplier Alliance Member</w:t>
      </w:r>
      <w:r w:rsidRPr="00E365D5">
        <w:rPr>
          <w:rFonts w:ascii="Arial" w:eastAsia="Arial" w:hAnsi="Arial" w:cs="Arial"/>
          <w:sz w:val="22"/>
          <w:szCs w:val="22"/>
        </w:rPr>
        <w:t xml:space="preserve"> shall ensure it can deliver the services in challenging environments, including but not limited, to those subject to high security and/or occupation </w:t>
      </w:r>
      <w:r w:rsidRPr="00E365D5">
        <w:rPr>
          <w:rFonts w:ascii="Arial" w:eastAsia="Arial" w:hAnsi="Arial" w:cs="Arial"/>
          <w:sz w:val="22"/>
          <w:szCs w:val="22"/>
        </w:rPr>
        <w:lastRenderedPageBreak/>
        <w:t xml:space="preserve">by the public or vulnerable people, and support the </w:t>
      </w:r>
      <w:r w:rsidRPr="00E365D5">
        <w:rPr>
          <w:rFonts w:ascii="Arial" w:eastAsia="Arial" w:hAnsi="Arial" w:cs="Arial"/>
          <w:i/>
          <w:sz w:val="22"/>
          <w:szCs w:val="22"/>
        </w:rPr>
        <w:t>Additional Client’s</w:t>
      </w:r>
      <w:r w:rsidRPr="00E365D5">
        <w:rPr>
          <w:rFonts w:ascii="Arial" w:eastAsia="Arial" w:hAnsi="Arial" w:cs="Arial"/>
          <w:sz w:val="22"/>
          <w:szCs w:val="22"/>
        </w:rPr>
        <w:t xml:space="preserve"> requirements in terms of security and welfare of both facilities and people</w:t>
      </w:r>
    </w:p>
    <w:p w14:paraId="1A726E09" w14:textId="77777777" w:rsidR="00BF4EA1" w:rsidRPr="00E365D5" w:rsidRDefault="00E84639" w:rsidP="00E365D5">
      <w:pPr>
        <w:numPr>
          <w:ilvl w:val="1"/>
          <w:numId w:val="41"/>
        </w:numPr>
        <w:pBdr>
          <w:top w:val="nil"/>
          <w:left w:val="nil"/>
          <w:bottom w:val="nil"/>
          <w:right w:val="nil"/>
          <w:between w:val="nil"/>
        </w:pBdr>
        <w:spacing w:after="120"/>
        <w:ind w:left="851" w:hanging="851"/>
        <w:jc w:val="both"/>
        <w:rPr>
          <w:rFonts w:ascii="Arial" w:eastAsia="Arial" w:hAnsi="Arial" w:cs="Arial"/>
          <w:sz w:val="22"/>
          <w:szCs w:val="22"/>
        </w:rPr>
      </w:pPr>
      <w:r w:rsidRPr="00E365D5">
        <w:rPr>
          <w:rFonts w:ascii="Arial" w:eastAsia="Arial" w:hAnsi="Arial" w:cs="Arial"/>
          <w:sz w:val="22"/>
          <w:szCs w:val="22"/>
        </w:rPr>
        <w:t xml:space="preserve">The </w:t>
      </w:r>
      <w:r w:rsidRPr="00E365D5">
        <w:rPr>
          <w:rFonts w:ascii="Arial" w:eastAsia="Arial" w:hAnsi="Arial" w:cs="Arial"/>
          <w:i/>
          <w:sz w:val="22"/>
          <w:szCs w:val="22"/>
        </w:rPr>
        <w:t>Supplier Alliance Member</w:t>
      </w:r>
      <w:r w:rsidRPr="00E365D5">
        <w:rPr>
          <w:rFonts w:ascii="Arial" w:eastAsia="Arial" w:hAnsi="Arial" w:cs="Arial"/>
          <w:sz w:val="22"/>
          <w:szCs w:val="22"/>
        </w:rPr>
        <w:t xml:space="preserve"> shall engage with all project stakeholders, including statutory undertakers and neighbouring building occupiers, where applicable, and from these activities the </w:t>
      </w:r>
      <w:r w:rsidRPr="00E365D5">
        <w:rPr>
          <w:rFonts w:ascii="Arial" w:eastAsia="Arial" w:hAnsi="Arial" w:cs="Arial"/>
          <w:i/>
          <w:sz w:val="22"/>
          <w:szCs w:val="22"/>
        </w:rPr>
        <w:t>Supplier Alliance Member</w:t>
      </w:r>
      <w:r w:rsidRPr="00E365D5">
        <w:rPr>
          <w:rFonts w:ascii="Arial" w:eastAsia="Arial" w:hAnsi="Arial" w:cs="Arial"/>
          <w:sz w:val="22"/>
          <w:szCs w:val="22"/>
        </w:rPr>
        <w:t xml:space="preserve"> shall deliver all project benefits detailed in a Project Brief</w:t>
      </w:r>
    </w:p>
    <w:p w14:paraId="32F42031" w14:textId="77777777" w:rsidR="00BF4EA1" w:rsidRPr="00E365D5" w:rsidRDefault="00BF4EA1">
      <w:pPr>
        <w:pBdr>
          <w:top w:val="nil"/>
          <w:left w:val="nil"/>
          <w:bottom w:val="nil"/>
          <w:right w:val="nil"/>
          <w:between w:val="nil"/>
        </w:pBdr>
        <w:spacing w:after="120"/>
        <w:ind w:left="851"/>
        <w:rPr>
          <w:rFonts w:ascii="Arial" w:eastAsia="Arial" w:hAnsi="Arial" w:cs="Arial"/>
        </w:rPr>
      </w:pPr>
    </w:p>
    <w:p w14:paraId="5A83D83B" w14:textId="77777777" w:rsidR="00BF4EA1" w:rsidRPr="00E365D5" w:rsidRDefault="00E84639" w:rsidP="008E25C9">
      <w:pPr>
        <w:pStyle w:val="Heading1"/>
        <w:numPr>
          <w:ilvl w:val="0"/>
          <w:numId w:val="19"/>
        </w:numPr>
        <w:tabs>
          <w:tab w:val="left" w:pos="567"/>
        </w:tabs>
        <w:spacing w:after="120" w:line="581" w:lineRule="auto"/>
        <w:ind w:left="357" w:hanging="357"/>
        <w:rPr>
          <w:rFonts w:ascii="Arial" w:eastAsia="Arial" w:hAnsi="Arial" w:cs="Arial"/>
          <w:b/>
          <w:sz w:val="24"/>
          <w:szCs w:val="24"/>
        </w:rPr>
      </w:pPr>
      <w:r w:rsidRPr="00E365D5">
        <w:rPr>
          <w:rFonts w:ascii="Arial" w:eastAsia="Arial" w:hAnsi="Arial" w:cs="Arial"/>
          <w:b/>
          <w:sz w:val="24"/>
          <w:szCs w:val="24"/>
        </w:rPr>
        <w:t>Account Management</w:t>
      </w:r>
    </w:p>
    <w:p w14:paraId="0F0B46DF" w14:textId="77777777" w:rsidR="00BF4EA1" w:rsidRPr="00E365D5" w:rsidRDefault="00E84639" w:rsidP="00E365D5">
      <w:pPr>
        <w:numPr>
          <w:ilvl w:val="1"/>
          <w:numId w:val="18"/>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Representative </w:t>
      </w:r>
      <w:r w:rsidRPr="00E365D5">
        <w:rPr>
          <w:rFonts w:ascii="Arial" w:eastAsia="Arial" w:hAnsi="Arial" w:cs="Arial"/>
          <w:color w:val="000000"/>
          <w:sz w:val="22"/>
          <w:szCs w:val="22"/>
        </w:rPr>
        <w:t xml:space="preserve">shall have a minimum of </w:t>
      </w:r>
      <w:r w:rsidRPr="00E365D5">
        <w:rPr>
          <w:rFonts w:ascii="Arial" w:eastAsia="Arial" w:hAnsi="Arial" w:cs="Arial"/>
          <w:sz w:val="22"/>
          <w:szCs w:val="22"/>
        </w:rPr>
        <w:t xml:space="preserve">Five </w:t>
      </w:r>
      <w:r w:rsidRPr="00E365D5">
        <w:rPr>
          <w:rFonts w:ascii="Arial" w:eastAsia="Arial" w:hAnsi="Arial" w:cs="Arial"/>
          <w:color w:val="000000"/>
          <w:sz w:val="22"/>
          <w:szCs w:val="22"/>
        </w:rPr>
        <w:t xml:space="preserve">years’ relevant industry experience. </w:t>
      </w:r>
    </w:p>
    <w:p w14:paraId="3EAAA105" w14:textId="77777777" w:rsidR="00BF4EA1" w:rsidRPr="00E365D5" w:rsidRDefault="00E84639" w:rsidP="00E365D5">
      <w:pPr>
        <w:numPr>
          <w:ilvl w:val="1"/>
          <w:numId w:val="18"/>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also provide a deputy </w:t>
      </w:r>
      <w:r w:rsidRPr="00E365D5">
        <w:rPr>
          <w:rFonts w:ascii="Arial" w:eastAsia="Arial" w:hAnsi="Arial" w:cs="Arial"/>
          <w:i/>
          <w:color w:val="000000"/>
          <w:sz w:val="22"/>
          <w:szCs w:val="22"/>
        </w:rPr>
        <w:t>Supplier Alliance Member Representative</w:t>
      </w:r>
      <w:r w:rsidRPr="00E365D5">
        <w:rPr>
          <w:rFonts w:ascii="Arial" w:eastAsia="Arial" w:hAnsi="Arial" w:cs="Arial"/>
          <w:color w:val="000000"/>
          <w:sz w:val="22"/>
          <w:szCs w:val="22"/>
        </w:rPr>
        <w:t xml:space="preserve"> with a minimum of </w:t>
      </w:r>
      <w:r w:rsidRPr="00E365D5">
        <w:rPr>
          <w:rFonts w:ascii="Arial" w:eastAsia="Arial" w:hAnsi="Arial" w:cs="Arial"/>
          <w:sz w:val="22"/>
          <w:szCs w:val="22"/>
        </w:rPr>
        <w:t xml:space="preserve">Three </w:t>
      </w:r>
      <w:r w:rsidRPr="00E365D5">
        <w:rPr>
          <w:rFonts w:ascii="Arial" w:eastAsia="Arial" w:hAnsi="Arial" w:cs="Arial"/>
          <w:color w:val="000000"/>
          <w:sz w:val="22"/>
          <w:szCs w:val="22"/>
        </w:rPr>
        <w:t xml:space="preserve">years’ relevant industry experience, and shall ensure that continuity is maintained during any periods of absence. </w:t>
      </w:r>
    </w:p>
    <w:p w14:paraId="32F005A6" w14:textId="77777777" w:rsidR="00BF4EA1" w:rsidRPr="00E365D5" w:rsidRDefault="00E84639" w:rsidP="00E365D5">
      <w:pPr>
        <w:numPr>
          <w:ilvl w:val="1"/>
          <w:numId w:val="18"/>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Supplier Alliance Member Representative</w:t>
      </w:r>
      <w:r w:rsidRPr="00E365D5">
        <w:rPr>
          <w:rFonts w:ascii="Arial" w:eastAsia="Arial" w:hAnsi="Arial" w:cs="Arial"/>
          <w:color w:val="000000"/>
          <w:sz w:val="22"/>
          <w:szCs w:val="22"/>
        </w:rPr>
        <w:t xml:space="preserve"> shall promote, deliver and communicate transparency of pricing and savings, and shall provide the </w:t>
      </w:r>
      <w:r w:rsidRPr="00E365D5">
        <w:rPr>
          <w:rFonts w:ascii="Arial" w:eastAsia="Arial" w:hAnsi="Arial" w:cs="Arial"/>
          <w:i/>
          <w:color w:val="000000"/>
          <w:sz w:val="22"/>
          <w:szCs w:val="22"/>
        </w:rPr>
        <w:t xml:space="preserve">Client </w:t>
      </w:r>
      <w:r w:rsidRPr="00E365D5">
        <w:rPr>
          <w:rFonts w:ascii="Arial" w:eastAsia="Arial" w:hAnsi="Arial" w:cs="Arial"/>
          <w:color w:val="000000"/>
          <w:sz w:val="22"/>
          <w:szCs w:val="22"/>
        </w:rPr>
        <w:t xml:space="preserve">with the following, as a minimum: </w:t>
      </w:r>
    </w:p>
    <w:p w14:paraId="3D157A10" w14:textId="77777777" w:rsidR="00BF4EA1" w:rsidRPr="00E365D5" w:rsidRDefault="00E84639" w:rsidP="00E365D5">
      <w:pPr>
        <w:numPr>
          <w:ilvl w:val="2"/>
          <w:numId w:val="18"/>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 xml:space="preserve">An agreed Continuous Improvement Plan, to be submitted three (3) months after the Framework Contract Commencement Date, with quarterly communication of progress on actions. The entire Continuous Improvement Plan shall be updated annually for the duration of the Framework Contract; </w:t>
      </w:r>
    </w:p>
    <w:p w14:paraId="7BF87999" w14:textId="77777777" w:rsidR="00BF4EA1" w:rsidRPr="00E365D5" w:rsidRDefault="00E84639" w:rsidP="00E365D5">
      <w:pPr>
        <w:numPr>
          <w:ilvl w:val="2"/>
          <w:numId w:val="18"/>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 xml:space="preserve">A quarterly written communication, which includes details of changes, improvements, risks, issues, complaints, concerns and identified future opportunities in relation to delivery of the services; and </w:t>
      </w:r>
    </w:p>
    <w:p w14:paraId="065DCEDB" w14:textId="77777777" w:rsidR="00BF4EA1" w:rsidRPr="00E365D5" w:rsidRDefault="00E84639" w:rsidP="00E365D5">
      <w:pPr>
        <w:numPr>
          <w:ilvl w:val="2"/>
          <w:numId w:val="18"/>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 xml:space="preserve">A bi-annual report, to an agreed format, on the innovative proposals by the </w:t>
      </w:r>
      <w:r w:rsidRPr="00E365D5">
        <w:rPr>
          <w:rFonts w:ascii="Arial" w:eastAsia="Arial" w:hAnsi="Arial" w:cs="Arial"/>
          <w:i/>
          <w:color w:val="000000"/>
          <w:sz w:val="22"/>
          <w:szCs w:val="22"/>
        </w:rPr>
        <w:t>Supplier Alliance Member</w:t>
      </w:r>
      <w:r w:rsidRPr="00E365D5">
        <w:rPr>
          <w:rFonts w:ascii="Arial" w:eastAsia="Arial" w:hAnsi="Arial" w:cs="Arial"/>
          <w:color w:val="000000"/>
          <w:sz w:val="22"/>
          <w:szCs w:val="22"/>
        </w:rPr>
        <w:t xml:space="preserve">, alongside expected benefits focussing on carbon reduction and whole life cost improvements. The innovations do not need to have been accepted.  </w:t>
      </w:r>
    </w:p>
    <w:p w14:paraId="57D56D2A" w14:textId="77777777" w:rsidR="00BF4EA1" w:rsidRPr="00E365D5" w:rsidRDefault="00E84639" w:rsidP="00E365D5">
      <w:pPr>
        <w:numPr>
          <w:ilvl w:val="1"/>
          <w:numId w:val="18"/>
        </w:numPr>
        <w:pBdr>
          <w:top w:val="nil"/>
          <w:left w:val="nil"/>
          <w:bottom w:val="nil"/>
          <w:right w:val="nil"/>
          <w:between w:val="nil"/>
        </w:pBdr>
        <w:spacing w:after="120"/>
        <w:ind w:left="902" w:hanging="902"/>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Supplier Alliance Member Representative</w:t>
      </w:r>
      <w:r w:rsidRPr="00E365D5">
        <w:rPr>
          <w:rFonts w:ascii="Arial" w:eastAsia="Arial" w:hAnsi="Arial" w:cs="Arial"/>
          <w:color w:val="000000"/>
          <w:sz w:val="22"/>
          <w:szCs w:val="22"/>
        </w:rPr>
        <w:t xml:space="preserve"> shall attend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Review Meetings with the </w:t>
      </w:r>
      <w:r w:rsidRPr="00E365D5">
        <w:rPr>
          <w:rFonts w:ascii="Arial" w:eastAsia="Arial" w:hAnsi="Arial" w:cs="Arial"/>
          <w:i/>
          <w:color w:val="000000"/>
          <w:sz w:val="22"/>
          <w:szCs w:val="22"/>
        </w:rPr>
        <w:t>Client</w:t>
      </w:r>
      <w:r w:rsidRPr="00E365D5">
        <w:rPr>
          <w:rFonts w:ascii="Arial" w:eastAsia="Arial" w:hAnsi="Arial" w:cs="Arial"/>
          <w:color w:val="000000"/>
          <w:sz w:val="22"/>
          <w:szCs w:val="22"/>
        </w:rPr>
        <w:t xml:space="preserve">, in accordance with the requirements of Framework Schedule </w:t>
      </w:r>
      <w:r w:rsidRPr="00E365D5">
        <w:rPr>
          <w:rFonts w:ascii="Arial" w:eastAsia="Arial" w:hAnsi="Arial" w:cs="Arial"/>
          <w:sz w:val="22"/>
          <w:szCs w:val="22"/>
        </w:rPr>
        <w:t>7</w:t>
      </w:r>
      <w:r w:rsidRPr="00E365D5">
        <w:rPr>
          <w:rFonts w:ascii="Arial" w:eastAsia="Arial" w:hAnsi="Arial" w:cs="Arial"/>
          <w:color w:val="000000"/>
          <w:sz w:val="22"/>
          <w:szCs w:val="22"/>
        </w:rPr>
        <w:t>: (Management). The frequency of these meetings shall be as agreed with</w:t>
      </w:r>
      <w:r w:rsidRPr="00E365D5">
        <w:rPr>
          <w:rFonts w:ascii="Arial" w:eastAsia="Arial" w:hAnsi="Arial" w:cs="Arial"/>
          <w:sz w:val="22"/>
          <w:szCs w:val="22"/>
        </w:rPr>
        <w:t xml:space="preserve"> the </w:t>
      </w:r>
      <w:r w:rsidRPr="00E365D5">
        <w:rPr>
          <w:rFonts w:ascii="Arial" w:eastAsia="Arial" w:hAnsi="Arial" w:cs="Arial"/>
          <w:i/>
          <w:sz w:val="22"/>
          <w:szCs w:val="22"/>
        </w:rPr>
        <w:t>Client.</w:t>
      </w:r>
      <w:r w:rsidRPr="00E365D5">
        <w:rPr>
          <w:rFonts w:ascii="Arial" w:eastAsia="Arial" w:hAnsi="Arial" w:cs="Arial"/>
          <w:i/>
          <w:color w:val="000000"/>
          <w:sz w:val="22"/>
          <w:szCs w:val="22"/>
        </w:rPr>
        <w:t xml:space="preserve"> </w:t>
      </w:r>
    </w:p>
    <w:p w14:paraId="31C9DAA5" w14:textId="77777777" w:rsidR="00BF4EA1" w:rsidRPr="00E365D5" w:rsidRDefault="00E84639" w:rsidP="00E365D5">
      <w:pPr>
        <w:numPr>
          <w:ilvl w:val="1"/>
          <w:numId w:val="18"/>
        </w:numPr>
        <w:pBdr>
          <w:top w:val="nil"/>
          <w:left w:val="nil"/>
          <w:bottom w:val="nil"/>
          <w:right w:val="nil"/>
          <w:between w:val="nil"/>
        </w:pBdr>
        <w:spacing w:after="120"/>
        <w:ind w:left="902" w:hanging="902"/>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provide each </w:t>
      </w:r>
      <w:r w:rsidRPr="00E365D5">
        <w:rPr>
          <w:rFonts w:ascii="Arial" w:eastAsia="Arial" w:hAnsi="Arial" w:cs="Arial"/>
          <w:i/>
          <w:color w:val="000000"/>
          <w:sz w:val="22"/>
          <w:szCs w:val="22"/>
        </w:rPr>
        <w:t xml:space="preserve">Additional Client </w:t>
      </w:r>
      <w:r w:rsidRPr="00E365D5">
        <w:rPr>
          <w:rFonts w:ascii="Arial" w:eastAsia="Arial" w:hAnsi="Arial" w:cs="Arial"/>
          <w:color w:val="000000"/>
          <w:sz w:val="22"/>
          <w:szCs w:val="22"/>
        </w:rPr>
        <w:t xml:space="preserve">with a named Customer Relationship Manager, with relevant industry experience, to be agreed at the Project Contract stage. The level of account management provided by 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be proportionate to the size and requirements of each </w:t>
      </w:r>
      <w:r w:rsidRPr="00E365D5">
        <w:rPr>
          <w:rFonts w:ascii="Arial" w:eastAsia="Arial" w:hAnsi="Arial" w:cs="Arial"/>
          <w:i/>
          <w:color w:val="000000"/>
          <w:sz w:val="22"/>
          <w:szCs w:val="22"/>
        </w:rPr>
        <w:t>Additional Client</w:t>
      </w:r>
      <w:r w:rsidRPr="00E365D5">
        <w:rPr>
          <w:rFonts w:ascii="Arial" w:eastAsia="Arial" w:hAnsi="Arial" w:cs="Arial"/>
          <w:color w:val="000000"/>
          <w:sz w:val="22"/>
          <w:szCs w:val="22"/>
        </w:rPr>
        <w:t xml:space="preserve">. </w:t>
      </w:r>
    </w:p>
    <w:p w14:paraId="27D5C57C" w14:textId="77777777" w:rsidR="00BF4EA1" w:rsidRPr="00E365D5" w:rsidRDefault="00E84639" w:rsidP="00E365D5">
      <w:pPr>
        <w:numPr>
          <w:ilvl w:val="1"/>
          <w:numId w:val="18"/>
        </w:numPr>
        <w:pBdr>
          <w:top w:val="nil"/>
          <w:left w:val="nil"/>
          <w:bottom w:val="nil"/>
          <w:right w:val="nil"/>
          <w:between w:val="nil"/>
        </w:pBdr>
        <w:spacing w:after="120"/>
        <w:ind w:left="902" w:hanging="902"/>
        <w:jc w:val="both"/>
        <w:rPr>
          <w:rFonts w:ascii="Arial" w:eastAsia="Arial" w:hAnsi="Arial" w:cs="Arial"/>
          <w:color w:val="000000"/>
          <w:sz w:val="22"/>
          <w:szCs w:val="22"/>
        </w:rPr>
      </w:pPr>
      <w:r w:rsidRPr="00E365D5">
        <w:rPr>
          <w:rFonts w:ascii="Arial" w:eastAsia="Arial" w:hAnsi="Arial" w:cs="Arial"/>
          <w:color w:val="000000"/>
          <w:sz w:val="22"/>
          <w:szCs w:val="22"/>
        </w:rPr>
        <w:t xml:space="preserve">The Customer Relationship Manager shall hold quarterly or bi-annual operational service review meetings with the </w:t>
      </w:r>
      <w:r w:rsidRPr="00E365D5">
        <w:rPr>
          <w:rFonts w:ascii="Arial" w:eastAsia="Arial" w:hAnsi="Arial" w:cs="Arial"/>
          <w:i/>
          <w:color w:val="000000"/>
          <w:sz w:val="22"/>
          <w:szCs w:val="22"/>
        </w:rPr>
        <w:t>Additional Client</w:t>
      </w:r>
      <w:r w:rsidRPr="00E365D5">
        <w:rPr>
          <w:rFonts w:ascii="Arial" w:eastAsia="Arial" w:hAnsi="Arial" w:cs="Arial"/>
          <w:color w:val="000000"/>
          <w:sz w:val="22"/>
          <w:szCs w:val="22"/>
        </w:rPr>
        <w:t xml:space="preserve">, as agreed within the Project Contract. </w:t>
      </w:r>
    </w:p>
    <w:p w14:paraId="4F05DBD8" w14:textId="77777777" w:rsidR="00BF4EA1" w:rsidRPr="00E365D5" w:rsidRDefault="00E84639" w:rsidP="00E365D5">
      <w:pPr>
        <w:numPr>
          <w:ilvl w:val="1"/>
          <w:numId w:val="18"/>
        </w:numPr>
        <w:pBdr>
          <w:top w:val="nil"/>
          <w:left w:val="nil"/>
          <w:bottom w:val="nil"/>
          <w:right w:val="nil"/>
          <w:between w:val="nil"/>
        </w:pBdr>
        <w:spacing w:after="120"/>
        <w:ind w:left="902" w:hanging="902"/>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keep records, provide audit access </w:t>
      </w:r>
      <w:r w:rsidRPr="00E365D5">
        <w:rPr>
          <w:rFonts w:ascii="Arial" w:eastAsia="Arial" w:hAnsi="Arial" w:cs="Arial"/>
          <w:sz w:val="22"/>
          <w:szCs w:val="22"/>
        </w:rPr>
        <w:t xml:space="preserve">, </w:t>
      </w:r>
      <w:r w:rsidRPr="00E365D5">
        <w:rPr>
          <w:rFonts w:ascii="Arial" w:eastAsia="Arial" w:hAnsi="Arial" w:cs="Arial"/>
          <w:color w:val="000000"/>
          <w:sz w:val="22"/>
          <w:szCs w:val="22"/>
        </w:rPr>
        <w:t xml:space="preserve">provide open book data and shall provide transparency reports in accordance with Schedule </w:t>
      </w:r>
      <w:r w:rsidRPr="00E365D5">
        <w:rPr>
          <w:rFonts w:ascii="Arial" w:eastAsia="Arial" w:hAnsi="Arial" w:cs="Arial"/>
          <w:sz w:val="22"/>
          <w:szCs w:val="22"/>
        </w:rPr>
        <w:t xml:space="preserve">7 (Management) of the  Framework Alliance Contract </w:t>
      </w:r>
    </w:p>
    <w:p w14:paraId="2ECFD758" w14:textId="77777777" w:rsidR="00BF4EA1" w:rsidRPr="00E365D5" w:rsidRDefault="00E84639" w:rsidP="00E365D5">
      <w:pPr>
        <w:numPr>
          <w:ilvl w:val="1"/>
          <w:numId w:val="18"/>
        </w:numPr>
        <w:pBdr>
          <w:top w:val="nil"/>
          <w:left w:val="nil"/>
          <w:bottom w:val="nil"/>
          <w:right w:val="nil"/>
          <w:between w:val="nil"/>
        </w:pBdr>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lastRenderedPageBreak/>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provide Continuous Improvement Plans, in accordance with </w:t>
      </w:r>
      <w:r w:rsidRPr="00E365D5">
        <w:rPr>
          <w:rFonts w:ascii="Arial" w:eastAsia="Arial" w:hAnsi="Arial" w:cs="Arial"/>
          <w:i/>
          <w:color w:val="000000"/>
          <w:sz w:val="22"/>
          <w:szCs w:val="22"/>
        </w:rPr>
        <w:t xml:space="preserve">CCS Construction </w:t>
      </w:r>
      <w:r w:rsidRPr="00E365D5">
        <w:rPr>
          <w:rFonts w:ascii="Arial" w:eastAsia="Arial" w:hAnsi="Arial" w:cs="Arial"/>
          <w:i/>
          <w:sz w:val="22"/>
          <w:szCs w:val="22"/>
        </w:rPr>
        <w:t>Professional Services</w:t>
      </w:r>
      <w:r w:rsidRPr="00E365D5">
        <w:rPr>
          <w:rFonts w:ascii="Arial" w:eastAsia="Arial" w:hAnsi="Arial" w:cs="Arial"/>
          <w:i/>
          <w:color w:val="000000"/>
          <w:sz w:val="22"/>
          <w:szCs w:val="22"/>
        </w:rPr>
        <w:t xml:space="preserve"> Framework Alliance Contract</w:t>
      </w:r>
      <w:r w:rsidRPr="00E365D5">
        <w:rPr>
          <w:rFonts w:ascii="Arial" w:eastAsia="Arial" w:hAnsi="Arial" w:cs="Arial"/>
          <w:color w:val="000000"/>
          <w:sz w:val="22"/>
          <w:szCs w:val="22"/>
        </w:rPr>
        <w:t xml:space="preserve"> Schedule </w:t>
      </w:r>
      <w:r w:rsidRPr="00E365D5">
        <w:rPr>
          <w:rFonts w:ascii="Arial" w:eastAsia="Arial" w:hAnsi="Arial" w:cs="Arial"/>
          <w:sz w:val="22"/>
          <w:szCs w:val="22"/>
        </w:rPr>
        <w:t>2</w:t>
      </w:r>
      <w:r w:rsidRPr="00E365D5">
        <w:rPr>
          <w:rFonts w:ascii="Arial" w:eastAsia="Arial" w:hAnsi="Arial" w:cs="Arial"/>
          <w:color w:val="000000"/>
          <w:sz w:val="22"/>
          <w:szCs w:val="22"/>
        </w:rPr>
        <w:t xml:space="preserve">: (Timetable). </w:t>
      </w:r>
    </w:p>
    <w:p w14:paraId="768517B1" w14:textId="77777777" w:rsidR="00BF4EA1" w:rsidRPr="00E365D5" w:rsidRDefault="00BF4EA1" w:rsidP="00E365D5">
      <w:pPr>
        <w:pBdr>
          <w:top w:val="nil"/>
          <w:left w:val="nil"/>
          <w:bottom w:val="nil"/>
          <w:right w:val="nil"/>
          <w:between w:val="nil"/>
        </w:pBdr>
        <w:spacing w:after="120"/>
        <w:ind w:left="851"/>
        <w:jc w:val="both"/>
        <w:rPr>
          <w:rFonts w:ascii="Arial" w:eastAsia="Arial" w:hAnsi="Arial" w:cs="Arial"/>
          <w:color w:val="000000"/>
          <w:sz w:val="22"/>
          <w:szCs w:val="22"/>
        </w:rPr>
      </w:pPr>
    </w:p>
    <w:p w14:paraId="6AEAE180" w14:textId="77777777" w:rsidR="00BF4EA1" w:rsidRPr="00E365D5" w:rsidRDefault="00E84639" w:rsidP="008E25C9">
      <w:pPr>
        <w:pStyle w:val="Heading1"/>
        <w:numPr>
          <w:ilvl w:val="0"/>
          <w:numId w:val="19"/>
        </w:numPr>
        <w:tabs>
          <w:tab w:val="left" w:pos="567"/>
        </w:tabs>
        <w:spacing w:after="120" w:line="581" w:lineRule="auto"/>
        <w:ind w:left="357" w:hanging="357"/>
        <w:rPr>
          <w:rFonts w:ascii="Arial" w:eastAsia="Arial" w:hAnsi="Arial" w:cs="Arial"/>
          <w:b/>
          <w:sz w:val="24"/>
          <w:szCs w:val="24"/>
        </w:rPr>
      </w:pPr>
      <w:r w:rsidRPr="00E365D5">
        <w:rPr>
          <w:rFonts w:ascii="Arial" w:eastAsia="Arial" w:hAnsi="Arial" w:cs="Arial"/>
          <w:b/>
          <w:sz w:val="24"/>
          <w:szCs w:val="24"/>
        </w:rPr>
        <w:t>Complaints Procedure</w:t>
      </w:r>
    </w:p>
    <w:p w14:paraId="4FD9E39C" w14:textId="77777777" w:rsidR="00BF4EA1" w:rsidRPr="00E365D5" w:rsidRDefault="00E84639" w:rsidP="00D33E65">
      <w:pPr>
        <w:numPr>
          <w:ilvl w:val="1"/>
          <w:numId w:val="44"/>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have a robust and auditable complaints procedure for logging, investigating, managing, escalating and resolving complaints initiated by the </w:t>
      </w:r>
      <w:r w:rsidRPr="00E365D5">
        <w:rPr>
          <w:rFonts w:ascii="Arial" w:eastAsia="Arial" w:hAnsi="Arial" w:cs="Arial"/>
          <w:i/>
          <w:color w:val="000000"/>
          <w:sz w:val="22"/>
          <w:szCs w:val="22"/>
        </w:rPr>
        <w:t xml:space="preserve">Client </w:t>
      </w:r>
      <w:r w:rsidRPr="00E365D5">
        <w:rPr>
          <w:rFonts w:ascii="Arial" w:eastAsia="Arial" w:hAnsi="Arial" w:cs="Arial"/>
          <w:color w:val="000000"/>
          <w:sz w:val="22"/>
          <w:szCs w:val="22"/>
        </w:rPr>
        <w:t xml:space="preserve">and </w:t>
      </w:r>
      <w:r w:rsidRPr="00E365D5">
        <w:rPr>
          <w:rFonts w:ascii="Arial" w:eastAsia="Arial" w:hAnsi="Arial" w:cs="Arial"/>
          <w:i/>
          <w:color w:val="000000"/>
          <w:sz w:val="22"/>
          <w:szCs w:val="22"/>
        </w:rPr>
        <w:t>Additional Clients</w:t>
      </w:r>
      <w:r w:rsidRPr="00E365D5">
        <w:rPr>
          <w:rFonts w:ascii="Arial" w:eastAsia="Arial" w:hAnsi="Arial" w:cs="Arial"/>
          <w:color w:val="000000"/>
          <w:sz w:val="22"/>
          <w:szCs w:val="22"/>
        </w:rPr>
        <w:t xml:space="preserve">. </w:t>
      </w:r>
    </w:p>
    <w:p w14:paraId="74FDB81A" w14:textId="77777777" w:rsidR="00BF4EA1" w:rsidRPr="00E365D5" w:rsidRDefault="00E84639" w:rsidP="00D33E65">
      <w:pPr>
        <w:numPr>
          <w:ilvl w:val="1"/>
          <w:numId w:val="44"/>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The complaints procedure shall comply with the following: </w:t>
      </w:r>
    </w:p>
    <w:p w14:paraId="448CB4E2" w14:textId="77777777" w:rsidR="00BF4EA1" w:rsidRPr="00E365D5" w:rsidRDefault="00E84639" w:rsidP="00D33E65">
      <w:pPr>
        <w:numPr>
          <w:ilvl w:val="2"/>
          <w:numId w:val="44"/>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 xml:space="preserve">All complaints shall be logged and acknowledged within twenty-four (24) hours of receipt; </w:t>
      </w:r>
    </w:p>
    <w:p w14:paraId="65040A41" w14:textId="77777777" w:rsidR="00BF4EA1" w:rsidRPr="00E365D5" w:rsidRDefault="00E84639" w:rsidP="00D33E65">
      <w:pPr>
        <w:numPr>
          <w:ilvl w:val="2"/>
          <w:numId w:val="44"/>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 xml:space="preserve">All complaints shall be resolved within ten (10) working days of the original complaint being made, unless otherwise agreed with the </w:t>
      </w:r>
      <w:r w:rsidRPr="00E365D5">
        <w:rPr>
          <w:rFonts w:ascii="Arial" w:eastAsia="Arial" w:hAnsi="Arial" w:cs="Arial"/>
          <w:i/>
          <w:color w:val="000000"/>
          <w:sz w:val="22"/>
          <w:szCs w:val="22"/>
        </w:rPr>
        <w:t>Additional Client</w:t>
      </w:r>
      <w:r w:rsidRPr="00E365D5">
        <w:rPr>
          <w:rFonts w:ascii="Arial" w:eastAsia="Arial" w:hAnsi="Arial" w:cs="Arial"/>
          <w:color w:val="000000"/>
          <w:sz w:val="22"/>
          <w:szCs w:val="22"/>
        </w:rPr>
        <w:t xml:space="preserve">; </w:t>
      </w:r>
    </w:p>
    <w:p w14:paraId="670A5CBE" w14:textId="77777777" w:rsidR="00BF4EA1" w:rsidRPr="00E365D5" w:rsidRDefault="00E84639" w:rsidP="00D33E65">
      <w:pPr>
        <w:numPr>
          <w:ilvl w:val="2"/>
          <w:numId w:val="44"/>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 xml:space="preserve">All complaints shall be recorded, together with the actions and timescales taken to resolve the complaint; and </w:t>
      </w:r>
    </w:p>
    <w:p w14:paraId="1394CBE7" w14:textId="77777777" w:rsidR="00BF4EA1" w:rsidRPr="00E365D5" w:rsidRDefault="00E84639" w:rsidP="00D33E65">
      <w:pPr>
        <w:numPr>
          <w:ilvl w:val="2"/>
          <w:numId w:val="44"/>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analyse and identify any pattern of complaints and bring these to the attention of the </w:t>
      </w:r>
      <w:r w:rsidRPr="00E365D5">
        <w:rPr>
          <w:rFonts w:ascii="Arial" w:eastAsia="Arial" w:hAnsi="Arial" w:cs="Arial"/>
          <w:i/>
          <w:color w:val="000000"/>
          <w:sz w:val="22"/>
          <w:szCs w:val="22"/>
        </w:rPr>
        <w:t xml:space="preserve">Client </w:t>
      </w:r>
      <w:r w:rsidRPr="00E365D5">
        <w:rPr>
          <w:rFonts w:ascii="Arial" w:eastAsia="Arial" w:hAnsi="Arial" w:cs="Arial"/>
          <w:color w:val="000000"/>
          <w:sz w:val="22"/>
          <w:szCs w:val="22"/>
        </w:rPr>
        <w:t xml:space="preserve">during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Review Meetings, in accordance with </w:t>
      </w:r>
      <w:r w:rsidRPr="00E365D5">
        <w:rPr>
          <w:rFonts w:ascii="Arial" w:eastAsia="Arial" w:hAnsi="Arial" w:cs="Arial"/>
          <w:i/>
          <w:color w:val="000000"/>
          <w:sz w:val="22"/>
          <w:szCs w:val="22"/>
        </w:rPr>
        <w:t xml:space="preserve">CCS Construction </w:t>
      </w:r>
      <w:r w:rsidRPr="00E365D5">
        <w:rPr>
          <w:rFonts w:ascii="Arial" w:eastAsia="Arial" w:hAnsi="Arial" w:cs="Arial"/>
          <w:i/>
          <w:sz w:val="22"/>
          <w:szCs w:val="22"/>
        </w:rPr>
        <w:t>Professional</w:t>
      </w:r>
      <w:r w:rsidRPr="00E365D5">
        <w:rPr>
          <w:rFonts w:ascii="Arial" w:eastAsia="Arial" w:hAnsi="Arial" w:cs="Arial"/>
          <w:i/>
          <w:color w:val="000000"/>
          <w:sz w:val="22"/>
          <w:szCs w:val="22"/>
        </w:rPr>
        <w:t xml:space="preserve"> Services Framework Alliance Contract</w:t>
      </w:r>
      <w:r w:rsidRPr="00E365D5">
        <w:rPr>
          <w:rFonts w:ascii="Arial" w:eastAsia="Arial" w:hAnsi="Arial" w:cs="Arial"/>
          <w:color w:val="000000"/>
          <w:sz w:val="22"/>
          <w:szCs w:val="22"/>
        </w:rPr>
        <w:t xml:space="preserve"> Schedule 7</w:t>
      </w:r>
      <w:r w:rsidRPr="00E365D5">
        <w:rPr>
          <w:rFonts w:ascii="Arial" w:eastAsia="Arial" w:hAnsi="Arial" w:cs="Arial"/>
          <w:sz w:val="22"/>
          <w:szCs w:val="22"/>
        </w:rPr>
        <w:t xml:space="preserve"> </w:t>
      </w:r>
      <w:r w:rsidRPr="00E365D5">
        <w:rPr>
          <w:rFonts w:ascii="Arial" w:eastAsia="Arial" w:hAnsi="Arial" w:cs="Arial"/>
          <w:color w:val="000000"/>
          <w:sz w:val="22"/>
          <w:szCs w:val="22"/>
        </w:rPr>
        <w:t>(Management).</w:t>
      </w:r>
    </w:p>
    <w:p w14:paraId="4E5F1F74" w14:textId="77777777" w:rsidR="00BF4EA1" w:rsidRPr="00E365D5" w:rsidRDefault="00E84639" w:rsidP="00D33E65">
      <w:pPr>
        <w:numPr>
          <w:ilvl w:val="1"/>
          <w:numId w:val="44"/>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have in place an escalation route for any complaints that have not been resolved within the specified timescales, as detailed in Clause 47 the </w:t>
      </w:r>
      <w:r w:rsidRPr="00E365D5">
        <w:rPr>
          <w:rFonts w:ascii="Arial" w:eastAsia="Arial" w:hAnsi="Arial" w:cs="Arial"/>
          <w:i/>
          <w:color w:val="000000"/>
          <w:sz w:val="22"/>
          <w:szCs w:val="22"/>
        </w:rPr>
        <w:t xml:space="preserve">CCS Construction </w:t>
      </w:r>
      <w:r w:rsidRPr="00E365D5">
        <w:rPr>
          <w:rFonts w:ascii="Arial" w:eastAsia="Arial" w:hAnsi="Arial" w:cs="Arial"/>
          <w:i/>
          <w:sz w:val="22"/>
          <w:szCs w:val="22"/>
        </w:rPr>
        <w:t>Professional</w:t>
      </w:r>
      <w:r w:rsidRPr="00E365D5">
        <w:rPr>
          <w:rFonts w:ascii="Arial" w:eastAsia="Arial" w:hAnsi="Arial" w:cs="Arial"/>
          <w:i/>
          <w:color w:val="000000"/>
          <w:sz w:val="22"/>
          <w:szCs w:val="22"/>
        </w:rPr>
        <w:t xml:space="preserve"> Services Framework Alliance Contract</w:t>
      </w:r>
      <w:r w:rsidRPr="00E365D5">
        <w:rPr>
          <w:rFonts w:ascii="Arial" w:eastAsia="Arial" w:hAnsi="Arial" w:cs="Arial"/>
          <w:color w:val="000000"/>
          <w:sz w:val="22"/>
          <w:szCs w:val="22"/>
        </w:rPr>
        <w:t xml:space="preserve"> Schedule </w:t>
      </w:r>
      <w:r w:rsidRPr="00E365D5">
        <w:rPr>
          <w:rFonts w:ascii="Arial" w:eastAsia="Arial" w:hAnsi="Arial" w:cs="Arial"/>
          <w:sz w:val="22"/>
          <w:szCs w:val="22"/>
        </w:rPr>
        <w:t>6</w:t>
      </w:r>
      <w:r w:rsidRPr="00E365D5">
        <w:rPr>
          <w:rFonts w:ascii="Arial" w:eastAsia="Arial" w:hAnsi="Arial" w:cs="Arial"/>
          <w:color w:val="000000"/>
          <w:sz w:val="22"/>
          <w:szCs w:val="22"/>
        </w:rPr>
        <w:t xml:space="preserve"> Part 2 Clause 18 (Complaints handling). </w:t>
      </w:r>
    </w:p>
    <w:p w14:paraId="32468A5F" w14:textId="77777777" w:rsidR="00BF4EA1" w:rsidRPr="00E365D5" w:rsidRDefault="00E84639" w:rsidP="00D33E65">
      <w:pPr>
        <w:numPr>
          <w:ilvl w:val="1"/>
          <w:numId w:val="44"/>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provide the </w:t>
      </w:r>
      <w:r w:rsidRPr="00E365D5">
        <w:rPr>
          <w:rFonts w:ascii="Arial" w:eastAsia="Arial" w:hAnsi="Arial" w:cs="Arial"/>
          <w:i/>
          <w:color w:val="000000"/>
          <w:sz w:val="22"/>
          <w:szCs w:val="22"/>
        </w:rPr>
        <w:t xml:space="preserve">Client </w:t>
      </w:r>
      <w:r w:rsidRPr="00E365D5">
        <w:rPr>
          <w:rFonts w:ascii="Arial" w:eastAsia="Arial" w:hAnsi="Arial" w:cs="Arial"/>
          <w:color w:val="000000"/>
          <w:sz w:val="22"/>
          <w:szCs w:val="22"/>
        </w:rPr>
        <w:t>with one consolidated report per quarter for the duration of this Framework Contract, including all Project Contracts that run beyond the expiry of the Framework that captures all complaints, and any additional complaints processes, including escalation and reporting requirements.</w:t>
      </w:r>
    </w:p>
    <w:p w14:paraId="57372132" w14:textId="77777777" w:rsidR="00BF4EA1" w:rsidRPr="00E365D5" w:rsidRDefault="00E84639" w:rsidP="00E365D5">
      <w:pPr>
        <w:pBdr>
          <w:top w:val="nil"/>
          <w:left w:val="nil"/>
          <w:bottom w:val="nil"/>
          <w:right w:val="nil"/>
          <w:between w:val="nil"/>
        </w:pBdr>
        <w:spacing w:after="120"/>
        <w:ind w:left="851"/>
        <w:jc w:val="both"/>
        <w:rPr>
          <w:rFonts w:ascii="Arial" w:eastAsia="Arial" w:hAnsi="Arial" w:cs="Arial"/>
          <w:color w:val="000000"/>
          <w:sz w:val="22"/>
          <w:szCs w:val="22"/>
        </w:rPr>
      </w:pPr>
      <w:r w:rsidRPr="00E365D5">
        <w:rPr>
          <w:rFonts w:ascii="Arial" w:eastAsia="Arial" w:hAnsi="Arial" w:cs="Arial"/>
          <w:color w:val="000000"/>
          <w:sz w:val="22"/>
          <w:szCs w:val="22"/>
        </w:rPr>
        <w:br/>
        <w:t xml:space="preserve">These reports shall include: </w:t>
      </w:r>
    </w:p>
    <w:p w14:paraId="79016E53" w14:textId="77777777" w:rsidR="00BF4EA1" w:rsidRPr="00E365D5" w:rsidRDefault="00E84639" w:rsidP="00E365D5">
      <w:pPr>
        <w:numPr>
          <w:ilvl w:val="0"/>
          <w:numId w:val="31"/>
        </w:numPr>
        <w:pBdr>
          <w:top w:val="nil"/>
          <w:left w:val="nil"/>
          <w:bottom w:val="nil"/>
          <w:right w:val="nil"/>
          <w:between w:val="nil"/>
        </w:pBdr>
        <w:spacing w:after="120"/>
        <w:jc w:val="both"/>
        <w:rPr>
          <w:rFonts w:ascii="Arial" w:eastAsia="Arial" w:hAnsi="Arial" w:cs="Arial"/>
          <w:color w:val="000000"/>
          <w:sz w:val="22"/>
          <w:szCs w:val="22"/>
        </w:rPr>
      </w:pPr>
      <w:r w:rsidRPr="00E365D5">
        <w:rPr>
          <w:rFonts w:ascii="Arial" w:eastAsia="Arial" w:hAnsi="Arial" w:cs="Arial"/>
          <w:color w:val="000000"/>
          <w:sz w:val="22"/>
          <w:szCs w:val="22"/>
        </w:rPr>
        <w:t xml:space="preserve">the date the complaint was received; </w:t>
      </w:r>
    </w:p>
    <w:p w14:paraId="46F26D53" w14:textId="77777777" w:rsidR="00BF4EA1" w:rsidRPr="00E365D5" w:rsidRDefault="00E84639" w:rsidP="00E365D5">
      <w:pPr>
        <w:numPr>
          <w:ilvl w:val="0"/>
          <w:numId w:val="31"/>
        </w:numPr>
        <w:pBdr>
          <w:top w:val="nil"/>
          <w:left w:val="nil"/>
          <w:bottom w:val="nil"/>
          <w:right w:val="nil"/>
          <w:between w:val="nil"/>
        </w:pBdr>
        <w:spacing w:after="120"/>
        <w:jc w:val="both"/>
        <w:rPr>
          <w:rFonts w:ascii="Arial" w:eastAsia="Arial" w:hAnsi="Arial" w:cs="Arial"/>
          <w:color w:val="000000"/>
          <w:sz w:val="22"/>
          <w:szCs w:val="22"/>
        </w:rPr>
      </w:pPr>
      <w:r w:rsidRPr="00E365D5">
        <w:rPr>
          <w:rFonts w:ascii="Arial" w:eastAsia="Arial" w:hAnsi="Arial" w:cs="Arial"/>
          <w:color w:val="000000"/>
          <w:sz w:val="22"/>
          <w:szCs w:val="22"/>
        </w:rPr>
        <w:t xml:space="preserve">complainant contact details; </w:t>
      </w:r>
    </w:p>
    <w:p w14:paraId="5D58D6B4" w14:textId="77777777" w:rsidR="00BF4EA1" w:rsidRPr="00E365D5" w:rsidRDefault="00E84639" w:rsidP="00E365D5">
      <w:pPr>
        <w:numPr>
          <w:ilvl w:val="0"/>
          <w:numId w:val="31"/>
        </w:numPr>
        <w:pBdr>
          <w:top w:val="nil"/>
          <w:left w:val="nil"/>
          <w:bottom w:val="nil"/>
          <w:right w:val="nil"/>
          <w:between w:val="nil"/>
        </w:pBdr>
        <w:spacing w:after="120"/>
        <w:jc w:val="both"/>
        <w:rPr>
          <w:rFonts w:ascii="Arial" w:eastAsia="Arial" w:hAnsi="Arial" w:cs="Arial"/>
          <w:color w:val="000000"/>
          <w:sz w:val="22"/>
          <w:szCs w:val="22"/>
        </w:rPr>
      </w:pPr>
      <w:r w:rsidRPr="00E365D5">
        <w:rPr>
          <w:rFonts w:ascii="Arial" w:eastAsia="Arial" w:hAnsi="Arial" w:cs="Arial"/>
          <w:color w:val="000000"/>
          <w:sz w:val="22"/>
          <w:szCs w:val="22"/>
        </w:rPr>
        <w:t>the nature of the complaint and actions agreed and taken to resolve the complaint; and</w:t>
      </w:r>
    </w:p>
    <w:p w14:paraId="34319128" w14:textId="77777777" w:rsidR="00BF4EA1" w:rsidRPr="00E365D5" w:rsidRDefault="00E84639" w:rsidP="00E365D5">
      <w:pPr>
        <w:numPr>
          <w:ilvl w:val="0"/>
          <w:numId w:val="31"/>
        </w:numPr>
        <w:pBdr>
          <w:top w:val="nil"/>
          <w:left w:val="nil"/>
          <w:bottom w:val="nil"/>
          <w:right w:val="nil"/>
          <w:between w:val="nil"/>
        </w:pBdr>
        <w:spacing w:after="120"/>
        <w:jc w:val="both"/>
        <w:rPr>
          <w:rFonts w:ascii="Arial" w:eastAsia="Arial" w:hAnsi="Arial" w:cs="Arial"/>
          <w:color w:val="000000"/>
          <w:sz w:val="22"/>
          <w:szCs w:val="22"/>
        </w:rPr>
      </w:pPr>
      <w:proofErr w:type="gramStart"/>
      <w:r w:rsidRPr="00E365D5">
        <w:rPr>
          <w:rFonts w:ascii="Arial" w:eastAsia="Arial" w:hAnsi="Arial" w:cs="Arial"/>
          <w:color w:val="000000"/>
          <w:sz w:val="22"/>
          <w:szCs w:val="22"/>
        </w:rPr>
        <w:t>any</w:t>
      </w:r>
      <w:proofErr w:type="gramEnd"/>
      <w:r w:rsidRPr="00E365D5">
        <w:rPr>
          <w:rFonts w:ascii="Arial" w:eastAsia="Arial" w:hAnsi="Arial" w:cs="Arial"/>
          <w:color w:val="000000"/>
          <w:sz w:val="22"/>
          <w:szCs w:val="22"/>
        </w:rPr>
        <w:t xml:space="preserve"> changes to the programme and learning from experience.</w:t>
      </w:r>
    </w:p>
    <w:p w14:paraId="6C9A763B" w14:textId="77777777" w:rsidR="00BF4EA1" w:rsidRPr="00E365D5" w:rsidRDefault="00BF4EA1" w:rsidP="00E365D5">
      <w:pPr>
        <w:pBdr>
          <w:top w:val="nil"/>
          <w:left w:val="nil"/>
          <w:bottom w:val="nil"/>
          <w:right w:val="nil"/>
          <w:between w:val="nil"/>
        </w:pBdr>
        <w:spacing w:after="120"/>
        <w:ind w:left="1571"/>
        <w:jc w:val="both"/>
        <w:rPr>
          <w:rFonts w:ascii="Arial" w:eastAsia="Arial" w:hAnsi="Arial" w:cs="Arial"/>
          <w:sz w:val="22"/>
          <w:szCs w:val="22"/>
        </w:rPr>
      </w:pPr>
    </w:p>
    <w:p w14:paraId="7CB6B94E" w14:textId="77777777" w:rsidR="00BF4EA1" w:rsidRDefault="00BF4EA1">
      <w:pPr>
        <w:pBdr>
          <w:top w:val="nil"/>
          <w:left w:val="nil"/>
          <w:bottom w:val="nil"/>
          <w:right w:val="nil"/>
          <w:between w:val="nil"/>
        </w:pBdr>
        <w:spacing w:after="120"/>
        <w:ind w:left="851"/>
        <w:rPr>
          <w:rFonts w:ascii="Arial" w:eastAsia="Arial" w:hAnsi="Arial" w:cs="Arial"/>
          <w:color w:val="000000"/>
        </w:rPr>
      </w:pPr>
    </w:p>
    <w:p w14:paraId="08EFD98E" w14:textId="77777777" w:rsidR="00BF4EA1" w:rsidRPr="00E365D5" w:rsidRDefault="00E84639" w:rsidP="00E365D5">
      <w:pPr>
        <w:pStyle w:val="Heading1"/>
        <w:numPr>
          <w:ilvl w:val="0"/>
          <w:numId w:val="19"/>
        </w:numPr>
        <w:tabs>
          <w:tab w:val="left" w:pos="567"/>
        </w:tabs>
        <w:spacing w:after="120" w:line="581" w:lineRule="auto"/>
        <w:ind w:left="357" w:hanging="357"/>
        <w:jc w:val="both"/>
        <w:rPr>
          <w:rFonts w:ascii="Arial" w:eastAsia="Arial" w:hAnsi="Arial" w:cs="Arial"/>
          <w:b/>
          <w:sz w:val="24"/>
          <w:szCs w:val="24"/>
        </w:rPr>
      </w:pPr>
      <w:r w:rsidRPr="00E365D5">
        <w:rPr>
          <w:rFonts w:ascii="Arial" w:eastAsia="Arial" w:hAnsi="Arial" w:cs="Arial"/>
          <w:b/>
          <w:sz w:val="24"/>
          <w:szCs w:val="24"/>
        </w:rPr>
        <w:lastRenderedPageBreak/>
        <w:t xml:space="preserve">Mobilisation </w:t>
      </w:r>
    </w:p>
    <w:p w14:paraId="7479C592" w14:textId="77777777" w:rsidR="00BF4EA1" w:rsidRPr="00E365D5" w:rsidRDefault="00E84639" w:rsidP="00E365D5">
      <w:pPr>
        <w:numPr>
          <w:ilvl w:val="1"/>
          <w:numId w:val="14"/>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sz w:val="22"/>
          <w:szCs w:val="22"/>
        </w:rPr>
        <w:t xml:space="preserve">The </w:t>
      </w:r>
      <w:r w:rsidRPr="00E365D5">
        <w:rPr>
          <w:rFonts w:ascii="Arial" w:eastAsia="Arial" w:hAnsi="Arial" w:cs="Arial"/>
          <w:i/>
          <w:sz w:val="22"/>
          <w:szCs w:val="22"/>
        </w:rPr>
        <w:t>Supplier Alliance Membe</w:t>
      </w:r>
      <w:r w:rsidRPr="00E365D5">
        <w:rPr>
          <w:rFonts w:ascii="Arial" w:eastAsia="Arial" w:hAnsi="Arial" w:cs="Arial"/>
          <w:sz w:val="22"/>
          <w:szCs w:val="22"/>
        </w:rPr>
        <w:t xml:space="preserve">r shall appoint a Framework Contract mobilisation team, to ensure that the </w:t>
      </w:r>
      <w:r w:rsidRPr="00E365D5">
        <w:rPr>
          <w:rFonts w:ascii="Arial" w:eastAsia="Arial" w:hAnsi="Arial" w:cs="Arial"/>
          <w:i/>
          <w:sz w:val="22"/>
          <w:szCs w:val="22"/>
        </w:rPr>
        <w:t>Supplier Alliance Member</w:t>
      </w:r>
      <w:r w:rsidRPr="00E365D5">
        <w:rPr>
          <w:rFonts w:ascii="Arial" w:eastAsia="Arial" w:hAnsi="Arial" w:cs="Arial"/>
          <w:sz w:val="22"/>
          <w:szCs w:val="22"/>
        </w:rPr>
        <w:t xml:space="preserve"> has met all of its obligations as outlined within the Specification, within 30 calendar days of the Framework Contract Commencement Date</w:t>
      </w:r>
      <w:r w:rsidRPr="00E365D5">
        <w:rPr>
          <w:rFonts w:ascii="Arial" w:eastAsia="Arial" w:hAnsi="Arial" w:cs="Arial"/>
          <w:color w:val="000000"/>
          <w:sz w:val="22"/>
          <w:szCs w:val="22"/>
        </w:rPr>
        <w:t xml:space="preserve">. </w:t>
      </w:r>
    </w:p>
    <w:p w14:paraId="7E9D5996" w14:textId="77777777" w:rsidR="00BF4EA1" w:rsidRPr="00E365D5" w:rsidRDefault="00E84639" w:rsidP="00E365D5">
      <w:pPr>
        <w:numPr>
          <w:ilvl w:val="1"/>
          <w:numId w:val="14"/>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prepare a Framework Contract mobilisation plan that is scalable and flexible to reflect any degree of urgency, complexity and/or sensitivity associated with particular requirements, and any change needed in the </w:t>
      </w:r>
      <w:r w:rsidRPr="00E365D5">
        <w:rPr>
          <w:rFonts w:ascii="Arial" w:eastAsia="Arial" w:hAnsi="Arial" w:cs="Arial"/>
          <w:i/>
          <w:color w:val="000000"/>
          <w:sz w:val="22"/>
          <w:szCs w:val="22"/>
        </w:rPr>
        <w:t>Supplier Alliance Member’s</w:t>
      </w:r>
      <w:r w:rsidRPr="00E365D5">
        <w:rPr>
          <w:rFonts w:ascii="Arial" w:eastAsia="Arial" w:hAnsi="Arial" w:cs="Arial"/>
          <w:color w:val="000000"/>
          <w:sz w:val="22"/>
          <w:szCs w:val="22"/>
        </w:rPr>
        <w:t xml:space="preserve"> organisation and/or its Supply Chain and/or any required training that will be provided to the </w:t>
      </w:r>
      <w:r w:rsidRPr="00E365D5">
        <w:rPr>
          <w:rFonts w:ascii="Arial" w:eastAsia="Arial" w:hAnsi="Arial" w:cs="Arial"/>
          <w:i/>
          <w:color w:val="000000"/>
          <w:sz w:val="22"/>
          <w:szCs w:val="22"/>
        </w:rPr>
        <w:t>Supplier Alliance Members</w:t>
      </w:r>
      <w:r w:rsidRPr="00E365D5">
        <w:rPr>
          <w:rFonts w:ascii="Arial" w:eastAsia="Arial" w:hAnsi="Arial" w:cs="Arial"/>
          <w:color w:val="000000"/>
          <w:sz w:val="22"/>
          <w:szCs w:val="22"/>
        </w:rPr>
        <w:t xml:space="preserve"> or its Supply Chain </w:t>
      </w:r>
      <w:r w:rsidRPr="00E365D5">
        <w:rPr>
          <w:rFonts w:ascii="Arial" w:eastAsia="Arial" w:hAnsi="Arial" w:cs="Arial"/>
          <w:sz w:val="22"/>
          <w:szCs w:val="22"/>
        </w:rPr>
        <w:t>P</w:t>
      </w:r>
      <w:r w:rsidRPr="00E365D5">
        <w:rPr>
          <w:rFonts w:ascii="Arial" w:eastAsia="Arial" w:hAnsi="Arial" w:cs="Arial"/>
          <w:color w:val="000000"/>
          <w:sz w:val="22"/>
          <w:szCs w:val="22"/>
        </w:rPr>
        <w:t>ersonnel.</w:t>
      </w:r>
    </w:p>
    <w:p w14:paraId="7582D0E4" w14:textId="77777777" w:rsidR="00BF4EA1" w:rsidRDefault="00BF4EA1">
      <w:pPr>
        <w:pBdr>
          <w:top w:val="nil"/>
          <w:left w:val="nil"/>
          <w:bottom w:val="nil"/>
          <w:right w:val="nil"/>
          <w:between w:val="nil"/>
        </w:pBdr>
        <w:spacing w:after="120"/>
        <w:ind w:left="851"/>
        <w:rPr>
          <w:rFonts w:ascii="Arial" w:eastAsia="Arial" w:hAnsi="Arial" w:cs="Arial"/>
          <w:color w:val="000000"/>
        </w:rPr>
      </w:pPr>
    </w:p>
    <w:p w14:paraId="3694AF58" w14:textId="77777777" w:rsidR="00BF4EA1" w:rsidRPr="00E365D5" w:rsidRDefault="00E84639" w:rsidP="008E25C9">
      <w:pPr>
        <w:pStyle w:val="Heading1"/>
        <w:numPr>
          <w:ilvl w:val="0"/>
          <w:numId w:val="19"/>
        </w:numPr>
        <w:tabs>
          <w:tab w:val="left" w:pos="567"/>
        </w:tabs>
        <w:spacing w:after="120" w:line="581" w:lineRule="auto"/>
        <w:ind w:left="357" w:hanging="357"/>
        <w:rPr>
          <w:rFonts w:ascii="Arial" w:eastAsia="Arial" w:hAnsi="Arial" w:cs="Arial"/>
          <w:b/>
          <w:sz w:val="24"/>
          <w:szCs w:val="24"/>
        </w:rPr>
      </w:pPr>
      <w:r w:rsidRPr="00E365D5">
        <w:rPr>
          <w:rFonts w:ascii="Arial" w:eastAsia="Arial" w:hAnsi="Arial" w:cs="Arial"/>
          <w:b/>
          <w:sz w:val="24"/>
          <w:szCs w:val="24"/>
        </w:rPr>
        <w:t>Permits and Consents</w:t>
      </w:r>
    </w:p>
    <w:p w14:paraId="011787D5" w14:textId="77777777" w:rsidR="00BF4EA1" w:rsidRPr="00E365D5" w:rsidRDefault="00E84639" w:rsidP="00E365D5">
      <w:pPr>
        <w:numPr>
          <w:ilvl w:val="1"/>
          <w:numId w:val="42"/>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liaise with all relevant stakeholders and shall obtain all necessary permits, consents, licences and approvals where required for the proper execution and completion of the services for each Project Contract. </w:t>
      </w:r>
    </w:p>
    <w:p w14:paraId="7EC2A714" w14:textId="77777777" w:rsidR="00BF4EA1" w:rsidRPr="00E365D5" w:rsidRDefault="00E84639" w:rsidP="00E365D5">
      <w:pPr>
        <w:numPr>
          <w:ilvl w:val="1"/>
          <w:numId w:val="42"/>
        </w:numPr>
        <w:pBdr>
          <w:top w:val="nil"/>
          <w:left w:val="nil"/>
          <w:bottom w:val="nil"/>
          <w:right w:val="nil"/>
          <w:between w:val="nil"/>
        </w:pBdr>
        <w:spacing w:after="120"/>
        <w:ind w:left="900" w:hanging="900"/>
        <w:jc w:val="both"/>
        <w:rPr>
          <w:rFonts w:ascii="Arial" w:eastAsia="Arial" w:hAnsi="Arial" w:cs="Arial"/>
          <w:color w:val="000000"/>
          <w:sz w:val="22"/>
          <w:szCs w:val="22"/>
        </w:rPr>
      </w:pPr>
      <w:bookmarkStart w:id="10" w:name="_heading=h.30j0zll" w:colFirst="0" w:colLast="0"/>
      <w:bookmarkEnd w:id="10"/>
      <w:r w:rsidRPr="00E365D5">
        <w:rPr>
          <w:rFonts w:ascii="Arial" w:eastAsia="Arial" w:hAnsi="Arial" w:cs="Arial"/>
          <w:color w:val="000000"/>
          <w:sz w:val="22"/>
          <w:szCs w:val="22"/>
        </w:rPr>
        <w:t xml:space="preserve">Defined responsibilities for the obtaining of permits, consents, licences and approvals will be detailed in each Project Contract. </w:t>
      </w:r>
    </w:p>
    <w:p w14:paraId="0C90AD05" w14:textId="77777777" w:rsidR="00BF4EA1" w:rsidRPr="00E365D5" w:rsidRDefault="00BF4EA1">
      <w:pPr>
        <w:pBdr>
          <w:top w:val="nil"/>
          <w:left w:val="nil"/>
          <w:bottom w:val="nil"/>
          <w:right w:val="nil"/>
          <w:between w:val="nil"/>
        </w:pBdr>
        <w:spacing w:after="120"/>
        <w:ind w:left="851"/>
        <w:rPr>
          <w:rFonts w:ascii="Arial" w:eastAsia="Arial" w:hAnsi="Arial" w:cs="Arial"/>
        </w:rPr>
      </w:pPr>
    </w:p>
    <w:p w14:paraId="254A567C" w14:textId="77777777" w:rsidR="00BF4EA1" w:rsidRPr="00E365D5" w:rsidRDefault="00E84639" w:rsidP="008E25C9">
      <w:pPr>
        <w:pStyle w:val="Heading1"/>
        <w:numPr>
          <w:ilvl w:val="0"/>
          <w:numId w:val="19"/>
        </w:numPr>
        <w:tabs>
          <w:tab w:val="left" w:pos="567"/>
        </w:tabs>
        <w:spacing w:after="120" w:line="581" w:lineRule="auto"/>
        <w:ind w:left="357" w:hanging="357"/>
        <w:rPr>
          <w:rFonts w:ascii="Arial" w:eastAsia="Arial" w:hAnsi="Arial" w:cs="Arial"/>
          <w:b/>
          <w:sz w:val="24"/>
          <w:szCs w:val="24"/>
        </w:rPr>
      </w:pPr>
      <w:r w:rsidRPr="00E365D5">
        <w:rPr>
          <w:rFonts w:ascii="Arial" w:eastAsia="Arial" w:hAnsi="Arial" w:cs="Arial"/>
          <w:b/>
          <w:sz w:val="24"/>
          <w:szCs w:val="24"/>
        </w:rPr>
        <w:t>Meetings</w:t>
      </w:r>
    </w:p>
    <w:p w14:paraId="2FE49955" w14:textId="77777777" w:rsidR="00BF4EA1" w:rsidRPr="00E365D5" w:rsidRDefault="00E84639" w:rsidP="00E365D5">
      <w:pPr>
        <w:numPr>
          <w:ilvl w:val="1"/>
          <w:numId w:val="40"/>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attend regular meetings as required, in line with their roles and responsibilities for the full lifecycle of the project, as </w:t>
      </w:r>
      <w:r w:rsidRPr="00E365D5">
        <w:rPr>
          <w:rFonts w:ascii="Arial" w:eastAsia="Arial" w:hAnsi="Arial" w:cs="Arial"/>
          <w:sz w:val="22"/>
          <w:szCs w:val="22"/>
        </w:rPr>
        <w:t xml:space="preserve">defined </w:t>
      </w:r>
      <w:r w:rsidRPr="00E365D5">
        <w:rPr>
          <w:rFonts w:ascii="Arial" w:eastAsia="Arial" w:hAnsi="Arial" w:cs="Arial"/>
          <w:color w:val="000000"/>
          <w:sz w:val="22"/>
          <w:szCs w:val="22"/>
        </w:rPr>
        <w:t xml:space="preserve">in the Project Contract. This may include, but is not limited to, the following meetings:  </w:t>
      </w:r>
    </w:p>
    <w:p w14:paraId="6FDB13E3" w14:textId="77777777" w:rsidR="00BF4EA1" w:rsidRPr="00E365D5" w:rsidRDefault="00E84639" w:rsidP="00E365D5">
      <w:pPr>
        <w:numPr>
          <w:ilvl w:val="2"/>
          <w:numId w:val="40"/>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procurement;</w:t>
      </w:r>
    </w:p>
    <w:p w14:paraId="4296ECA4" w14:textId="77777777" w:rsidR="00BF4EA1" w:rsidRPr="00E365D5" w:rsidRDefault="00E84639" w:rsidP="00E365D5">
      <w:pPr>
        <w:numPr>
          <w:ilvl w:val="2"/>
          <w:numId w:val="40"/>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programme review;</w:t>
      </w:r>
    </w:p>
    <w:p w14:paraId="33012F1D" w14:textId="77777777" w:rsidR="00BF4EA1" w:rsidRPr="00E365D5" w:rsidRDefault="00E84639" w:rsidP="00E365D5">
      <w:pPr>
        <w:numPr>
          <w:ilvl w:val="2"/>
          <w:numId w:val="40"/>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programme / project board;</w:t>
      </w:r>
    </w:p>
    <w:p w14:paraId="4F7935B7" w14:textId="77777777" w:rsidR="00BF4EA1" w:rsidRPr="00E365D5" w:rsidRDefault="00E84639" w:rsidP="00E365D5">
      <w:pPr>
        <w:numPr>
          <w:ilvl w:val="2"/>
          <w:numId w:val="40"/>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progress;</w:t>
      </w:r>
    </w:p>
    <w:p w14:paraId="780E8093" w14:textId="77777777" w:rsidR="00BF4EA1" w:rsidRPr="00E365D5" w:rsidRDefault="00E84639" w:rsidP="00E365D5">
      <w:pPr>
        <w:numPr>
          <w:ilvl w:val="2"/>
          <w:numId w:val="40"/>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i/>
          <w:color w:val="000000"/>
          <w:sz w:val="22"/>
          <w:szCs w:val="22"/>
        </w:rPr>
        <w:t xml:space="preserve">Client </w:t>
      </w:r>
      <w:r w:rsidRPr="00E365D5">
        <w:rPr>
          <w:rFonts w:ascii="Arial" w:eastAsia="Arial" w:hAnsi="Arial" w:cs="Arial"/>
          <w:color w:val="000000"/>
          <w:sz w:val="22"/>
          <w:szCs w:val="22"/>
        </w:rPr>
        <w:t xml:space="preserve">or </w:t>
      </w:r>
      <w:r w:rsidRPr="00E365D5">
        <w:rPr>
          <w:rFonts w:ascii="Arial" w:eastAsia="Arial" w:hAnsi="Arial" w:cs="Arial"/>
          <w:i/>
          <w:color w:val="000000"/>
          <w:sz w:val="22"/>
          <w:szCs w:val="22"/>
        </w:rPr>
        <w:t xml:space="preserve">Additional Client </w:t>
      </w:r>
      <w:r w:rsidRPr="00E365D5">
        <w:rPr>
          <w:rFonts w:ascii="Arial" w:eastAsia="Arial" w:hAnsi="Arial" w:cs="Arial"/>
          <w:color w:val="000000"/>
          <w:sz w:val="22"/>
          <w:szCs w:val="22"/>
        </w:rPr>
        <w:t>reporting;</w:t>
      </w:r>
    </w:p>
    <w:p w14:paraId="5F677219" w14:textId="77777777" w:rsidR="00BF4EA1" w:rsidRPr="00E365D5" w:rsidRDefault="00E84639" w:rsidP="00E365D5">
      <w:pPr>
        <w:numPr>
          <w:ilvl w:val="2"/>
          <w:numId w:val="40"/>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 xml:space="preserve">design / development; </w:t>
      </w:r>
    </w:p>
    <w:p w14:paraId="1E911C19" w14:textId="77777777" w:rsidR="00BF4EA1" w:rsidRPr="00E365D5" w:rsidRDefault="00E84639" w:rsidP="00E365D5">
      <w:pPr>
        <w:numPr>
          <w:ilvl w:val="2"/>
          <w:numId w:val="40"/>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best practice and alliance forums;</w:t>
      </w:r>
    </w:p>
    <w:p w14:paraId="3FEFBDF4" w14:textId="77777777" w:rsidR="00BF4EA1" w:rsidRPr="00E365D5" w:rsidRDefault="00E84639" w:rsidP="00E365D5">
      <w:pPr>
        <w:numPr>
          <w:ilvl w:val="2"/>
          <w:numId w:val="40"/>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commercial (including value management and engineering);</w:t>
      </w:r>
    </w:p>
    <w:p w14:paraId="6B570F6E" w14:textId="77777777" w:rsidR="00BF4EA1" w:rsidRPr="00E365D5" w:rsidRDefault="00E84639" w:rsidP="00E365D5">
      <w:pPr>
        <w:numPr>
          <w:ilvl w:val="2"/>
          <w:numId w:val="40"/>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stakeholder liaison;</w:t>
      </w:r>
    </w:p>
    <w:p w14:paraId="05F7EE58" w14:textId="77777777" w:rsidR="00BF4EA1" w:rsidRPr="00E365D5" w:rsidRDefault="00E84639" w:rsidP="00E365D5">
      <w:pPr>
        <w:numPr>
          <w:ilvl w:val="2"/>
          <w:numId w:val="40"/>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Supply Chain;</w:t>
      </w:r>
    </w:p>
    <w:p w14:paraId="137F515B" w14:textId="77777777" w:rsidR="00BF4EA1" w:rsidRPr="00E365D5" w:rsidRDefault="00E84639" w:rsidP="00E365D5">
      <w:pPr>
        <w:numPr>
          <w:ilvl w:val="2"/>
          <w:numId w:val="40"/>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 xml:space="preserve">health and safety; </w:t>
      </w:r>
    </w:p>
    <w:p w14:paraId="1660CA0E" w14:textId="77777777" w:rsidR="00BF4EA1" w:rsidRPr="00E365D5" w:rsidRDefault="00E84639" w:rsidP="00E365D5">
      <w:pPr>
        <w:numPr>
          <w:ilvl w:val="2"/>
          <w:numId w:val="40"/>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 xml:space="preserve">environmental and sustainability; </w:t>
      </w:r>
    </w:p>
    <w:p w14:paraId="1A344531" w14:textId="77777777" w:rsidR="00BF4EA1" w:rsidRPr="00E365D5" w:rsidRDefault="00E84639" w:rsidP="00E365D5">
      <w:pPr>
        <w:numPr>
          <w:ilvl w:val="2"/>
          <w:numId w:val="40"/>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lastRenderedPageBreak/>
        <w:t>management; and</w:t>
      </w:r>
    </w:p>
    <w:p w14:paraId="624F34ED" w14:textId="77777777" w:rsidR="00BF4EA1" w:rsidRPr="00E365D5" w:rsidRDefault="00E84639" w:rsidP="00E365D5">
      <w:pPr>
        <w:numPr>
          <w:ilvl w:val="2"/>
          <w:numId w:val="40"/>
        </w:numPr>
        <w:pBdr>
          <w:top w:val="nil"/>
          <w:left w:val="nil"/>
          <w:bottom w:val="nil"/>
          <w:right w:val="nil"/>
          <w:between w:val="nil"/>
        </w:pBdr>
        <w:spacing w:after="120"/>
        <w:ind w:left="1980" w:hanging="1080"/>
        <w:jc w:val="both"/>
        <w:rPr>
          <w:rFonts w:ascii="Arial" w:eastAsia="Arial" w:hAnsi="Arial" w:cs="Arial"/>
          <w:color w:val="000000"/>
          <w:sz w:val="22"/>
          <w:szCs w:val="22"/>
        </w:rPr>
      </w:pPr>
      <w:proofErr w:type="gramStart"/>
      <w:r w:rsidRPr="00E365D5">
        <w:rPr>
          <w:rFonts w:ascii="Arial" w:eastAsia="Arial" w:hAnsi="Arial" w:cs="Arial"/>
          <w:color w:val="000000"/>
          <w:sz w:val="22"/>
          <w:szCs w:val="22"/>
        </w:rPr>
        <w:t>any</w:t>
      </w:r>
      <w:proofErr w:type="gramEnd"/>
      <w:r w:rsidRPr="00E365D5">
        <w:rPr>
          <w:rFonts w:ascii="Arial" w:eastAsia="Arial" w:hAnsi="Arial" w:cs="Arial"/>
          <w:color w:val="000000"/>
          <w:sz w:val="22"/>
          <w:szCs w:val="22"/>
        </w:rPr>
        <w:t xml:space="preserve"> other meeting necessary to progress and deliver the services. </w:t>
      </w:r>
    </w:p>
    <w:p w14:paraId="13AE56EB" w14:textId="77777777" w:rsidR="00BF4EA1" w:rsidRPr="00E365D5" w:rsidRDefault="00E84639" w:rsidP="00E365D5">
      <w:pPr>
        <w:numPr>
          <w:ilvl w:val="1"/>
          <w:numId w:val="40"/>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and its Supply Chain shall attend and actively participate in the above meetings, as appropriate and relevant. </w:t>
      </w:r>
    </w:p>
    <w:p w14:paraId="49E3BBAE" w14:textId="77777777" w:rsidR="00452F03" w:rsidRPr="00E365D5" w:rsidRDefault="00E84639" w:rsidP="00E365D5">
      <w:pPr>
        <w:numPr>
          <w:ilvl w:val="1"/>
          <w:numId w:val="40"/>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prepare, collate and issue to those parties noted in the Project Contract all required documentation and pre-reading in good time prior to each meeting.  </w:t>
      </w:r>
    </w:p>
    <w:p w14:paraId="15BA8DA0" w14:textId="77777777" w:rsidR="00452F03" w:rsidRPr="00E365D5" w:rsidRDefault="00E84639" w:rsidP="00E365D5">
      <w:pPr>
        <w:numPr>
          <w:ilvl w:val="1"/>
          <w:numId w:val="40"/>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is responsible for documenting and keeping comprehensive records of all meetings attended. This includes, but is not </w:t>
      </w:r>
      <w:r w:rsidR="002B1F86" w:rsidRPr="00E365D5">
        <w:rPr>
          <w:rFonts w:ascii="Arial" w:eastAsia="Arial" w:hAnsi="Arial" w:cs="Arial"/>
          <w:color w:val="000000"/>
          <w:sz w:val="22"/>
          <w:szCs w:val="22"/>
        </w:rPr>
        <w:t xml:space="preserve">limited </w:t>
      </w:r>
      <w:r w:rsidR="002B1F86" w:rsidRPr="00E365D5">
        <w:rPr>
          <w:rFonts w:ascii="Arial" w:eastAsia="Arial" w:hAnsi="Arial" w:cs="Arial"/>
          <w:sz w:val="22"/>
          <w:szCs w:val="22"/>
        </w:rPr>
        <w:t>to</w:t>
      </w:r>
      <w:r w:rsidRPr="00E365D5">
        <w:rPr>
          <w:rFonts w:ascii="Arial" w:eastAsia="Arial" w:hAnsi="Arial" w:cs="Arial"/>
          <w:color w:val="000000"/>
          <w:sz w:val="22"/>
          <w:szCs w:val="22"/>
        </w:rPr>
        <w:t xml:space="preserve">, administrative support. These records must be made available to those parties noted in the Project Contract. </w:t>
      </w:r>
    </w:p>
    <w:p w14:paraId="105FBE11" w14:textId="62B35B18" w:rsidR="00BF4EA1" w:rsidRPr="00E365D5" w:rsidRDefault="00E84639" w:rsidP="00E365D5">
      <w:pPr>
        <w:numPr>
          <w:ilvl w:val="1"/>
          <w:numId w:val="40"/>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At the request of the </w:t>
      </w:r>
      <w:r w:rsidRPr="00E365D5">
        <w:rPr>
          <w:rFonts w:ascii="Arial" w:eastAsia="Arial" w:hAnsi="Arial" w:cs="Arial"/>
          <w:i/>
          <w:color w:val="000000"/>
          <w:sz w:val="22"/>
          <w:szCs w:val="22"/>
        </w:rPr>
        <w:t>Client</w:t>
      </w:r>
      <w:r w:rsidRPr="00E365D5">
        <w:rPr>
          <w:rFonts w:ascii="Arial" w:eastAsia="Arial" w:hAnsi="Arial" w:cs="Arial"/>
          <w:color w:val="000000"/>
          <w:sz w:val="22"/>
          <w:szCs w:val="22"/>
        </w:rPr>
        <w:t xml:space="preserve"> the </w:t>
      </w:r>
      <w:r w:rsidRPr="00E365D5">
        <w:rPr>
          <w:rFonts w:ascii="Arial" w:eastAsia="Arial" w:hAnsi="Arial" w:cs="Arial"/>
          <w:i/>
          <w:color w:val="000000"/>
          <w:sz w:val="22"/>
          <w:szCs w:val="22"/>
        </w:rPr>
        <w:t>Supplier Alliance Member</w:t>
      </w:r>
      <w:r w:rsidRPr="00E365D5">
        <w:rPr>
          <w:rFonts w:ascii="Arial" w:eastAsia="Arial" w:hAnsi="Arial" w:cs="Arial"/>
          <w:color w:val="000000"/>
          <w:sz w:val="22"/>
          <w:szCs w:val="22"/>
        </w:rPr>
        <w:t xml:space="preserve"> shall attend framework performance meetings together with special interest groups to define methods to enhance the </w:t>
      </w:r>
      <w:r w:rsidRPr="00E365D5">
        <w:rPr>
          <w:rFonts w:ascii="Arial" w:eastAsia="Arial" w:hAnsi="Arial" w:cs="Arial"/>
          <w:i/>
          <w:color w:val="000000"/>
          <w:sz w:val="22"/>
          <w:szCs w:val="22"/>
        </w:rPr>
        <w:t>Additional Client</w:t>
      </w:r>
      <w:r w:rsidRPr="00E365D5">
        <w:rPr>
          <w:rFonts w:ascii="Arial" w:eastAsia="Arial" w:hAnsi="Arial" w:cs="Arial"/>
          <w:color w:val="000000"/>
          <w:sz w:val="22"/>
          <w:szCs w:val="22"/>
        </w:rPr>
        <w:t xml:space="preserve"> experience relative to </w:t>
      </w:r>
      <w:r w:rsidRPr="00E365D5">
        <w:rPr>
          <w:rFonts w:ascii="Arial" w:eastAsia="Arial" w:hAnsi="Arial" w:cs="Arial"/>
          <w:sz w:val="22"/>
          <w:szCs w:val="22"/>
        </w:rPr>
        <w:t>c</w:t>
      </w:r>
      <w:r w:rsidRPr="00E365D5">
        <w:rPr>
          <w:rFonts w:ascii="Arial" w:eastAsia="Arial" w:hAnsi="Arial" w:cs="Arial"/>
          <w:color w:val="000000"/>
          <w:sz w:val="22"/>
          <w:szCs w:val="22"/>
        </w:rPr>
        <w:t>onstruction services</w:t>
      </w:r>
    </w:p>
    <w:p w14:paraId="440B42F4" w14:textId="77777777" w:rsidR="00BF4EA1" w:rsidRDefault="00BF4EA1">
      <w:pPr>
        <w:pBdr>
          <w:top w:val="nil"/>
          <w:left w:val="nil"/>
          <w:bottom w:val="nil"/>
          <w:right w:val="nil"/>
          <w:between w:val="nil"/>
        </w:pBdr>
        <w:spacing w:after="120"/>
        <w:rPr>
          <w:rFonts w:ascii="Arial" w:eastAsia="Arial" w:hAnsi="Arial" w:cs="Arial"/>
          <w:color w:val="000000"/>
        </w:rPr>
      </w:pPr>
    </w:p>
    <w:p w14:paraId="7F146DFE" w14:textId="77777777" w:rsidR="00BF4EA1" w:rsidRPr="00E365D5" w:rsidRDefault="00BF4EA1">
      <w:pPr>
        <w:pBdr>
          <w:top w:val="nil"/>
          <w:left w:val="nil"/>
          <w:bottom w:val="nil"/>
          <w:right w:val="nil"/>
          <w:between w:val="nil"/>
        </w:pBdr>
        <w:spacing w:after="120"/>
        <w:ind w:left="720"/>
        <w:rPr>
          <w:rFonts w:ascii="Arial" w:eastAsia="Arial" w:hAnsi="Arial" w:cs="Arial"/>
        </w:rPr>
      </w:pPr>
    </w:p>
    <w:p w14:paraId="4DCCA3EE" w14:textId="77777777" w:rsidR="00BF4EA1" w:rsidRPr="00E365D5" w:rsidRDefault="00E84639" w:rsidP="008E25C9">
      <w:pPr>
        <w:pStyle w:val="Heading1"/>
        <w:numPr>
          <w:ilvl w:val="0"/>
          <w:numId w:val="19"/>
        </w:numPr>
        <w:tabs>
          <w:tab w:val="left" w:pos="567"/>
        </w:tabs>
        <w:spacing w:after="120" w:line="581" w:lineRule="auto"/>
        <w:ind w:left="357" w:hanging="357"/>
        <w:rPr>
          <w:rFonts w:ascii="Arial" w:eastAsia="Arial" w:hAnsi="Arial" w:cs="Arial"/>
          <w:b/>
          <w:sz w:val="24"/>
          <w:szCs w:val="24"/>
        </w:rPr>
      </w:pPr>
      <w:r w:rsidRPr="00E365D5">
        <w:rPr>
          <w:rFonts w:ascii="Arial" w:eastAsia="Arial" w:hAnsi="Arial" w:cs="Arial"/>
          <w:b/>
          <w:sz w:val="24"/>
          <w:szCs w:val="24"/>
        </w:rPr>
        <w:t xml:space="preserve">Stakeholder Management </w:t>
      </w:r>
    </w:p>
    <w:p w14:paraId="3EB9C8A3" w14:textId="77777777" w:rsidR="00BF4EA1" w:rsidRPr="00E365D5" w:rsidRDefault="00E84639" w:rsidP="00E365D5">
      <w:pPr>
        <w:numPr>
          <w:ilvl w:val="1"/>
          <w:numId w:val="29"/>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sz w:val="22"/>
          <w:szCs w:val="22"/>
        </w:rPr>
        <w:t xml:space="preserve">(unless stated otherwise in the </w:t>
      </w:r>
      <w:r w:rsidRPr="00E365D5">
        <w:rPr>
          <w:rFonts w:ascii="Arial" w:eastAsia="Arial" w:hAnsi="Arial" w:cs="Arial"/>
          <w:i/>
          <w:sz w:val="22"/>
          <w:szCs w:val="22"/>
        </w:rPr>
        <w:t xml:space="preserve">Additional Client </w:t>
      </w:r>
      <w:r w:rsidRPr="00E365D5">
        <w:rPr>
          <w:rFonts w:ascii="Arial" w:eastAsia="Arial" w:hAnsi="Arial" w:cs="Arial"/>
          <w:sz w:val="22"/>
          <w:szCs w:val="22"/>
        </w:rPr>
        <w:t xml:space="preserve">Project Brief) </w:t>
      </w:r>
      <w:r w:rsidRPr="00E365D5">
        <w:rPr>
          <w:rFonts w:ascii="Arial" w:eastAsia="Arial" w:hAnsi="Arial" w:cs="Arial"/>
          <w:color w:val="000000"/>
          <w:sz w:val="22"/>
          <w:szCs w:val="22"/>
        </w:rPr>
        <w:t xml:space="preserve">shall develop a Stakeholder Management Plan (SMP) for the lifecycle of each Project Contract. </w:t>
      </w:r>
    </w:p>
    <w:p w14:paraId="7852F39F" w14:textId="77777777" w:rsidR="00BF4EA1" w:rsidRPr="00E365D5" w:rsidRDefault="00E84639" w:rsidP="00E365D5">
      <w:pPr>
        <w:numPr>
          <w:ilvl w:val="1"/>
          <w:numId w:val="29"/>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The SMP will identify all stakeholders (internal and external), including: </w:t>
      </w:r>
    </w:p>
    <w:p w14:paraId="215915DF" w14:textId="77777777" w:rsidR="00BF4EA1" w:rsidRPr="00E365D5" w:rsidRDefault="00E84639" w:rsidP="00E365D5">
      <w:pPr>
        <w:numPr>
          <w:ilvl w:val="0"/>
          <w:numId w:val="27"/>
        </w:numPr>
        <w:pBdr>
          <w:top w:val="nil"/>
          <w:left w:val="nil"/>
          <w:bottom w:val="nil"/>
          <w:right w:val="nil"/>
          <w:between w:val="nil"/>
        </w:pBdr>
        <w:spacing w:after="120"/>
        <w:jc w:val="both"/>
        <w:rPr>
          <w:rFonts w:ascii="Arial" w:eastAsia="Arial" w:hAnsi="Arial" w:cs="Arial"/>
          <w:color w:val="000000"/>
          <w:sz w:val="22"/>
          <w:szCs w:val="22"/>
        </w:rPr>
      </w:pPr>
      <w:r w:rsidRPr="00E365D5">
        <w:rPr>
          <w:rFonts w:ascii="Arial" w:eastAsia="Arial" w:hAnsi="Arial" w:cs="Arial"/>
          <w:color w:val="000000"/>
          <w:sz w:val="22"/>
          <w:szCs w:val="22"/>
        </w:rPr>
        <w:t xml:space="preserve">their interest; </w:t>
      </w:r>
    </w:p>
    <w:p w14:paraId="71A8D045" w14:textId="77777777" w:rsidR="00BF4EA1" w:rsidRPr="00E365D5" w:rsidRDefault="00E84639" w:rsidP="00E365D5">
      <w:pPr>
        <w:numPr>
          <w:ilvl w:val="0"/>
          <w:numId w:val="27"/>
        </w:numPr>
        <w:pBdr>
          <w:top w:val="nil"/>
          <w:left w:val="nil"/>
          <w:bottom w:val="nil"/>
          <w:right w:val="nil"/>
          <w:between w:val="nil"/>
        </w:pBdr>
        <w:spacing w:after="120"/>
        <w:jc w:val="both"/>
        <w:rPr>
          <w:rFonts w:ascii="Arial" w:eastAsia="Arial" w:hAnsi="Arial" w:cs="Arial"/>
          <w:color w:val="000000"/>
          <w:sz w:val="22"/>
          <w:szCs w:val="22"/>
        </w:rPr>
      </w:pPr>
      <w:r w:rsidRPr="00E365D5">
        <w:rPr>
          <w:rFonts w:ascii="Arial" w:eastAsia="Arial" w:hAnsi="Arial" w:cs="Arial"/>
          <w:color w:val="000000"/>
          <w:sz w:val="22"/>
          <w:szCs w:val="22"/>
        </w:rPr>
        <w:t xml:space="preserve">level of impact; </w:t>
      </w:r>
    </w:p>
    <w:p w14:paraId="744AD31C" w14:textId="77777777" w:rsidR="00BF4EA1" w:rsidRPr="00E365D5" w:rsidRDefault="00E84639" w:rsidP="00E365D5">
      <w:pPr>
        <w:numPr>
          <w:ilvl w:val="0"/>
          <w:numId w:val="27"/>
        </w:numPr>
        <w:pBdr>
          <w:top w:val="nil"/>
          <w:left w:val="nil"/>
          <w:bottom w:val="nil"/>
          <w:right w:val="nil"/>
          <w:between w:val="nil"/>
        </w:pBdr>
        <w:spacing w:after="120"/>
        <w:jc w:val="both"/>
        <w:rPr>
          <w:rFonts w:ascii="Arial" w:eastAsia="Arial" w:hAnsi="Arial" w:cs="Arial"/>
          <w:color w:val="000000"/>
          <w:sz w:val="22"/>
          <w:szCs w:val="22"/>
        </w:rPr>
      </w:pPr>
      <w:r w:rsidRPr="00E365D5">
        <w:rPr>
          <w:rFonts w:ascii="Arial" w:eastAsia="Arial" w:hAnsi="Arial" w:cs="Arial"/>
          <w:color w:val="000000"/>
          <w:sz w:val="22"/>
          <w:szCs w:val="22"/>
        </w:rPr>
        <w:t xml:space="preserve">change readiness; </w:t>
      </w:r>
    </w:p>
    <w:p w14:paraId="7591D6AC" w14:textId="77777777" w:rsidR="00BF4EA1" w:rsidRPr="00E365D5" w:rsidRDefault="00E84639" w:rsidP="00E365D5">
      <w:pPr>
        <w:numPr>
          <w:ilvl w:val="0"/>
          <w:numId w:val="27"/>
        </w:numPr>
        <w:pBdr>
          <w:top w:val="nil"/>
          <w:left w:val="nil"/>
          <w:bottom w:val="nil"/>
          <w:right w:val="nil"/>
          <w:between w:val="nil"/>
        </w:pBdr>
        <w:spacing w:after="120"/>
        <w:jc w:val="both"/>
        <w:rPr>
          <w:rFonts w:ascii="Arial" w:eastAsia="Arial" w:hAnsi="Arial" w:cs="Arial"/>
          <w:color w:val="000000"/>
          <w:sz w:val="22"/>
          <w:szCs w:val="22"/>
        </w:rPr>
      </w:pPr>
      <w:r w:rsidRPr="00E365D5">
        <w:rPr>
          <w:rFonts w:ascii="Arial" w:eastAsia="Arial" w:hAnsi="Arial" w:cs="Arial"/>
          <w:color w:val="000000"/>
          <w:sz w:val="22"/>
          <w:szCs w:val="22"/>
        </w:rPr>
        <w:t xml:space="preserve">issues, opportunities and risks; and </w:t>
      </w:r>
    </w:p>
    <w:p w14:paraId="76E58E46" w14:textId="77777777" w:rsidR="00BF4EA1" w:rsidRPr="00E365D5" w:rsidRDefault="002B1F86" w:rsidP="00E365D5">
      <w:pPr>
        <w:numPr>
          <w:ilvl w:val="0"/>
          <w:numId w:val="27"/>
        </w:numPr>
        <w:pBdr>
          <w:top w:val="nil"/>
          <w:left w:val="nil"/>
          <w:bottom w:val="nil"/>
          <w:right w:val="nil"/>
          <w:between w:val="nil"/>
        </w:pBdr>
        <w:spacing w:after="120"/>
        <w:jc w:val="both"/>
        <w:rPr>
          <w:rFonts w:ascii="Arial" w:eastAsia="Arial" w:hAnsi="Arial" w:cs="Arial"/>
          <w:color w:val="000000"/>
          <w:sz w:val="22"/>
          <w:szCs w:val="22"/>
        </w:rPr>
      </w:pPr>
      <w:r w:rsidRPr="00E365D5">
        <w:rPr>
          <w:rFonts w:ascii="Arial" w:eastAsia="Arial" w:hAnsi="Arial" w:cs="Arial"/>
          <w:color w:val="000000"/>
          <w:sz w:val="22"/>
          <w:szCs w:val="22"/>
        </w:rPr>
        <w:t>Strategies</w:t>
      </w:r>
      <w:r w:rsidR="00E84639" w:rsidRPr="00E365D5">
        <w:rPr>
          <w:rFonts w:ascii="Arial" w:eastAsia="Arial" w:hAnsi="Arial" w:cs="Arial"/>
          <w:color w:val="000000"/>
          <w:sz w:val="22"/>
          <w:szCs w:val="22"/>
        </w:rPr>
        <w:t xml:space="preserve"> and actions to address issues, opportunities and risks. </w:t>
      </w:r>
    </w:p>
    <w:p w14:paraId="5F901521" w14:textId="77777777" w:rsidR="00BF4EA1" w:rsidRPr="00E365D5" w:rsidRDefault="00E84639" w:rsidP="00E365D5">
      <w:pPr>
        <w:numPr>
          <w:ilvl w:val="1"/>
          <w:numId w:val="29"/>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at all times consult with the </w:t>
      </w:r>
      <w:r w:rsidRPr="00E365D5">
        <w:rPr>
          <w:rFonts w:ascii="Arial" w:eastAsia="Arial" w:hAnsi="Arial" w:cs="Arial"/>
          <w:i/>
          <w:color w:val="000000"/>
          <w:sz w:val="22"/>
          <w:szCs w:val="22"/>
        </w:rPr>
        <w:t xml:space="preserve">Additional Client </w:t>
      </w:r>
      <w:r w:rsidRPr="00E365D5">
        <w:rPr>
          <w:rFonts w:ascii="Arial" w:eastAsia="Arial" w:hAnsi="Arial" w:cs="Arial"/>
          <w:color w:val="000000"/>
          <w:sz w:val="22"/>
          <w:szCs w:val="22"/>
        </w:rPr>
        <w:t xml:space="preserve">with regard to managing and communicating with stakeholders.  </w:t>
      </w:r>
    </w:p>
    <w:p w14:paraId="35877D03" w14:textId="77777777" w:rsidR="00BF4EA1" w:rsidRDefault="00BF4EA1">
      <w:pPr>
        <w:pBdr>
          <w:top w:val="nil"/>
          <w:left w:val="nil"/>
          <w:bottom w:val="nil"/>
          <w:right w:val="nil"/>
          <w:between w:val="nil"/>
        </w:pBdr>
        <w:spacing w:after="120"/>
        <w:ind w:left="851"/>
        <w:rPr>
          <w:rFonts w:ascii="Arial" w:eastAsia="Arial" w:hAnsi="Arial" w:cs="Arial"/>
          <w:color w:val="000000"/>
        </w:rPr>
      </w:pPr>
    </w:p>
    <w:p w14:paraId="29D3B6C1" w14:textId="77777777" w:rsidR="00BF4EA1" w:rsidRPr="00E365D5" w:rsidRDefault="00E84639" w:rsidP="008E25C9">
      <w:pPr>
        <w:pStyle w:val="Heading1"/>
        <w:numPr>
          <w:ilvl w:val="0"/>
          <w:numId w:val="19"/>
        </w:numPr>
        <w:tabs>
          <w:tab w:val="left" w:pos="567"/>
        </w:tabs>
        <w:spacing w:after="120" w:line="581" w:lineRule="auto"/>
        <w:ind w:left="357" w:hanging="357"/>
        <w:rPr>
          <w:rFonts w:ascii="Arial" w:eastAsia="Arial" w:hAnsi="Arial" w:cs="Arial"/>
          <w:b/>
          <w:sz w:val="24"/>
          <w:szCs w:val="24"/>
        </w:rPr>
      </w:pPr>
      <w:r w:rsidRPr="00E365D5">
        <w:rPr>
          <w:rFonts w:ascii="Arial" w:eastAsia="Arial" w:hAnsi="Arial" w:cs="Arial"/>
          <w:b/>
          <w:sz w:val="24"/>
          <w:szCs w:val="24"/>
        </w:rPr>
        <w:t xml:space="preserve">Social Value </w:t>
      </w:r>
    </w:p>
    <w:p w14:paraId="3A16DBB6" w14:textId="77777777" w:rsidR="00BF4EA1" w:rsidRPr="00E365D5" w:rsidRDefault="00E84639" w:rsidP="00E365D5">
      <w:pPr>
        <w:numPr>
          <w:ilvl w:val="1"/>
          <w:numId w:val="19"/>
        </w:numPr>
        <w:spacing w:after="120"/>
        <w:jc w:val="both"/>
        <w:rPr>
          <w:rFonts w:ascii="Arial" w:eastAsia="Arial" w:hAnsi="Arial" w:cs="Arial"/>
          <w:sz w:val="22"/>
          <w:szCs w:val="22"/>
        </w:rPr>
      </w:pPr>
      <w:r w:rsidRPr="00E365D5">
        <w:rPr>
          <w:rFonts w:ascii="Arial" w:eastAsia="Arial" w:hAnsi="Arial" w:cs="Arial"/>
          <w:sz w:val="22"/>
          <w:szCs w:val="22"/>
        </w:rPr>
        <w:t>The Public Services (Social Value) Act 2012 places a legal requirement on all public bodies to consider the additional social, economic and environmental benefits that can be realised for individuals and communities through commissioning and procurement activity, and, in Scotland, to deliver them. These benefits are over and above the core deliverables of Contracts. This Framework Contract provides a means of embedding social value through enabling improvements such as community engagement, economic value and sustainable development as detailed in the Project Contract.</w:t>
      </w:r>
    </w:p>
    <w:p w14:paraId="19F7A78A" w14:textId="77777777" w:rsidR="00BF4EA1" w:rsidRPr="00E365D5" w:rsidRDefault="00E84639" w:rsidP="00E365D5">
      <w:pPr>
        <w:numPr>
          <w:ilvl w:val="1"/>
          <w:numId w:val="19"/>
        </w:numPr>
        <w:spacing w:after="120"/>
        <w:jc w:val="both"/>
        <w:rPr>
          <w:rFonts w:ascii="Arial" w:eastAsia="Arial" w:hAnsi="Arial" w:cs="Arial"/>
          <w:sz w:val="22"/>
          <w:szCs w:val="22"/>
        </w:rPr>
      </w:pPr>
      <w:r w:rsidRPr="00E365D5">
        <w:rPr>
          <w:rFonts w:ascii="Arial" w:eastAsia="Arial" w:hAnsi="Arial" w:cs="Arial"/>
          <w:sz w:val="22"/>
          <w:szCs w:val="22"/>
        </w:rPr>
        <w:lastRenderedPageBreak/>
        <w:t xml:space="preserve">The </w:t>
      </w:r>
      <w:r w:rsidRPr="00E365D5">
        <w:rPr>
          <w:rFonts w:ascii="Arial" w:eastAsia="Arial" w:hAnsi="Arial" w:cs="Arial"/>
          <w:i/>
          <w:sz w:val="22"/>
          <w:szCs w:val="22"/>
        </w:rPr>
        <w:t>Supplier Alliance Member</w:t>
      </w:r>
      <w:r w:rsidRPr="00E365D5">
        <w:rPr>
          <w:rFonts w:ascii="Arial" w:eastAsia="Arial" w:hAnsi="Arial" w:cs="Arial"/>
          <w:sz w:val="22"/>
          <w:szCs w:val="22"/>
        </w:rPr>
        <w:t xml:space="preserve"> shall comply with the principles outlined in the Construction Playbook in respect of Social Value: </w:t>
      </w:r>
      <w:hyperlink r:id="rId20">
        <w:r w:rsidRPr="00E365D5">
          <w:rPr>
            <w:rFonts w:ascii="Arial" w:eastAsia="Arial" w:hAnsi="Arial" w:cs="Arial"/>
            <w:color w:val="1155CC"/>
            <w:sz w:val="22"/>
            <w:szCs w:val="22"/>
            <w:u w:val="single"/>
          </w:rPr>
          <w:t>https://assets.publishing.service.gov.uk/government/uploads/system/uploads/attachment_data/file/941536/The_Construction_Playbook.pdf</w:t>
        </w:r>
      </w:hyperlink>
    </w:p>
    <w:p w14:paraId="4CE32B7B" w14:textId="77777777" w:rsidR="00BF4EA1" w:rsidRPr="00E365D5" w:rsidRDefault="00E84639" w:rsidP="00E365D5">
      <w:pPr>
        <w:numPr>
          <w:ilvl w:val="1"/>
          <w:numId w:val="19"/>
        </w:numPr>
        <w:spacing w:after="120"/>
        <w:jc w:val="both"/>
        <w:rPr>
          <w:rFonts w:ascii="Arial" w:eastAsia="Arial" w:hAnsi="Arial" w:cs="Arial"/>
          <w:sz w:val="22"/>
          <w:szCs w:val="22"/>
        </w:rPr>
      </w:pPr>
      <w:r w:rsidRPr="00E365D5">
        <w:rPr>
          <w:rFonts w:ascii="Arial" w:eastAsia="Arial" w:hAnsi="Arial" w:cs="Arial"/>
          <w:sz w:val="22"/>
          <w:szCs w:val="22"/>
        </w:rPr>
        <w:t xml:space="preserve">The </w:t>
      </w:r>
      <w:r w:rsidRPr="00E365D5">
        <w:rPr>
          <w:rFonts w:ascii="Arial" w:eastAsia="Arial" w:hAnsi="Arial" w:cs="Arial"/>
          <w:i/>
          <w:sz w:val="22"/>
          <w:szCs w:val="22"/>
        </w:rPr>
        <w:t>Supplier Alliance Member</w:t>
      </w:r>
      <w:r w:rsidRPr="00E365D5">
        <w:rPr>
          <w:rFonts w:ascii="Arial" w:eastAsia="Arial" w:hAnsi="Arial" w:cs="Arial"/>
          <w:sz w:val="22"/>
          <w:szCs w:val="22"/>
        </w:rPr>
        <w:t xml:space="preserve"> shall comply with and/or identify proposed social value initiatives, proportionate and relevant to each Project Contract. The requirements (comply or identify) will be set out in the Project Contract and may include (but not be limited to) the following priorities/themes ;</w:t>
      </w:r>
    </w:p>
    <w:p w14:paraId="4207D910" w14:textId="77777777" w:rsidR="00BF4EA1" w:rsidRPr="00E365D5" w:rsidRDefault="00BF4EA1" w:rsidP="00E365D5">
      <w:pPr>
        <w:ind w:left="720"/>
        <w:jc w:val="both"/>
        <w:rPr>
          <w:rFonts w:ascii="Arial" w:eastAsia="Arial" w:hAnsi="Arial" w:cs="Arial"/>
          <w:sz w:val="22"/>
          <w:szCs w:val="22"/>
        </w:rPr>
      </w:pPr>
    </w:p>
    <w:p w14:paraId="421F0A50" w14:textId="5E0C393E" w:rsidR="00BF4EA1" w:rsidRPr="00D33E65" w:rsidRDefault="00E84639" w:rsidP="00FE03DD">
      <w:pPr>
        <w:pStyle w:val="ListParagraph"/>
        <w:numPr>
          <w:ilvl w:val="2"/>
          <w:numId w:val="56"/>
        </w:numPr>
        <w:pBdr>
          <w:top w:val="nil"/>
          <w:left w:val="nil"/>
          <w:bottom w:val="nil"/>
          <w:right w:val="nil"/>
          <w:between w:val="nil"/>
        </w:pBdr>
        <w:spacing w:after="120"/>
        <w:ind w:left="2154" w:hanging="357"/>
        <w:contextualSpacing w:val="0"/>
        <w:jc w:val="both"/>
        <w:rPr>
          <w:rFonts w:ascii="Arial" w:eastAsia="Arial" w:hAnsi="Arial" w:cs="Arial"/>
          <w:color w:val="000000"/>
          <w:sz w:val="22"/>
          <w:szCs w:val="22"/>
        </w:rPr>
      </w:pPr>
      <w:r w:rsidRPr="00D33E65">
        <w:rPr>
          <w:rFonts w:ascii="Arial" w:eastAsia="Arial" w:hAnsi="Arial" w:cs="Arial"/>
          <w:color w:val="000000"/>
          <w:sz w:val="22"/>
          <w:szCs w:val="22"/>
        </w:rPr>
        <w:t>Tackling Economic Inequality</w:t>
      </w:r>
    </w:p>
    <w:p w14:paraId="70D94882" w14:textId="71BA1450" w:rsidR="00155013" w:rsidRPr="00D33E65" w:rsidRDefault="00E84639" w:rsidP="00FE03DD">
      <w:pPr>
        <w:pStyle w:val="ListParagraph"/>
        <w:numPr>
          <w:ilvl w:val="2"/>
          <w:numId w:val="56"/>
        </w:numPr>
        <w:pBdr>
          <w:top w:val="nil"/>
          <w:left w:val="nil"/>
          <w:bottom w:val="nil"/>
          <w:right w:val="nil"/>
          <w:between w:val="nil"/>
        </w:pBdr>
        <w:spacing w:after="120"/>
        <w:ind w:left="2154" w:hanging="357"/>
        <w:contextualSpacing w:val="0"/>
        <w:jc w:val="both"/>
        <w:rPr>
          <w:rFonts w:ascii="Arial" w:eastAsia="Arial" w:hAnsi="Arial" w:cs="Arial"/>
          <w:color w:val="000000"/>
          <w:sz w:val="22"/>
          <w:szCs w:val="22"/>
        </w:rPr>
      </w:pPr>
      <w:r w:rsidRPr="00D33E65">
        <w:rPr>
          <w:rFonts w:ascii="Arial" w:eastAsia="Arial" w:hAnsi="Arial" w:cs="Arial"/>
          <w:color w:val="000000"/>
          <w:sz w:val="22"/>
          <w:szCs w:val="22"/>
        </w:rPr>
        <w:t>Creating Supply Chain opportunities for Small Medium-sized Enterprises (SMEs);</w:t>
      </w:r>
    </w:p>
    <w:p w14:paraId="3CFEA90B" w14:textId="77777777" w:rsidR="00155013" w:rsidRPr="00D33E65" w:rsidRDefault="00E84639" w:rsidP="00FE03DD">
      <w:pPr>
        <w:pStyle w:val="ListParagraph"/>
        <w:numPr>
          <w:ilvl w:val="2"/>
          <w:numId w:val="56"/>
        </w:numPr>
        <w:pBdr>
          <w:top w:val="nil"/>
          <w:left w:val="nil"/>
          <w:bottom w:val="nil"/>
          <w:right w:val="nil"/>
          <w:between w:val="nil"/>
        </w:pBdr>
        <w:spacing w:after="120"/>
        <w:ind w:left="2154" w:hanging="357"/>
        <w:contextualSpacing w:val="0"/>
        <w:jc w:val="both"/>
        <w:rPr>
          <w:rFonts w:ascii="Arial" w:eastAsia="Arial" w:hAnsi="Arial" w:cs="Arial"/>
          <w:color w:val="000000"/>
          <w:sz w:val="22"/>
          <w:szCs w:val="22"/>
        </w:rPr>
      </w:pPr>
      <w:r w:rsidRPr="00D33E65">
        <w:rPr>
          <w:rFonts w:ascii="Arial" w:eastAsia="Arial" w:hAnsi="Arial" w:cs="Arial"/>
          <w:color w:val="000000"/>
          <w:sz w:val="22"/>
          <w:szCs w:val="22"/>
        </w:rPr>
        <w:t>Appointment of apprenticeships and supporting skills development;</w:t>
      </w:r>
    </w:p>
    <w:p w14:paraId="405DC569" w14:textId="77777777" w:rsidR="00155013" w:rsidRPr="00D33E65" w:rsidRDefault="00E84639" w:rsidP="00FE03DD">
      <w:pPr>
        <w:pStyle w:val="ListParagraph"/>
        <w:numPr>
          <w:ilvl w:val="2"/>
          <w:numId w:val="56"/>
        </w:numPr>
        <w:pBdr>
          <w:top w:val="nil"/>
          <w:left w:val="nil"/>
          <w:bottom w:val="nil"/>
          <w:right w:val="nil"/>
          <w:between w:val="nil"/>
        </w:pBdr>
        <w:spacing w:after="120"/>
        <w:ind w:left="2154" w:hanging="357"/>
        <w:contextualSpacing w:val="0"/>
        <w:jc w:val="both"/>
        <w:rPr>
          <w:rFonts w:ascii="Arial" w:eastAsia="Arial" w:hAnsi="Arial" w:cs="Arial"/>
          <w:color w:val="000000"/>
          <w:sz w:val="22"/>
          <w:szCs w:val="22"/>
        </w:rPr>
      </w:pPr>
      <w:r w:rsidRPr="00D33E65">
        <w:rPr>
          <w:rFonts w:ascii="Arial" w:eastAsia="Arial" w:hAnsi="Arial" w:cs="Arial"/>
          <w:color w:val="000000"/>
          <w:sz w:val="22"/>
          <w:szCs w:val="22"/>
        </w:rPr>
        <w:t>Recruitment of local Supply Chain partners;</w:t>
      </w:r>
    </w:p>
    <w:p w14:paraId="785AE80A" w14:textId="77777777" w:rsidR="00155013" w:rsidRPr="00D33E65" w:rsidRDefault="00E84639" w:rsidP="00FE03DD">
      <w:pPr>
        <w:pStyle w:val="ListParagraph"/>
        <w:numPr>
          <w:ilvl w:val="2"/>
          <w:numId w:val="56"/>
        </w:numPr>
        <w:pBdr>
          <w:top w:val="nil"/>
          <w:left w:val="nil"/>
          <w:bottom w:val="nil"/>
          <w:right w:val="nil"/>
          <w:between w:val="nil"/>
        </w:pBdr>
        <w:spacing w:after="120"/>
        <w:ind w:left="2154" w:hanging="357"/>
        <w:contextualSpacing w:val="0"/>
        <w:jc w:val="both"/>
        <w:rPr>
          <w:rFonts w:ascii="Arial" w:eastAsia="Arial" w:hAnsi="Arial" w:cs="Arial"/>
          <w:color w:val="000000"/>
          <w:sz w:val="22"/>
          <w:szCs w:val="22"/>
        </w:rPr>
      </w:pPr>
      <w:r w:rsidRPr="00D33E65">
        <w:rPr>
          <w:rFonts w:ascii="Arial" w:eastAsia="Arial" w:hAnsi="Arial" w:cs="Arial"/>
          <w:color w:val="000000"/>
          <w:sz w:val="22"/>
          <w:szCs w:val="22"/>
        </w:rPr>
        <w:t>Encouraging ethical and fair-trade procurement;</w:t>
      </w:r>
    </w:p>
    <w:p w14:paraId="132F6731" w14:textId="77777777" w:rsidR="00155013" w:rsidRPr="00D33E65" w:rsidRDefault="00E84639" w:rsidP="00FE03DD">
      <w:pPr>
        <w:pStyle w:val="ListParagraph"/>
        <w:numPr>
          <w:ilvl w:val="2"/>
          <w:numId w:val="56"/>
        </w:numPr>
        <w:pBdr>
          <w:top w:val="nil"/>
          <w:left w:val="nil"/>
          <w:bottom w:val="nil"/>
          <w:right w:val="nil"/>
          <w:between w:val="nil"/>
        </w:pBdr>
        <w:spacing w:after="120"/>
        <w:ind w:left="2154" w:hanging="357"/>
        <w:contextualSpacing w:val="0"/>
        <w:jc w:val="both"/>
        <w:rPr>
          <w:rFonts w:ascii="Arial" w:eastAsia="Arial" w:hAnsi="Arial" w:cs="Arial"/>
          <w:color w:val="000000"/>
          <w:sz w:val="22"/>
          <w:szCs w:val="22"/>
        </w:rPr>
      </w:pPr>
      <w:r w:rsidRPr="00D33E65">
        <w:rPr>
          <w:rFonts w:ascii="Arial" w:eastAsia="Arial" w:hAnsi="Arial" w:cs="Arial"/>
          <w:color w:val="000000"/>
          <w:sz w:val="22"/>
          <w:szCs w:val="22"/>
        </w:rPr>
        <w:t>Supporting work placements to school children and young adults;</w:t>
      </w:r>
    </w:p>
    <w:p w14:paraId="7B7D9C65" w14:textId="77777777" w:rsidR="00155013" w:rsidRPr="00D33E65" w:rsidRDefault="00E84639" w:rsidP="00FE03DD">
      <w:pPr>
        <w:pStyle w:val="ListParagraph"/>
        <w:numPr>
          <w:ilvl w:val="2"/>
          <w:numId w:val="56"/>
        </w:numPr>
        <w:pBdr>
          <w:top w:val="nil"/>
          <w:left w:val="nil"/>
          <w:bottom w:val="nil"/>
          <w:right w:val="nil"/>
          <w:between w:val="nil"/>
        </w:pBdr>
        <w:spacing w:after="120"/>
        <w:ind w:left="2154" w:hanging="357"/>
        <w:contextualSpacing w:val="0"/>
        <w:jc w:val="both"/>
        <w:rPr>
          <w:rFonts w:ascii="Arial" w:eastAsia="Arial" w:hAnsi="Arial" w:cs="Arial"/>
          <w:color w:val="000000"/>
          <w:sz w:val="22"/>
          <w:szCs w:val="22"/>
        </w:rPr>
      </w:pPr>
      <w:r w:rsidRPr="00D33E65">
        <w:rPr>
          <w:rFonts w:ascii="Arial" w:eastAsia="Arial" w:hAnsi="Arial" w:cs="Arial"/>
          <w:color w:val="000000"/>
          <w:sz w:val="22"/>
          <w:szCs w:val="22"/>
        </w:rPr>
        <w:t>Recruitment of locally engaged labour;</w:t>
      </w:r>
    </w:p>
    <w:p w14:paraId="07251495" w14:textId="77777777" w:rsidR="00155013" w:rsidRPr="00D33E65" w:rsidRDefault="00E84639" w:rsidP="00FE03DD">
      <w:pPr>
        <w:pStyle w:val="ListParagraph"/>
        <w:numPr>
          <w:ilvl w:val="2"/>
          <w:numId w:val="56"/>
        </w:numPr>
        <w:pBdr>
          <w:top w:val="nil"/>
          <w:left w:val="nil"/>
          <w:bottom w:val="nil"/>
          <w:right w:val="nil"/>
          <w:between w:val="nil"/>
        </w:pBdr>
        <w:spacing w:after="120"/>
        <w:ind w:left="2154" w:hanging="357"/>
        <w:contextualSpacing w:val="0"/>
        <w:jc w:val="both"/>
        <w:rPr>
          <w:rFonts w:ascii="Arial" w:eastAsia="Arial" w:hAnsi="Arial" w:cs="Arial"/>
          <w:color w:val="000000"/>
          <w:sz w:val="22"/>
          <w:szCs w:val="22"/>
        </w:rPr>
      </w:pPr>
      <w:r w:rsidRPr="00D33E65">
        <w:rPr>
          <w:rFonts w:ascii="Arial" w:eastAsia="Arial" w:hAnsi="Arial" w:cs="Arial"/>
          <w:color w:val="000000"/>
          <w:sz w:val="22"/>
          <w:szCs w:val="22"/>
        </w:rPr>
        <w:t>Recruitment of long-term unemployed labour;</w:t>
      </w:r>
    </w:p>
    <w:p w14:paraId="128CC84C" w14:textId="65304071" w:rsidR="00BF4EA1" w:rsidRPr="00D33E65" w:rsidRDefault="00E84639" w:rsidP="00FE03DD">
      <w:pPr>
        <w:pStyle w:val="ListParagraph"/>
        <w:numPr>
          <w:ilvl w:val="2"/>
          <w:numId w:val="56"/>
        </w:numPr>
        <w:pBdr>
          <w:top w:val="nil"/>
          <w:left w:val="nil"/>
          <w:bottom w:val="nil"/>
          <w:right w:val="nil"/>
          <w:between w:val="nil"/>
        </w:pBdr>
        <w:spacing w:after="120"/>
        <w:ind w:left="2154" w:hanging="357"/>
        <w:contextualSpacing w:val="0"/>
        <w:jc w:val="both"/>
        <w:rPr>
          <w:rFonts w:ascii="Arial" w:eastAsia="Arial" w:hAnsi="Arial" w:cs="Arial"/>
          <w:color w:val="000000"/>
          <w:sz w:val="22"/>
          <w:szCs w:val="22"/>
        </w:rPr>
      </w:pPr>
      <w:r w:rsidRPr="00D33E65">
        <w:rPr>
          <w:rFonts w:ascii="Arial" w:eastAsia="Arial" w:hAnsi="Arial" w:cs="Arial"/>
          <w:color w:val="000000"/>
          <w:sz w:val="22"/>
          <w:szCs w:val="22"/>
        </w:rPr>
        <w:t>Recruitment of Young People Not in Education, Employment or Training (NEET) labour;</w:t>
      </w:r>
    </w:p>
    <w:p w14:paraId="15DF0DF9" w14:textId="77777777" w:rsidR="007D6830" w:rsidRPr="00D33E65" w:rsidRDefault="00E84639" w:rsidP="00FE03DD">
      <w:pPr>
        <w:pStyle w:val="ListParagraph"/>
        <w:numPr>
          <w:ilvl w:val="2"/>
          <w:numId w:val="56"/>
        </w:numPr>
        <w:pBdr>
          <w:top w:val="nil"/>
          <w:left w:val="nil"/>
          <w:bottom w:val="nil"/>
          <w:right w:val="nil"/>
          <w:between w:val="nil"/>
        </w:pBdr>
        <w:spacing w:after="120"/>
        <w:ind w:left="2154" w:hanging="357"/>
        <w:contextualSpacing w:val="0"/>
        <w:jc w:val="both"/>
        <w:rPr>
          <w:rFonts w:ascii="Arial" w:eastAsia="Arial" w:hAnsi="Arial" w:cs="Arial"/>
          <w:color w:val="000000"/>
          <w:sz w:val="22"/>
          <w:szCs w:val="22"/>
        </w:rPr>
      </w:pPr>
      <w:r w:rsidRPr="00D33E65">
        <w:rPr>
          <w:rFonts w:ascii="Arial" w:eastAsia="Arial" w:hAnsi="Arial" w:cs="Arial"/>
          <w:color w:val="000000"/>
          <w:sz w:val="22"/>
          <w:szCs w:val="22"/>
        </w:rPr>
        <w:t>Fighting Climate Change</w:t>
      </w:r>
    </w:p>
    <w:p w14:paraId="3D0710B3" w14:textId="474C92E9" w:rsidR="00BF4EA1" w:rsidRPr="00D33E65" w:rsidRDefault="00E84639" w:rsidP="00FE03DD">
      <w:pPr>
        <w:pStyle w:val="ListParagraph"/>
        <w:numPr>
          <w:ilvl w:val="2"/>
          <w:numId w:val="56"/>
        </w:numPr>
        <w:pBdr>
          <w:top w:val="nil"/>
          <w:left w:val="nil"/>
          <w:bottom w:val="nil"/>
          <w:right w:val="nil"/>
          <w:between w:val="nil"/>
        </w:pBdr>
        <w:spacing w:after="120"/>
        <w:ind w:left="2154" w:hanging="357"/>
        <w:contextualSpacing w:val="0"/>
        <w:jc w:val="both"/>
        <w:rPr>
          <w:rFonts w:ascii="Arial" w:eastAsia="Arial" w:hAnsi="Arial" w:cs="Arial"/>
          <w:color w:val="000000"/>
          <w:sz w:val="22"/>
          <w:szCs w:val="22"/>
        </w:rPr>
      </w:pPr>
      <w:r w:rsidRPr="00D33E65">
        <w:rPr>
          <w:rFonts w:ascii="Arial" w:eastAsia="Arial" w:hAnsi="Arial" w:cs="Arial"/>
          <w:color w:val="000000"/>
          <w:sz w:val="22"/>
          <w:szCs w:val="22"/>
        </w:rPr>
        <w:t>Procurement and sourcing of sustainable works, supplies and services;</w:t>
      </w:r>
    </w:p>
    <w:p w14:paraId="63B61CA1" w14:textId="77777777" w:rsidR="007D6830" w:rsidRPr="00D33E65" w:rsidRDefault="00E84639" w:rsidP="00FE03DD">
      <w:pPr>
        <w:pStyle w:val="ListParagraph"/>
        <w:numPr>
          <w:ilvl w:val="2"/>
          <w:numId w:val="56"/>
        </w:numPr>
        <w:pBdr>
          <w:top w:val="nil"/>
          <w:left w:val="nil"/>
          <w:bottom w:val="nil"/>
          <w:right w:val="nil"/>
          <w:between w:val="nil"/>
        </w:pBdr>
        <w:spacing w:after="120"/>
        <w:ind w:left="2154" w:hanging="357"/>
        <w:contextualSpacing w:val="0"/>
        <w:jc w:val="both"/>
        <w:rPr>
          <w:rFonts w:ascii="Arial" w:eastAsia="Arial" w:hAnsi="Arial" w:cs="Arial"/>
          <w:color w:val="000000"/>
          <w:sz w:val="22"/>
          <w:szCs w:val="22"/>
        </w:rPr>
      </w:pPr>
      <w:r w:rsidRPr="00D33E65">
        <w:rPr>
          <w:rFonts w:ascii="Arial" w:eastAsia="Arial" w:hAnsi="Arial" w:cs="Arial"/>
          <w:color w:val="000000"/>
          <w:sz w:val="22"/>
          <w:szCs w:val="22"/>
        </w:rPr>
        <w:t>Equal Opportunity</w:t>
      </w:r>
      <w:r w:rsidR="007D6830" w:rsidRPr="00D33E65">
        <w:rPr>
          <w:rFonts w:ascii="Arial" w:eastAsia="Arial" w:hAnsi="Arial" w:cs="Arial"/>
          <w:color w:val="000000"/>
          <w:sz w:val="22"/>
          <w:szCs w:val="22"/>
        </w:rPr>
        <w:t xml:space="preserve"> </w:t>
      </w:r>
    </w:p>
    <w:p w14:paraId="6F414DE2" w14:textId="1BFD691C" w:rsidR="00BF4EA1" w:rsidRPr="00D33E65" w:rsidRDefault="00E84639" w:rsidP="00FE03DD">
      <w:pPr>
        <w:pStyle w:val="ListParagraph"/>
        <w:numPr>
          <w:ilvl w:val="2"/>
          <w:numId w:val="56"/>
        </w:numPr>
        <w:pBdr>
          <w:top w:val="nil"/>
          <w:left w:val="nil"/>
          <w:bottom w:val="nil"/>
          <w:right w:val="nil"/>
          <w:between w:val="nil"/>
        </w:pBdr>
        <w:spacing w:after="120"/>
        <w:ind w:left="2154" w:hanging="357"/>
        <w:contextualSpacing w:val="0"/>
        <w:jc w:val="both"/>
        <w:rPr>
          <w:rFonts w:ascii="Arial" w:eastAsia="Arial" w:hAnsi="Arial" w:cs="Arial"/>
          <w:color w:val="000000"/>
          <w:sz w:val="22"/>
          <w:szCs w:val="22"/>
        </w:rPr>
      </w:pPr>
      <w:r w:rsidRPr="00D33E65">
        <w:rPr>
          <w:rFonts w:ascii="Arial" w:eastAsia="Arial" w:hAnsi="Arial" w:cs="Arial"/>
          <w:color w:val="000000"/>
          <w:sz w:val="22"/>
          <w:szCs w:val="22"/>
        </w:rPr>
        <w:t>Providing additional opportunities for individuals or groups facing greater social or economic barriers;</w:t>
      </w:r>
    </w:p>
    <w:p w14:paraId="1E856581" w14:textId="77777777" w:rsidR="007D6830" w:rsidRPr="00D33E65" w:rsidRDefault="00E84639" w:rsidP="00FE03DD">
      <w:pPr>
        <w:pStyle w:val="ListParagraph"/>
        <w:numPr>
          <w:ilvl w:val="2"/>
          <w:numId w:val="56"/>
        </w:numPr>
        <w:pBdr>
          <w:top w:val="nil"/>
          <w:left w:val="nil"/>
          <w:bottom w:val="nil"/>
          <w:right w:val="nil"/>
          <w:between w:val="nil"/>
        </w:pBdr>
        <w:spacing w:after="120"/>
        <w:ind w:left="2154" w:hanging="357"/>
        <w:contextualSpacing w:val="0"/>
        <w:jc w:val="both"/>
        <w:rPr>
          <w:rFonts w:ascii="Arial" w:eastAsia="Arial" w:hAnsi="Arial" w:cs="Arial"/>
          <w:color w:val="000000"/>
          <w:sz w:val="22"/>
          <w:szCs w:val="22"/>
        </w:rPr>
      </w:pPr>
      <w:r w:rsidRPr="00D33E65">
        <w:rPr>
          <w:rFonts w:ascii="Arial" w:eastAsia="Arial" w:hAnsi="Arial" w:cs="Arial"/>
          <w:color w:val="000000"/>
          <w:sz w:val="22"/>
          <w:szCs w:val="22"/>
        </w:rPr>
        <w:t>Wellbeing</w:t>
      </w:r>
    </w:p>
    <w:p w14:paraId="73489C0C" w14:textId="226F2FB1" w:rsidR="00BF4EA1" w:rsidRPr="00D33E65" w:rsidRDefault="00E84639" w:rsidP="00FE03DD">
      <w:pPr>
        <w:pStyle w:val="ListParagraph"/>
        <w:numPr>
          <w:ilvl w:val="2"/>
          <w:numId w:val="56"/>
        </w:numPr>
        <w:pBdr>
          <w:top w:val="nil"/>
          <w:left w:val="nil"/>
          <w:bottom w:val="nil"/>
          <w:right w:val="nil"/>
          <w:between w:val="nil"/>
        </w:pBdr>
        <w:spacing w:after="120"/>
        <w:ind w:left="2154" w:hanging="357"/>
        <w:contextualSpacing w:val="0"/>
        <w:jc w:val="both"/>
        <w:rPr>
          <w:rFonts w:ascii="Arial" w:eastAsia="Arial" w:hAnsi="Arial" w:cs="Arial"/>
          <w:color w:val="000000"/>
          <w:sz w:val="22"/>
          <w:szCs w:val="22"/>
        </w:rPr>
      </w:pPr>
      <w:r w:rsidRPr="00D33E65">
        <w:rPr>
          <w:rFonts w:ascii="Arial" w:eastAsia="Arial" w:hAnsi="Arial" w:cs="Arial"/>
          <w:color w:val="000000"/>
          <w:sz w:val="22"/>
          <w:szCs w:val="22"/>
        </w:rPr>
        <w:t>Community engagement.</w:t>
      </w:r>
    </w:p>
    <w:p w14:paraId="43975E1D" w14:textId="77777777" w:rsidR="00BF4EA1" w:rsidRPr="00E365D5" w:rsidRDefault="00BF4EA1" w:rsidP="00E365D5">
      <w:pPr>
        <w:spacing w:after="120"/>
        <w:jc w:val="both"/>
        <w:rPr>
          <w:rFonts w:ascii="Arial" w:eastAsia="Arial" w:hAnsi="Arial" w:cs="Arial"/>
          <w:sz w:val="22"/>
          <w:szCs w:val="22"/>
        </w:rPr>
      </w:pPr>
    </w:p>
    <w:p w14:paraId="21024BCA" w14:textId="5F5F1AB0" w:rsidR="00277D94" w:rsidRPr="001A7F48" w:rsidRDefault="00E84639" w:rsidP="001A7F48">
      <w:pPr>
        <w:pStyle w:val="ListParagraph"/>
        <w:numPr>
          <w:ilvl w:val="1"/>
          <w:numId w:val="19"/>
        </w:numPr>
        <w:spacing w:after="120"/>
        <w:jc w:val="both"/>
        <w:rPr>
          <w:rFonts w:ascii="Arial" w:eastAsia="Arial" w:hAnsi="Arial" w:cs="Arial"/>
          <w:sz w:val="22"/>
          <w:szCs w:val="22"/>
        </w:rPr>
      </w:pPr>
      <w:r w:rsidRPr="001A7F48">
        <w:rPr>
          <w:rFonts w:ascii="Arial" w:eastAsia="Arial" w:hAnsi="Arial" w:cs="Arial"/>
          <w:sz w:val="22"/>
          <w:szCs w:val="22"/>
        </w:rPr>
        <w:t>Additional Clients may identify further specific Social Value priorities based on the priority policy themes and outcomes for public bodies, as outlined in</w:t>
      </w:r>
      <w:r w:rsidR="002B1F86" w:rsidRPr="001A7F48">
        <w:rPr>
          <w:rFonts w:ascii="Arial" w:eastAsia="Arial" w:hAnsi="Arial" w:cs="Arial"/>
          <w:sz w:val="22"/>
          <w:szCs w:val="22"/>
        </w:rPr>
        <w:t xml:space="preserve"> </w:t>
      </w:r>
      <w:r w:rsidR="002B1F86" w:rsidRPr="001A7F48">
        <w:rPr>
          <w:rFonts w:ascii="Arial" w:eastAsia="Arial" w:hAnsi="Arial" w:cs="Arial"/>
          <w:sz w:val="22"/>
          <w:szCs w:val="22"/>
          <w:highlight w:val="white"/>
        </w:rPr>
        <w:t>PPN 06/20</w:t>
      </w:r>
      <w:r w:rsidRPr="001A7F48">
        <w:rPr>
          <w:rFonts w:ascii="Arial" w:eastAsia="Arial" w:hAnsi="Arial" w:cs="Arial"/>
          <w:sz w:val="22"/>
          <w:szCs w:val="22"/>
        </w:rPr>
        <w:t xml:space="preserve"> </w:t>
      </w:r>
      <w:r w:rsidR="002B1F86" w:rsidRPr="001A7F48">
        <w:rPr>
          <w:rFonts w:ascii="Arial" w:eastAsia="Arial" w:hAnsi="Arial" w:cs="Arial"/>
          <w:sz w:val="22"/>
          <w:szCs w:val="22"/>
        </w:rPr>
        <w:t xml:space="preserve">and within the </w:t>
      </w:r>
      <w:r w:rsidRPr="001A7F48">
        <w:rPr>
          <w:rFonts w:ascii="Arial" w:eastAsia="Arial" w:hAnsi="Arial" w:cs="Arial"/>
          <w:sz w:val="22"/>
          <w:szCs w:val="22"/>
        </w:rPr>
        <w:t>National Themes Outcomes and Measures (TOMs) Framework 2018 for social value measurement, published on The Social Value Portal:</w:t>
      </w:r>
      <w:r w:rsidR="002B1F86" w:rsidRPr="001A7F48">
        <w:rPr>
          <w:rFonts w:ascii="Arial" w:eastAsia="Arial" w:hAnsi="Arial" w:cs="Arial"/>
          <w:sz w:val="22"/>
          <w:szCs w:val="22"/>
        </w:rPr>
        <w:t xml:space="preserve"> </w:t>
      </w:r>
      <w:hyperlink r:id="rId21">
        <w:r w:rsidRPr="001A7F48">
          <w:rPr>
            <w:rFonts w:ascii="Arial" w:eastAsia="Arial" w:hAnsi="Arial" w:cs="Arial"/>
            <w:sz w:val="22"/>
            <w:szCs w:val="22"/>
            <w:u w:val="single"/>
          </w:rPr>
          <w:t>https://socialvalueportal.com/national-toms/</w:t>
        </w:r>
      </w:hyperlink>
    </w:p>
    <w:p w14:paraId="70224245" w14:textId="77777777" w:rsidR="00277D94" w:rsidRPr="00E365D5" w:rsidRDefault="00E84639" w:rsidP="001A7F48">
      <w:pPr>
        <w:numPr>
          <w:ilvl w:val="1"/>
          <w:numId w:val="19"/>
        </w:numPr>
        <w:spacing w:after="120"/>
        <w:ind w:hanging="295"/>
        <w:jc w:val="both"/>
        <w:rPr>
          <w:rFonts w:ascii="Arial" w:eastAsia="Arial" w:hAnsi="Arial" w:cs="Arial"/>
          <w:sz w:val="22"/>
          <w:szCs w:val="22"/>
        </w:rPr>
      </w:pPr>
      <w:r w:rsidRPr="00E365D5">
        <w:rPr>
          <w:rFonts w:ascii="Arial" w:eastAsia="Arial" w:hAnsi="Arial" w:cs="Arial"/>
          <w:sz w:val="22"/>
          <w:szCs w:val="22"/>
        </w:rPr>
        <w:t xml:space="preserve">The Supplier Alliance Member shall deliver measurable benefits in respect of the Social Value priorities identified in the Project Contract. </w:t>
      </w:r>
    </w:p>
    <w:p w14:paraId="6D55529D" w14:textId="77777777" w:rsidR="00277D94" w:rsidRPr="00E365D5" w:rsidRDefault="00E84639" w:rsidP="001A7F48">
      <w:pPr>
        <w:numPr>
          <w:ilvl w:val="1"/>
          <w:numId w:val="19"/>
        </w:numPr>
        <w:spacing w:after="120"/>
        <w:ind w:hanging="295"/>
        <w:jc w:val="both"/>
        <w:rPr>
          <w:rFonts w:ascii="Arial" w:eastAsia="Arial" w:hAnsi="Arial" w:cs="Arial"/>
          <w:sz w:val="22"/>
          <w:szCs w:val="22"/>
        </w:rPr>
      </w:pPr>
      <w:r w:rsidRPr="00E365D5">
        <w:rPr>
          <w:rFonts w:ascii="Arial" w:eastAsia="Arial" w:hAnsi="Arial" w:cs="Arial"/>
          <w:sz w:val="22"/>
          <w:szCs w:val="22"/>
        </w:rPr>
        <w:t xml:space="preserve">The </w:t>
      </w:r>
      <w:r w:rsidRPr="00E365D5">
        <w:rPr>
          <w:rFonts w:ascii="Arial" w:eastAsia="Arial" w:hAnsi="Arial" w:cs="Arial"/>
          <w:i/>
          <w:sz w:val="22"/>
          <w:szCs w:val="22"/>
        </w:rPr>
        <w:t xml:space="preserve">Supplier Alliance Member </w:t>
      </w:r>
      <w:r w:rsidRPr="00E365D5">
        <w:rPr>
          <w:rFonts w:ascii="Arial" w:eastAsia="Arial" w:hAnsi="Arial" w:cs="Arial"/>
          <w:sz w:val="22"/>
          <w:szCs w:val="22"/>
        </w:rPr>
        <w:t xml:space="preserve">shall record and report performance against the social value requirements detailed in the Project Contract. </w:t>
      </w:r>
    </w:p>
    <w:p w14:paraId="7D4F537B" w14:textId="77777777" w:rsidR="00BF4EA1" w:rsidRPr="00E365D5" w:rsidRDefault="00E84639" w:rsidP="00AA0F18">
      <w:pPr>
        <w:numPr>
          <w:ilvl w:val="1"/>
          <w:numId w:val="19"/>
        </w:numPr>
        <w:spacing w:after="120"/>
        <w:contextualSpacing/>
        <w:jc w:val="both"/>
        <w:rPr>
          <w:rFonts w:ascii="Arial" w:eastAsia="Arial" w:hAnsi="Arial" w:cs="Arial"/>
          <w:sz w:val="22"/>
          <w:szCs w:val="22"/>
        </w:rPr>
      </w:pPr>
      <w:r w:rsidRPr="00E365D5">
        <w:rPr>
          <w:rFonts w:ascii="Arial" w:eastAsia="Arial" w:hAnsi="Arial" w:cs="Arial"/>
          <w:sz w:val="22"/>
          <w:szCs w:val="22"/>
        </w:rPr>
        <w:t>The specific requirements will be specified for each Project Contract; this may include:</w:t>
      </w:r>
    </w:p>
    <w:p w14:paraId="67429F06" w14:textId="4515C1B8" w:rsidR="00BF4EA1" w:rsidRPr="00155013" w:rsidRDefault="00E84639" w:rsidP="00FE03DD">
      <w:pPr>
        <w:pStyle w:val="ListParagraph"/>
        <w:numPr>
          <w:ilvl w:val="2"/>
          <w:numId w:val="19"/>
        </w:numPr>
        <w:pBdr>
          <w:top w:val="nil"/>
          <w:left w:val="nil"/>
          <w:bottom w:val="nil"/>
          <w:right w:val="nil"/>
          <w:between w:val="nil"/>
        </w:pBdr>
        <w:spacing w:after="120"/>
        <w:ind w:left="2069" w:hanging="1077"/>
        <w:contextualSpacing w:val="0"/>
        <w:jc w:val="both"/>
        <w:rPr>
          <w:rFonts w:ascii="Arial" w:eastAsia="Arial" w:hAnsi="Arial" w:cs="Arial"/>
          <w:color w:val="000000"/>
          <w:sz w:val="22"/>
          <w:szCs w:val="22"/>
        </w:rPr>
      </w:pPr>
      <w:r w:rsidRPr="00155013">
        <w:rPr>
          <w:rFonts w:ascii="Arial" w:eastAsia="Arial" w:hAnsi="Arial" w:cs="Arial"/>
          <w:color w:val="000000"/>
          <w:sz w:val="22"/>
          <w:szCs w:val="22"/>
        </w:rPr>
        <w:lastRenderedPageBreak/>
        <w:t>utilisation of a Social Value Procurement Calculator, for example, the TOMs calculator;</w:t>
      </w:r>
    </w:p>
    <w:p w14:paraId="01DBA770" w14:textId="13AD3EEE" w:rsidR="00BF4EA1" w:rsidRPr="00155013" w:rsidRDefault="00E84639" w:rsidP="00FE03DD">
      <w:pPr>
        <w:pStyle w:val="ListParagraph"/>
        <w:numPr>
          <w:ilvl w:val="2"/>
          <w:numId w:val="19"/>
        </w:numPr>
        <w:pBdr>
          <w:top w:val="nil"/>
          <w:left w:val="nil"/>
          <w:bottom w:val="nil"/>
          <w:right w:val="nil"/>
          <w:between w:val="nil"/>
        </w:pBdr>
        <w:spacing w:after="120"/>
        <w:ind w:left="2069" w:hanging="1077"/>
        <w:contextualSpacing w:val="0"/>
        <w:jc w:val="both"/>
        <w:rPr>
          <w:rFonts w:ascii="Arial" w:eastAsia="Arial" w:hAnsi="Arial" w:cs="Arial"/>
          <w:color w:val="000000"/>
          <w:sz w:val="22"/>
          <w:szCs w:val="22"/>
        </w:rPr>
      </w:pPr>
      <w:r w:rsidRPr="00155013">
        <w:rPr>
          <w:rFonts w:ascii="Arial" w:eastAsia="Arial" w:hAnsi="Arial" w:cs="Arial"/>
          <w:color w:val="000000"/>
          <w:sz w:val="22"/>
          <w:szCs w:val="22"/>
        </w:rPr>
        <w:t>utilisation of a Social Value Measurement Calculator; and</w:t>
      </w:r>
    </w:p>
    <w:p w14:paraId="62B329A2" w14:textId="444FB8AD" w:rsidR="00BF4EA1" w:rsidRPr="00155013" w:rsidRDefault="00277D94" w:rsidP="00FE03DD">
      <w:pPr>
        <w:pStyle w:val="ListParagraph"/>
        <w:numPr>
          <w:ilvl w:val="2"/>
          <w:numId w:val="19"/>
        </w:numPr>
        <w:pBdr>
          <w:top w:val="nil"/>
          <w:left w:val="nil"/>
          <w:bottom w:val="nil"/>
          <w:right w:val="nil"/>
          <w:between w:val="nil"/>
        </w:pBdr>
        <w:spacing w:after="120"/>
        <w:ind w:left="2069" w:hanging="1077"/>
        <w:contextualSpacing w:val="0"/>
        <w:jc w:val="both"/>
        <w:rPr>
          <w:rFonts w:ascii="Arial" w:eastAsia="Arial" w:hAnsi="Arial" w:cs="Arial"/>
          <w:color w:val="000000"/>
          <w:sz w:val="22"/>
          <w:szCs w:val="22"/>
        </w:rPr>
      </w:pPr>
      <w:r w:rsidRPr="00155013">
        <w:rPr>
          <w:rFonts w:ascii="Arial" w:eastAsia="Arial" w:hAnsi="Arial" w:cs="Arial"/>
          <w:color w:val="000000"/>
          <w:sz w:val="22"/>
          <w:szCs w:val="22"/>
        </w:rPr>
        <w:t>Implementing</w:t>
      </w:r>
      <w:r w:rsidR="00E84639" w:rsidRPr="00155013">
        <w:rPr>
          <w:rFonts w:ascii="Arial" w:eastAsia="Arial" w:hAnsi="Arial" w:cs="Arial"/>
          <w:color w:val="000000"/>
          <w:sz w:val="22"/>
          <w:szCs w:val="22"/>
        </w:rPr>
        <w:t xml:space="preserve"> initiatives under the Constructing Excellence Social Value Task Group</w:t>
      </w:r>
      <w:r w:rsidR="008059AB" w:rsidRPr="00155013">
        <w:rPr>
          <w:rFonts w:ascii="Arial" w:eastAsia="Arial" w:hAnsi="Arial" w:cs="Arial"/>
          <w:color w:val="000000"/>
          <w:sz w:val="22"/>
          <w:szCs w:val="22"/>
        </w:rPr>
        <w:t xml:space="preserve"> and / or Construction Innovation Hub Programme.</w:t>
      </w:r>
      <w:r w:rsidR="00E84639" w:rsidRPr="00155013">
        <w:rPr>
          <w:rFonts w:ascii="Arial" w:eastAsia="Arial" w:hAnsi="Arial" w:cs="Arial"/>
          <w:color w:val="000000"/>
          <w:sz w:val="22"/>
          <w:szCs w:val="22"/>
        </w:rPr>
        <w:t xml:space="preserve"> </w:t>
      </w:r>
    </w:p>
    <w:p w14:paraId="0E5123AB" w14:textId="77777777" w:rsidR="00BF4EA1" w:rsidRPr="00E365D5" w:rsidRDefault="00E84639" w:rsidP="001A7F48">
      <w:pPr>
        <w:numPr>
          <w:ilvl w:val="1"/>
          <w:numId w:val="19"/>
        </w:numPr>
        <w:spacing w:after="120"/>
        <w:ind w:hanging="295"/>
        <w:jc w:val="both"/>
        <w:rPr>
          <w:rFonts w:ascii="Arial" w:eastAsia="Arial" w:hAnsi="Arial" w:cs="Arial"/>
          <w:sz w:val="22"/>
          <w:szCs w:val="22"/>
        </w:rPr>
      </w:pPr>
      <w:r w:rsidRPr="00E365D5">
        <w:rPr>
          <w:rFonts w:ascii="Arial" w:eastAsia="Arial" w:hAnsi="Arial" w:cs="Arial"/>
          <w:sz w:val="22"/>
          <w:szCs w:val="22"/>
        </w:rPr>
        <w:t>The Additional Client may require completion of social value outcomes via a central system, in addition to any Project Contract requirements. The Supplier Alliance Member will be expected to complete updates as requested.</w:t>
      </w:r>
    </w:p>
    <w:p w14:paraId="59D20C3E" w14:textId="77777777" w:rsidR="00BF4EA1" w:rsidRPr="00E365D5" w:rsidRDefault="00E84639" w:rsidP="001A7F48">
      <w:pPr>
        <w:numPr>
          <w:ilvl w:val="1"/>
          <w:numId w:val="19"/>
        </w:numPr>
        <w:spacing w:after="120"/>
        <w:ind w:hanging="295"/>
        <w:jc w:val="both"/>
        <w:rPr>
          <w:rFonts w:ascii="Arial" w:eastAsia="Arial" w:hAnsi="Arial" w:cs="Arial"/>
          <w:sz w:val="22"/>
          <w:szCs w:val="22"/>
        </w:rPr>
      </w:pPr>
      <w:r w:rsidRPr="00E365D5">
        <w:rPr>
          <w:rFonts w:ascii="Arial" w:eastAsia="Arial" w:hAnsi="Arial" w:cs="Arial"/>
          <w:sz w:val="22"/>
          <w:szCs w:val="22"/>
        </w:rPr>
        <w:t xml:space="preserve">Where required, the Supplier Alliance Member shall report to the Client and Additional Clients on a monthly basis, or as otherwise agreed. The Supplier Alliance Member shall ensure that returns are compiled and submitted within the agreed timescales. </w:t>
      </w:r>
    </w:p>
    <w:p w14:paraId="6A2C9E68" w14:textId="77777777" w:rsidR="00BF4EA1" w:rsidRPr="00E365D5" w:rsidRDefault="00E84639" w:rsidP="001A7F48">
      <w:pPr>
        <w:numPr>
          <w:ilvl w:val="1"/>
          <w:numId w:val="19"/>
        </w:numPr>
        <w:spacing w:after="120"/>
        <w:ind w:hanging="295"/>
        <w:jc w:val="both"/>
        <w:rPr>
          <w:rFonts w:ascii="Arial" w:eastAsia="Arial" w:hAnsi="Arial" w:cs="Arial"/>
          <w:sz w:val="22"/>
          <w:szCs w:val="22"/>
        </w:rPr>
      </w:pPr>
      <w:r w:rsidRPr="00E365D5">
        <w:rPr>
          <w:rFonts w:ascii="Arial" w:eastAsia="Arial" w:hAnsi="Arial" w:cs="Arial"/>
          <w:sz w:val="22"/>
          <w:szCs w:val="22"/>
        </w:rPr>
        <w:t>Where implemented, reporting via the Social Value Calculator may include, but not be limited to, the themes mentioned above:</w:t>
      </w:r>
    </w:p>
    <w:p w14:paraId="4CC5ED99" w14:textId="77777777" w:rsidR="00BF4EA1" w:rsidRPr="00E365D5" w:rsidRDefault="00E84639" w:rsidP="001A7F48">
      <w:pPr>
        <w:numPr>
          <w:ilvl w:val="1"/>
          <w:numId w:val="19"/>
        </w:numPr>
        <w:spacing w:after="120"/>
        <w:ind w:hanging="295"/>
        <w:jc w:val="both"/>
        <w:rPr>
          <w:rFonts w:ascii="Arial" w:eastAsia="Arial" w:hAnsi="Arial" w:cs="Arial"/>
          <w:sz w:val="22"/>
          <w:szCs w:val="22"/>
        </w:rPr>
      </w:pPr>
      <w:r w:rsidRPr="00E365D5">
        <w:rPr>
          <w:rFonts w:ascii="Arial" w:eastAsia="Arial" w:hAnsi="Arial" w:cs="Arial"/>
          <w:sz w:val="22"/>
          <w:szCs w:val="22"/>
        </w:rPr>
        <w:t>The Supplier Alliance Member shall be responsible for ensuring that social value priorities are cascaded throughout the supply chain.</w:t>
      </w:r>
    </w:p>
    <w:p w14:paraId="6038DD0C" w14:textId="77777777" w:rsidR="00BF4EA1" w:rsidRPr="00E365D5" w:rsidRDefault="00BF4EA1" w:rsidP="00E365D5">
      <w:pPr>
        <w:pBdr>
          <w:top w:val="nil"/>
          <w:left w:val="nil"/>
          <w:bottom w:val="nil"/>
          <w:right w:val="nil"/>
          <w:between w:val="nil"/>
        </w:pBdr>
        <w:spacing w:after="120"/>
        <w:jc w:val="both"/>
        <w:rPr>
          <w:rFonts w:ascii="Arial" w:eastAsia="Arial" w:hAnsi="Arial" w:cs="Arial"/>
          <w:b/>
          <w:color w:val="000000"/>
          <w:sz w:val="22"/>
          <w:szCs w:val="22"/>
        </w:rPr>
      </w:pPr>
    </w:p>
    <w:p w14:paraId="008506BB" w14:textId="77777777" w:rsidR="00BF4EA1" w:rsidRPr="00E365D5" w:rsidRDefault="00E84639" w:rsidP="001A7F48">
      <w:pPr>
        <w:pStyle w:val="Heading1"/>
        <w:numPr>
          <w:ilvl w:val="0"/>
          <w:numId w:val="19"/>
        </w:numPr>
        <w:tabs>
          <w:tab w:val="left" w:pos="567"/>
        </w:tabs>
        <w:spacing w:after="120" w:line="581" w:lineRule="auto"/>
        <w:ind w:left="357" w:hanging="357"/>
        <w:rPr>
          <w:rFonts w:ascii="Arial" w:eastAsia="Arial" w:hAnsi="Arial" w:cs="Arial"/>
          <w:b/>
          <w:sz w:val="24"/>
          <w:szCs w:val="24"/>
        </w:rPr>
      </w:pPr>
      <w:r w:rsidRPr="00E365D5">
        <w:rPr>
          <w:rFonts w:ascii="Arial" w:eastAsia="Arial" w:hAnsi="Arial" w:cs="Arial"/>
          <w:b/>
          <w:sz w:val="24"/>
          <w:szCs w:val="24"/>
        </w:rPr>
        <w:t>Modern Slavery</w:t>
      </w:r>
    </w:p>
    <w:p w14:paraId="0A5FE098" w14:textId="77777777" w:rsidR="00BF4EA1" w:rsidRPr="00E365D5" w:rsidRDefault="00E84639" w:rsidP="00E365D5">
      <w:pPr>
        <w:numPr>
          <w:ilvl w:val="1"/>
          <w:numId w:val="30"/>
        </w:numPr>
        <w:pBdr>
          <w:top w:val="nil"/>
          <w:left w:val="nil"/>
          <w:bottom w:val="nil"/>
          <w:right w:val="nil"/>
          <w:between w:val="nil"/>
        </w:pBdr>
        <w:spacing w:after="120" w:line="259" w:lineRule="auto"/>
        <w:ind w:left="900" w:hanging="900"/>
        <w:jc w:val="both"/>
        <w:rPr>
          <w:rFonts w:ascii="Arial" w:eastAsia="Arial" w:hAnsi="Arial" w:cs="Arial"/>
          <w:color w:val="000000"/>
          <w:sz w:val="22"/>
          <w:szCs w:val="22"/>
        </w:rPr>
      </w:pPr>
      <w:r w:rsidRPr="00E365D5">
        <w:rPr>
          <w:rFonts w:ascii="Arial" w:eastAsia="Arial" w:hAnsi="Arial" w:cs="Arial"/>
          <w:i/>
          <w:color w:val="000000"/>
          <w:sz w:val="22"/>
          <w:szCs w:val="22"/>
        </w:rPr>
        <w:t>Supplier Alliance Members</w:t>
      </w:r>
      <w:r w:rsidRPr="00E365D5">
        <w:rPr>
          <w:rFonts w:ascii="Arial" w:eastAsia="Arial" w:hAnsi="Arial" w:cs="Arial"/>
          <w:color w:val="000000"/>
          <w:sz w:val="22"/>
          <w:szCs w:val="22"/>
        </w:rPr>
        <w:t xml:space="preserve"> must address the risk of Modern Slavery and exploitation in supply chains</w:t>
      </w:r>
      <w:r w:rsidRPr="00E365D5">
        <w:rPr>
          <w:rFonts w:ascii="Arial" w:eastAsia="Arial" w:hAnsi="Arial" w:cs="Arial"/>
          <w:sz w:val="22"/>
          <w:szCs w:val="22"/>
        </w:rPr>
        <w:t>.</w:t>
      </w:r>
    </w:p>
    <w:p w14:paraId="1B37E497" w14:textId="77777777" w:rsidR="00BF4EA1" w:rsidRPr="00E365D5" w:rsidRDefault="00E84639" w:rsidP="00E365D5">
      <w:pPr>
        <w:numPr>
          <w:ilvl w:val="1"/>
          <w:numId w:val="30"/>
        </w:numPr>
        <w:pBdr>
          <w:top w:val="nil"/>
          <w:left w:val="nil"/>
          <w:bottom w:val="nil"/>
          <w:right w:val="nil"/>
          <w:between w:val="nil"/>
        </w:pBdr>
        <w:spacing w:after="120" w:line="259" w:lineRule="auto"/>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Client </w:t>
      </w:r>
      <w:r w:rsidRPr="00E365D5">
        <w:rPr>
          <w:rFonts w:ascii="Arial" w:eastAsia="Arial" w:hAnsi="Arial" w:cs="Arial"/>
          <w:color w:val="000000"/>
          <w:sz w:val="22"/>
          <w:szCs w:val="22"/>
        </w:rPr>
        <w:t xml:space="preserve">recognises the significant risk of modern slavery and labour standards abuses in the construction sector, and 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recognise and actively manage the risk of modern slavery and exploitation in construction supply chains at Framework Contract level and in the delivery of each Project Contract. 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cooperate fully with </w:t>
      </w:r>
      <w:r w:rsidRPr="00E365D5">
        <w:rPr>
          <w:rFonts w:ascii="Arial" w:eastAsia="Arial" w:hAnsi="Arial" w:cs="Arial"/>
          <w:i/>
          <w:color w:val="000000"/>
          <w:sz w:val="22"/>
          <w:szCs w:val="22"/>
        </w:rPr>
        <w:t xml:space="preserve">Client </w:t>
      </w:r>
      <w:r w:rsidRPr="00E365D5">
        <w:rPr>
          <w:rFonts w:ascii="Arial" w:eastAsia="Arial" w:hAnsi="Arial" w:cs="Arial"/>
          <w:color w:val="000000"/>
          <w:sz w:val="22"/>
          <w:szCs w:val="22"/>
        </w:rPr>
        <w:t>to help improve performance in the sector as a whole</w:t>
      </w:r>
      <w:r w:rsidRPr="00E365D5">
        <w:rPr>
          <w:rFonts w:ascii="Arial" w:eastAsia="Arial" w:hAnsi="Arial" w:cs="Arial"/>
          <w:sz w:val="22"/>
          <w:szCs w:val="22"/>
        </w:rPr>
        <w:t xml:space="preserve">. </w:t>
      </w: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Supplier Alliance Member’s</w:t>
      </w:r>
      <w:r w:rsidRPr="00E365D5">
        <w:rPr>
          <w:rFonts w:ascii="Arial" w:eastAsia="Arial" w:hAnsi="Arial" w:cs="Arial"/>
          <w:color w:val="000000"/>
          <w:sz w:val="22"/>
          <w:szCs w:val="22"/>
        </w:rPr>
        <w:t xml:space="preserve"> Continuous Improvement Plan shall include measures </w:t>
      </w:r>
      <w:r w:rsidRPr="00E365D5">
        <w:rPr>
          <w:rFonts w:ascii="Arial" w:eastAsia="Arial" w:hAnsi="Arial" w:cs="Arial"/>
          <w:sz w:val="22"/>
          <w:szCs w:val="22"/>
        </w:rPr>
        <w:t xml:space="preserve">taken </w:t>
      </w:r>
      <w:r w:rsidRPr="00E365D5">
        <w:rPr>
          <w:rFonts w:ascii="Arial" w:eastAsia="Arial" w:hAnsi="Arial" w:cs="Arial"/>
          <w:color w:val="000000"/>
          <w:sz w:val="22"/>
          <w:szCs w:val="22"/>
        </w:rPr>
        <w:t>to improve management of these risks.</w:t>
      </w:r>
    </w:p>
    <w:p w14:paraId="4A492AC4" w14:textId="77777777" w:rsidR="00BF4EA1" w:rsidRPr="00E365D5" w:rsidRDefault="00E84639" w:rsidP="00E365D5">
      <w:pPr>
        <w:numPr>
          <w:ilvl w:val="2"/>
          <w:numId w:val="30"/>
        </w:numPr>
        <w:pBdr>
          <w:top w:val="nil"/>
          <w:left w:val="nil"/>
          <w:bottom w:val="nil"/>
          <w:right w:val="nil"/>
          <w:between w:val="nil"/>
        </w:pBdr>
        <w:spacing w:after="120" w:line="259" w:lineRule="auto"/>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shall make proper background checks on the agencies who supply them with labour</w:t>
      </w:r>
      <w:r w:rsidRPr="00E365D5">
        <w:rPr>
          <w:rFonts w:ascii="Arial" w:eastAsia="Arial" w:hAnsi="Arial" w:cs="Arial"/>
          <w:sz w:val="22"/>
          <w:szCs w:val="22"/>
        </w:rPr>
        <w:t>.</w:t>
      </w:r>
    </w:p>
    <w:p w14:paraId="73FA8258" w14:textId="77777777" w:rsidR="00BF4EA1" w:rsidRPr="00E365D5" w:rsidRDefault="00E84639" w:rsidP="00E365D5">
      <w:pPr>
        <w:numPr>
          <w:ilvl w:val="2"/>
          <w:numId w:val="30"/>
        </w:numPr>
        <w:pBdr>
          <w:top w:val="nil"/>
          <w:left w:val="nil"/>
          <w:bottom w:val="nil"/>
          <w:right w:val="nil"/>
          <w:between w:val="nil"/>
        </w:pBdr>
        <w:spacing w:after="120" w:line="259" w:lineRule="auto"/>
        <w:ind w:left="1980" w:hanging="1080"/>
        <w:jc w:val="both"/>
        <w:rPr>
          <w:rFonts w:ascii="Arial" w:eastAsia="Arial" w:hAnsi="Arial" w:cs="Arial"/>
          <w:sz w:val="22"/>
          <w:szCs w:val="22"/>
        </w:rPr>
      </w:pPr>
      <w:r w:rsidRPr="00E365D5">
        <w:rPr>
          <w:rFonts w:ascii="Arial" w:eastAsia="Arial" w:hAnsi="Arial" w:cs="Arial"/>
          <w:sz w:val="22"/>
          <w:szCs w:val="22"/>
        </w:rPr>
        <w:t xml:space="preserve">The </w:t>
      </w:r>
      <w:r w:rsidRPr="00E365D5">
        <w:rPr>
          <w:rFonts w:ascii="Arial" w:eastAsia="Arial" w:hAnsi="Arial" w:cs="Arial"/>
          <w:i/>
          <w:sz w:val="22"/>
          <w:szCs w:val="22"/>
        </w:rPr>
        <w:t xml:space="preserve">Supplier Alliance Member </w:t>
      </w:r>
      <w:r w:rsidRPr="00E365D5">
        <w:rPr>
          <w:rFonts w:ascii="Arial" w:eastAsia="Arial" w:hAnsi="Arial" w:cs="Arial"/>
          <w:sz w:val="22"/>
          <w:szCs w:val="22"/>
        </w:rPr>
        <w:t>shall ensure that they undertake a risk assessment in their supply chain for modern slavery. A clear Subcontractor assessment shall be undertaken to identify and manage this risk.</w:t>
      </w:r>
    </w:p>
    <w:p w14:paraId="6C676A18" w14:textId="77777777" w:rsidR="00BF4EA1" w:rsidRPr="00E365D5" w:rsidRDefault="00BF4EA1" w:rsidP="00E365D5">
      <w:pPr>
        <w:pBdr>
          <w:top w:val="nil"/>
          <w:left w:val="nil"/>
          <w:bottom w:val="nil"/>
          <w:right w:val="nil"/>
          <w:between w:val="nil"/>
        </w:pBdr>
        <w:spacing w:line="259" w:lineRule="auto"/>
        <w:ind w:left="2704"/>
        <w:jc w:val="both"/>
        <w:rPr>
          <w:rFonts w:ascii="Arial" w:eastAsia="Arial" w:hAnsi="Arial" w:cs="Arial"/>
          <w:color w:val="FF0000"/>
          <w:sz w:val="22"/>
          <w:szCs w:val="22"/>
        </w:rPr>
      </w:pPr>
    </w:p>
    <w:p w14:paraId="565E0BEF" w14:textId="77777777" w:rsidR="00BF4EA1" w:rsidRPr="00E365D5" w:rsidRDefault="00E84639" w:rsidP="00E365D5">
      <w:pPr>
        <w:numPr>
          <w:ilvl w:val="2"/>
          <w:numId w:val="30"/>
        </w:numPr>
        <w:pBdr>
          <w:top w:val="nil"/>
          <w:left w:val="nil"/>
          <w:bottom w:val="nil"/>
          <w:right w:val="nil"/>
          <w:between w:val="nil"/>
        </w:pBdr>
        <w:spacing w:after="120" w:line="259" w:lineRule="auto"/>
        <w:ind w:left="1980" w:hanging="1080"/>
        <w:jc w:val="both"/>
        <w:rPr>
          <w:rFonts w:ascii="Arial" w:eastAsia="Arial" w:hAnsi="Arial" w:cs="Arial"/>
          <w:sz w:val="22"/>
          <w:szCs w:val="22"/>
        </w:rPr>
      </w:pPr>
      <w:r w:rsidRPr="00E365D5">
        <w:rPr>
          <w:rFonts w:ascii="Arial" w:eastAsia="Arial" w:hAnsi="Arial" w:cs="Arial"/>
          <w:sz w:val="22"/>
          <w:szCs w:val="22"/>
        </w:rPr>
        <w:t xml:space="preserve">The </w:t>
      </w:r>
      <w:r w:rsidRPr="00E365D5">
        <w:rPr>
          <w:rFonts w:ascii="Arial" w:eastAsia="Arial" w:hAnsi="Arial" w:cs="Arial"/>
          <w:i/>
          <w:sz w:val="22"/>
          <w:szCs w:val="22"/>
        </w:rPr>
        <w:t>Supplier Alliance Member</w:t>
      </w:r>
      <w:r w:rsidRPr="00E365D5">
        <w:rPr>
          <w:rFonts w:ascii="Arial" w:eastAsia="Arial" w:hAnsi="Arial" w:cs="Arial"/>
          <w:sz w:val="22"/>
          <w:szCs w:val="22"/>
        </w:rPr>
        <w:t xml:space="preserve"> shall report the discovery or suspicion of any slavery or trafficking by it or its Subcontractors to the </w:t>
      </w:r>
      <w:r w:rsidRPr="00E365D5">
        <w:rPr>
          <w:rFonts w:ascii="Arial" w:eastAsia="Arial" w:hAnsi="Arial" w:cs="Arial"/>
          <w:i/>
          <w:sz w:val="22"/>
          <w:szCs w:val="22"/>
        </w:rPr>
        <w:t>Client</w:t>
      </w:r>
      <w:r w:rsidRPr="00E365D5">
        <w:rPr>
          <w:rFonts w:ascii="Arial" w:eastAsia="Arial" w:hAnsi="Arial" w:cs="Arial"/>
          <w:sz w:val="22"/>
          <w:szCs w:val="22"/>
        </w:rPr>
        <w:t xml:space="preserve">, the </w:t>
      </w:r>
      <w:r w:rsidRPr="00E365D5">
        <w:rPr>
          <w:rFonts w:ascii="Arial" w:eastAsia="Arial" w:hAnsi="Arial" w:cs="Arial"/>
          <w:i/>
          <w:sz w:val="22"/>
          <w:szCs w:val="22"/>
        </w:rPr>
        <w:t>Additional Client</w:t>
      </w:r>
      <w:r w:rsidRPr="00E365D5">
        <w:rPr>
          <w:rFonts w:ascii="Arial" w:eastAsia="Arial" w:hAnsi="Arial" w:cs="Arial"/>
          <w:sz w:val="22"/>
          <w:szCs w:val="22"/>
        </w:rPr>
        <w:t xml:space="preserve"> and Modern Slavery Helpline.</w:t>
      </w:r>
    </w:p>
    <w:p w14:paraId="70FCBB58" w14:textId="77777777" w:rsidR="00BF4EA1" w:rsidRPr="00E365D5" w:rsidRDefault="00E84639" w:rsidP="00E365D5">
      <w:pPr>
        <w:numPr>
          <w:ilvl w:val="2"/>
          <w:numId w:val="30"/>
        </w:numPr>
        <w:pBdr>
          <w:top w:val="nil"/>
          <w:left w:val="nil"/>
          <w:bottom w:val="nil"/>
          <w:right w:val="nil"/>
          <w:between w:val="nil"/>
        </w:pBdr>
        <w:spacing w:after="120" w:line="259" w:lineRule="auto"/>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is required to agree to the following universal principles: </w:t>
      </w:r>
    </w:p>
    <w:p w14:paraId="365E78C5" w14:textId="77777777" w:rsidR="00475DF5" w:rsidRDefault="00E84639" w:rsidP="00FE03DD">
      <w:pPr>
        <w:pStyle w:val="ListParagraph"/>
        <w:numPr>
          <w:ilvl w:val="3"/>
          <w:numId w:val="30"/>
        </w:numPr>
        <w:pBdr>
          <w:top w:val="nil"/>
          <w:left w:val="nil"/>
          <w:bottom w:val="nil"/>
          <w:right w:val="nil"/>
          <w:between w:val="nil"/>
        </w:pBdr>
        <w:spacing w:after="120"/>
        <w:ind w:left="4054" w:hanging="1077"/>
        <w:contextualSpacing w:val="0"/>
        <w:jc w:val="both"/>
        <w:rPr>
          <w:rFonts w:ascii="Arial" w:eastAsia="Arial" w:hAnsi="Arial" w:cs="Arial"/>
          <w:color w:val="000000"/>
          <w:sz w:val="22"/>
          <w:szCs w:val="22"/>
        </w:rPr>
      </w:pPr>
      <w:r w:rsidRPr="00475DF5">
        <w:rPr>
          <w:rFonts w:ascii="Arial" w:eastAsia="Arial" w:hAnsi="Arial" w:cs="Arial"/>
          <w:color w:val="000000"/>
          <w:sz w:val="22"/>
          <w:szCs w:val="22"/>
        </w:rPr>
        <w:t xml:space="preserve">employment is chosen freely; </w:t>
      </w:r>
    </w:p>
    <w:p w14:paraId="72C2695F" w14:textId="77777777" w:rsidR="00475DF5" w:rsidRDefault="00E84639" w:rsidP="00FE03DD">
      <w:pPr>
        <w:pStyle w:val="ListParagraph"/>
        <w:numPr>
          <w:ilvl w:val="3"/>
          <w:numId w:val="30"/>
        </w:numPr>
        <w:pBdr>
          <w:top w:val="nil"/>
          <w:left w:val="nil"/>
          <w:bottom w:val="nil"/>
          <w:right w:val="nil"/>
          <w:between w:val="nil"/>
        </w:pBdr>
        <w:spacing w:after="120"/>
        <w:ind w:left="4054" w:hanging="1077"/>
        <w:contextualSpacing w:val="0"/>
        <w:jc w:val="both"/>
        <w:rPr>
          <w:rFonts w:ascii="Arial" w:eastAsia="Arial" w:hAnsi="Arial" w:cs="Arial"/>
          <w:color w:val="000000"/>
          <w:sz w:val="22"/>
          <w:szCs w:val="22"/>
        </w:rPr>
      </w:pPr>
      <w:r w:rsidRPr="00475DF5">
        <w:rPr>
          <w:rFonts w:ascii="Arial" w:eastAsia="Arial" w:hAnsi="Arial" w:cs="Arial"/>
          <w:color w:val="000000"/>
          <w:sz w:val="22"/>
          <w:szCs w:val="22"/>
        </w:rPr>
        <w:t xml:space="preserve">freedom of association is respected; </w:t>
      </w:r>
    </w:p>
    <w:p w14:paraId="60DE9573" w14:textId="77777777" w:rsidR="00475DF5" w:rsidRDefault="00E84639" w:rsidP="00FE03DD">
      <w:pPr>
        <w:pStyle w:val="ListParagraph"/>
        <w:numPr>
          <w:ilvl w:val="3"/>
          <w:numId w:val="30"/>
        </w:numPr>
        <w:pBdr>
          <w:top w:val="nil"/>
          <w:left w:val="nil"/>
          <w:bottom w:val="nil"/>
          <w:right w:val="nil"/>
          <w:between w:val="nil"/>
        </w:pBdr>
        <w:spacing w:after="120"/>
        <w:ind w:left="4054" w:hanging="1077"/>
        <w:contextualSpacing w:val="0"/>
        <w:jc w:val="both"/>
        <w:rPr>
          <w:rFonts w:ascii="Arial" w:eastAsia="Arial" w:hAnsi="Arial" w:cs="Arial"/>
          <w:color w:val="000000"/>
          <w:sz w:val="22"/>
          <w:szCs w:val="22"/>
        </w:rPr>
      </w:pPr>
      <w:r w:rsidRPr="00475DF5">
        <w:rPr>
          <w:rFonts w:ascii="Arial" w:eastAsia="Arial" w:hAnsi="Arial" w:cs="Arial"/>
          <w:color w:val="000000"/>
          <w:sz w:val="22"/>
          <w:szCs w:val="22"/>
        </w:rPr>
        <w:lastRenderedPageBreak/>
        <w:t>working conditions are safe and hygienic;</w:t>
      </w:r>
    </w:p>
    <w:p w14:paraId="5EF10215" w14:textId="77777777" w:rsidR="00475DF5" w:rsidRDefault="00E84639" w:rsidP="00FE03DD">
      <w:pPr>
        <w:pStyle w:val="ListParagraph"/>
        <w:numPr>
          <w:ilvl w:val="3"/>
          <w:numId w:val="30"/>
        </w:numPr>
        <w:pBdr>
          <w:top w:val="nil"/>
          <w:left w:val="nil"/>
          <w:bottom w:val="nil"/>
          <w:right w:val="nil"/>
          <w:between w:val="nil"/>
        </w:pBdr>
        <w:spacing w:after="120"/>
        <w:ind w:left="4054" w:hanging="1077"/>
        <w:contextualSpacing w:val="0"/>
        <w:jc w:val="both"/>
        <w:rPr>
          <w:rFonts w:ascii="Arial" w:eastAsia="Arial" w:hAnsi="Arial" w:cs="Arial"/>
          <w:color w:val="000000"/>
          <w:sz w:val="22"/>
          <w:szCs w:val="22"/>
        </w:rPr>
      </w:pPr>
      <w:r w:rsidRPr="00475DF5">
        <w:rPr>
          <w:rFonts w:ascii="Arial" w:eastAsia="Arial" w:hAnsi="Arial" w:cs="Arial"/>
          <w:color w:val="000000"/>
          <w:sz w:val="22"/>
          <w:szCs w:val="22"/>
        </w:rPr>
        <w:t xml:space="preserve">child labour is not used; </w:t>
      </w:r>
    </w:p>
    <w:p w14:paraId="2B9580AD" w14:textId="77777777" w:rsidR="00475DF5" w:rsidRDefault="00E84639" w:rsidP="00FE03DD">
      <w:pPr>
        <w:pStyle w:val="ListParagraph"/>
        <w:numPr>
          <w:ilvl w:val="3"/>
          <w:numId w:val="30"/>
        </w:numPr>
        <w:pBdr>
          <w:top w:val="nil"/>
          <w:left w:val="nil"/>
          <w:bottom w:val="nil"/>
          <w:right w:val="nil"/>
          <w:between w:val="nil"/>
        </w:pBdr>
        <w:spacing w:after="120"/>
        <w:ind w:left="4054" w:hanging="1077"/>
        <w:contextualSpacing w:val="0"/>
        <w:jc w:val="both"/>
        <w:rPr>
          <w:rFonts w:ascii="Arial" w:eastAsia="Arial" w:hAnsi="Arial" w:cs="Arial"/>
          <w:color w:val="000000"/>
          <w:sz w:val="22"/>
          <w:szCs w:val="22"/>
        </w:rPr>
      </w:pPr>
      <w:r w:rsidRPr="00475DF5">
        <w:rPr>
          <w:rFonts w:ascii="Arial" w:eastAsia="Arial" w:hAnsi="Arial" w:cs="Arial"/>
          <w:color w:val="000000"/>
          <w:sz w:val="22"/>
          <w:szCs w:val="22"/>
        </w:rPr>
        <w:t xml:space="preserve">wages are not lower than minimum wage; </w:t>
      </w:r>
    </w:p>
    <w:p w14:paraId="067D162F" w14:textId="77777777" w:rsidR="00475DF5" w:rsidRDefault="00E84639" w:rsidP="00FE03DD">
      <w:pPr>
        <w:pStyle w:val="ListParagraph"/>
        <w:numPr>
          <w:ilvl w:val="3"/>
          <w:numId w:val="30"/>
        </w:numPr>
        <w:pBdr>
          <w:top w:val="nil"/>
          <w:left w:val="nil"/>
          <w:bottom w:val="nil"/>
          <w:right w:val="nil"/>
          <w:between w:val="nil"/>
        </w:pBdr>
        <w:spacing w:after="120"/>
        <w:ind w:left="4054" w:hanging="1077"/>
        <w:contextualSpacing w:val="0"/>
        <w:jc w:val="both"/>
        <w:rPr>
          <w:rFonts w:ascii="Arial" w:eastAsia="Arial" w:hAnsi="Arial" w:cs="Arial"/>
          <w:color w:val="000000"/>
          <w:sz w:val="22"/>
          <w:szCs w:val="22"/>
        </w:rPr>
      </w:pPr>
      <w:r w:rsidRPr="00475DF5">
        <w:rPr>
          <w:rFonts w:ascii="Arial" w:eastAsia="Arial" w:hAnsi="Arial" w:cs="Arial"/>
          <w:color w:val="000000"/>
          <w:sz w:val="22"/>
          <w:szCs w:val="22"/>
        </w:rPr>
        <w:t xml:space="preserve">working hours are not excessive; </w:t>
      </w:r>
    </w:p>
    <w:p w14:paraId="4B1FD596" w14:textId="77777777" w:rsidR="00475DF5" w:rsidRDefault="00E84639" w:rsidP="00FE03DD">
      <w:pPr>
        <w:pStyle w:val="ListParagraph"/>
        <w:numPr>
          <w:ilvl w:val="3"/>
          <w:numId w:val="30"/>
        </w:numPr>
        <w:pBdr>
          <w:top w:val="nil"/>
          <w:left w:val="nil"/>
          <w:bottom w:val="nil"/>
          <w:right w:val="nil"/>
          <w:between w:val="nil"/>
        </w:pBdr>
        <w:spacing w:after="120"/>
        <w:ind w:left="4054" w:hanging="1077"/>
        <w:contextualSpacing w:val="0"/>
        <w:jc w:val="both"/>
        <w:rPr>
          <w:rFonts w:ascii="Arial" w:eastAsia="Arial" w:hAnsi="Arial" w:cs="Arial"/>
          <w:color w:val="000000"/>
          <w:sz w:val="22"/>
          <w:szCs w:val="22"/>
        </w:rPr>
      </w:pPr>
      <w:r w:rsidRPr="00475DF5">
        <w:rPr>
          <w:rFonts w:ascii="Arial" w:eastAsia="Arial" w:hAnsi="Arial" w:cs="Arial"/>
          <w:color w:val="000000"/>
          <w:sz w:val="22"/>
          <w:szCs w:val="22"/>
        </w:rPr>
        <w:t xml:space="preserve">no discrimination is practised; </w:t>
      </w:r>
    </w:p>
    <w:p w14:paraId="1497AB34" w14:textId="77777777" w:rsidR="00475DF5" w:rsidRDefault="00E84639" w:rsidP="00FE03DD">
      <w:pPr>
        <w:pStyle w:val="ListParagraph"/>
        <w:numPr>
          <w:ilvl w:val="3"/>
          <w:numId w:val="30"/>
        </w:numPr>
        <w:pBdr>
          <w:top w:val="nil"/>
          <w:left w:val="nil"/>
          <w:bottom w:val="nil"/>
          <w:right w:val="nil"/>
          <w:between w:val="nil"/>
        </w:pBdr>
        <w:spacing w:after="120"/>
        <w:ind w:left="4054" w:hanging="1077"/>
        <w:contextualSpacing w:val="0"/>
        <w:jc w:val="both"/>
        <w:rPr>
          <w:rFonts w:ascii="Arial" w:eastAsia="Arial" w:hAnsi="Arial" w:cs="Arial"/>
          <w:color w:val="000000"/>
          <w:sz w:val="22"/>
          <w:szCs w:val="22"/>
        </w:rPr>
      </w:pPr>
      <w:r w:rsidRPr="00475DF5">
        <w:rPr>
          <w:rFonts w:ascii="Arial" w:eastAsia="Arial" w:hAnsi="Arial" w:cs="Arial"/>
          <w:color w:val="000000"/>
          <w:sz w:val="22"/>
          <w:szCs w:val="22"/>
        </w:rPr>
        <w:t xml:space="preserve">regular employment is provided; and </w:t>
      </w:r>
    </w:p>
    <w:p w14:paraId="66C7F6BA" w14:textId="4794052F" w:rsidR="00BF4EA1" w:rsidRPr="00475DF5" w:rsidRDefault="00E84639" w:rsidP="00FE03DD">
      <w:pPr>
        <w:pStyle w:val="ListParagraph"/>
        <w:numPr>
          <w:ilvl w:val="3"/>
          <w:numId w:val="30"/>
        </w:numPr>
        <w:pBdr>
          <w:top w:val="nil"/>
          <w:left w:val="nil"/>
          <w:bottom w:val="nil"/>
          <w:right w:val="nil"/>
          <w:between w:val="nil"/>
        </w:pBdr>
        <w:spacing w:after="120"/>
        <w:ind w:left="4054" w:hanging="1077"/>
        <w:contextualSpacing w:val="0"/>
        <w:jc w:val="both"/>
        <w:rPr>
          <w:rFonts w:ascii="Arial" w:eastAsia="Arial" w:hAnsi="Arial" w:cs="Arial"/>
          <w:color w:val="000000"/>
          <w:sz w:val="22"/>
          <w:szCs w:val="22"/>
        </w:rPr>
      </w:pPr>
      <w:proofErr w:type="gramStart"/>
      <w:r w:rsidRPr="00475DF5">
        <w:rPr>
          <w:rFonts w:ascii="Arial" w:eastAsia="Arial" w:hAnsi="Arial" w:cs="Arial"/>
          <w:color w:val="000000"/>
          <w:sz w:val="22"/>
          <w:szCs w:val="22"/>
        </w:rPr>
        <w:t>no</w:t>
      </w:r>
      <w:proofErr w:type="gramEnd"/>
      <w:r w:rsidRPr="00475DF5">
        <w:rPr>
          <w:rFonts w:ascii="Arial" w:eastAsia="Arial" w:hAnsi="Arial" w:cs="Arial"/>
          <w:color w:val="000000"/>
          <w:sz w:val="22"/>
          <w:szCs w:val="22"/>
        </w:rPr>
        <w:t xml:space="preserve"> harsh or inhumane treatment is allowed.</w:t>
      </w:r>
    </w:p>
    <w:p w14:paraId="2051189C" w14:textId="77777777" w:rsidR="00BF4EA1" w:rsidRDefault="00E84639" w:rsidP="00E365D5">
      <w:pPr>
        <w:numPr>
          <w:ilvl w:val="2"/>
          <w:numId w:val="30"/>
        </w:numPr>
        <w:pBdr>
          <w:top w:val="nil"/>
          <w:left w:val="nil"/>
          <w:bottom w:val="nil"/>
          <w:right w:val="nil"/>
          <w:between w:val="nil"/>
        </w:pBdr>
        <w:spacing w:after="120" w:line="259" w:lineRule="auto"/>
        <w:ind w:left="1980" w:hanging="1080"/>
        <w:jc w:val="both"/>
        <w:rPr>
          <w:rFonts w:ascii="Arial" w:eastAsia="Arial" w:hAnsi="Arial" w:cs="Arial"/>
          <w:color w:val="000000"/>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shall ensure that the above conditions are met within their labour recruitment supply chain</w:t>
      </w:r>
      <w:r>
        <w:rPr>
          <w:rFonts w:ascii="Arial" w:eastAsia="Arial" w:hAnsi="Arial" w:cs="Arial"/>
          <w:color w:val="000000"/>
        </w:rPr>
        <w:t>.</w:t>
      </w:r>
    </w:p>
    <w:p w14:paraId="3E5CBBE5" w14:textId="77777777" w:rsidR="00BF4EA1" w:rsidRDefault="00BF4EA1">
      <w:pPr>
        <w:pBdr>
          <w:top w:val="nil"/>
          <w:left w:val="nil"/>
          <w:bottom w:val="nil"/>
          <w:right w:val="nil"/>
          <w:between w:val="nil"/>
        </w:pBdr>
        <w:spacing w:line="259" w:lineRule="auto"/>
        <w:ind w:left="1494"/>
        <w:rPr>
          <w:rFonts w:ascii="Arial" w:eastAsia="Arial" w:hAnsi="Arial" w:cs="Arial"/>
          <w:b/>
          <w:color w:val="000000"/>
        </w:rPr>
      </w:pPr>
    </w:p>
    <w:p w14:paraId="06A12054" w14:textId="77777777" w:rsidR="00BF4EA1" w:rsidRPr="00E365D5" w:rsidRDefault="00E84639" w:rsidP="00475DF5">
      <w:pPr>
        <w:pStyle w:val="Heading1"/>
        <w:numPr>
          <w:ilvl w:val="0"/>
          <w:numId w:val="30"/>
        </w:numPr>
        <w:tabs>
          <w:tab w:val="left" w:pos="567"/>
        </w:tabs>
        <w:spacing w:after="120" w:line="581" w:lineRule="auto"/>
        <w:ind w:left="357" w:hanging="357"/>
        <w:rPr>
          <w:rFonts w:ascii="Arial" w:eastAsia="Arial" w:hAnsi="Arial" w:cs="Arial"/>
          <w:b/>
          <w:sz w:val="24"/>
          <w:szCs w:val="24"/>
        </w:rPr>
      </w:pPr>
      <w:r w:rsidRPr="00E365D5">
        <w:rPr>
          <w:rFonts w:ascii="Arial" w:eastAsia="Arial" w:hAnsi="Arial" w:cs="Arial"/>
          <w:b/>
          <w:sz w:val="24"/>
          <w:szCs w:val="24"/>
        </w:rPr>
        <w:t>Employment Policies and Practices</w:t>
      </w:r>
    </w:p>
    <w:p w14:paraId="6E61EBB6" w14:textId="77777777" w:rsidR="00BF4EA1" w:rsidRPr="00E365D5" w:rsidRDefault="00E84639" w:rsidP="00D33E65">
      <w:pPr>
        <w:numPr>
          <w:ilvl w:val="1"/>
          <w:numId w:val="50"/>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The Government is committed to the delivery of high quality public services, and recognises that this is critically dependent on a workforce that is diverse, well rewarded, well-motivated, well-led, has access to appropriate opportunities for training and skills development and is engaged in decision making. These factors are also important for workforce recruitment and retention, and thus continuity of service.</w:t>
      </w:r>
    </w:p>
    <w:p w14:paraId="3D9CA3F9" w14:textId="77777777" w:rsidR="00BF4EA1" w:rsidRPr="00E365D5" w:rsidRDefault="00E84639" w:rsidP="00D33E65">
      <w:pPr>
        <w:numPr>
          <w:ilvl w:val="1"/>
          <w:numId w:val="50"/>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shall, as far as practicable, take a similar approach through measures including, but not limited to:</w:t>
      </w:r>
    </w:p>
    <w:p w14:paraId="3D4B4EDD" w14:textId="77777777" w:rsidR="00BF4EA1" w:rsidRPr="00E365D5" w:rsidRDefault="00E84639" w:rsidP="00D33E65">
      <w:pPr>
        <w:numPr>
          <w:ilvl w:val="2"/>
          <w:numId w:val="50"/>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 xml:space="preserve">A fair and equal 'pay policy' that includes a commitment to supporting the Real Living Wage, including, for example, being a 'Living Wage Accredited Employer'; </w:t>
      </w:r>
    </w:p>
    <w:p w14:paraId="0D1D5219" w14:textId="77777777" w:rsidR="00BF4EA1" w:rsidRPr="00E365D5" w:rsidRDefault="00E84639" w:rsidP="00D33E65">
      <w:pPr>
        <w:numPr>
          <w:ilvl w:val="2"/>
          <w:numId w:val="50"/>
        </w:numPr>
        <w:spacing w:after="120"/>
        <w:ind w:left="1984" w:hanging="1133"/>
        <w:jc w:val="both"/>
        <w:rPr>
          <w:rFonts w:ascii="Arial" w:eastAsia="Arial" w:hAnsi="Arial" w:cs="Arial"/>
          <w:sz w:val="22"/>
          <w:szCs w:val="22"/>
        </w:rPr>
      </w:pPr>
      <w:r w:rsidRPr="00E365D5">
        <w:rPr>
          <w:rFonts w:ascii="Arial" w:eastAsia="Arial" w:hAnsi="Arial" w:cs="Arial"/>
          <w:sz w:val="22"/>
          <w:szCs w:val="22"/>
        </w:rPr>
        <w:t>Ensuring that all Personnel are provided with written and understandable information about their employment conditions  in  respect of wages before they enter employment and about the particulars of their wages for the pay period concerned each time that they are paid;</w:t>
      </w:r>
    </w:p>
    <w:p w14:paraId="38E34C71" w14:textId="77777777" w:rsidR="00BF4EA1" w:rsidRPr="00E365D5" w:rsidRDefault="00E84639" w:rsidP="00D33E65">
      <w:pPr>
        <w:numPr>
          <w:ilvl w:val="2"/>
          <w:numId w:val="50"/>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Clear managerial responsibility to nurture talent and help individuals fulfil their potential, including, for example, a strong commitment to 'Modern Apprenticeships' and the development of the UK’s young workforce;</w:t>
      </w:r>
    </w:p>
    <w:p w14:paraId="02F87035" w14:textId="77777777" w:rsidR="00BF4EA1" w:rsidRPr="00E365D5" w:rsidRDefault="00E84639" w:rsidP="00D33E65">
      <w:pPr>
        <w:numPr>
          <w:ilvl w:val="2"/>
          <w:numId w:val="50"/>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Promoting equality of opportunity and developing a workforce which reflects the population of the UK in terms of characteristics such as age, gender, religion or belief, race, sexual orientation and disability;</w:t>
      </w:r>
    </w:p>
    <w:p w14:paraId="0FF55CFA" w14:textId="77777777" w:rsidR="00BF4EA1" w:rsidRPr="00E365D5" w:rsidRDefault="00E84639" w:rsidP="00D33E65">
      <w:pPr>
        <w:numPr>
          <w:ilvl w:val="2"/>
          <w:numId w:val="50"/>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Support for learning and development; stability of employment and hours of work, and avoiding exploitative employment practices, including, for example, no inappropriate use of zero hours contracts;</w:t>
      </w:r>
    </w:p>
    <w:p w14:paraId="52FC8D62" w14:textId="77777777" w:rsidR="00BF4EA1" w:rsidRPr="00E365D5" w:rsidRDefault="00E84639" w:rsidP="00D33E65">
      <w:pPr>
        <w:numPr>
          <w:ilvl w:val="2"/>
          <w:numId w:val="50"/>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Flexible working (including, for example, practices such as flexi-time and career breaks) and support for family friendly working conditions and wider work life balance; and</w:t>
      </w:r>
    </w:p>
    <w:p w14:paraId="3DC8B9AD" w14:textId="77777777" w:rsidR="00BF4EA1" w:rsidRPr="00E365D5" w:rsidRDefault="00E84639" w:rsidP="00D33E65">
      <w:pPr>
        <w:numPr>
          <w:ilvl w:val="2"/>
          <w:numId w:val="50"/>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lastRenderedPageBreak/>
        <w:t>Support for progressive workforce engagement, for example Trade Union recognition and representation or other alternative arrangements to give staff an effective voice.</w:t>
      </w:r>
    </w:p>
    <w:p w14:paraId="5887E9DA" w14:textId="77777777" w:rsidR="00BF4EA1" w:rsidRDefault="00BF4EA1">
      <w:pPr>
        <w:pBdr>
          <w:top w:val="nil"/>
          <w:left w:val="nil"/>
          <w:bottom w:val="nil"/>
          <w:right w:val="nil"/>
          <w:between w:val="nil"/>
        </w:pBdr>
        <w:spacing w:after="120"/>
        <w:rPr>
          <w:rFonts w:ascii="Arial" w:eastAsia="Arial" w:hAnsi="Arial" w:cs="Arial"/>
          <w:color w:val="000000"/>
        </w:rPr>
      </w:pPr>
    </w:p>
    <w:p w14:paraId="71233F63" w14:textId="77777777" w:rsidR="00BF4EA1" w:rsidRPr="00E365D5" w:rsidRDefault="00E84639" w:rsidP="00475DF5">
      <w:pPr>
        <w:pStyle w:val="Heading1"/>
        <w:numPr>
          <w:ilvl w:val="0"/>
          <w:numId w:val="30"/>
        </w:numPr>
        <w:tabs>
          <w:tab w:val="left" w:pos="567"/>
        </w:tabs>
        <w:spacing w:after="120" w:line="581" w:lineRule="auto"/>
        <w:ind w:left="357" w:hanging="357"/>
        <w:rPr>
          <w:rFonts w:ascii="Arial" w:eastAsia="Arial" w:hAnsi="Arial" w:cs="Arial"/>
          <w:b/>
          <w:sz w:val="24"/>
          <w:szCs w:val="24"/>
        </w:rPr>
      </w:pPr>
      <w:r w:rsidRPr="00E365D5">
        <w:rPr>
          <w:rFonts w:ascii="Arial" w:eastAsia="Arial" w:hAnsi="Arial" w:cs="Arial"/>
          <w:b/>
          <w:sz w:val="24"/>
          <w:szCs w:val="24"/>
        </w:rPr>
        <w:t>Project Success Measures and Targets Management</w:t>
      </w:r>
    </w:p>
    <w:p w14:paraId="7043A815" w14:textId="4F1A15D0" w:rsidR="00BF4EA1" w:rsidRPr="00155013" w:rsidRDefault="00E84639" w:rsidP="00475DF5">
      <w:pPr>
        <w:pStyle w:val="ListParagraph"/>
        <w:numPr>
          <w:ilvl w:val="1"/>
          <w:numId w:val="30"/>
        </w:numPr>
        <w:pBdr>
          <w:top w:val="nil"/>
          <w:left w:val="nil"/>
          <w:bottom w:val="nil"/>
          <w:right w:val="nil"/>
          <w:between w:val="nil"/>
        </w:pBdr>
        <w:spacing w:after="120"/>
        <w:jc w:val="both"/>
        <w:rPr>
          <w:rFonts w:ascii="Arial" w:eastAsia="Arial" w:hAnsi="Arial" w:cs="Arial"/>
          <w:color w:val="000000"/>
          <w:sz w:val="22"/>
          <w:szCs w:val="22"/>
        </w:rPr>
      </w:pPr>
      <w:r w:rsidRPr="00155013">
        <w:rPr>
          <w:rFonts w:ascii="Arial" w:eastAsia="Arial" w:hAnsi="Arial" w:cs="Arial"/>
          <w:color w:val="000000"/>
          <w:sz w:val="22"/>
          <w:szCs w:val="22"/>
        </w:rPr>
        <w:t xml:space="preserve">The </w:t>
      </w:r>
      <w:r w:rsidRPr="00155013">
        <w:rPr>
          <w:rFonts w:ascii="Arial" w:eastAsia="Arial" w:hAnsi="Arial" w:cs="Arial"/>
          <w:i/>
          <w:color w:val="000000"/>
          <w:sz w:val="22"/>
          <w:szCs w:val="22"/>
        </w:rPr>
        <w:t xml:space="preserve">Client </w:t>
      </w:r>
      <w:r w:rsidRPr="00155013">
        <w:rPr>
          <w:rFonts w:ascii="Arial" w:eastAsia="Arial" w:hAnsi="Arial" w:cs="Arial"/>
          <w:color w:val="000000"/>
          <w:sz w:val="22"/>
          <w:szCs w:val="22"/>
        </w:rPr>
        <w:t xml:space="preserve">seeks to benchmark performance of projects procured under this Framework Contract through the implementation of Success Measures and Targets (please refer to Schedule </w:t>
      </w:r>
      <w:r w:rsidRPr="00155013">
        <w:rPr>
          <w:rFonts w:ascii="Arial" w:eastAsia="Arial" w:hAnsi="Arial" w:cs="Arial"/>
          <w:sz w:val="22"/>
          <w:szCs w:val="22"/>
        </w:rPr>
        <w:t>1</w:t>
      </w:r>
      <w:r w:rsidRPr="00155013">
        <w:rPr>
          <w:rFonts w:ascii="Arial" w:eastAsia="Arial" w:hAnsi="Arial" w:cs="Arial"/>
          <w:color w:val="000000"/>
          <w:sz w:val="22"/>
          <w:szCs w:val="22"/>
        </w:rPr>
        <w:t xml:space="preserve"> of the </w:t>
      </w:r>
      <w:r w:rsidRPr="00155013">
        <w:rPr>
          <w:rFonts w:ascii="Arial" w:eastAsia="Arial" w:hAnsi="Arial" w:cs="Arial"/>
          <w:i/>
          <w:color w:val="000000"/>
          <w:sz w:val="22"/>
          <w:szCs w:val="22"/>
        </w:rPr>
        <w:t xml:space="preserve">CCS Construction </w:t>
      </w:r>
      <w:r w:rsidRPr="00155013">
        <w:rPr>
          <w:rFonts w:ascii="Arial" w:eastAsia="Arial" w:hAnsi="Arial" w:cs="Arial"/>
          <w:i/>
          <w:sz w:val="22"/>
          <w:szCs w:val="22"/>
        </w:rPr>
        <w:t>Professional</w:t>
      </w:r>
      <w:r w:rsidRPr="00155013">
        <w:rPr>
          <w:rFonts w:ascii="Arial" w:eastAsia="Arial" w:hAnsi="Arial" w:cs="Arial"/>
          <w:i/>
          <w:color w:val="000000"/>
          <w:sz w:val="22"/>
          <w:szCs w:val="22"/>
        </w:rPr>
        <w:t xml:space="preserve"> Services Framework Alliance Contract</w:t>
      </w:r>
      <w:r w:rsidRPr="00155013">
        <w:rPr>
          <w:rFonts w:ascii="Arial" w:eastAsia="Arial" w:hAnsi="Arial" w:cs="Arial"/>
          <w:color w:val="000000"/>
          <w:sz w:val="22"/>
          <w:szCs w:val="22"/>
        </w:rPr>
        <w:t>)</w:t>
      </w:r>
      <w:r w:rsidR="00277D94" w:rsidRPr="00155013">
        <w:rPr>
          <w:rFonts w:ascii="Arial" w:eastAsia="Arial" w:hAnsi="Arial" w:cs="Arial"/>
          <w:sz w:val="22"/>
          <w:szCs w:val="22"/>
        </w:rPr>
        <w:t>:</w:t>
      </w:r>
    </w:p>
    <w:p w14:paraId="6E9415DA" w14:textId="0A727415" w:rsidR="00BF4EA1" w:rsidRPr="00155013" w:rsidRDefault="00E84639" w:rsidP="00FE03DD">
      <w:pPr>
        <w:pStyle w:val="ListParagraph"/>
        <w:numPr>
          <w:ilvl w:val="1"/>
          <w:numId w:val="30"/>
        </w:numPr>
        <w:pBdr>
          <w:top w:val="nil"/>
          <w:left w:val="nil"/>
          <w:bottom w:val="nil"/>
          <w:right w:val="nil"/>
          <w:between w:val="nil"/>
        </w:pBdr>
        <w:spacing w:after="120"/>
        <w:contextualSpacing w:val="0"/>
        <w:jc w:val="both"/>
        <w:rPr>
          <w:rFonts w:ascii="Arial" w:eastAsia="Arial" w:hAnsi="Arial" w:cs="Arial"/>
          <w:color w:val="000000"/>
          <w:sz w:val="22"/>
          <w:szCs w:val="22"/>
        </w:rPr>
      </w:pPr>
      <w:r w:rsidRPr="00155013">
        <w:rPr>
          <w:rFonts w:ascii="Arial" w:eastAsia="Arial" w:hAnsi="Arial" w:cs="Arial"/>
          <w:sz w:val="22"/>
          <w:szCs w:val="22"/>
        </w:rPr>
        <w:t xml:space="preserve">Project Contract </w:t>
      </w:r>
      <w:r w:rsidRPr="00155013">
        <w:rPr>
          <w:rFonts w:ascii="Arial" w:eastAsia="Arial" w:hAnsi="Arial" w:cs="Arial"/>
          <w:color w:val="000000"/>
          <w:sz w:val="22"/>
          <w:szCs w:val="22"/>
        </w:rPr>
        <w:t xml:space="preserve">specific Success Measures and Targets </w:t>
      </w:r>
      <w:r w:rsidRPr="00155013">
        <w:rPr>
          <w:rFonts w:ascii="Arial" w:eastAsia="Arial" w:hAnsi="Arial" w:cs="Arial"/>
          <w:sz w:val="22"/>
          <w:szCs w:val="22"/>
        </w:rPr>
        <w:t xml:space="preserve">will </w:t>
      </w:r>
      <w:r w:rsidRPr="00155013">
        <w:rPr>
          <w:rFonts w:ascii="Arial" w:eastAsia="Arial" w:hAnsi="Arial" w:cs="Arial"/>
          <w:color w:val="000000"/>
          <w:sz w:val="22"/>
          <w:szCs w:val="22"/>
        </w:rPr>
        <w:t xml:space="preserve">likely include: </w:t>
      </w:r>
    </w:p>
    <w:p w14:paraId="2CC56287" w14:textId="77777777" w:rsidR="00155013" w:rsidRDefault="00E84639" w:rsidP="00FE03DD">
      <w:pPr>
        <w:pStyle w:val="ListParagraph"/>
        <w:numPr>
          <w:ilvl w:val="2"/>
          <w:numId w:val="30"/>
        </w:numPr>
        <w:pBdr>
          <w:top w:val="nil"/>
          <w:left w:val="nil"/>
          <w:bottom w:val="nil"/>
          <w:right w:val="nil"/>
          <w:between w:val="nil"/>
        </w:pBdr>
        <w:spacing w:after="120"/>
        <w:ind w:left="2705"/>
        <w:contextualSpacing w:val="0"/>
        <w:jc w:val="both"/>
        <w:rPr>
          <w:rFonts w:ascii="Arial" w:eastAsia="Arial" w:hAnsi="Arial" w:cs="Arial"/>
          <w:color w:val="000000"/>
          <w:sz w:val="22"/>
          <w:szCs w:val="22"/>
        </w:rPr>
      </w:pPr>
      <w:r w:rsidRPr="00155013">
        <w:rPr>
          <w:rFonts w:ascii="Arial" w:eastAsia="Arial" w:hAnsi="Arial" w:cs="Arial"/>
          <w:color w:val="000000"/>
          <w:sz w:val="22"/>
          <w:szCs w:val="22"/>
        </w:rPr>
        <w:t>health and safety performance;</w:t>
      </w:r>
    </w:p>
    <w:p w14:paraId="33A1A306" w14:textId="77777777" w:rsidR="00155013" w:rsidRDefault="00E84639" w:rsidP="00FE03DD">
      <w:pPr>
        <w:pStyle w:val="ListParagraph"/>
        <w:numPr>
          <w:ilvl w:val="2"/>
          <w:numId w:val="30"/>
        </w:numPr>
        <w:pBdr>
          <w:top w:val="nil"/>
          <w:left w:val="nil"/>
          <w:bottom w:val="nil"/>
          <w:right w:val="nil"/>
          <w:between w:val="nil"/>
        </w:pBdr>
        <w:spacing w:after="120"/>
        <w:ind w:left="2705"/>
        <w:contextualSpacing w:val="0"/>
        <w:jc w:val="both"/>
        <w:rPr>
          <w:rFonts w:ascii="Arial" w:eastAsia="Arial" w:hAnsi="Arial" w:cs="Arial"/>
          <w:color w:val="000000"/>
          <w:sz w:val="22"/>
          <w:szCs w:val="22"/>
        </w:rPr>
      </w:pPr>
      <w:r w:rsidRPr="00155013">
        <w:rPr>
          <w:rFonts w:ascii="Arial" w:eastAsia="Arial" w:hAnsi="Arial" w:cs="Arial"/>
          <w:color w:val="000000"/>
          <w:sz w:val="22"/>
          <w:szCs w:val="22"/>
        </w:rPr>
        <w:t>social value;</w:t>
      </w:r>
    </w:p>
    <w:p w14:paraId="296A33FA" w14:textId="77777777" w:rsidR="00155013" w:rsidRDefault="00E84639" w:rsidP="00FE03DD">
      <w:pPr>
        <w:pStyle w:val="ListParagraph"/>
        <w:numPr>
          <w:ilvl w:val="2"/>
          <w:numId w:val="30"/>
        </w:numPr>
        <w:pBdr>
          <w:top w:val="nil"/>
          <w:left w:val="nil"/>
          <w:bottom w:val="nil"/>
          <w:right w:val="nil"/>
          <w:between w:val="nil"/>
        </w:pBdr>
        <w:spacing w:after="120"/>
        <w:ind w:left="2705"/>
        <w:contextualSpacing w:val="0"/>
        <w:jc w:val="both"/>
        <w:rPr>
          <w:rFonts w:ascii="Arial" w:eastAsia="Arial" w:hAnsi="Arial" w:cs="Arial"/>
          <w:color w:val="000000"/>
          <w:sz w:val="22"/>
          <w:szCs w:val="22"/>
        </w:rPr>
      </w:pPr>
      <w:r w:rsidRPr="00155013">
        <w:rPr>
          <w:rFonts w:ascii="Arial" w:eastAsia="Arial" w:hAnsi="Arial" w:cs="Arial"/>
          <w:color w:val="000000"/>
          <w:sz w:val="22"/>
          <w:szCs w:val="22"/>
        </w:rPr>
        <w:t>use of SMEs</w:t>
      </w:r>
    </w:p>
    <w:p w14:paraId="09295E99" w14:textId="77777777" w:rsidR="00155013" w:rsidRDefault="00E84639" w:rsidP="00FE03DD">
      <w:pPr>
        <w:pStyle w:val="ListParagraph"/>
        <w:numPr>
          <w:ilvl w:val="2"/>
          <w:numId w:val="30"/>
        </w:numPr>
        <w:pBdr>
          <w:top w:val="nil"/>
          <w:left w:val="nil"/>
          <w:bottom w:val="nil"/>
          <w:right w:val="nil"/>
          <w:between w:val="nil"/>
        </w:pBdr>
        <w:spacing w:after="120"/>
        <w:ind w:left="2705"/>
        <w:contextualSpacing w:val="0"/>
        <w:jc w:val="both"/>
        <w:rPr>
          <w:rFonts w:ascii="Arial" w:eastAsia="Arial" w:hAnsi="Arial" w:cs="Arial"/>
          <w:color w:val="000000"/>
          <w:sz w:val="22"/>
          <w:szCs w:val="22"/>
        </w:rPr>
      </w:pPr>
      <w:r w:rsidRPr="00155013">
        <w:rPr>
          <w:rFonts w:ascii="Arial" w:eastAsia="Arial" w:hAnsi="Arial" w:cs="Arial"/>
          <w:color w:val="000000"/>
          <w:sz w:val="22"/>
          <w:szCs w:val="22"/>
        </w:rPr>
        <w:t xml:space="preserve">value for money, cost benchmarking, product value, time/cost predictability </w:t>
      </w:r>
    </w:p>
    <w:p w14:paraId="06E27BBD" w14:textId="77777777" w:rsidR="00155013" w:rsidRDefault="00E84639" w:rsidP="00FE03DD">
      <w:pPr>
        <w:pStyle w:val="ListParagraph"/>
        <w:numPr>
          <w:ilvl w:val="2"/>
          <w:numId w:val="30"/>
        </w:numPr>
        <w:pBdr>
          <w:top w:val="nil"/>
          <w:left w:val="nil"/>
          <w:bottom w:val="nil"/>
          <w:right w:val="nil"/>
          <w:between w:val="nil"/>
        </w:pBdr>
        <w:spacing w:after="120"/>
        <w:ind w:left="2705"/>
        <w:contextualSpacing w:val="0"/>
        <w:jc w:val="both"/>
        <w:rPr>
          <w:rFonts w:ascii="Arial" w:eastAsia="Arial" w:hAnsi="Arial" w:cs="Arial"/>
          <w:color w:val="000000"/>
          <w:sz w:val="22"/>
          <w:szCs w:val="22"/>
        </w:rPr>
      </w:pPr>
      <w:r w:rsidRPr="00155013">
        <w:rPr>
          <w:rFonts w:ascii="Arial" w:eastAsia="Arial" w:hAnsi="Arial" w:cs="Arial"/>
          <w:color w:val="000000"/>
          <w:sz w:val="22"/>
          <w:szCs w:val="22"/>
        </w:rPr>
        <w:t>appropriate uses of technology and productivity</w:t>
      </w:r>
    </w:p>
    <w:p w14:paraId="419B0AE2" w14:textId="77777777" w:rsidR="00155013" w:rsidRDefault="00E84639" w:rsidP="00FE03DD">
      <w:pPr>
        <w:pStyle w:val="ListParagraph"/>
        <w:numPr>
          <w:ilvl w:val="2"/>
          <w:numId w:val="30"/>
        </w:numPr>
        <w:pBdr>
          <w:top w:val="nil"/>
          <w:left w:val="nil"/>
          <w:bottom w:val="nil"/>
          <w:right w:val="nil"/>
          <w:between w:val="nil"/>
        </w:pBdr>
        <w:spacing w:after="120"/>
        <w:ind w:left="2705"/>
        <w:contextualSpacing w:val="0"/>
        <w:jc w:val="both"/>
        <w:rPr>
          <w:rFonts w:ascii="Arial" w:eastAsia="Arial" w:hAnsi="Arial" w:cs="Arial"/>
          <w:color w:val="000000"/>
          <w:sz w:val="22"/>
          <w:szCs w:val="22"/>
        </w:rPr>
      </w:pPr>
      <w:r w:rsidRPr="00155013">
        <w:rPr>
          <w:rFonts w:ascii="Arial" w:eastAsia="Arial" w:hAnsi="Arial" w:cs="Arial"/>
          <w:color w:val="000000"/>
          <w:sz w:val="22"/>
          <w:szCs w:val="22"/>
        </w:rPr>
        <w:t>sustainability initiatives; and</w:t>
      </w:r>
    </w:p>
    <w:p w14:paraId="1D9F868C" w14:textId="1AF19984" w:rsidR="00BF4EA1" w:rsidRPr="00155013" w:rsidRDefault="00E84639" w:rsidP="00FE03DD">
      <w:pPr>
        <w:pStyle w:val="ListParagraph"/>
        <w:numPr>
          <w:ilvl w:val="2"/>
          <w:numId w:val="30"/>
        </w:numPr>
        <w:pBdr>
          <w:top w:val="nil"/>
          <w:left w:val="nil"/>
          <w:bottom w:val="nil"/>
          <w:right w:val="nil"/>
          <w:between w:val="nil"/>
        </w:pBdr>
        <w:spacing w:after="120"/>
        <w:ind w:left="2705"/>
        <w:contextualSpacing w:val="0"/>
        <w:jc w:val="both"/>
        <w:rPr>
          <w:rFonts w:ascii="Arial" w:eastAsia="Arial" w:hAnsi="Arial" w:cs="Arial"/>
          <w:color w:val="000000"/>
          <w:sz w:val="22"/>
          <w:szCs w:val="22"/>
        </w:rPr>
      </w:pPr>
      <w:proofErr w:type="gramStart"/>
      <w:r w:rsidRPr="00155013">
        <w:rPr>
          <w:rFonts w:ascii="Arial" w:eastAsia="Arial" w:hAnsi="Arial" w:cs="Arial"/>
          <w:color w:val="000000"/>
          <w:sz w:val="22"/>
          <w:szCs w:val="22"/>
        </w:rPr>
        <w:t>end</w:t>
      </w:r>
      <w:proofErr w:type="gramEnd"/>
      <w:r w:rsidRPr="00155013">
        <w:rPr>
          <w:rFonts w:ascii="Arial" w:eastAsia="Arial" w:hAnsi="Arial" w:cs="Arial"/>
          <w:color w:val="000000"/>
          <w:sz w:val="22"/>
          <w:szCs w:val="22"/>
        </w:rPr>
        <w:t xml:space="preserve"> user feedback</w:t>
      </w:r>
      <w:r w:rsidR="00277D94" w:rsidRPr="00155013">
        <w:rPr>
          <w:rFonts w:ascii="Arial" w:eastAsia="Arial" w:hAnsi="Arial" w:cs="Arial"/>
          <w:color w:val="000000"/>
          <w:sz w:val="22"/>
          <w:szCs w:val="22"/>
        </w:rPr>
        <w:t>.</w:t>
      </w:r>
      <w:r w:rsidRPr="00155013">
        <w:rPr>
          <w:rFonts w:ascii="Arial" w:eastAsia="Arial" w:hAnsi="Arial" w:cs="Arial"/>
          <w:color w:val="000000"/>
          <w:sz w:val="22"/>
          <w:szCs w:val="22"/>
        </w:rPr>
        <w:t xml:space="preserve"> </w:t>
      </w:r>
    </w:p>
    <w:p w14:paraId="0BF97D28" w14:textId="1173FE72" w:rsidR="00BF4EA1" w:rsidRPr="00155013" w:rsidRDefault="00E84639" w:rsidP="00FE03DD">
      <w:pPr>
        <w:pStyle w:val="ListParagraph"/>
        <w:numPr>
          <w:ilvl w:val="1"/>
          <w:numId w:val="30"/>
        </w:numPr>
        <w:pBdr>
          <w:top w:val="nil"/>
          <w:left w:val="nil"/>
          <w:bottom w:val="nil"/>
          <w:right w:val="nil"/>
          <w:between w:val="nil"/>
        </w:pBdr>
        <w:spacing w:after="120"/>
        <w:ind w:left="1451" w:hanging="459"/>
        <w:contextualSpacing w:val="0"/>
        <w:jc w:val="both"/>
        <w:rPr>
          <w:rFonts w:ascii="Arial" w:eastAsia="Arial" w:hAnsi="Arial" w:cs="Arial"/>
          <w:color w:val="000000"/>
          <w:sz w:val="22"/>
          <w:szCs w:val="22"/>
        </w:rPr>
      </w:pPr>
      <w:r w:rsidRPr="00155013">
        <w:rPr>
          <w:rFonts w:ascii="Arial" w:eastAsia="Arial" w:hAnsi="Arial" w:cs="Arial"/>
          <w:sz w:val="22"/>
          <w:szCs w:val="22"/>
        </w:rPr>
        <w:t xml:space="preserve">In addition to the above </w:t>
      </w:r>
      <w:r w:rsidRPr="00155013">
        <w:rPr>
          <w:rFonts w:ascii="Arial" w:eastAsia="Arial" w:hAnsi="Arial" w:cs="Arial"/>
          <w:i/>
          <w:sz w:val="22"/>
          <w:szCs w:val="22"/>
        </w:rPr>
        <w:t xml:space="preserve">Supplier Alliance Members </w:t>
      </w:r>
      <w:r w:rsidRPr="00155013">
        <w:rPr>
          <w:rFonts w:ascii="Arial" w:eastAsia="Arial" w:hAnsi="Arial" w:cs="Arial"/>
          <w:sz w:val="22"/>
          <w:szCs w:val="22"/>
        </w:rPr>
        <w:t xml:space="preserve">should note the opportunity to adopt Project Scorecards (as set out in the Construction Playbook) as a means of capturing clear outcomes at the outset of a project / programme (aligned to government’s strategic priorities), that can be referred to throughout the project lifecycle </w:t>
      </w:r>
    </w:p>
    <w:p w14:paraId="7D432844" w14:textId="6EBF9EA7" w:rsidR="00BF4EA1" w:rsidRPr="00155013" w:rsidRDefault="00E84639" w:rsidP="00FE03DD">
      <w:pPr>
        <w:pStyle w:val="ListParagraph"/>
        <w:numPr>
          <w:ilvl w:val="1"/>
          <w:numId w:val="30"/>
        </w:numPr>
        <w:pBdr>
          <w:top w:val="nil"/>
          <w:left w:val="nil"/>
          <w:bottom w:val="nil"/>
          <w:right w:val="nil"/>
          <w:between w:val="nil"/>
        </w:pBdr>
        <w:spacing w:after="120"/>
        <w:ind w:left="1451" w:hanging="459"/>
        <w:contextualSpacing w:val="0"/>
        <w:jc w:val="both"/>
        <w:rPr>
          <w:rFonts w:ascii="Arial" w:eastAsia="Arial" w:hAnsi="Arial" w:cs="Arial"/>
          <w:color w:val="000000"/>
          <w:sz w:val="22"/>
          <w:szCs w:val="22"/>
        </w:rPr>
      </w:pPr>
      <w:r w:rsidRPr="00155013">
        <w:rPr>
          <w:rFonts w:ascii="Arial" w:eastAsia="Arial" w:hAnsi="Arial" w:cs="Arial"/>
          <w:color w:val="000000"/>
          <w:sz w:val="22"/>
          <w:szCs w:val="22"/>
        </w:rPr>
        <w:t xml:space="preserve">The </w:t>
      </w:r>
      <w:r w:rsidRPr="00155013">
        <w:rPr>
          <w:rFonts w:ascii="Arial" w:eastAsia="Arial" w:hAnsi="Arial" w:cs="Arial"/>
          <w:i/>
          <w:color w:val="000000"/>
          <w:sz w:val="22"/>
          <w:szCs w:val="22"/>
        </w:rPr>
        <w:t xml:space="preserve">Supplier Alliance Member </w:t>
      </w:r>
      <w:r w:rsidRPr="00155013">
        <w:rPr>
          <w:rFonts w:ascii="Arial" w:eastAsia="Arial" w:hAnsi="Arial" w:cs="Arial"/>
          <w:color w:val="000000"/>
          <w:sz w:val="22"/>
          <w:szCs w:val="22"/>
        </w:rPr>
        <w:t xml:space="preserve">shall manage, collect and collate data and provide reporting on Success Measures and Targets, in line with the Framework Contract and the specific Project Brief requirements, as set out in Section 13 above (Data Management and Management Information). </w:t>
      </w:r>
    </w:p>
    <w:p w14:paraId="146CB683" w14:textId="71C8BE77" w:rsidR="00BF4EA1" w:rsidRPr="00155013" w:rsidRDefault="00E84639" w:rsidP="00FE03DD">
      <w:pPr>
        <w:pStyle w:val="ListParagraph"/>
        <w:numPr>
          <w:ilvl w:val="1"/>
          <w:numId w:val="30"/>
        </w:numPr>
        <w:pBdr>
          <w:top w:val="nil"/>
          <w:left w:val="nil"/>
          <w:bottom w:val="nil"/>
          <w:right w:val="nil"/>
          <w:between w:val="nil"/>
        </w:pBdr>
        <w:spacing w:after="120"/>
        <w:ind w:left="1451" w:hanging="459"/>
        <w:contextualSpacing w:val="0"/>
        <w:jc w:val="both"/>
        <w:rPr>
          <w:rFonts w:ascii="Arial" w:eastAsia="Arial" w:hAnsi="Arial" w:cs="Arial"/>
          <w:color w:val="000000"/>
          <w:sz w:val="22"/>
          <w:szCs w:val="22"/>
        </w:rPr>
      </w:pPr>
      <w:r w:rsidRPr="00155013">
        <w:rPr>
          <w:rFonts w:ascii="Arial" w:eastAsia="Arial" w:hAnsi="Arial" w:cs="Arial"/>
          <w:color w:val="000000"/>
          <w:sz w:val="22"/>
          <w:szCs w:val="22"/>
        </w:rPr>
        <w:t xml:space="preserve">The </w:t>
      </w:r>
      <w:r w:rsidRPr="00155013">
        <w:rPr>
          <w:rFonts w:ascii="Arial" w:eastAsia="Arial" w:hAnsi="Arial" w:cs="Arial"/>
          <w:i/>
          <w:color w:val="000000"/>
          <w:sz w:val="22"/>
          <w:szCs w:val="22"/>
        </w:rPr>
        <w:t xml:space="preserve">Supplier Alliance Member </w:t>
      </w:r>
      <w:r w:rsidRPr="00155013">
        <w:rPr>
          <w:rFonts w:ascii="Arial" w:eastAsia="Arial" w:hAnsi="Arial" w:cs="Arial"/>
          <w:color w:val="000000"/>
          <w:sz w:val="22"/>
          <w:szCs w:val="22"/>
        </w:rPr>
        <w:t xml:space="preserve">shall manage, collect and collate data from its Supply Chain. They will be required to align to the Success Measures and Targets included within the Framework Contract and each Project Brief, as also set out in Section 13 above (Data Management and Management Information). </w:t>
      </w:r>
    </w:p>
    <w:p w14:paraId="29A2722B" w14:textId="602DA513" w:rsidR="00BF4EA1" w:rsidRPr="00155013" w:rsidRDefault="00E84639" w:rsidP="00FE03DD">
      <w:pPr>
        <w:pStyle w:val="ListParagraph"/>
        <w:numPr>
          <w:ilvl w:val="1"/>
          <w:numId w:val="30"/>
        </w:numPr>
        <w:pBdr>
          <w:top w:val="nil"/>
          <w:left w:val="nil"/>
          <w:bottom w:val="nil"/>
          <w:right w:val="nil"/>
          <w:between w:val="nil"/>
        </w:pBdr>
        <w:spacing w:after="120"/>
        <w:ind w:left="1451" w:hanging="459"/>
        <w:contextualSpacing w:val="0"/>
        <w:jc w:val="both"/>
        <w:rPr>
          <w:rFonts w:ascii="Arial" w:eastAsia="Arial" w:hAnsi="Arial" w:cs="Arial"/>
          <w:sz w:val="22"/>
          <w:szCs w:val="22"/>
        </w:rPr>
      </w:pPr>
      <w:r w:rsidRPr="00155013">
        <w:rPr>
          <w:rFonts w:ascii="Arial" w:eastAsia="Arial" w:hAnsi="Arial" w:cs="Arial"/>
          <w:sz w:val="22"/>
          <w:szCs w:val="22"/>
        </w:rPr>
        <w:t xml:space="preserve">The </w:t>
      </w:r>
      <w:r w:rsidRPr="00155013">
        <w:rPr>
          <w:rFonts w:ascii="Arial" w:eastAsia="Arial" w:hAnsi="Arial" w:cs="Arial"/>
          <w:i/>
          <w:sz w:val="22"/>
          <w:szCs w:val="22"/>
        </w:rPr>
        <w:t>Supplier Alliance Member</w:t>
      </w:r>
      <w:r w:rsidRPr="00155013">
        <w:rPr>
          <w:rFonts w:ascii="Arial" w:eastAsia="Arial" w:hAnsi="Arial" w:cs="Arial"/>
          <w:sz w:val="22"/>
          <w:szCs w:val="22"/>
        </w:rPr>
        <w:t xml:space="preserve"> shall undertake programme (schedule) management and change management, to ensure the mitigation of time and cost impacts arising from both project change and contractor delays, and assure that the Project Success Measures and Targets detailed in a Project Brief are met.</w:t>
      </w:r>
    </w:p>
    <w:p w14:paraId="78B67B88" w14:textId="77777777" w:rsidR="00BF4EA1" w:rsidRPr="00E365D5" w:rsidRDefault="00BF4EA1" w:rsidP="00E365D5">
      <w:pPr>
        <w:pBdr>
          <w:top w:val="nil"/>
          <w:left w:val="nil"/>
          <w:bottom w:val="nil"/>
          <w:right w:val="nil"/>
          <w:between w:val="nil"/>
        </w:pBdr>
        <w:spacing w:after="120"/>
        <w:ind w:left="720"/>
        <w:jc w:val="both"/>
        <w:rPr>
          <w:rFonts w:ascii="Arial" w:eastAsia="Arial" w:hAnsi="Arial" w:cs="Arial"/>
          <w:color w:val="000000"/>
          <w:sz w:val="22"/>
          <w:szCs w:val="22"/>
        </w:rPr>
      </w:pPr>
    </w:p>
    <w:p w14:paraId="0BAE0081" w14:textId="77777777" w:rsidR="00BF4EA1" w:rsidRPr="00E365D5" w:rsidRDefault="00E84639" w:rsidP="00475DF5">
      <w:pPr>
        <w:pStyle w:val="Heading1"/>
        <w:numPr>
          <w:ilvl w:val="0"/>
          <w:numId w:val="30"/>
        </w:numPr>
        <w:tabs>
          <w:tab w:val="left" w:pos="567"/>
        </w:tabs>
        <w:spacing w:after="120" w:line="581" w:lineRule="auto"/>
        <w:ind w:left="357" w:hanging="357"/>
        <w:rPr>
          <w:rFonts w:ascii="Arial" w:eastAsia="Arial" w:hAnsi="Arial" w:cs="Arial"/>
          <w:b/>
          <w:sz w:val="24"/>
          <w:szCs w:val="24"/>
        </w:rPr>
      </w:pPr>
      <w:r w:rsidRPr="00E365D5">
        <w:rPr>
          <w:rFonts w:ascii="Arial" w:eastAsia="Arial" w:hAnsi="Arial" w:cs="Arial"/>
          <w:b/>
          <w:sz w:val="24"/>
          <w:szCs w:val="24"/>
        </w:rPr>
        <w:lastRenderedPageBreak/>
        <w:t>Whole-life Value for Money</w:t>
      </w:r>
    </w:p>
    <w:p w14:paraId="2D55FE26" w14:textId="77777777" w:rsidR="00BF4EA1" w:rsidRPr="00E365D5" w:rsidRDefault="00E84639" w:rsidP="00D33E65">
      <w:pPr>
        <w:numPr>
          <w:ilvl w:val="1"/>
          <w:numId w:val="43"/>
        </w:numPr>
        <w:pBdr>
          <w:top w:val="nil"/>
          <w:left w:val="nil"/>
          <w:bottom w:val="nil"/>
          <w:right w:val="nil"/>
          <w:between w:val="nil"/>
        </w:pBdr>
        <w:spacing w:after="120"/>
        <w:ind w:left="902" w:hanging="902"/>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Client </w:t>
      </w:r>
      <w:r w:rsidRPr="00E365D5">
        <w:rPr>
          <w:rFonts w:ascii="Arial" w:eastAsia="Arial" w:hAnsi="Arial" w:cs="Arial"/>
          <w:color w:val="000000"/>
          <w:sz w:val="22"/>
          <w:szCs w:val="22"/>
        </w:rPr>
        <w:t>aspires to improve the way in which major projects and infrastructure are delivered, including achieving improved buildings and infrastructure performance and whole-life value for money.</w:t>
      </w:r>
    </w:p>
    <w:p w14:paraId="5703D4DD" w14:textId="77777777" w:rsidR="00BF4EA1" w:rsidRPr="00E365D5" w:rsidRDefault="00E84639" w:rsidP="00D33E65">
      <w:pPr>
        <w:numPr>
          <w:ilvl w:val="1"/>
          <w:numId w:val="43"/>
        </w:numPr>
        <w:pBdr>
          <w:top w:val="nil"/>
          <w:left w:val="nil"/>
          <w:bottom w:val="nil"/>
          <w:right w:val="nil"/>
          <w:between w:val="nil"/>
        </w:pBdr>
        <w:spacing w:after="120"/>
        <w:ind w:left="902" w:hanging="902"/>
        <w:jc w:val="both"/>
        <w:rPr>
          <w:rFonts w:ascii="Arial" w:eastAsia="Arial" w:hAnsi="Arial" w:cs="Arial"/>
          <w:color w:val="000000"/>
          <w:sz w:val="22"/>
          <w:szCs w:val="22"/>
        </w:rPr>
      </w:pPr>
      <w:r w:rsidRPr="00E365D5">
        <w:rPr>
          <w:rFonts w:ascii="Arial" w:eastAsia="Arial" w:hAnsi="Arial" w:cs="Arial"/>
          <w:color w:val="000000"/>
          <w:sz w:val="22"/>
          <w:szCs w:val="22"/>
        </w:rPr>
        <w:t xml:space="preserve">In line with the National Audit Office and HM Treasury approach, value for money is the optimal use of </w:t>
      </w:r>
      <w:r w:rsidRPr="00E365D5">
        <w:rPr>
          <w:rFonts w:ascii="Arial" w:eastAsia="Arial" w:hAnsi="Arial" w:cs="Arial"/>
          <w:sz w:val="22"/>
          <w:szCs w:val="22"/>
        </w:rPr>
        <w:t>resources</w:t>
      </w:r>
      <w:r w:rsidRPr="00E365D5">
        <w:rPr>
          <w:rFonts w:ascii="Arial" w:eastAsia="Arial" w:hAnsi="Arial" w:cs="Arial"/>
          <w:color w:val="000000"/>
          <w:sz w:val="22"/>
          <w:szCs w:val="22"/>
        </w:rPr>
        <w:t xml:space="preserve"> to achieve the intended outcomes where ‘optimal’ means ‘the most desirable possible given expressed or implied restriction or constraints’ and is therefore not necessarily about achieving the lowest initial price.   For </w:t>
      </w:r>
      <w:r w:rsidRPr="00E365D5">
        <w:rPr>
          <w:rFonts w:ascii="Arial" w:eastAsia="Arial" w:hAnsi="Arial" w:cs="Arial"/>
          <w:sz w:val="22"/>
          <w:szCs w:val="22"/>
        </w:rPr>
        <w:t>clarity, achieving</w:t>
      </w:r>
      <w:r w:rsidRPr="00E365D5">
        <w:rPr>
          <w:rFonts w:ascii="Arial" w:eastAsia="Arial" w:hAnsi="Arial" w:cs="Arial"/>
          <w:color w:val="000000"/>
          <w:sz w:val="22"/>
          <w:szCs w:val="22"/>
        </w:rPr>
        <w:t xml:space="preserve"> optimal whole-life value for money is the aim of this Framework Contract, except where other express Success Measures and Targets are set out in the Project Brief. </w:t>
      </w:r>
    </w:p>
    <w:p w14:paraId="490A130D" w14:textId="77777777" w:rsidR="00BF4EA1" w:rsidRPr="00E365D5" w:rsidRDefault="00E84639" w:rsidP="00D33E65">
      <w:pPr>
        <w:numPr>
          <w:ilvl w:val="1"/>
          <w:numId w:val="43"/>
        </w:numPr>
        <w:pBdr>
          <w:top w:val="nil"/>
          <w:left w:val="nil"/>
          <w:bottom w:val="nil"/>
          <w:right w:val="nil"/>
          <w:between w:val="nil"/>
        </w:pBdr>
        <w:spacing w:after="120"/>
        <w:ind w:left="902" w:hanging="902"/>
        <w:jc w:val="both"/>
        <w:rPr>
          <w:rFonts w:ascii="Arial" w:eastAsia="Arial" w:hAnsi="Arial" w:cs="Arial"/>
          <w:color w:val="000000"/>
          <w:sz w:val="22"/>
          <w:szCs w:val="22"/>
        </w:rPr>
      </w:pPr>
      <w:r w:rsidRPr="00E365D5">
        <w:rPr>
          <w:rFonts w:ascii="Arial" w:eastAsia="Arial" w:hAnsi="Arial" w:cs="Arial"/>
          <w:color w:val="000000"/>
          <w:sz w:val="22"/>
          <w:szCs w:val="22"/>
        </w:rPr>
        <w:t xml:space="preserve">To assist with the delivery of the foregoing the </w:t>
      </w:r>
      <w:r w:rsidRPr="00E365D5">
        <w:rPr>
          <w:rFonts w:ascii="Arial" w:eastAsia="Arial" w:hAnsi="Arial" w:cs="Arial"/>
          <w:i/>
          <w:color w:val="000000"/>
          <w:sz w:val="22"/>
          <w:szCs w:val="22"/>
        </w:rPr>
        <w:t>Supplier Alliance Member</w:t>
      </w:r>
      <w:r w:rsidRPr="00E365D5">
        <w:rPr>
          <w:rFonts w:ascii="Arial" w:eastAsia="Arial" w:hAnsi="Arial" w:cs="Arial"/>
          <w:color w:val="000000"/>
          <w:sz w:val="22"/>
          <w:szCs w:val="22"/>
        </w:rPr>
        <w:t xml:space="preserve"> shall identify means to improve health and safety performance, accelerate the construction schedule, enhance efficiency and/or reduce the cost of construction, maintenance, occupation and operation and/or achieve alternative benefits to the extent required as set out in each Project Brief while ensuring that overarching project objectives and specifications are delivered and to effectively manage any risks.</w:t>
      </w:r>
    </w:p>
    <w:p w14:paraId="2289C1BA" w14:textId="77777777" w:rsidR="00BF4EA1" w:rsidRPr="00E365D5" w:rsidRDefault="00E84639" w:rsidP="00D33E65">
      <w:pPr>
        <w:numPr>
          <w:ilvl w:val="1"/>
          <w:numId w:val="43"/>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undertake the services for the scope of the life cycle requirements set out in each Project Brief to achieve value for money. 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note that this may require the adoption of different approaches to support the following: </w:t>
      </w:r>
    </w:p>
    <w:p w14:paraId="19D9B48B" w14:textId="77777777" w:rsidR="00BF4EA1" w:rsidRPr="00E365D5" w:rsidRDefault="00E84639" w:rsidP="00D33E65">
      <w:pPr>
        <w:numPr>
          <w:ilvl w:val="2"/>
          <w:numId w:val="43"/>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lower building energy consumption over the operational life span of the project;</w:t>
      </w:r>
    </w:p>
    <w:p w14:paraId="4FF00645" w14:textId="77777777" w:rsidR="00BF4EA1" w:rsidRPr="00E365D5" w:rsidRDefault="00E84639" w:rsidP="00D33E65">
      <w:pPr>
        <w:numPr>
          <w:ilvl w:val="2"/>
          <w:numId w:val="43"/>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a reduction in maintenance requirements/frequency;</w:t>
      </w:r>
    </w:p>
    <w:p w14:paraId="462D73BC" w14:textId="77777777" w:rsidR="00BF4EA1" w:rsidRPr="00E365D5" w:rsidRDefault="00E84639" w:rsidP="00D33E65">
      <w:pPr>
        <w:numPr>
          <w:ilvl w:val="2"/>
          <w:numId w:val="43"/>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extended service lives of services infrastructure/systems and/or building fabric resulting in fewer replacement intervals and operational disruption; and</w:t>
      </w:r>
    </w:p>
    <w:p w14:paraId="58BDD800" w14:textId="77777777" w:rsidR="00BF4EA1" w:rsidRPr="00E365D5" w:rsidRDefault="00E84639" w:rsidP="00D33E65">
      <w:pPr>
        <w:numPr>
          <w:ilvl w:val="2"/>
          <w:numId w:val="43"/>
        </w:numPr>
        <w:pBdr>
          <w:top w:val="nil"/>
          <w:left w:val="nil"/>
          <w:bottom w:val="nil"/>
          <w:right w:val="nil"/>
          <w:between w:val="nil"/>
        </w:pBdr>
        <w:spacing w:after="120"/>
        <w:ind w:left="1980" w:hanging="1080"/>
        <w:jc w:val="both"/>
        <w:rPr>
          <w:rFonts w:ascii="Arial" w:eastAsia="Arial" w:hAnsi="Arial" w:cs="Arial"/>
          <w:color w:val="000000"/>
          <w:sz w:val="22"/>
          <w:szCs w:val="22"/>
        </w:rPr>
      </w:pPr>
      <w:proofErr w:type="gramStart"/>
      <w:r w:rsidRPr="00E365D5">
        <w:rPr>
          <w:rFonts w:ascii="Arial" w:eastAsia="Arial" w:hAnsi="Arial" w:cs="Arial"/>
          <w:color w:val="000000"/>
          <w:sz w:val="22"/>
          <w:szCs w:val="22"/>
        </w:rPr>
        <w:t>dismantling</w:t>
      </w:r>
      <w:proofErr w:type="gramEnd"/>
      <w:r w:rsidRPr="00E365D5">
        <w:rPr>
          <w:rFonts w:ascii="Arial" w:eastAsia="Arial" w:hAnsi="Arial" w:cs="Arial"/>
          <w:color w:val="000000"/>
          <w:sz w:val="22"/>
          <w:szCs w:val="22"/>
        </w:rPr>
        <w:t xml:space="preserve"> and recycling or reuse of building components.</w:t>
      </w:r>
    </w:p>
    <w:p w14:paraId="061456A3" w14:textId="77777777" w:rsidR="00BF4EA1" w:rsidRPr="00E365D5" w:rsidRDefault="00E84639" w:rsidP="00D33E65">
      <w:pPr>
        <w:numPr>
          <w:ilvl w:val="1"/>
          <w:numId w:val="43"/>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shall note that the opportunity to optimise whole life value for money is greater the earlier in the design stage that this is considered.</w:t>
      </w:r>
    </w:p>
    <w:p w14:paraId="554C6E80" w14:textId="77777777" w:rsidR="00BF4EA1" w:rsidRPr="00E365D5" w:rsidRDefault="00E84639" w:rsidP="00D33E65">
      <w:pPr>
        <w:numPr>
          <w:ilvl w:val="1"/>
          <w:numId w:val="43"/>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When 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is required to provide services for a number of life cycle stages, this may require 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to contract on terms and conditions appropriate for each stage as detailed in the relevant Project Contract used.   </w:t>
      </w:r>
    </w:p>
    <w:p w14:paraId="703802AF" w14:textId="77777777" w:rsidR="00BF4EA1" w:rsidRPr="00E365D5" w:rsidRDefault="00E84639" w:rsidP="00D33E65">
      <w:pPr>
        <w:numPr>
          <w:ilvl w:val="1"/>
          <w:numId w:val="43"/>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In order to evidence the Project Success Measures and Targets which are set out in the Project Brief, 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is required to undertake the services, data collection and benchmarking in line with industry best practice and guidance. </w:t>
      </w:r>
    </w:p>
    <w:p w14:paraId="2FCBD9C7" w14:textId="77777777" w:rsidR="00BF4EA1" w:rsidRPr="00E365D5" w:rsidRDefault="00E84639" w:rsidP="00D33E65">
      <w:pPr>
        <w:numPr>
          <w:ilvl w:val="1"/>
          <w:numId w:val="43"/>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monitor, capture and report to the </w:t>
      </w:r>
      <w:r w:rsidRPr="00E365D5">
        <w:rPr>
          <w:rFonts w:ascii="Arial" w:eastAsia="Arial" w:hAnsi="Arial" w:cs="Arial"/>
          <w:i/>
          <w:color w:val="000000"/>
          <w:sz w:val="22"/>
          <w:szCs w:val="22"/>
        </w:rPr>
        <w:t xml:space="preserve">Additional Client </w:t>
      </w:r>
      <w:r w:rsidRPr="00E365D5">
        <w:rPr>
          <w:rFonts w:ascii="Arial" w:eastAsia="Arial" w:hAnsi="Arial" w:cs="Arial"/>
          <w:color w:val="000000"/>
          <w:sz w:val="22"/>
          <w:szCs w:val="22"/>
        </w:rPr>
        <w:t xml:space="preserve">and /or Alliance Manager on Project Success Measures and Targets, evidencing value for money as detailed in each Project Brief. The value for money reporting requirements in each Project Brief may cover all or a number of the three criteria used by the National Audit Office (NAO) in assessing value for money of Government spending: </w:t>
      </w:r>
    </w:p>
    <w:p w14:paraId="3A6E77D7" w14:textId="77777777" w:rsidR="00BF4EA1" w:rsidRPr="00E365D5" w:rsidRDefault="00E84639" w:rsidP="00D33E65">
      <w:pPr>
        <w:numPr>
          <w:ilvl w:val="2"/>
          <w:numId w:val="43"/>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economy (spending less)</w:t>
      </w:r>
    </w:p>
    <w:p w14:paraId="3AF8570F" w14:textId="77777777" w:rsidR="00BF4EA1" w:rsidRPr="00E365D5" w:rsidRDefault="00E84639" w:rsidP="00D33E65">
      <w:pPr>
        <w:numPr>
          <w:ilvl w:val="2"/>
          <w:numId w:val="43"/>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efficiency (spending well); and</w:t>
      </w:r>
    </w:p>
    <w:p w14:paraId="6430C020" w14:textId="77777777" w:rsidR="00BF4EA1" w:rsidRPr="00E365D5" w:rsidRDefault="00E84639" w:rsidP="00D33E65">
      <w:pPr>
        <w:numPr>
          <w:ilvl w:val="2"/>
          <w:numId w:val="43"/>
        </w:numPr>
        <w:pBdr>
          <w:top w:val="nil"/>
          <w:left w:val="nil"/>
          <w:bottom w:val="nil"/>
          <w:right w:val="nil"/>
          <w:between w:val="nil"/>
        </w:pBdr>
        <w:spacing w:after="120"/>
        <w:ind w:left="1980" w:hanging="1080"/>
        <w:jc w:val="both"/>
        <w:rPr>
          <w:rFonts w:ascii="Arial" w:eastAsia="Arial" w:hAnsi="Arial" w:cs="Arial"/>
          <w:color w:val="000000"/>
          <w:sz w:val="22"/>
          <w:szCs w:val="22"/>
        </w:rPr>
      </w:pPr>
      <w:proofErr w:type="gramStart"/>
      <w:r w:rsidRPr="00E365D5">
        <w:rPr>
          <w:rFonts w:ascii="Arial" w:eastAsia="Arial" w:hAnsi="Arial" w:cs="Arial"/>
          <w:color w:val="000000"/>
          <w:sz w:val="22"/>
          <w:szCs w:val="22"/>
        </w:rPr>
        <w:t>effectiveness</w:t>
      </w:r>
      <w:proofErr w:type="gramEnd"/>
      <w:r w:rsidRPr="00E365D5">
        <w:rPr>
          <w:rFonts w:ascii="Arial" w:eastAsia="Arial" w:hAnsi="Arial" w:cs="Arial"/>
          <w:color w:val="000000"/>
          <w:sz w:val="22"/>
          <w:szCs w:val="22"/>
        </w:rPr>
        <w:t xml:space="preserve"> (spending wisely). </w:t>
      </w:r>
    </w:p>
    <w:p w14:paraId="3D47781F" w14:textId="77777777" w:rsidR="00BF4EA1" w:rsidRPr="00E365D5" w:rsidRDefault="00E84639" w:rsidP="00D33E65">
      <w:pPr>
        <w:numPr>
          <w:ilvl w:val="1"/>
          <w:numId w:val="43"/>
        </w:numPr>
        <w:pBdr>
          <w:top w:val="nil"/>
          <w:left w:val="nil"/>
          <w:bottom w:val="nil"/>
          <w:right w:val="nil"/>
          <w:between w:val="nil"/>
        </w:pBdr>
        <w:spacing w:after="120"/>
        <w:ind w:left="900" w:hanging="900"/>
        <w:jc w:val="both"/>
        <w:rPr>
          <w:rFonts w:ascii="Arial" w:eastAsia="Arial" w:hAnsi="Arial" w:cs="Arial"/>
          <w:color w:val="000000"/>
          <w:sz w:val="22"/>
          <w:szCs w:val="22"/>
        </w:rPr>
      </w:pPr>
      <w:bookmarkStart w:id="11" w:name="_heading=h.1fob9te" w:colFirst="0" w:colLast="0"/>
      <w:bookmarkEnd w:id="11"/>
      <w:r w:rsidRPr="00E365D5">
        <w:rPr>
          <w:rFonts w:ascii="Arial" w:eastAsia="Arial" w:hAnsi="Arial" w:cs="Arial"/>
          <w:color w:val="000000"/>
          <w:sz w:val="22"/>
          <w:szCs w:val="22"/>
        </w:rPr>
        <w:lastRenderedPageBreak/>
        <w:t xml:space="preserve">Additionally, the value for money assessment will also be informed by the measurement of the value of the product delivered in order to benchmark approaches to design and project programming and delivery. The Project Brief may therefore require 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to provide a cost component breakdown to provide a ‘value of product’ calculation to help demonstrate the effective expenditure of budgets. The cost component breakdown may include: </w:t>
      </w:r>
    </w:p>
    <w:p w14:paraId="79D817B2" w14:textId="77777777" w:rsidR="00BF4EA1" w:rsidRPr="00E365D5" w:rsidRDefault="00E84639" w:rsidP="00D33E65">
      <w:pPr>
        <w:numPr>
          <w:ilvl w:val="2"/>
          <w:numId w:val="43"/>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materials;</w:t>
      </w:r>
    </w:p>
    <w:p w14:paraId="72121114" w14:textId="77777777" w:rsidR="00BF4EA1" w:rsidRPr="00E365D5" w:rsidRDefault="00E84639" w:rsidP="00D33E65">
      <w:pPr>
        <w:numPr>
          <w:ilvl w:val="2"/>
          <w:numId w:val="43"/>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constructor risk and fees;</w:t>
      </w:r>
    </w:p>
    <w:p w14:paraId="3A263190" w14:textId="77777777" w:rsidR="00BF4EA1" w:rsidRPr="00E365D5" w:rsidRDefault="00E84639" w:rsidP="00D33E65">
      <w:pPr>
        <w:numPr>
          <w:ilvl w:val="2"/>
          <w:numId w:val="43"/>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 xml:space="preserve">site overheads / preliminaries (management, plant and Supply Chain) for 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and its Supply Chain;</w:t>
      </w:r>
    </w:p>
    <w:p w14:paraId="6648408B" w14:textId="77777777" w:rsidR="00BF4EA1" w:rsidRPr="00E365D5" w:rsidRDefault="00E84639" w:rsidP="00D33E65">
      <w:pPr>
        <w:numPr>
          <w:ilvl w:val="2"/>
          <w:numId w:val="43"/>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overheads and profit;</w:t>
      </w:r>
    </w:p>
    <w:p w14:paraId="7CE10F86" w14:textId="77777777" w:rsidR="00BF4EA1" w:rsidRPr="00E365D5" w:rsidRDefault="00E84639" w:rsidP="00D33E65">
      <w:pPr>
        <w:numPr>
          <w:ilvl w:val="2"/>
          <w:numId w:val="43"/>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 xml:space="preserve">Supply Chain overheads and profit; </w:t>
      </w:r>
    </w:p>
    <w:p w14:paraId="611D919F" w14:textId="77777777" w:rsidR="00BF4EA1" w:rsidRPr="00E365D5" w:rsidRDefault="00E84639" w:rsidP="00D33E65">
      <w:pPr>
        <w:numPr>
          <w:ilvl w:val="2"/>
          <w:numId w:val="43"/>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risk and feed (excluding and including design); and</w:t>
      </w:r>
    </w:p>
    <w:p w14:paraId="46686A09" w14:textId="77777777" w:rsidR="00BF4EA1" w:rsidRPr="00E365D5" w:rsidRDefault="00E84639" w:rsidP="00D33E65">
      <w:pPr>
        <w:numPr>
          <w:ilvl w:val="2"/>
          <w:numId w:val="43"/>
        </w:numPr>
        <w:pBdr>
          <w:top w:val="nil"/>
          <w:left w:val="nil"/>
          <w:bottom w:val="nil"/>
          <w:right w:val="nil"/>
          <w:between w:val="nil"/>
        </w:pBdr>
        <w:spacing w:after="120"/>
        <w:ind w:left="1980" w:hanging="1080"/>
        <w:jc w:val="both"/>
        <w:rPr>
          <w:rFonts w:ascii="Arial" w:eastAsia="Arial" w:hAnsi="Arial" w:cs="Arial"/>
          <w:color w:val="000000"/>
          <w:sz w:val="22"/>
          <w:szCs w:val="22"/>
        </w:rPr>
      </w:pPr>
      <w:proofErr w:type="gramStart"/>
      <w:r w:rsidRPr="00E365D5">
        <w:rPr>
          <w:rFonts w:ascii="Arial" w:eastAsia="Arial" w:hAnsi="Arial" w:cs="Arial"/>
          <w:color w:val="000000"/>
          <w:sz w:val="22"/>
          <w:szCs w:val="22"/>
        </w:rPr>
        <w:t>other</w:t>
      </w:r>
      <w:proofErr w:type="gramEnd"/>
      <w:r w:rsidRPr="00E365D5">
        <w:rPr>
          <w:rFonts w:ascii="Arial" w:eastAsia="Arial" w:hAnsi="Arial" w:cs="Arial"/>
          <w:color w:val="000000"/>
          <w:sz w:val="22"/>
          <w:szCs w:val="22"/>
        </w:rPr>
        <w:t xml:space="preserve"> costs, such as specific security measures.</w:t>
      </w:r>
    </w:p>
    <w:p w14:paraId="2EB8BCFA" w14:textId="77777777" w:rsidR="00BF4EA1" w:rsidRPr="00E365D5" w:rsidRDefault="00E84639" w:rsidP="00D33E65">
      <w:pPr>
        <w:numPr>
          <w:ilvl w:val="1"/>
          <w:numId w:val="43"/>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This methodology is based on the ‘lean’ approach to help drive value for money, as further detailed below. </w:t>
      </w:r>
    </w:p>
    <w:p w14:paraId="00369745" w14:textId="77777777" w:rsidR="00BF4EA1" w:rsidRDefault="00E84639">
      <w:pPr>
        <w:pBdr>
          <w:top w:val="nil"/>
          <w:left w:val="nil"/>
          <w:bottom w:val="nil"/>
          <w:right w:val="nil"/>
          <w:between w:val="nil"/>
        </w:pBdr>
        <w:spacing w:after="120"/>
        <w:ind w:left="720"/>
        <w:rPr>
          <w:rFonts w:ascii="Arial" w:eastAsia="Arial" w:hAnsi="Arial" w:cs="Arial"/>
          <w:color w:val="000000"/>
        </w:rPr>
      </w:pPr>
      <w:r>
        <w:rPr>
          <w:rFonts w:ascii="Arial" w:eastAsia="Arial" w:hAnsi="Arial" w:cs="Arial"/>
          <w:color w:val="000000"/>
        </w:rPr>
        <w:t xml:space="preserve">  </w:t>
      </w:r>
    </w:p>
    <w:p w14:paraId="4955DA61" w14:textId="77777777" w:rsidR="00BF4EA1" w:rsidRPr="00E365D5" w:rsidRDefault="00E84639" w:rsidP="00475DF5">
      <w:pPr>
        <w:pStyle w:val="Heading1"/>
        <w:numPr>
          <w:ilvl w:val="0"/>
          <w:numId w:val="30"/>
        </w:numPr>
        <w:tabs>
          <w:tab w:val="left" w:pos="567"/>
        </w:tabs>
        <w:spacing w:after="120" w:line="581" w:lineRule="auto"/>
        <w:ind w:left="357" w:hanging="357"/>
        <w:rPr>
          <w:rFonts w:ascii="Arial" w:eastAsia="Arial" w:hAnsi="Arial" w:cs="Arial"/>
          <w:b/>
          <w:sz w:val="24"/>
          <w:szCs w:val="24"/>
        </w:rPr>
      </w:pPr>
      <w:r w:rsidRPr="00E365D5">
        <w:rPr>
          <w:rFonts w:ascii="Arial" w:eastAsia="Arial" w:hAnsi="Arial" w:cs="Arial"/>
          <w:b/>
          <w:sz w:val="24"/>
          <w:szCs w:val="24"/>
        </w:rPr>
        <w:t>Lean Approaches to Design and Project Programming and Delivery</w:t>
      </w:r>
    </w:p>
    <w:p w14:paraId="7DA78A6F" w14:textId="77777777" w:rsidR="00BF4EA1" w:rsidRPr="00E365D5" w:rsidRDefault="00E84639" w:rsidP="00D33E65">
      <w:pPr>
        <w:numPr>
          <w:ilvl w:val="1"/>
          <w:numId w:val="47"/>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The ‘Construction 2025’ report sets out the efficiency challenges targeted by Central Government. The targets of Faster Delivery, Lower Costs (Whole Life-Cycle Costing) and Lower Emissions are challenging deliverables and will require different approaches to existing design and project delivery methods. It is therefore a requirement that </w:t>
      </w:r>
      <w:r w:rsidRPr="00E365D5">
        <w:rPr>
          <w:rFonts w:ascii="Arial" w:eastAsia="Arial" w:hAnsi="Arial" w:cs="Arial"/>
          <w:i/>
          <w:color w:val="000000"/>
          <w:sz w:val="22"/>
          <w:szCs w:val="22"/>
        </w:rPr>
        <w:t>Supplier Alliance Members</w:t>
      </w:r>
      <w:r w:rsidRPr="00E365D5">
        <w:rPr>
          <w:rFonts w:ascii="Arial" w:eastAsia="Arial" w:hAnsi="Arial" w:cs="Arial"/>
          <w:color w:val="000000"/>
          <w:sz w:val="22"/>
          <w:szCs w:val="22"/>
        </w:rPr>
        <w:t xml:space="preserve"> have a commitment to implementing new ‘lean’ delivery approaches.  </w:t>
      </w:r>
    </w:p>
    <w:p w14:paraId="1F76D2B1" w14:textId="77777777" w:rsidR="00BF4EA1" w:rsidRPr="00E365D5" w:rsidRDefault="00E84639" w:rsidP="00D33E65">
      <w:pPr>
        <w:numPr>
          <w:ilvl w:val="1"/>
          <w:numId w:val="47"/>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As such, 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is expected to understand the concepts of ‘lean’ and commit to their deployment in focusing on a ‘real time’ managed focus on waste (cost and time) reduction and activity tracking, such that prompt and insightful activity data can be used to drive an enhanced level of project reporting, supporting timely and focused interventions designed to maintain ‘on time delivery’ of the projects, and support a continuous improvement learning cycle. </w:t>
      </w:r>
    </w:p>
    <w:p w14:paraId="2C7D8846" w14:textId="77777777" w:rsidR="00BF4EA1" w:rsidRPr="00E365D5" w:rsidRDefault="00E84639" w:rsidP="00D33E65">
      <w:pPr>
        <w:numPr>
          <w:ilvl w:val="1"/>
          <w:numId w:val="47"/>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Lean reporting and/or commercial requirements to be provided/delivered by 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will be defined by the </w:t>
      </w:r>
      <w:r w:rsidRPr="00E365D5">
        <w:rPr>
          <w:rFonts w:ascii="Arial" w:eastAsia="Arial" w:hAnsi="Arial" w:cs="Arial"/>
          <w:i/>
          <w:color w:val="000000"/>
          <w:sz w:val="22"/>
          <w:szCs w:val="22"/>
        </w:rPr>
        <w:t xml:space="preserve">Additional Client </w:t>
      </w:r>
      <w:r w:rsidRPr="00E365D5">
        <w:rPr>
          <w:rFonts w:ascii="Arial" w:eastAsia="Arial" w:hAnsi="Arial" w:cs="Arial"/>
          <w:color w:val="000000"/>
          <w:sz w:val="22"/>
          <w:szCs w:val="22"/>
        </w:rPr>
        <w:t xml:space="preserve">in each Project Brief. </w:t>
      </w:r>
    </w:p>
    <w:p w14:paraId="66E1B334" w14:textId="77777777" w:rsidR="00277D94" w:rsidRPr="00E365D5" w:rsidRDefault="00277D94" w:rsidP="00277D94">
      <w:pPr>
        <w:pBdr>
          <w:top w:val="nil"/>
          <w:left w:val="nil"/>
          <w:bottom w:val="nil"/>
          <w:right w:val="nil"/>
          <w:between w:val="nil"/>
        </w:pBdr>
        <w:spacing w:after="120"/>
        <w:ind w:left="900"/>
        <w:rPr>
          <w:rFonts w:ascii="Arial" w:eastAsia="Arial" w:hAnsi="Arial" w:cs="Arial"/>
        </w:rPr>
      </w:pPr>
    </w:p>
    <w:p w14:paraId="7BA4C08E" w14:textId="77777777" w:rsidR="00BF4EA1" w:rsidRPr="00E365D5" w:rsidRDefault="00E84639" w:rsidP="00475DF5">
      <w:pPr>
        <w:pStyle w:val="Heading1"/>
        <w:numPr>
          <w:ilvl w:val="0"/>
          <w:numId w:val="30"/>
        </w:numPr>
        <w:tabs>
          <w:tab w:val="left" w:pos="567"/>
        </w:tabs>
        <w:spacing w:after="120" w:line="581" w:lineRule="auto"/>
        <w:ind w:left="357" w:hanging="357"/>
        <w:rPr>
          <w:rFonts w:ascii="Arial" w:eastAsia="Arial" w:hAnsi="Arial" w:cs="Arial"/>
          <w:b/>
          <w:sz w:val="24"/>
          <w:szCs w:val="24"/>
        </w:rPr>
      </w:pPr>
      <w:r w:rsidRPr="00E365D5">
        <w:rPr>
          <w:rFonts w:ascii="Arial" w:eastAsia="Arial" w:hAnsi="Arial" w:cs="Arial"/>
          <w:b/>
          <w:sz w:val="24"/>
          <w:szCs w:val="24"/>
        </w:rPr>
        <w:t>Government Soft Landings (GSL)</w:t>
      </w:r>
    </w:p>
    <w:p w14:paraId="7A7C12A6" w14:textId="77777777" w:rsidR="00BF4EA1" w:rsidRPr="00E365D5" w:rsidRDefault="00E84639" w:rsidP="00E365D5">
      <w:pPr>
        <w:numPr>
          <w:ilvl w:val="1"/>
          <w:numId w:val="15"/>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Unless specified to the contrary in the Project Brief, 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will be required to apply the GSL Framework, including design workshops, commissioning management, fine tuning &amp; post occupancy evaluation. </w:t>
      </w:r>
    </w:p>
    <w:p w14:paraId="04E46F4E" w14:textId="77777777" w:rsidR="00BF4EA1" w:rsidRPr="00E365D5" w:rsidRDefault="00E84639" w:rsidP="00E365D5">
      <w:pPr>
        <w:numPr>
          <w:ilvl w:val="1"/>
          <w:numId w:val="15"/>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lastRenderedPageBreak/>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implement GSL in line with the guiding principles of the GSL policy, and in accordance with its roles and responsibilities set out in the Project Brief, as follows:  </w:t>
      </w:r>
    </w:p>
    <w:p w14:paraId="4A8EC6B2" w14:textId="77777777" w:rsidR="00BF4EA1" w:rsidRPr="00E365D5" w:rsidRDefault="00E84639" w:rsidP="00E365D5">
      <w:pPr>
        <w:numPr>
          <w:ilvl w:val="2"/>
          <w:numId w:val="15"/>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as a key element of the design and construction process (thinking of the end at the beginning) maintaining the ‘Golden Thread’ of the building purpose through to delivery and operation;</w:t>
      </w:r>
    </w:p>
    <w:p w14:paraId="62697FD1" w14:textId="77777777" w:rsidR="00BF4EA1" w:rsidRPr="00E365D5" w:rsidRDefault="00E84639" w:rsidP="00E365D5">
      <w:pPr>
        <w:numPr>
          <w:ilvl w:val="2"/>
          <w:numId w:val="15"/>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 xml:space="preserve">through early engagement of the end user(s) and inclusion of a GSL champion (if the GSL champion is to be provided by the </w:t>
      </w:r>
      <w:r w:rsidRPr="00E365D5">
        <w:rPr>
          <w:rFonts w:ascii="Arial" w:eastAsia="Arial" w:hAnsi="Arial" w:cs="Arial"/>
          <w:i/>
          <w:color w:val="000000"/>
          <w:sz w:val="22"/>
          <w:szCs w:val="22"/>
        </w:rPr>
        <w:t>Supplier Alliance Member</w:t>
      </w:r>
      <w:r w:rsidRPr="00E365D5">
        <w:rPr>
          <w:rFonts w:ascii="Arial" w:eastAsia="Arial" w:hAnsi="Arial" w:cs="Arial"/>
          <w:color w:val="000000"/>
          <w:sz w:val="22"/>
          <w:szCs w:val="22"/>
        </w:rPr>
        <w:t xml:space="preserve">, this will be set out in the Project Brief), to direct the engagement set out in the Project Brief. This will include the </w:t>
      </w:r>
      <w:r w:rsidRPr="00E365D5">
        <w:rPr>
          <w:rFonts w:ascii="Arial" w:eastAsia="Arial" w:hAnsi="Arial" w:cs="Arial"/>
          <w:i/>
          <w:color w:val="000000"/>
          <w:sz w:val="22"/>
          <w:szCs w:val="22"/>
        </w:rPr>
        <w:t xml:space="preserve">Additional Client </w:t>
      </w:r>
      <w:r w:rsidRPr="00E365D5">
        <w:rPr>
          <w:rFonts w:ascii="Arial" w:eastAsia="Arial" w:hAnsi="Arial" w:cs="Arial"/>
          <w:color w:val="000000"/>
          <w:sz w:val="22"/>
          <w:szCs w:val="22"/>
        </w:rPr>
        <w:t>and other suppliers appointed for the delivery of the Project Brief during the design/construction/maintenance/operation as relevant to the Project Brief;</w:t>
      </w:r>
    </w:p>
    <w:p w14:paraId="04595703" w14:textId="77777777" w:rsidR="00BF4EA1" w:rsidRPr="00E365D5" w:rsidRDefault="00E84639" w:rsidP="00E365D5">
      <w:pPr>
        <w:numPr>
          <w:ilvl w:val="2"/>
          <w:numId w:val="15"/>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commitment to aftercare post construction;</w:t>
      </w:r>
    </w:p>
    <w:p w14:paraId="726BB8A5" w14:textId="77777777" w:rsidR="00BF4EA1" w:rsidRPr="00E365D5" w:rsidRDefault="00E84639" w:rsidP="00E365D5">
      <w:pPr>
        <w:numPr>
          <w:ilvl w:val="2"/>
          <w:numId w:val="15"/>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 xml:space="preserve">conducting Post Occupancy Evaluation (POE) feedback to capture learning to inform future projects;  </w:t>
      </w:r>
    </w:p>
    <w:p w14:paraId="299798BD" w14:textId="77777777" w:rsidR="00BF4EA1" w:rsidRPr="00E365D5" w:rsidRDefault="00E84639" w:rsidP="00E365D5">
      <w:pPr>
        <w:numPr>
          <w:ilvl w:val="2"/>
          <w:numId w:val="15"/>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 xml:space="preserve">production of POE data for storage on the asset information model; and </w:t>
      </w:r>
    </w:p>
    <w:p w14:paraId="37CB5BCF" w14:textId="77777777" w:rsidR="00BF4EA1" w:rsidRPr="00E365D5" w:rsidRDefault="00E84639" w:rsidP="00E365D5">
      <w:pPr>
        <w:numPr>
          <w:ilvl w:val="2"/>
          <w:numId w:val="15"/>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 xml:space="preserve">Building Information Modelling (BIM) to provide fully populated asset data from the BIM model, to support cost reduction of data input to FM asset management systems (e.g. computer aided facilities management (CAFM) system). </w:t>
      </w:r>
    </w:p>
    <w:p w14:paraId="0F8DE32D" w14:textId="77777777" w:rsidR="00BF4EA1" w:rsidRPr="00E365D5" w:rsidRDefault="00BF4EA1" w:rsidP="00E365D5">
      <w:pPr>
        <w:pBdr>
          <w:top w:val="nil"/>
          <w:left w:val="nil"/>
          <w:bottom w:val="nil"/>
          <w:right w:val="nil"/>
          <w:between w:val="nil"/>
        </w:pBdr>
        <w:spacing w:after="120"/>
        <w:ind w:left="1985"/>
        <w:jc w:val="both"/>
        <w:rPr>
          <w:rFonts w:ascii="Arial" w:eastAsia="Arial" w:hAnsi="Arial" w:cs="Arial"/>
          <w:color w:val="000000"/>
          <w:sz w:val="22"/>
          <w:szCs w:val="22"/>
        </w:rPr>
      </w:pPr>
    </w:p>
    <w:p w14:paraId="5150FA0E" w14:textId="77777777" w:rsidR="00BF4EA1" w:rsidRDefault="00BF4EA1">
      <w:pPr>
        <w:pBdr>
          <w:top w:val="nil"/>
          <w:left w:val="nil"/>
          <w:bottom w:val="nil"/>
          <w:right w:val="nil"/>
          <w:between w:val="nil"/>
        </w:pBdr>
        <w:spacing w:after="120"/>
        <w:rPr>
          <w:rFonts w:ascii="Arial" w:eastAsia="Arial" w:hAnsi="Arial" w:cs="Arial"/>
          <w:color w:val="000000"/>
        </w:rPr>
      </w:pPr>
    </w:p>
    <w:p w14:paraId="2A95DA95" w14:textId="77777777" w:rsidR="00BF4EA1" w:rsidRPr="00E365D5" w:rsidRDefault="00E84639" w:rsidP="00475DF5">
      <w:pPr>
        <w:pStyle w:val="Heading1"/>
        <w:numPr>
          <w:ilvl w:val="0"/>
          <w:numId w:val="30"/>
        </w:numPr>
        <w:tabs>
          <w:tab w:val="left" w:pos="567"/>
        </w:tabs>
        <w:spacing w:after="120" w:line="581" w:lineRule="auto"/>
        <w:ind w:left="357" w:hanging="357"/>
        <w:rPr>
          <w:rFonts w:ascii="Arial" w:eastAsia="Arial" w:hAnsi="Arial" w:cs="Arial"/>
          <w:b/>
          <w:sz w:val="24"/>
          <w:szCs w:val="24"/>
        </w:rPr>
      </w:pPr>
      <w:r w:rsidRPr="00E365D5">
        <w:rPr>
          <w:rFonts w:ascii="Arial" w:eastAsia="Arial" w:hAnsi="Arial" w:cs="Arial"/>
          <w:b/>
          <w:sz w:val="24"/>
          <w:szCs w:val="24"/>
        </w:rPr>
        <w:t>Building Information Modelling (BIM)</w:t>
      </w:r>
    </w:p>
    <w:p w14:paraId="51EF4465" w14:textId="77777777" w:rsidR="00BF4EA1" w:rsidRPr="00E365D5" w:rsidRDefault="00E84639" w:rsidP="00E365D5">
      <w:pPr>
        <w:numPr>
          <w:ilvl w:val="1"/>
          <w:numId w:val="3"/>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In line with the Construction P</w:t>
      </w:r>
      <w:r w:rsidRPr="00E365D5">
        <w:rPr>
          <w:rFonts w:ascii="Arial" w:eastAsia="Arial" w:hAnsi="Arial" w:cs="Arial"/>
          <w:sz w:val="22"/>
          <w:szCs w:val="22"/>
        </w:rPr>
        <w:t>l</w:t>
      </w:r>
      <w:r w:rsidRPr="00E365D5">
        <w:rPr>
          <w:rFonts w:ascii="Arial" w:eastAsia="Arial" w:hAnsi="Arial" w:cs="Arial"/>
          <w:color w:val="000000"/>
          <w:sz w:val="22"/>
          <w:szCs w:val="22"/>
        </w:rPr>
        <w:t xml:space="preserve">aybook </w:t>
      </w:r>
      <w:r w:rsidRPr="00E365D5">
        <w:rPr>
          <w:rFonts w:ascii="Arial" w:eastAsia="Arial" w:hAnsi="Arial" w:cs="Arial"/>
          <w:i/>
          <w:sz w:val="22"/>
          <w:szCs w:val="22"/>
        </w:rPr>
        <w:t>Additional Clients</w:t>
      </w:r>
      <w:r w:rsidRPr="00E365D5">
        <w:rPr>
          <w:rFonts w:ascii="Arial" w:eastAsia="Arial" w:hAnsi="Arial" w:cs="Arial"/>
          <w:sz w:val="22"/>
          <w:szCs w:val="22"/>
        </w:rPr>
        <w:t xml:space="preserve"> </w:t>
      </w:r>
      <w:r w:rsidRPr="00E365D5">
        <w:rPr>
          <w:rFonts w:ascii="Arial" w:eastAsia="Arial" w:hAnsi="Arial" w:cs="Arial"/>
          <w:color w:val="000000"/>
          <w:sz w:val="22"/>
          <w:szCs w:val="22"/>
        </w:rPr>
        <w:t xml:space="preserve">and </w:t>
      </w:r>
      <w:r w:rsidRPr="00E365D5">
        <w:rPr>
          <w:rFonts w:ascii="Arial" w:eastAsia="Arial" w:hAnsi="Arial" w:cs="Arial"/>
          <w:i/>
          <w:sz w:val="22"/>
          <w:szCs w:val="22"/>
        </w:rPr>
        <w:t xml:space="preserve">Supplier Alliance Members </w:t>
      </w:r>
      <w:r w:rsidRPr="00E365D5">
        <w:rPr>
          <w:rFonts w:ascii="Arial" w:eastAsia="Arial" w:hAnsi="Arial" w:cs="Arial"/>
          <w:color w:val="000000"/>
          <w:sz w:val="22"/>
          <w:szCs w:val="22"/>
        </w:rPr>
        <w:t>should apply the UK Building Information Management (BIM) Framework. This includes standards, guidance and other resources that will deliver BIM interoperability and government soft landings</w:t>
      </w:r>
    </w:p>
    <w:p w14:paraId="631FAE5B" w14:textId="77777777" w:rsidR="00BF4EA1" w:rsidRPr="00E365D5" w:rsidRDefault="00E84639" w:rsidP="00E365D5">
      <w:pPr>
        <w:numPr>
          <w:ilvl w:val="1"/>
          <w:numId w:val="3"/>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Under this Framework Contract, the </w:t>
      </w:r>
      <w:r w:rsidRPr="00E365D5">
        <w:rPr>
          <w:rFonts w:ascii="Arial" w:eastAsia="Arial" w:hAnsi="Arial" w:cs="Arial"/>
          <w:i/>
          <w:color w:val="000000"/>
          <w:sz w:val="22"/>
          <w:szCs w:val="22"/>
        </w:rPr>
        <w:t xml:space="preserve">Client </w:t>
      </w:r>
      <w:r w:rsidRPr="00E365D5">
        <w:rPr>
          <w:rFonts w:ascii="Arial" w:eastAsia="Arial" w:hAnsi="Arial" w:cs="Arial"/>
          <w:color w:val="000000"/>
          <w:sz w:val="22"/>
          <w:szCs w:val="22"/>
        </w:rPr>
        <w:t xml:space="preserve">aspires to integrate BIM / </w:t>
      </w:r>
      <w:r w:rsidRPr="00E365D5">
        <w:rPr>
          <w:rFonts w:ascii="Arial" w:eastAsia="Arial" w:hAnsi="Arial" w:cs="Arial"/>
          <w:sz w:val="22"/>
          <w:szCs w:val="22"/>
        </w:rPr>
        <w:t>Information</w:t>
      </w:r>
      <w:r w:rsidRPr="00E365D5">
        <w:rPr>
          <w:rFonts w:ascii="Arial" w:eastAsia="Arial" w:hAnsi="Arial" w:cs="Arial"/>
          <w:color w:val="000000"/>
          <w:sz w:val="22"/>
          <w:szCs w:val="22"/>
        </w:rPr>
        <w:t xml:space="preserve"> management throughout the project lifecycle. This includes future developments including those put forward in the Digital Built Britain strategy and within </w:t>
      </w:r>
      <w:r w:rsidRPr="00E365D5">
        <w:rPr>
          <w:rFonts w:ascii="Arial" w:eastAsia="Arial" w:hAnsi="Arial" w:cs="Arial"/>
          <w:sz w:val="22"/>
          <w:szCs w:val="22"/>
        </w:rPr>
        <w:t>The Construction Playbook</w:t>
      </w:r>
      <w:r w:rsidRPr="00E365D5">
        <w:rPr>
          <w:rFonts w:ascii="Arial" w:eastAsia="Arial" w:hAnsi="Arial" w:cs="Arial"/>
          <w:color w:val="000000"/>
          <w:sz w:val="22"/>
          <w:szCs w:val="22"/>
        </w:rPr>
        <w:t xml:space="preserve">, for the integration of technologies to transform approaches to building and infrastructure design, development and construction. As such, the </w:t>
      </w:r>
      <w:r w:rsidRPr="00E365D5">
        <w:rPr>
          <w:rFonts w:ascii="Arial" w:eastAsia="Arial" w:hAnsi="Arial" w:cs="Arial"/>
          <w:i/>
          <w:color w:val="000000"/>
          <w:sz w:val="22"/>
          <w:szCs w:val="22"/>
        </w:rPr>
        <w:t xml:space="preserve">Client </w:t>
      </w:r>
      <w:r w:rsidRPr="00E365D5">
        <w:rPr>
          <w:rFonts w:ascii="Arial" w:eastAsia="Arial" w:hAnsi="Arial" w:cs="Arial"/>
          <w:color w:val="000000"/>
          <w:sz w:val="22"/>
          <w:szCs w:val="22"/>
        </w:rPr>
        <w:t xml:space="preserve">anticipates that during the Framework Contract Period the level of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compliance with BIM standards shall increase in Government.</w:t>
      </w:r>
    </w:p>
    <w:p w14:paraId="5170C6D4" w14:textId="77777777" w:rsidR="00BF4EA1" w:rsidRPr="00E365D5" w:rsidRDefault="00E84639" w:rsidP="00E365D5">
      <w:pPr>
        <w:numPr>
          <w:ilvl w:val="1"/>
          <w:numId w:val="3"/>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Specific BIM requirements shall be set out in each Project Brief. The roles and responsibilities of 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in respect of the BIM / Information Management requirements will be specified in the Project Brief.</w:t>
      </w:r>
    </w:p>
    <w:p w14:paraId="6E8890D3" w14:textId="77777777" w:rsidR="00BF4EA1" w:rsidRPr="00E365D5" w:rsidRDefault="00E84639" w:rsidP="00E365D5">
      <w:pPr>
        <w:numPr>
          <w:ilvl w:val="1"/>
          <w:numId w:val="3"/>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sz w:val="22"/>
          <w:szCs w:val="22"/>
        </w:rPr>
        <w:t xml:space="preserve">Exchange </w:t>
      </w:r>
      <w:r w:rsidRPr="00E365D5">
        <w:rPr>
          <w:rFonts w:ascii="Arial" w:eastAsia="Arial" w:hAnsi="Arial" w:cs="Arial"/>
          <w:color w:val="000000"/>
          <w:sz w:val="22"/>
          <w:szCs w:val="22"/>
        </w:rPr>
        <w:t>(</w:t>
      </w:r>
      <w:r w:rsidRPr="00E365D5">
        <w:rPr>
          <w:rFonts w:ascii="Arial" w:eastAsia="Arial" w:hAnsi="Arial" w:cs="Arial"/>
          <w:i/>
          <w:color w:val="000000"/>
          <w:sz w:val="22"/>
          <w:szCs w:val="22"/>
        </w:rPr>
        <w:t>Additional Client</w:t>
      </w:r>
      <w:r w:rsidRPr="00E365D5">
        <w:rPr>
          <w:rFonts w:ascii="Arial" w:eastAsia="Arial" w:hAnsi="Arial" w:cs="Arial"/>
          <w:color w:val="000000"/>
          <w:sz w:val="22"/>
          <w:szCs w:val="22"/>
        </w:rPr>
        <w:t xml:space="preserve">) Information Requirements (EIR) will be defined in each Project Brief. 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will be issued with the EIR and </w:t>
      </w:r>
      <w:r w:rsidRPr="00E365D5">
        <w:rPr>
          <w:rFonts w:ascii="Arial" w:eastAsia="Arial" w:hAnsi="Arial" w:cs="Arial"/>
          <w:sz w:val="22"/>
          <w:szCs w:val="22"/>
        </w:rPr>
        <w:t>Project Information Requirements (PIR)</w:t>
      </w:r>
      <w:r w:rsidRPr="00E365D5">
        <w:rPr>
          <w:rFonts w:ascii="Arial" w:eastAsia="Arial" w:hAnsi="Arial" w:cs="Arial"/>
          <w:color w:val="000000"/>
          <w:sz w:val="22"/>
          <w:szCs w:val="22"/>
        </w:rPr>
        <w:t xml:space="preserve">. When these documents are not issued in the Project Brief and, where specified in the Project Brief, 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shall liaise with the </w:t>
      </w:r>
      <w:r w:rsidRPr="00E365D5">
        <w:rPr>
          <w:rFonts w:ascii="Arial" w:eastAsia="Arial" w:hAnsi="Arial" w:cs="Arial"/>
          <w:i/>
          <w:color w:val="000000"/>
          <w:sz w:val="22"/>
          <w:szCs w:val="22"/>
        </w:rPr>
        <w:t xml:space="preserve">Additional Client </w:t>
      </w:r>
      <w:r w:rsidRPr="00E365D5">
        <w:rPr>
          <w:rFonts w:ascii="Arial" w:eastAsia="Arial" w:hAnsi="Arial" w:cs="Arial"/>
          <w:color w:val="000000"/>
          <w:sz w:val="22"/>
          <w:szCs w:val="22"/>
        </w:rPr>
        <w:t xml:space="preserve">to develop an EIR. </w:t>
      </w:r>
    </w:p>
    <w:p w14:paraId="0828D861" w14:textId="77777777" w:rsidR="00BF4EA1" w:rsidRPr="00E365D5" w:rsidRDefault="00E84639" w:rsidP="00E365D5">
      <w:pPr>
        <w:numPr>
          <w:ilvl w:val="1"/>
          <w:numId w:val="3"/>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lastRenderedPageBreak/>
        <w:t xml:space="preserve">The following will be developed and implemented (for clarity, the roles and responsibilities of 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 xml:space="preserve">in the development and implementation of the following will be set out in the Project Brief): </w:t>
      </w:r>
    </w:p>
    <w:p w14:paraId="2201C01B" w14:textId="77777777" w:rsidR="00BF4EA1" w:rsidRPr="00E365D5" w:rsidRDefault="00E84639" w:rsidP="00E365D5">
      <w:pPr>
        <w:numPr>
          <w:ilvl w:val="2"/>
          <w:numId w:val="3"/>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 xml:space="preserve">Project BIM Execution Plan (BEP) – pre- and post-contract. </w:t>
      </w:r>
    </w:p>
    <w:p w14:paraId="38338E7F" w14:textId="77777777" w:rsidR="00BF4EA1" w:rsidRPr="00E365D5" w:rsidRDefault="00E84639" w:rsidP="00E365D5">
      <w:pPr>
        <w:numPr>
          <w:ilvl w:val="2"/>
          <w:numId w:val="3"/>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Task and Master Information Delivery Plan (TIDP / MIDP) - with detail aligning to required data exchange points to agreed level of detail and information;</w:t>
      </w:r>
    </w:p>
    <w:p w14:paraId="2CEE6AF1" w14:textId="77777777" w:rsidR="00BF4EA1" w:rsidRPr="00E365D5" w:rsidRDefault="00E84639" w:rsidP="00E365D5">
      <w:pPr>
        <w:numPr>
          <w:ilvl w:val="2"/>
          <w:numId w:val="3"/>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sz w:val="22"/>
          <w:szCs w:val="22"/>
          <w:highlight w:val="white"/>
        </w:rPr>
        <w:t>Construction Operations Building Information Exchange (</w:t>
      </w:r>
      <w:proofErr w:type="spellStart"/>
      <w:r w:rsidRPr="00E365D5">
        <w:rPr>
          <w:rFonts w:ascii="Arial" w:eastAsia="Arial" w:hAnsi="Arial" w:cs="Arial"/>
          <w:sz w:val="22"/>
          <w:szCs w:val="22"/>
          <w:highlight w:val="white"/>
        </w:rPr>
        <w:t>COBie</w:t>
      </w:r>
      <w:proofErr w:type="spellEnd"/>
      <w:r w:rsidRPr="00E365D5">
        <w:rPr>
          <w:rFonts w:ascii="Arial" w:eastAsia="Arial" w:hAnsi="Arial" w:cs="Arial"/>
          <w:color w:val="545454"/>
          <w:sz w:val="22"/>
          <w:szCs w:val="22"/>
          <w:highlight w:val="white"/>
        </w:rPr>
        <w:t>)</w:t>
      </w:r>
      <w:r w:rsidRPr="00E365D5">
        <w:rPr>
          <w:rFonts w:ascii="Arial" w:eastAsia="Arial" w:hAnsi="Arial" w:cs="Arial"/>
          <w:color w:val="000000"/>
          <w:sz w:val="22"/>
          <w:szCs w:val="22"/>
        </w:rPr>
        <w:t xml:space="preserve"> data exchange requirements; and</w:t>
      </w:r>
    </w:p>
    <w:p w14:paraId="518959FE" w14:textId="77777777" w:rsidR="00BF4EA1" w:rsidRPr="00E365D5" w:rsidRDefault="00B23A70" w:rsidP="00E365D5">
      <w:pPr>
        <w:numPr>
          <w:ilvl w:val="2"/>
          <w:numId w:val="3"/>
        </w:numPr>
        <w:pBdr>
          <w:top w:val="nil"/>
          <w:left w:val="nil"/>
          <w:bottom w:val="nil"/>
          <w:right w:val="nil"/>
          <w:between w:val="nil"/>
        </w:pBdr>
        <w:spacing w:after="120"/>
        <w:ind w:left="1980" w:hanging="1080"/>
        <w:jc w:val="both"/>
        <w:rPr>
          <w:rFonts w:ascii="Arial" w:eastAsia="Arial" w:hAnsi="Arial" w:cs="Arial"/>
          <w:color w:val="000000"/>
          <w:sz w:val="22"/>
          <w:szCs w:val="22"/>
        </w:rPr>
      </w:pPr>
      <w:r w:rsidRPr="00E365D5">
        <w:rPr>
          <w:rFonts w:ascii="Arial" w:eastAsia="Arial" w:hAnsi="Arial" w:cs="Arial"/>
          <w:color w:val="000000"/>
          <w:sz w:val="22"/>
          <w:szCs w:val="22"/>
        </w:rPr>
        <w:t>A</w:t>
      </w:r>
      <w:r w:rsidR="00E84639" w:rsidRPr="00E365D5">
        <w:rPr>
          <w:rFonts w:ascii="Arial" w:eastAsia="Arial" w:hAnsi="Arial" w:cs="Arial"/>
          <w:color w:val="000000"/>
          <w:sz w:val="22"/>
          <w:szCs w:val="22"/>
        </w:rPr>
        <w:t xml:space="preserve"> project Common Data Environment (CDE). </w:t>
      </w:r>
    </w:p>
    <w:p w14:paraId="1D4E5931" w14:textId="77777777" w:rsidR="00BF4EA1" w:rsidRPr="00E365D5" w:rsidRDefault="00E84639" w:rsidP="00E365D5">
      <w:pPr>
        <w:numPr>
          <w:ilvl w:val="1"/>
          <w:numId w:val="3"/>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sz w:val="22"/>
          <w:szCs w:val="22"/>
        </w:rPr>
        <w:t>Unless specified to the contrary in the Project Brief, the deployment of BIM will be in accordance with the PAS / BS suite of documents including ISO 19650 part 1, 2, 3 and 5 PAS1192- 4  (and new ISO 19650 replacements when issued.) Where these documents are amended, withdrawn or replaced, the level of adoption of the new requirements will be as stated in each Project Brief</w:t>
      </w:r>
      <w:r w:rsidRPr="00E365D5">
        <w:rPr>
          <w:rFonts w:ascii="Arial" w:eastAsia="Arial" w:hAnsi="Arial" w:cs="Arial"/>
          <w:color w:val="000000"/>
          <w:sz w:val="22"/>
          <w:szCs w:val="22"/>
        </w:rPr>
        <w:t>.</w:t>
      </w:r>
    </w:p>
    <w:p w14:paraId="61C06033" w14:textId="77777777" w:rsidR="00BF4EA1" w:rsidRPr="00E365D5" w:rsidRDefault="00E84639" w:rsidP="00E365D5">
      <w:pPr>
        <w:numPr>
          <w:ilvl w:val="1"/>
          <w:numId w:val="3"/>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shall adopt the relevant described additional standards as defined in the Project Brief.</w:t>
      </w:r>
    </w:p>
    <w:p w14:paraId="2C377598" w14:textId="17FE0EFB" w:rsidR="00BF4EA1" w:rsidRPr="00E365D5" w:rsidRDefault="00E84639" w:rsidP="00E365D5">
      <w:pPr>
        <w:numPr>
          <w:ilvl w:val="1"/>
          <w:numId w:val="3"/>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sz w:val="22"/>
          <w:szCs w:val="22"/>
        </w:rPr>
        <w:t>The Project Brief will identify all data security / confidentiality standards required, aligned to ISO 19650 part 5</w:t>
      </w:r>
      <w:r w:rsidR="00B23A70" w:rsidRPr="00E365D5">
        <w:rPr>
          <w:rFonts w:ascii="Arial" w:eastAsia="Arial" w:hAnsi="Arial" w:cs="Arial"/>
          <w:sz w:val="22"/>
          <w:szCs w:val="22"/>
        </w:rPr>
        <w:t>.</w:t>
      </w:r>
      <w:r w:rsidRPr="00E365D5">
        <w:rPr>
          <w:rFonts w:ascii="Arial" w:eastAsia="Arial" w:hAnsi="Arial" w:cs="Arial"/>
          <w:color w:val="000000"/>
          <w:sz w:val="22"/>
          <w:szCs w:val="22"/>
        </w:rPr>
        <w:t xml:space="preserve"> </w:t>
      </w:r>
    </w:p>
    <w:p w14:paraId="66A725BA" w14:textId="0D7348CB" w:rsidR="00BF4EA1" w:rsidRPr="00307DFA" w:rsidRDefault="00307DFA" w:rsidP="00E365D5">
      <w:pPr>
        <w:numPr>
          <w:ilvl w:val="1"/>
          <w:numId w:val="3"/>
        </w:numPr>
        <w:pBdr>
          <w:top w:val="nil"/>
          <w:left w:val="nil"/>
          <w:bottom w:val="nil"/>
          <w:right w:val="nil"/>
          <w:between w:val="nil"/>
        </w:pBdr>
        <w:spacing w:after="120"/>
        <w:ind w:left="900" w:hanging="900"/>
        <w:jc w:val="both"/>
        <w:rPr>
          <w:rFonts w:ascii="Arial" w:eastAsia="Arial" w:hAnsi="Arial" w:cs="Arial"/>
          <w:strike/>
          <w:color w:val="000000"/>
          <w:sz w:val="22"/>
          <w:szCs w:val="22"/>
        </w:rPr>
      </w:pPr>
      <w:r w:rsidRPr="00307DFA">
        <w:rPr>
          <w:rFonts w:ascii="Arial" w:hAnsi="Arial" w:cs="Arial"/>
          <w:color w:val="FF0000"/>
          <w:sz w:val="22"/>
          <w:szCs w:val="22"/>
          <w:shd w:val="clear" w:color="auto" w:fill="FFFFFF"/>
        </w:rPr>
        <w:t>Unless specified to the contrary in the Project Brief, the deployment of BIM will be in accordance with the UK BIM Framework Standards and Guidance  </w:t>
      </w:r>
      <w:hyperlink r:id="rId22" w:tgtFrame="_blank" w:history="1">
        <w:r w:rsidRPr="00307DFA">
          <w:rPr>
            <w:rFonts w:ascii="Arial" w:hAnsi="Arial" w:cs="Arial"/>
            <w:color w:val="FF0000"/>
            <w:sz w:val="22"/>
            <w:szCs w:val="22"/>
            <w:u w:val="single"/>
            <w:shd w:val="clear" w:color="auto" w:fill="FFFFFF"/>
          </w:rPr>
          <w:t>https://www.ukbimframework.org/standards-guidance/</w:t>
        </w:r>
      </w:hyperlink>
      <w:r w:rsidR="00E84639" w:rsidRPr="00307DFA">
        <w:rPr>
          <w:rFonts w:ascii="Arial" w:eastAsia="Arial" w:hAnsi="Arial" w:cs="Arial"/>
          <w:strike/>
          <w:color w:val="000000"/>
          <w:sz w:val="22"/>
          <w:szCs w:val="22"/>
        </w:rPr>
        <w:t xml:space="preserve">The </w:t>
      </w:r>
      <w:r w:rsidR="00E84639" w:rsidRPr="00307DFA">
        <w:rPr>
          <w:rFonts w:ascii="Arial" w:eastAsia="Arial" w:hAnsi="Arial" w:cs="Arial"/>
          <w:i/>
          <w:strike/>
          <w:color w:val="000000"/>
          <w:sz w:val="22"/>
          <w:szCs w:val="22"/>
        </w:rPr>
        <w:t xml:space="preserve">Supplier Alliance Member </w:t>
      </w:r>
      <w:r w:rsidR="00E84639" w:rsidRPr="00307DFA">
        <w:rPr>
          <w:rFonts w:ascii="Arial" w:eastAsia="Arial" w:hAnsi="Arial" w:cs="Arial"/>
          <w:strike/>
          <w:color w:val="000000"/>
          <w:sz w:val="22"/>
          <w:szCs w:val="22"/>
        </w:rPr>
        <w:t xml:space="preserve">will ensure that, where required by the Project Brief, it provides Asset Information Models, comprising an Asset Register and Schedule of Accommodation, and shall note that the Asset Register, models, data and information may be utilised for a number of purposes, including but not limited to: </w:t>
      </w:r>
    </w:p>
    <w:p w14:paraId="355F44C9" w14:textId="77777777" w:rsidR="00BF4EA1" w:rsidRPr="00307DFA" w:rsidRDefault="00E84639" w:rsidP="00E365D5">
      <w:pPr>
        <w:numPr>
          <w:ilvl w:val="2"/>
          <w:numId w:val="3"/>
        </w:numPr>
        <w:pBdr>
          <w:top w:val="nil"/>
          <w:left w:val="nil"/>
          <w:bottom w:val="nil"/>
          <w:right w:val="nil"/>
          <w:between w:val="nil"/>
        </w:pBdr>
        <w:spacing w:after="120"/>
        <w:ind w:left="1980" w:hanging="1080"/>
        <w:jc w:val="both"/>
        <w:rPr>
          <w:rFonts w:ascii="Arial" w:eastAsia="Arial" w:hAnsi="Arial" w:cs="Arial"/>
          <w:strike/>
          <w:color w:val="000000"/>
          <w:sz w:val="22"/>
          <w:szCs w:val="22"/>
        </w:rPr>
      </w:pPr>
      <w:r w:rsidRPr="00307DFA">
        <w:rPr>
          <w:rFonts w:ascii="Arial" w:eastAsia="Arial" w:hAnsi="Arial" w:cs="Arial"/>
          <w:strike/>
          <w:color w:val="000000"/>
          <w:sz w:val="22"/>
          <w:szCs w:val="22"/>
        </w:rPr>
        <w:t>record of ‘as constructed’ information;</w:t>
      </w:r>
    </w:p>
    <w:p w14:paraId="22DEA24C" w14:textId="77777777" w:rsidR="00BF4EA1" w:rsidRPr="00307DFA" w:rsidRDefault="00E84639" w:rsidP="00E365D5">
      <w:pPr>
        <w:numPr>
          <w:ilvl w:val="2"/>
          <w:numId w:val="3"/>
        </w:numPr>
        <w:pBdr>
          <w:top w:val="nil"/>
          <w:left w:val="nil"/>
          <w:bottom w:val="nil"/>
          <w:right w:val="nil"/>
          <w:between w:val="nil"/>
        </w:pBdr>
        <w:spacing w:after="120"/>
        <w:ind w:left="1980" w:hanging="1080"/>
        <w:jc w:val="both"/>
        <w:rPr>
          <w:rFonts w:ascii="Arial" w:eastAsia="Arial" w:hAnsi="Arial" w:cs="Arial"/>
          <w:strike/>
          <w:color w:val="000000"/>
          <w:sz w:val="22"/>
          <w:szCs w:val="22"/>
        </w:rPr>
      </w:pPr>
      <w:r w:rsidRPr="00307DFA">
        <w:rPr>
          <w:rFonts w:ascii="Arial" w:eastAsia="Arial" w:hAnsi="Arial" w:cs="Arial"/>
          <w:strike/>
          <w:color w:val="000000"/>
          <w:sz w:val="22"/>
          <w:szCs w:val="22"/>
        </w:rPr>
        <w:t>building operations;</w:t>
      </w:r>
    </w:p>
    <w:p w14:paraId="5204F7D4" w14:textId="77777777" w:rsidR="00BF4EA1" w:rsidRPr="00307DFA" w:rsidRDefault="00E84639" w:rsidP="00E365D5">
      <w:pPr>
        <w:numPr>
          <w:ilvl w:val="2"/>
          <w:numId w:val="3"/>
        </w:numPr>
        <w:pBdr>
          <w:top w:val="nil"/>
          <w:left w:val="nil"/>
          <w:bottom w:val="nil"/>
          <w:right w:val="nil"/>
          <w:between w:val="nil"/>
        </w:pBdr>
        <w:spacing w:after="120"/>
        <w:ind w:left="1980" w:hanging="1080"/>
        <w:jc w:val="both"/>
        <w:rPr>
          <w:rFonts w:ascii="Arial" w:eastAsia="Arial" w:hAnsi="Arial" w:cs="Arial"/>
          <w:strike/>
          <w:color w:val="000000"/>
          <w:sz w:val="22"/>
          <w:szCs w:val="22"/>
        </w:rPr>
      </w:pPr>
      <w:r w:rsidRPr="00307DFA">
        <w:rPr>
          <w:rFonts w:ascii="Arial" w:eastAsia="Arial" w:hAnsi="Arial" w:cs="Arial"/>
          <w:strike/>
          <w:color w:val="000000"/>
          <w:sz w:val="22"/>
          <w:szCs w:val="22"/>
        </w:rPr>
        <w:t>maintenance planning and repair;</w:t>
      </w:r>
    </w:p>
    <w:p w14:paraId="23A45F07" w14:textId="77777777" w:rsidR="00BF4EA1" w:rsidRPr="00307DFA" w:rsidRDefault="00E84639" w:rsidP="00E365D5">
      <w:pPr>
        <w:numPr>
          <w:ilvl w:val="2"/>
          <w:numId w:val="3"/>
        </w:numPr>
        <w:pBdr>
          <w:top w:val="nil"/>
          <w:left w:val="nil"/>
          <w:bottom w:val="nil"/>
          <w:right w:val="nil"/>
          <w:between w:val="nil"/>
        </w:pBdr>
        <w:spacing w:after="120"/>
        <w:ind w:left="1980" w:hanging="1080"/>
        <w:jc w:val="both"/>
        <w:rPr>
          <w:rFonts w:ascii="Arial" w:eastAsia="Arial" w:hAnsi="Arial" w:cs="Arial"/>
          <w:strike/>
          <w:color w:val="000000"/>
          <w:sz w:val="22"/>
          <w:szCs w:val="22"/>
        </w:rPr>
      </w:pPr>
      <w:r w:rsidRPr="00307DFA">
        <w:rPr>
          <w:rFonts w:ascii="Arial" w:eastAsia="Arial" w:hAnsi="Arial" w:cs="Arial"/>
          <w:strike/>
          <w:color w:val="000000"/>
          <w:sz w:val="22"/>
          <w:szCs w:val="22"/>
        </w:rPr>
        <w:t>project planning and optimisation;</w:t>
      </w:r>
    </w:p>
    <w:p w14:paraId="73DE4F4E" w14:textId="77777777" w:rsidR="00BF4EA1" w:rsidRPr="00307DFA" w:rsidRDefault="00E84639" w:rsidP="00E365D5">
      <w:pPr>
        <w:numPr>
          <w:ilvl w:val="2"/>
          <w:numId w:val="3"/>
        </w:numPr>
        <w:pBdr>
          <w:top w:val="nil"/>
          <w:left w:val="nil"/>
          <w:bottom w:val="nil"/>
          <w:right w:val="nil"/>
          <w:between w:val="nil"/>
        </w:pBdr>
        <w:spacing w:after="120"/>
        <w:ind w:left="1980" w:hanging="1080"/>
        <w:jc w:val="both"/>
        <w:rPr>
          <w:rFonts w:ascii="Arial" w:eastAsia="Arial" w:hAnsi="Arial" w:cs="Arial"/>
          <w:strike/>
          <w:color w:val="000000"/>
          <w:sz w:val="22"/>
          <w:szCs w:val="22"/>
        </w:rPr>
      </w:pPr>
      <w:r w:rsidRPr="00307DFA">
        <w:rPr>
          <w:rFonts w:ascii="Arial" w:eastAsia="Arial" w:hAnsi="Arial" w:cs="Arial"/>
          <w:strike/>
          <w:color w:val="000000"/>
          <w:sz w:val="22"/>
          <w:szCs w:val="22"/>
        </w:rPr>
        <w:t xml:space="preserve">security requirements; and </w:t>
      </w:r>
    </w:p>
    <w:p w14:paraId="32955348" w14:textId="77777777" w:rsidR="00BF4EA1" w:rsidRPr="00307DFA" w:rsidRDefault="00E84639" w:rsidP="00E365D5">
      <w:pPr>
        <w:numPr>
          <w:ilvl w:val="2"/>
          <w:numId w:val="3"/>
        </w:numPr>
        <w:pBdr>
          <w:top w:val="nil"/>
          <w:left w:val="nil"/>
          <w:bottom w:val="nil"/>
          <w:right w:val="nil"/>
          <w:between w:val="nil"/>
        </w:pBdr>
        <w:spacing w:after="120"/>
        <w:ind w:left="1980" w:hanging="1080"/>
        <w:jc w:val="both"/>
        <w:rPr>
          <w:rFonts w:ascii="Arial" w:eastAsia="Arial" w:hAnsi="Arial" w:cs="Arial"/>
          <w:strike/>
          <w:color w:val="000000"/>
          <w:sz w:val="22"/>
          <w:szCs w:val="22"/>
        </w:rPr>
      </w:pPr>
      <w:proofErr w:type="gramStart"/>
      <w:r w:rsidRPr="00307DFA">
        <w:rPr>
          <w:rFonts w:ascii="Arial" w:eastAsia="Arial" w:hAnsi="Arial" w:cs="Arial"/>
          <w:strike/>
          <w:color w:val="000000"/>
          <w:sz w:val="22"/>
          <w:szCs w:val="22"/>
        </w:rPr>
        <w:t>cost</w:t>
      </w:r>
      <w:proofErr w:type="gramEnd"/>
      <w:r w:rsidRPr="00307DFA">
        <w:rPr>
          <w:rFonts w:ascii="Arial" w:eastAsia="Arial" w:hAnsi="Arial" w:cs="Arial"/>
          <w:strike/>
          <w:color w:val="000000"/>
          <w:sz w:val="22"/>
          <w:szCs w:val="22"/>
        </w:rPr>
        <w:t xml:space="preserve"> modelling.</w:t>
      </w:r>
    </w:p>
    <w:p w14:paraId="25A8B305" w14:textId="77777777" w:rsidR="00BF4EA1" w:rsidRPr="00E365D5" w:rsidRDefault="00E84639" w:rsidP="00E365D5">
      <w:pPr>
        <w:numPr>
          <w:ilvl w:val="1"/>
          <w:numId w:val="3"/>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The Asset Register shall detail all maintainable and commissionable assets to </w:t>
      </w:r>
      <w:r w:rsidRPr="00E365D5">
        <w:rPr>
          <w:rFonts w:ascii="Arial" w:eastAsia="Arial" w:hAnsi="Arial" w:cs="Arial"/>
          <w:sz w:val="22"/>
          <w:szCs w:val="22"/>
        </w:rPr>
        <w:t>enable a schedule</w:t>
      </w:r>
      <w:r w:rsidRPr="00E365D5">
        <w:rPr>
          <w:rFonts w:ascii="Arial" w:eastAsia="Arial" w:hAnsi="Arial" w:cs="Arial"/>
          <w:color w:val="000000"/>
          <w:sz w:val="22"/>
          <w:szCs w:val="22"/>
        </w:rPr>
        <w:t xml:space="preserve"> of planned preventative maintenance and labour loading. </w:t>
      </w:r>
    </w:p>
    <w:p w14:paraId="53E893B1" w14:textId="77777777" w:rsidR="00BF4EA1" w:rsidRPr="00E365D5" w:rsidRDefault="00E84639" w:rsidP="00E365D5">
      <w:pPr>
        <w:numPr>
          <w:ilvl w:val="1"/>
          <w:numId w:val="3"/>
        </w:numPr>
        <w:pBdr>
          <w:top w:val="nil"/>
          <w:left w:val="nil"/>
          <w:bottom w:val="nil"/>
          <w:right w:val="nil"/>
          <w:between w:val="nil"/>
        </w:pBdr>
        <w:spacing w:after="120"/>
        <w:ind w:left="900" w:hanging="900"/>
        <w:jc w:val="both"/>
        <w:rPr>
          <w:rFonts w:ascii="Arial" w:eastAsia="Arial" w:hAnsi="Arial" w:cs="Arial"/>
          <w:color w:val="000000"/>
          <w:sz w:val="22"/>
          <w:szCs w:val="22"/>
        </w:rPr>
      </w:pPr>
      <w:r w:rsidRPr="00E365D5">
        <w:rPr>
          <w:rFonts w:ascii="Arial" w:eastAsia="Arial" w:hAnsi="Arial" w:cs="Arial"/>
          <w:color w:val="000000"/>
          <w:sz w:val="22"/>
          <w:szCs w:val="22"/>
        </w:rPr>
        <w:t xml:space="preserve">The </w:t>
      </w:r>
      <w:r w:rsidRPr="00E365D5">
        <w:rPr>
          <w:rFonts w:ascii="Arial" w:eastAsia="Arial" w:hAnsi="Arial" w:cs="Arial"/>
          <w:i/>
          <w:color w:val="000000"/>
          <w:sz w:val="22"/>
          <w:szCs w:val="22"/>
        </w:rPr>
        <w:t xml:space="preserve">Supplier Alliance Member </w:t>
      </w:r>
      <w:r w:rsidRPr="00E365D5">
        <w:rPr>
          <w:rFonts w:ascii="Arial" w:eastAsia="Arial" w:hAnsi="Arial" w:cs="Arial"/>
          <w:color w:val="000000"/>
          <w:sz w:val="22"/>
          <w:szCs w:val="22"/>
        </w:rPr>
        <w:t>is responsible for the evaluation of the capacity and capability of its Supply Chain to conform to the BIM requirement set out in the Project Brief.</w:t>
      </w:r>
    </w:p>
    <w:p w14:paraId="1C76D514" w14:textId="77777777" w:rsidR="00BF4EA1" w:rsidRPr="00E365D5" w:rsidRDefault="00BF4EA1" w:rsidP="00E365D5">
      <w:pPr>
        <w:pBdr>
          <w:top w:val="nil"/>
          <w:left w:val="nil"/>
          <w:bottom w:val="nil"/>
          <w:right w:val="nil"/>
          <w:between w:val="nil"/>
        </w:pBdr>
        <w:spacing w:after="120"/>
        <w:jc w:val="both"/>
        <w:rPr>
          <w:rFonts w:ascii="Arial" w:eastAsia="Arial" w:hAnsi="Arial" w:cs="Arial"/>
          <w:sz w:val="22"/>
          <w:szCs w:val="22"/>
        </w:rPr>
      </w:pPr>
    </w:p>
    <w:p w14:paraId="15D929B3" w14:textId="77777777" w:rsidR="00BF4EA1" w:rsidRPr="00E365D5" w:rsidRDefault="00E84639" w:rsidP="00475DF5">
      <w:pPr>
        <w:pStyle w:val="Heading1"/>
        <w:numPr>
          <w:ilvl w:val="0"/>
          <w:numId w:val="30"/>
        </w:numPr>
        <w:tabs>
          <w:tab w:val="left" w:pos="567"/>
        </w:tabs>
        <w:spacing w:after="120" w:line="581" w:lineRule="auto"/>
        <w:ind w:left="357" w:hanging="357"/>
        <w:rPr>
          <w:rFonts w:ascii="Arial" w:eastAsia="Arial" w:hAnsi="Arial" w:cs="Arial"/>
          <w:b/>
          <w:sz w:val="24"/>
          <w:szCs w:val="24"/>
        </w:rPr>
      </w:pPr>
      <w:r w:rsidRPr="00E365D5">
        <w:rPr>
          <w:rFonts w:ascii="Arial" w:eastAsia="Arial" w:hAnsi="Arial" w:cs="Arial"/>
          <w:b/>
          <w:sz w:val="24"/>
          <w:szCs w:val="24"/>
        </w:rPr>
        <w:t>Modern Methods of Construction (MMC)</w:t>
      </w:r>
    </w:p>
    <w:p w14:paraId="47216BCD" w14:textId="77777777" w:rsidR="00BF4EA1" w:rsidRPr="00E365D5" w:rsidRDefault="00E84639" w:rsidP="00E365D5">
      <w:pPr>
        <w:numPr>
          <w:ilvl w:val="1"/>
          <w:numId w:val="34"/>
        </w:numPr>
        <w:pBdr>
          <w:top w:val="nil"/>
          <w:left w:val="nil"/>
          <w:bottom w:val="nil"/>
          <w:right w:val="nil"/>
          <w:between w:val="nil"/>
        </w:pBdr>
        <w:spacing w:after="120"/>
        <w:ind w:left="902" w:hanging="902"/>
        <w:jc w:val="both"/>
        <w:rPr>
          <w:rFonts w:ascii="Arial" w:eastAsia="Arial" w:hAnsi="Arial" w:cs="Arial"/>
          <w:color w:val="000000"/>
          <w:sz w:val="22"/>
          <w:szCs w:val="22"/>
        </w:rPr>
      </w:pPr>
      <w:r w:rsidRPr="00E365D5">
        <w:rPr>
          <w:rFonts w:ascii="Arial" w:eastAsia="Arial" w:hAnsi="Arial" w:cs="Arial"/>
          <w:color w:val="000000"/>
          <w:sz w:val="22"/>
          <w:szCs w:val="22"/>
        </w:rPr>
        <w:t xml:space="preserve">The Government has targeted the increased use of MMC, subject to value for money considerations, as one of the means to, for example, increase the development of </w:t>
      </w:r>
      <w:r w:rsidRPr="00E365D5">
        <w:rPr>
          <w:rFonts w:ascii="Arial" w:eastAsia="Arial" w:hAnsi="Arial" w:cs="Arial"/>
          <w:color w:val="000000"/>
          <w:sz w:val="22"/>
          <w:szCs w:val="22"/>
        </w:rPr>
        <w:lastRenderedPageBreak/>
        <w:t xml:space="preserve">manufacturing technologies, to drive UK wide economic growth, to significantly improve the productivity, quality, sustainability and safety of infrastructure and buildings and to increase investment in skills development. </w:t>
      </w:r>
    </w:p>
    <w:p w14:paraId="68318504" w14:textId="77777777" w:rsidR="00BF4EA1" w:rsidRPr="00E365D5" w:rsidRDefault="00E84639" w:rsidP="00E365D5">
      <w:pPr>
        <w:numPr>
          <w:ilvl w:val="1"/>
          <w:numId w:val="34"/>
        </w:numPr>
        <w:pBdr>
          <w:top w:val="nil"/>
          <w:left w:val="nil"/>
          <w:bottom w:val="nil"/>
          <w:right w:val="nil"/>
          <w:between w:val="nil"/>
        </w:pBdr>
        <w:spacing w:after="120"/>
        <w:ind w:left="902" w:hanging="902"/>
        <w:jc w:val="both"/>
        <w:rPr>
          <w:rFonts w:ascii="Arial" w:eastAsia="Arial" w:hAnsi="Arial" w:cs="Arial"/>
          <w:color w:val="000000"/>
          <w:sz w:val="22"/>
          <w:szCs w:val="22"/>
        </w:rPr>
      </w:pPr>
      <w:r w:rsidRPr="00E365D5">
        <w:rPr>
          <w:rFonts w:ascii="Arial" w:eastAsia="Arial" w:hAnsi="Arial" w:cs="Arial"/>
          <w:color w:val="000000"/>
          <w:sz w:val="22"/>
          <w:szCs w:val="22"/>
        </w:rPr>
        <w:t>Under this Framework Contract, the Client aspires to align with the MMC principles outlined in the Construction Playbook</w:t>
      </w:r>
    </w:p>
    <w:p w14:paraId="4EC8D9B9" w14:textId="77777777" w:rsidR="00BF4EA1" w:rsidRPr="00E365D5" w:rsidRDefault="00E84639" w:rsidP="00E365D5">
      <w:pPr>
        <w:numPr>
          <w:ilvl w:val="1"/>
          <w:numId w:val="34"/>
        </w:numPr>
        <w:pBdr>
          <w:top w:val="nil"/>
          <w:left w:val="nil"/>
          <w:bottom w:val="nil"/>
          <w:right w:val="nil"/>
          <w:between w:val="nil"/>
        </w:pBdr>
        <w:spacing w:after="120"/>
        <w:ind w:left="902" w:hanging="902"/>
        <w:jc w:val="both"/>
        <w:rPr>
          <w:rFonts w:ascii="Arial" w:eastAsia="Arial" w:hAnsi="Arial" w:cs="Arial"/>
          <w:color w:val="000000"/>
          <w:sz w:val="22"/>
          <w:szCs w:val="22"/>
        </w:rPr>
      </w:pPr>
      <w:r w:rsidRPr="00E365D5">
        <w:rPr>
          <w:rFonts w:ascii="Arial" w:eastAsia="Arial" w:hAnsi="Arial" w:cs="Arial"/>
          <w:color w:val="000000"/>
          <w:sz w:val="22"/>
          <w:szCs w:val="22"/>
        </w:rPr>
        <w:t xml:space="preserve">In line with the above, the Supplier Alliance Member shall consider the adoption of MMC in delivery of the services where it will deliver the requirements set out in the Project Brief and value for money. </w:t>
      </w:r>
    </w:p>
    <w:p w14:paraId="0A555DEF" w14:textId="77777777" w:rsidR="00BF4EA1" w:rsidRPr="00E365D5" w:rsidRDefault="00E84639" w:rsidP="00E365D5">
      <w:pPr>
        <w:numPr>
          <w:ilvl w:val="1"/>
          <w:numId w:val="34"/>
        </w:numPr>
        <w:pBdr>
          <w:top w:val="nil"/>
          <w:left w:val="nil"/>
          <w:bottom w:val="nil"/>
          <w:right w:val="nil"/>
          <w:between w:val="nil"/>
        </w:pBdr>
        <w:spacing w:after="120"/>
        <w:ind w:left="902" w:hanging="902"/>
        <w:jc w:val="both"/>
        <w:rPr>
          <w:rFonts w:ascii="Arial" w:eastAsia="Arial" w:hAnsi="Arial" w:cs="Arial"/>
          <w:color w:val="000000"/>
          <w:sz w:val="22"/>
          <w:szCs w:val="22"/>
        </w:rPr>
      </w:pPr>
      <w:r w:rsidRPr="00E365D5">
        <w:rPr>
          <w:rFonts w:ascii="Arial" w:eastAsia="Arial" w:hAnsi="Arial" w:cs="Arial"/>
          <w:color w:val="000000"/>
          <w:sz w:val="22"/>
          <w:szCs w:val="22"/>
        </w:rPr>
        <w:t xml:space="preserve">The Supplier Alliance Member shall consider such approaches for the requirements set out in each Project Brief, and shall be proficient in deploying such innovative construction methodologies where implemented. This includes, but is not limited to the following categories: </w:t>
      </w:r>
    </w:p>
    <w:p w14:paraId="19DE5816" w14:textId="77777777" w:rsidR="00155013" w:rsidRDefault="00E84639" w:rsidP="00D33E65">
      <w:pPr>
        <w:pStyle w:val="ListParagraph"/>
        <w:numPr>
          <w:ilvl w:val="2"/>
          <w:numId w:val="54"/>
        </w:numPr>
        <w:pBdr>
          <w:top w:val="nil"/>
          <w:left w:val="nil"/>
          <w:bottom w:val="nil"/>
          <w:right w:val="nil"/>
          <w:between w:val="nil"/>
        </w:pBdr>
        <w:spacing w:after="120"/>
        <w:jc w:val="both"/>
        <w:rPr>
          <w:rFonts w:ascii="Arial" w:eastAsia="Arial" w:hAnsi="Arial" w:cs="Arial"/>
          <w:color w:val="000000"/>
          <w:sz w:val="22"/>
          <w:szCs w:val="22"/>
        </w:rPr>
      </w:pPr>
      <w:r w:rsidRPr="00155013">
        <w:rPr>
          <w:rFonts w:ascii="Arial" w:eastAsia="Arial" w:hAnsi="Arial" w:cs="Arial"/>
          <w:color w:val="000000"/>
          <w:sz w:val="22"/>
          <w:szCs w:val="22"/>
        </w:rPr>
        <w:t>Pre-manufacturing  (3D primary  structural systems)</w:t>
      </w:r>
    </w:p>
    <w:p w14:paraId="6DC5EED8" w14:textId="77777777" w:rsidR="00155013" w:rsidRDefault="00E84639" w:rsidP="00D33E65">
      <w:pPr>
        <w:pStyle w:val="ListParagraph"/>
        <w:numPr>
          <w:ilvl w:val="2"/>
          <w:numId w:val="54"/>
        </w:numPr>
        <w:pBdr>
          <w:top w:val="nil"/>
          <w:left w:val="nil"/>
          <w:bottom w:val="nil"/>
          <w:right w:val="nil"/>
          <w:between w:val="nil"/>
        </w:pBdr>
        <w:spacing w:after="120"/>
        <w:jc w:val="both"/>
        <w:rPr>
          <w:rFonts w:ascii="Arial" w:eastAsia="Arial" w:hAnsi="Arial" w:cs="Arial"/>
          <w:color w:val="000000"/>
          <w:sz w:val="22"/>
          <w:szCs w:val="22"/>
        </w:rPr>
      </w:pPr>
      <w:r w:rsidRPr="00155013">
        <w:rPr>
          <w:rFonts w:ascii="Arial" w:eastAsia="Arial" w:hAnsi="Arial" w:cs="Arial"/>
          <w:color w:val="000000"/>
          <w:sz w:val="22"/>
          <w:szCs w:val="22"/>
        </w:rPr>
        <w:t>Pre-manufacturing  (2D primary  structural systems)</w:t>
      </w:r>
    </w:p>
    <w:p w14:paraId="07D43CB0" w14:textId="77777777" w:rsidR="00155013" w:rsidRDefault="00E84639" w:rsidP="00D33E65">
      <w:pPr>
        <w:pStyle w:val="ListParagraph"/>
        <w:numPr>
          <w:ilvl w:val="2"/>
          <w:numId w:val="54"/>
        </w:numPr>
        <w:pBdr>
          <w:top w:val="nil"/>
          <w:left w:val="nil"/>
          <w:bottom w:val="nil"/>
          <w:right w:val="nil"/>
          <w:between w:val="nil"/>
        </w:pBdr>
        <w:spacing w:after="120"/>
        <w:jc w:val="both"/>
        <w:rPr>
          <w:rFonts w:ascii="Arial" w:eastAsia="Arial" w:hAnsi="Arial" w:cs="Arial"/>
          <w:color w:val="000000"/>
          <w:sz w:val="22"/>
          <w:szCs w:val="22"/>
        </w:rPr>
      </w:pPr>
      <w:r w:rsidRPr="00155013">
        <w:rPr>
          <w:rFonts w:ascii="Arial" w:eastAsia="Arial" w:hAnsi="Arial" w:cs="Arial"/>
          <w:color w:val="000000"/>
          <w:sz w:val="22"/>
          <w:szCs w:val="22"/>
        </w:rPr>
        <w:t>Pre-manufacturing components  (non-systemised  primary structure)</w:t>
      </w:r>
    </w:p>
    <w:p w14:paraId="73A2DFCE" w14:textId="77777777" w:rsidR="00155013" w:rsidRDefault="00E84639" w:rsidP="00D33E65">
      <w:pPr>
        <w:pStyle w:val="ListParagraph"/>
        <w:numPr>
          <w:ilvl w:val="2"/>
          <w:numId w:val="54"/>
        </w:numPr>
        <w:pBdr>
          <w:top w:val="nil"/>
          <w:left w:val="nil"/>
          <w:bottom w:val="nil"/>
          <w:right w:val="nil"/>
          <w:between w:val="nil"/>
        </w:pBdr>
        <w:spacing w:after="120"/>
        <w:jc w:val="both"/>
        <w:rPr>
          <w:rFonts w:ascii="Arial" w:eastAsia="Arial" w:hAnsi="Arial" w:cs="Arial"/>
          <w:color w:val="000000"/>
          <w:sz w:val="22"/>
          <w:szCs w:val="22"/>
        </w:rPr>
      </w:pPr>
      <w:r w:rsidRPr="00155013">
        <w:rPr>
          <w:rFonts w:ascii="Arial" w:eastAsia="Arial" w:hAnsi="Arial" w:cs="Arial"/>
          <w:color w:val="000000"/>
          <w:sz w:val="22"/>
          <w:szCs w:val="22"/>
        </w:rPr>
        <w:t>Additive manufacturing (structural and  non-structural)</w:t>
      </w:r>
    </w:p>
    <w:p w14:paraId="06AFB458" w14:textId="77777777" w:rsidR="00155013" w:rsidRDefault="00E84639" w:rsidP="00D33E65">
      <w:pPr>
        <w:pStyle w:val="ListParagraph"/>
        <w:numPr>
          <w:ilvl w:val="2"/>
          <w:numId w:val="54"/>
        </w:numPr>
        <w:pBdr>
          <w:top w:val="nil"/>
          <w:left w:val="nil"/>
          <w:bottom w:val="nil"/>
          <w:right w:val="nil"/>
          <w:between w:val="nil"/>
        </w:pBdr>
        <w:spacing w:after="120"/>
        <w:jc w:val="both"/>
        <w:rPr>
          <w:rFonts w:ascii="Arial" w:eastAsia="Arial" w:hAnsi="Arial" w:cs="Arial"/>
          <w:color w:val="000000"/>
          <w:sz w:val="22"/>
          <w:szCs w:val="22"/>
        </w:rPr>
      </w:pPr>
      <w:r w:rsidRPr="00155013">
        <w:rPr>
          <w:rFonts w:ascii="Arial" w:eastAsia="Arial" w:hAnsi="Arial" w:cs="Arial"/>
          <w:color w:val="000000"/>
          <w:sz w:val="22"/>
          <w:szCs w:val="22"/>
        </w:rPr>
        <w:t>Pre-manufacturing  (non-structural assemblies and sub-assemblies)</w:t>
      </w:r>
    </w:p>
    <w:p w14:paraId="002061A7" w14:textId="77777777" w:rsidR="00155013" w:rsidRDefault="00E84639" w:rsidP="00D33E65">
      <w:pPr>
        <w:pStyle w:val="ListParagraph"/>
        <w:numPr>
          <w:ilvl w:val="2"/>
          <w:numId w:val="54"/>
        </w:numPr>
        <w:pBdr>
          <w:top w:val="nil"/>
          <w:left w:val="nil"/>
          <w:bottom w:val="nil"/>
          <w:right w:val="nil"/>
          <w:between w:val="nil"/>
        </w:pBdr>
        <w:spacing w:after="120"/>
        <w:jc w:val="both"/>
        <w:rPr>
          <w:rFonts w:ascii="Arial" w:eastAsia="Arial" w:hAnsi="Arial" w:cs="Arial"/>
          <w:color w:val="000000"/>
          <w:sz w:val="22"/>
          <w:szCs w:val="22"/>
        </w:rPr>
      </w:pPr>
      <w:r w:rsidRPr="00155013">
        <w:rPr>
          <w:rFonts w:ascii="Arial" w:eastAsia="Arial" w:hAnsi="Arial" w:cs="Arial"/>
          <w:color w:val="000000"/>
          <w:sz w:val="22"/>
          <w:szCs w:val="22"/>
        </w:rPr>
        <w:t>Traditional building product-led site labour reduction / productivity improvements</w:t>
      </w:r>
    </w:p>
    <w:p w14:paraId="6AC939C5" w14:textId="0239D801" w:rsidR="00BF4EA1" w:rsidRPr="00155013" w:rsidRDefault="00E84639" w:rsidP="00D33E65">
      <w:pPr>
        <w:pStyle w:val="ListParagraph"/>
        <w:numPr>
          <w:ilvl w:val="2"/>
          <w:numId w:val="54"/>
        </w:numPr>
        <w:pBdr>
          <w:top w:val="nil"/>
          <w:left w:val="nil"/>
          <w:bottom w:val="nil"/>
          <w:right w:val="nil"/>
          <w:between w:val="nil"/>
        </w:pBdr>
        <w:spacing w:after="120"/>
        <w:jc w:val="both"/>
        <w:rPr>
          <w:rFonts w:ascii="Arial" w:eastAsia="Arial" w:hAnsi="Arial" w:cs="Arial"/>
          <w:color w:val="000000"/>
          <w:sz w:val="22"/>
          <w:szCs w:val="22"/>
        </w:rPr>
      </w:pPr>
      <w:r w:rsidRPr="00155013">
        <w:rPr>
          <w:rFonts w:ascii="Arial" w:eastAsia="Arial" w:hAnsi="Arial" w:cs="Arial"/>
          <w:color w:val="000000"/>
          <w:sz w:val="22"/>
          <w:szCs w:val="22"/>
        </w:rPr>
        <w:t>Site process-led site labour reduction / productivity / assurance improvements</w:t>
      </w:r>
    </w:p>
    <w:p w14:paraId="34346E5B" w14:textId="77777777" w:rsidR="00BF4EA1" w:rsidRPr="00E365D5" w:rsidRDefault="00BF4EA1">
      <w:pPr>
        <w:pBdr>
          <w:top w:val="nil"/>
          <w:left w:val="nil"/>
          <w:bottom w:val="nil"/>
          <w:right w:val="nil"/>
          <w:between w:val="nil"/>
        </w:pBdr>
        <w:spacing w:after="120"/>
        <w:rPr>
          <w:rFonts w:ascii="Arial" w:eastAsia="Arial" w:hAnsi="Arial" w:cs="Arial"/>
        </w:rPr>
      </w:pPr>
      <w:bookmarkStart w:id="12" w:name="_heading=h.3znysh7" w:colFirst="0" w:colLast="0"/>
      <w:bookmarkEnd w:id="12"/>
    </w:p>
    <w:p w14:paraId="5A7A6BEE" w14:textId="5E0034E7" w:rsidR="00BF4EA1" w:rsidRPr="00E365D5" w:rsidRDefault="00E84639" w:rsidP="00D33E65">
      <w:pPr>
        <w:pStyle w:val="Heading1"/>
        <w:numPr>
          <w:ilvl w:val="0"/>
          <w:numId w:val="54"/>
        </w:numPr>
        <w:tabs>
          <w:tab w:val="left" w:pos="567"/>
        </w:tabs>
        <w:spacing w:after="120" w:line="581" w:lineRule="auto"/>
        <w:ind w:left="357" w:hanging="357"/>
        <w:rPr>
          <w:rFonts w:ascii="Arial" w:eastAsia="Arial" w:hAnsi="Arial" w:cs="Arial"/>
          <w:b/>
          <w:sz w:val="24"/>
          <w:szCs w:val="24"/>
        </w:rPr>
      </w:pPr>
      <w:r w:rsidRPr="00E365D5">
        <w:rPr>
          <w:rFonts w:ascii="Arial" w:eastAsia="Arial" w:hAnsi="Arial" w:cs="Arial"/>
          <w:b/>
          <w:sz w:val="24"/>
          <w:szCs w:val="24"/>
        </w:rPr>
        <w:t>Commercial Governance – Fair Payment</w:t>
      </w:r>
    </w:p>
    <w:p w14:paraId="2723A132" w14:textId="1AC494FE" w:rsidR="00155013" w:rsidRPr="00155013" w:rsidRDefault="00E84639" w:rsidP="00090669">
      <w:pPr>
        <w:pStyle w:val="ListParagraph"/>
        <w:numPr>
          <w:ilvl w:val="1"/>
          <w:numId w:val="55"/>
        </w:numPr>
        <w:pBdr>
          <w:top w:val="nil"/>
          <w:left w:val="nil"/>
          <w:bottom w:val="nil"/>
          <w:right w:val="nil"/>
          <w:between w:val="nil"/>
        </w:pBdr>
        <w:spacing w:after="120"/>
        <w:ind w:left="907" w:hanging="907"/>
        <w:contextualSpacing w:val="0"/>
        <w:jc w:val="both"/>
        <w:rPr>
          <w:rFonts w:ascii="Arial" w:eastAsia="Arial" w:hAnsi="Arial" w:cs="Arial"/>
          <w:color w:val="000000"/>
          <w:sz w:val="22"/>
          <w:szCs w:val="22"/>
        </w:rPr>
      </w:pPr>
      <w:bookmarkStart w:id="13" w:name="_heading=h.tyjcwt" w:colFirst="0" w:colLast="0"/>
      <w:bookmarkEnd w:id="13"/>
      <w:r w:rsidRPr="00155013">
        <w:rPr>
          <w:rFonts w:ascii="Arial" w:eastAsia="Arial" w:hAnsi="Arial" w:cs="Arial"/>
          <w:color w:val="000000"/>
          <w:sz w:val="22"/>
          <w:szCs w:val="22"/>
        </w:rPr>
        <w:t>The Supplier Alliance Member shall support the Government’s fair payment guidelines under the Government Construction Strategy (GCS) in its dealings with its supply chain. When required by the Additional Client, the Supplier Alliance Member shall provide support to ensure that the full benefits of Project Bank Accounts (PBAs), as a means of enabling faster payments through the supply chain, are realised.</w:t>
      </w:r>
      <w:r w:rsidR="00155013" w:rsidRPr="00155013">
        <w:rPr>
          <w:rFonts w:ascii="Arial" w:eastAsia="Arial" w:hAnsi="Arial" w:cs="Arial"/>
          <w:color w:val="000000"/>
          <w:sz w:val="22"/>
          <w:szCs w:val="22"/>
        </w:rPr>
        <w:t xml:space="preserve"> </w:t>
      </w:r>
    </w:p>
    <w:p w14:paraId="6ED219A0" w14:textId="79580497" w:rsidR="00BF4EA1" w:rsidRPr="00155013" w:rsidRDefault="00E84639" w:rsidP="00090669">
      <w:pPr>
        <w:pStyle w:val="ListParagraph"/>
        <w:numPr>
          <w:ilvl w:val="1"/>
          <w:numId w:val="55"/>
        </w:numPr>
        <w:pBdr>
          <w:top w:val="nil"/>
          <w:left w:val="nil"/>
          <w:bottom w:val="nil"/>
          <w:right w:val="nil"/>
          <w:between w:val="nil"/>
        </w:pBdr>
        <w:spacing w:after="120"/>
        <w:ind w:left="907" w:hanging="907"/>
        <w:contextualSpacing w:val="0"/>
        <w:jc w:val="both"/>
        <w:rPr>
          <w:rFonts w:ascii="Arial" w:eastAsia="Arial" w:hAnsi="Arial" w:cs="Arial"/>
          <w:color w:val="000000"/>
          <w:sz w:val="22"/>
          <w:szCs w:val="22"/>
        </w:rPr>
      </w:pPr>
      <w:r w:rsidRPr="00155013">
        <w:rPr>
          <w:rFonts w:ascii="Arial" w:eastAsia="Arial" w:hAnsi="Arial" w:cs="Arial"/>
          <w:color w:val="000000"/>
          <w:sz w:val="22"/>
          <w:szCs w:val="22"/>
        </w:rPr>
        <w:t>The Supplier Alliance Member shall agree to be monitored for the purposes of compliance and to consider the performance of its supply chain when awarding contracts.</w:t>
      </w:r>
    </w:p>
    <w:p w14:paraId="0D2E073D" w14:textId="77777777" w:rsidR="00BF4EA1" w:rsidRPr="00E365D5" w:rsidRDefault="00BF4EA1" w:rsidP="00155013">
      <w:pPr>
        <w:spacing w:after="120"/>
        <w:ind w:left="360"/>
        <w:jc w:val="both"/>
        <w:rPr>
          <w:rFonts w:ascii="Arial" w:eastAsia="Arial" w:hAnsi="Arial" w:cs="Arial"/>
          <w:b/>
        </w:rPr>
      </w:pPr>
      <w:bookmarkStart w:id="14" w:name="_heading=h.2et92p0" w:colFirst="0" w:colLast="0"/>
      <w:bookmarkEnd w:id="14"/>
    </w:p>
    <w:p w14:paraId="39D8693B" w14:textId="77777777" w:rsidR="00FB450A" w:rsidRPr="00E365D5" w:rsidRDefault="00E84639" w:rsidP="00D33E65">
      <w:pPr>
        <w:pStyle w:val="Heading1"/>
        <w:numPr>
          <w:ilvl w:val="0"/>
          <w:numId w:val="55"/>
        </w:numPr>
        <w:tabs>
          <w:tab w:val="left" w:pos="567"/>
        </w:tabs>
        <w:spacing w:after="120" w:line="581" w:lineRule="auto"/>
        <w:ind w:left="357" w:hanging="357"/>
        <w:jc w:val="both"/>
        <w:rPr>
          <w:rFonts w:ascii="Arial" w:eastAsia="Arial" w:hAnsi="Arial" w:cs="Arial"/>
          <w:b/>
          <w:sz w:val="24"/>
          <w:szCs w:val="24"/>
        </w:rPr>
      </w:pPr>
      <w:bookmarkStart w:id="15" w:name="_heading=h.sjyarcpk4x6i" w:colFirst="0" w:colLast="0"/>
      <w:bookmarkEnd w:id="15"/>
      <w:r w:rsidRPr="00E365D5">
        <w:rPr>
          <w:rFonts w:ascii="Arial" w:eastAsia="Arial" w:hAnsi="Arial" w:cs="Arial"/>
          <w:b/>
          <w:sz w:val="24"/>
          <w:szCs w:val="24"/>
        </w:rPr>
        <w:t xml:space="preserve">Procuring Growth </w:t>
      </w:r>
      <w:r w:rsidR="00FB450A" w:rsidRPr="00E365D5">
        <w:rPr>
          <w:rFonts w:ascii="Arial" w:eastAsia="Arial" w:hAnsi="Arial" w:cs="Arial"/>
          <w:b/>
          <w:sz w:val="24"/>
          <w:szCs w:val="24"/>
        </w:rPr>
        <w:t>for</w:t>
      </w:r>
      <w:r w:rsidRPr="00E365D5">
        <w:rPr>
          <w:rFonts w:ascii="Arial" w:eastAsia="Arial" w:hAnsi="Arial" w:cs="Arial"/>
          <w:b/>
          <w:sz w:val="24"/>
          <w:szCs w:val="24"/>
        </w:rPr>
        <w:t xml:space="preserve"> a Balanced Scorecard</w:t>
      </w:r>
    </w:p>
    <w:p w14:paraId="3E49CD82" w14:textId="76EF0F97" w:rsidR="00BF4EA1" w:rsidRPr="00E365D5" w:rsidRDefault="006D2A32" w:rsidP="00090669">
      <w:pPr>
        <w:pBdr>
          <w:top w:val="nil"/>
          <w:left w:val="nil"/>
          <w:bottom w:val="nil"/>
          <w:right w:val="nil"/>
          <w:between w:val="nil"/>
        </w:pBdr>
        <w:spacing w:after="120"/>
        <w:ind w:left="907" w:hanging="907"/>
        <w:rPr>
          <w:rFonts w:ascii="Arial" w:eastAsia="Arial" w:hAnsi="Arial" w:cs="Arial"/>
          <w:color w:val="000000"/>
          <w:sz w:val="22"/>
          <w:szCs w:val="22"/>
        </w:rPr>
      </w:pPr>
      <w:r w:rsidRPr="00843E37">
        <w:rPr>
          <w:rFonts w:ascii="Arial" w:eastAsia="Arial" w:hAnsi="Arial" w:cs="Arial"/>
          <w:color w:val="000000"/>
          <w:sz w:val="22"/>
          <w:szCs w:val="22"/>
        </w:rPr>
        <w:t>37.1</w:t>
      </w:r>
      <w:r>
        <w:rPr>
          <w:rFonts w:ascii="Arial" w:eastAsia="Arial" w:hAnsi="Arial" w:cs="Arial"/>
          <w:color w:val="000000"/>
        </w:rPr>
        <w:t xml:space="preserve"> </w:t>
      </w:r>
      <w:r>
        <w:rPr>
          <w:rFonts w:ascii="Arial" w:eastAsia="Arial" w:hAnsi="Arial" w:cs="Arial"/>
          <w:color w:val="000000"/>
        </w:rPr>
        <w:tab/>
      </w:r>
      <w:r w:rsidR="00E84639" w:rsidRPr="00E365D5">
        <w:rPr>
          <w:rFonts w:ascii="Arial" w:eastAsia="Arial" w:hAnsi="Arial" w:cs="Arial"/>
          <w:color w:val="000000"/>
          <w:sz w:val="22"/>
          <w:szCs w:val="22"/>
        </w:rPr>
        <w:t>The Supplier Alliance Members must support the A</w:t>
      </w:r>
      <w:r w:rsidR="00155013">
        <w:rPr>
          <w:rFonts w:ascii="Arial" w:eastAsia="Arial" w:hAnsi="Arial" w:cs="Arial"/>
          <w:color w:val="000000"/>
          <w:sz w:val="22"/>
          <w:szCs w:val="22"/>
        </w:rPr>
        <w:t>dditional Client where required</w:t>
      </w:r>
      <w:r w:rsidRPr="00E365D5">
        <w:rPr>
          <w:rFonts w:ascii="Arial" w:eastAsia="Arial" w:hAnsi="Arial" w:cs="Arial"/>
          <w:color w:val="000000"/>
          <w:sz w:val="22"/>
          <w:szCs w:val="22"/>
        </w:rPr>
        <w:t xml:space="preserve"> </w:t>
      </w:r>
      <w:r w:rsidR="00E84639" w:rsidRPr="00E365D5">
        <w:rPr>
          <w:rFonts w:ascii="Arial" w:eastAsia="Arial" w:hAnsi="Arial" w:cs="Arial"/>
          <w:color w:val="000000"/>
          <w:sz w:val="22"/>
          <w:szCs w:val="22"/>
        </w:rPr>
        <w:t>in applying the requirements of PPN 09/16, Procuring Growth Balanced Scorecards. </w:t>
      </w:r>
    </w:p>
    <w:p w14:paraId="305DBC3C" w14:textId="77777777" w:rsidR="00BF4EA1" w:rsidRPr="00E365D5" w:rsidRDefault="00BF4EA1" w:rsidP="00E365D5">
      <w:pPr>
        <w:pBdr>
          <w:top w:val="nil"/>
          <w:left w:val="nil"/>
          <w:bottom w:val="nil"/>
          <w:right w:val="nil"/>
          <w:between w:val="nil"/>
        </w:pBdr>
        <w:spacing w:after="120"/>
        <w:jc w:val="both"/>
        <w:rPr>
          <w:rFonts w:ascii="Arial" w:eastAsia="Arial" w:hAnsi="Arial" w:cs="Arial"/>
          <w:color w:val="263238"/>
          <w:sz w:val="22"/>
          <w:szCs w:val="22"/>
        </w:rPr>
      </w:pPr>
    </w:p>
    <w:p w14:paraId="170B12A1" w14:textId="77777777" w:rsidR="00BF4EA1" w:rsidRPr="00E365D5" w:rsidRDefault="00BF4EA1" w:rsidP="00E365D5">
      <w:pPr>
        <w:pBdr>
          <w:top w:val="nil"/>
          <w:left w:val="nil"/>
          <w:bottom w:val="nil"/>
          <w:right w:val="nil"/>
          <w:between w:val="nil"/>
        </w:pBdr>
        <w:spacing w:after="120"/>
        <w:jc w:val="both"/>
        <w:rPr>
          <w:rFonts w:ascii="Arial" w:eastAsia="Arial" w:hAnsi="Arial" w:cs="Arial"/>
          <w:color w:val="263238"/>
          <w:sz w:val="22"/>
          <w:szCs w:val="22"/>
        </w:rPr>
      </w:pPr>
    </w:p>
    <w:p w14:paraId="1ED6733F" w14:textId="77777777" w:rsidR="00BF4EA1" w:rsidRPr="00E365D5" w:rsidRDefault="00BF4EA1" w:rsidP="00E365D5">
      <w:pPr>
        <w:pBdr>
          <w:top w:val="nil"/>
          <w:left w:val="nil"/>
          <w:bottom w:val="nil"/>
          <w:right w:val="nil"/>
          <w:between w:val="nil"/>
        </w:pBdr>
        <w:spacing w:after="120"/>
        <w:jc w:val="both"/>
        <w:rPr>
          <w:rFonts w:ascii="Arial" w:eastAsia="Arial" w:hAnsi="Arial" w:cs="Arial"/>
          <w:color w:val="263238"/>
          <w:sz w:val="22"/>
          <w:szCs w:val="22"/>
        </w:rPr>
      </w:pPr>
    </w:p>
    <w:p w14:paraId="240FF9AD" w14:textId="77777777" w:rsidR="00BF4EA1" w:rsidRPr="00E365D5" w:rsidRDefault="00BF4EA1" w:rsidP="00E365D5">
      <w:pPr>
        <w:pBdr>
          <w:top w:val="nil"/>
          <w:left w:val="nil"/>
          <w:bottom w:val="nil"/>
          <w:right w:val="nil"/>
          <w:between w:val="nil"/>
        </w:pBdr>
        <w:spacing w:after="120"/>
        <w:jc w:val="both"/>
        <w:rPr>
          <w:rFonts w:ascii="Arial" w:eastAsia="Arial" w:hAnsi="Arial" w:cs="Arial"/>
          <w:color w:val="263238"/>
          <w:sz w:val="22"/>
          <w:szCs w:val="22"/>
        </w:rPr>
      </w:pPr>
    </w:p>
    <w:p w14:paraId="13EA27C2" w14:textId="77777777" w:rsidR="00BF4EA1" w:rsidRPr="00E365D5" w:rsidRDefault="00BF4EA1" w:rsidP="00E365D5">
      <w:pPr>
        <w:pBdr>
          <w:top w:val="nil"/>
          <w:left w:val="nil"/>
          <w:bottom w:val="nil"/>
          <w:right w:val="nil"/>
          <w:between w:val="nil"/>
        </w:pBdr>
        <w:spacing w:after="120"/>
        <w:jc w:val="both"/>
        <w:rPr>
          <w:rFonts w:ascii="Arial" w:eastAsia="Arial" w:hAnsi="Arial" w:cs="Arial"/>
          <w:b/>
          <w:color w:val="263238"/>
          <w:sz w:val="22"/>
          <w:szCs w:val="22"/>
        </w:rPr>
      </w:pPr>
    </w:p>
    <w:p w14:paraId="19040303" w14:textId="77777777" w:rsidR="00BF4EA1" w:rsidRDefault="00BF4EA1" w:rsidP="006D2A32">
      <w:pPr>
        <w:pBdr>
          <w:top w:val="nil"/>
          <w:left w:val="nil"/>
          <w:bottom w:val="nil"/>
          <w:right w:val="nil"/>
          <w:between w:val="nil"/>
        </w:pBdr>
        <w:spacing w:after="120"/>
        <w:ind w:left="720"/>
        <w:rPr>
          <w:rFonts w:ascii="Arial" w:eastAsia="Arial" w:hAnsi="Arial" w:cs="Arial"/>
          <w:b/>
          <w:color w:val="263238"/>
        </w:rPr>
      </w:pPr>
    </w:p>
    <w:p w14:paraId="49F45325" w14:textId="77777777" w:rsidR="00BF4EA1" w:rsidRDefault="00E84639">
      <w:pPr>
        <w:pBdr>
          <w:top w:val="nil"/>
          <w:left w:val="nil"/>
          <w:bottom w:val="nil"/>
          <w:right w:val="nil"/>
          <w:between w:val="nil"/>
        </w:pBdr>
        <w:spacing w:after="120"/>
        <w:rPr>
          <w:rFonts w:ascii="Arial" w:eastAsia="Arial" w:hAnsi="Arial" w:cs="Arial"/>
          <w:b/>
          <w:color w:val="263238"/>
        </w:rPr>
        <w:sectPr w:rsidR="00BF4EA1">
          <w:headerReference w:type="even" r:id="rId23"/>
          <w:footerReference w:type="default" r:id="rId24"/>
          <w:headerReference w:type="first" r:id="rId25"/>
          <w:footerReference w:type="first" r:id="rId26"/>
          <w:pgSz w:w="11900" w:h="16840"/>
          <w:pgMar w:top="1701" w:right="1134" w:bottom="1701" w:left="1134" w:header="708" w:footer="708" w:gutter="0"/>
          <w:pgNumType w:start="1"/>
          <w:cols w:space="720"/>
          <w:titlePg/>
        </w:sectPr>
      </w:pPr>
      <w:r>
        <w:lastRenderedPageBreak/>
        <w:br w:type="page"/>
      </w:r>
    </w:p>
    <w:p w14:paraId="0B73113C" w14:textId="77777777" w:rsidR="00BF4EA1" w:rsidRPr="00E365D5" w:rsidRDefault="00E84639" w:rsidP="00FB450A">
      <w:pPr>
        <w:pStyle w:val="Heading1"/>
        <w:tabs>
          <w:tab w:val="left" w:pos="567"/>
        </w:tabs>
        <w:spacing w:after="120" w:line="581" w:lineRule="auto"/>
        <w:rPr>
          <w:rFonts w:ascii="Arial" w:eastAsia="Arial" w:hAnsi="Arial" w:cs="Arial"/>
          <w:b/>
          <w:sz w:val="24"/>
          <w:szCs w:val="24"/>
        </w:rPr>
      </w:pPr>
      <w:bookmarkStart w:id="16" w:name="_heading=h.4d34og8" w:colFirst="0" w:colLast="0"/>
      <w:bookmarkEnd w:id="16"/>
      <w:r w:rsidRPr="00E365D5">
        <w:rPr>
          <w:rFonts w:ascii="Arial" w:eastAsia="Arial" w:hAnsi="Arial" w:cs="Arial"/>
          <w:b/>
          <w:sz w:val="24"/>
          <w:szCs w:val="24"/>
        </w:rPr>
        <w:lastRenderedPageBreak/>
        <w:t xml:space="preserve">Annex </w:t>
      </w:r>
      <w:r w:rsidR="00FA4EBE" w:rsidRPr="00E365D5">
        <w:rPr>
          <w:rFonts w:ascii="Arial" w:eastAsia="Arial" w:hAnsi="Arial" w:cs="Arial"/>
          <w:b/>
          <w:sz w:val="24"/>
          <w:szCs w:val="24"/>
        </w:rPr>
        <w:t>A:</w:t>
      </w:r>
      <w:r w:rsidRPr="00E365D5">
        <w:rPr>
          <w:rFonts w:ascii="Arial" w:eastAsia="Arial" w:hAnsi="Arial" w:cs="Arial"/>
          <w:b/>
          <w:sz w:val="24"/>
          <w:szCs w:val="24"/>
        </w:rPr>
        <w:t xml:space="preserve"> Project Types</w:t>
      </w:r>
    </w:p>
    <w:p w14:paraId="5868F1D4" w14:textId="77777777" w:rsidR="00BF4EA1" w:rsidRPr="00E365D5" w:rsidRDefault="00E84639" w:rsidP="00E365D5">
      <w:pPr>
        <w:pBdr>
          <w:top w:val="nil"/>
          <w:left w:val="nil"/>
          <w:bottom w:val="nil"/>
          <w:right w:val="nil"/>
          <w:between w:val="nil"/>
        </w:pBdr>
        <w:spacing w:after="120"/>
        <w:jc w:val="both"/>
        <w:rPr>
          <w:rFonts w:ascii="Arial" w:eastAsia="Arial" w:hAnsi="Arial" w:cs="Arial"/>
          <w:color w:val="263238"/>
          <w:sz w:val="22"/>
          <w:szCs w:val="22"/>
        </w:rPr>
      </w:pPr>
      <w:r w:rsidRPr="00E365D5">
        <w:rPr>
          <w:rFonts w:ascii="Arial" w:eastAsia="Arial" w:hAnsi="Arial" w:cs="Arial"/>
          <w:color w:val="263238"/>
          <w:sz w:val="22"/>
          <w:szCs w:val="22"/>
        </w:rPr>
        <w:t xml:space="preserve">The indicative project types outlined within this Annex A provide an indication of the types of projects that the </w:t>
      </w:r>
      <w:r w:rsidRPr="00E365D5">
        <w:rPr>
          <w:rFonts w:ascii="Arial" w:eastAsia="Arial" w:hAnsi="Arial" w:cs="Arial"/>
          <w:i/>
          <w:color w:val="263238"/>
          <w:sz w:val="22"/>
          <w:szCs w:val="22"/>
        </w:rPr>
        <w:t>CCS Construction Professional Services Framework Alliance Contract</w:t>
      </w:r>
      <w:r w:rsidRPr="00E365D5">
        <w:rPr>
          <w:rFonts w:ascii="Arial" w:eastAsia="Arial" w:hAnsi="Arial" w:cs="Arial"/>
          <w:color w:val="263238"/>
          <w:sz w:val="22"/>
          <w:szCs w:val="22"/>
        </w:rPr>
        <w:t xml:space="preserve"> may support. Projects and commissions may be across a variety of sectors in the Public Sector.</w:t>
      </w:r>
    </w:p>
    <w:p w14:paraId="4D123359" w14:textId="77777777" w:rsidR="00BF4EA1" w:rsidRPr="00E365D5" w:rsidRDefault="00BF4EA1" w:rsidP="00E365D5">
      <w:pPr>
        <w:pBdr>
          <w:top w:val="nil"/>
          <w:left w:val="nil"/>
          <w:bottom w:val="nil"/>
          <w:right w:val="nil"/>
          <w:between w:val="nil"/>
        </w:pBdr>
        <w:spacing w:after="120"/>
        <w:jc w:val="both"/>
        <w:rPr>
          <w:rFonts w:ascii="Arial" w:eastAsia="Arial" w:hAnsi="Arial" w:cs="Arial"/>
          <w:color w:val="263238"/>
          <w:sz w:val="22"/>
          <w:szCs w:val="22"/>
        </w:rPr>
      </w:pPr>
    </w:p>
    <w:p w14:paraId="4E48B54C" w14:textId="77777777" w:rsidR="00BF4EA1" w:rsidRPr="00E365D5" w:rsidRDefault="00E84639" w:rsidP="00E365D5">
      <w:pPr>
        <w:pBdr>
          <w:top w:val="nil"/>
          <w:left w:val="nil"/>
          <w:bottom w:val="nil"/>
          <w:right w:val="nil"/>
          <w:between w:val="nil"/>
        </w:pBdr>
        <w:spacing w:after="120"/>
        <w:jc w:val="both"/>
        <w:rPr>
          <w:rFonts w:ascii="Arial" w:eastAsia="Arial" w:hAnsi="Arial" w:cs="Arial"/>
          <w:color w:val="263238"/>
          <w:sz w:val="22"/>
          <w:szCs w:val="22"/>
        </w:rPr>
      </w:pPr>
      <w:r w:rsidRPr="00E365D5">
        <w:rPr>
          <w:rFonts w:ascii="Arial" w:eastAsia="Arial" w:hAnsi="Arial" w:cs="Arial"/>
          <w:color w:val="263238"/>
          <w:sz w:val="22"/>
          <w:szCs w:val="22"/>
        </w:rPr>
        <w:t>General project types including but not limited to;</w:t>
      </w:r>
    </w:p>
    <w:p w14:paraId="566007E3" w14:textId="77777777" w:rsidR="00BF4EA1" w:rsidRPr="00E365D5" w:rsidRDefault="00BF4EA1" w:rsidP="00E365D5">
      <w:pPr>
        <w:pBdr>
          <w:top w:val="nil"/>
          <w:left w:val="nil"/>
          <w:bottom w:val="nil"/>
          <w:right w:val="nil"/>
          <w:between w:val="nil"/>
        </w:pBdr>
        <w:spacing w:after="120"/>
        <w:jc w:val="both"/>
        <w:rPr>
          <w:rFonts w:ascii="Arial" w:eastAsia="Arial" w:hAnsi="Arial" w:cs="Arial"/>
          <w:color w:val="263238"/>
          <w:sz w:val="22"/>
          <w:szCs w:val="22"/>
        </w:rPr>
      </w:pPr>
    </w:p>
    <w:p w14:paraId="3D1B8328" w14:textId="77777777" w:rsidR="00BF4EA1" w:rsidRPr="00E365D5" w:rsidRDefault="00E84639" w:rsidP="00E365D5">
      <w:pPr>
        <w:numPr>
          <w:ilvl w:val="0"/>
          <w:numId w:val="35"/>
        </w:numPr>
        <w:pBdr>
          <w:top w:val="nil"/>
          <w:left w:val="nil"/>
          <w:bottom w:val="nil"/>
          <w:right w:val="nil"/>
          <w:between w:val="nil"/>
        </w:pBdr>
        <w:jc w:val="both"/>
        <w:rPr>
          <w:rFonts w:ascii="Arial" w:eastAsia="Arial" w:hAnsi="Arial" w:cs="Arial"/>
          <w:color w:val="263238"/>
          <w:sz w:val="22"/>
          <w:szCs w:val="22"/>
        </w:rPr>
      </w:pPr>
      <w:r w:rsidRPr="00E365D5">
        <w:rPr>
          <w:rFonts w:ascii="Arial" w:eastAsia="Arial" w:hAnsi="Arial" w:cs="Arial"/>
          <w:color w:val="263238"/>
          <w:sz w:val="22"/>
          <w:szCs w:val="22"/>
        </w:rPr>
        <w:t xml:space="preserve">Construction;  </w:t>
      </w:r>
    </w:p>
    <w:p w14:paraId="63835A63" w14:textId="77777777" w:rsidR="00BF4EA1" w:rsidRPr="00E365D5" w:rsidRDefault="00E84639" w:rsidP="00E365D5">
      <w:pPr>
        <w:numPr>
          <w:ilvl w:val="0"/>
          <w:numId w:val="35"/>
        </w:numPr>
        <w:pBdr>
          <w:top w:val="nil"/>
          <w:left w:val="nil"/>
          <w:bottom w:val="nil"/>
          <w:right w:val="nil"/>
          <w:between w:val="nil"/>
        </w:pBdr>
        <w:jc w:val="both"/>
        <w:rPr>
          <w:rFonts w:ascii="Arial" w:eastAsia="Arial" w:hAnsi="Arial" w:cs="Arial"/>
          <w:color w:val="263238"/>
          <w:sz w:val="22"/>
          <w:szCs w:val="22"/>
        </w:rPr>
      </w:pPr>
      <w:r w:rsidRPr="00E365D5">
        <w:rPr>
          <w:rFonts w:ascii="Arial" w:eastAsia="Arial" w:hAnsi="Arial" w:cs="Arial"/>
          <w:color w:val="263238"/>
          <w:sz w:val="22"/>
          <w:szCs w:val="22"/>
        </w:rPr>
        <w:t xml:space="preserve">Infrastructure; </w:t>
      </w:r>
    </w:p>
    <w:p w14:paraId="412F8565" w14:textId="77777777" w:rsidR="00BF4EA1" w:rsidRPr="00E365D5" w:rsidRDefault="00E84639" w:rsidP="00E365D5">
      <w:pPr>
        <w:numPr>
          <w:ilvl w:val="0"/>
          <w:numId w:val="35"/>
        </w:numPr>
        <w:pBdr>
          <w:top w:val="nil"/>
          <w:left w:val="nil"/>
          <w:bottom w:val="nil"/>
          <w:right w:val="nil"/>
          <w:between w:val="nil"/>
        </w:pBdr>
        <w:jc w:val="both"/>
        <w:rPr>
          <w:rFonts w:ascii="Arial" w:eastAsia="Arial" w:hAnsi="Arial" w:cs="Arial"/>
          <w:color w:val="263238"/>
          <w:sz w:val="22"/>
          <w:szCs w:val="22"/>
        </w:rPr>
      </w:pPr>
      <w:r w:rsidRPr="00E365D5">
        <w:rPr>
          <w:rFonts w:ascii="Arial" w:eastAsia="Arial" w:hAnsi="Arial" w:cs="Arial"/>
          <w:color w:val="263238"/>
          <w:sz w:val="22"/>
          <w:szCs w:val="22"/>
        </w:rPr>
        <w:t xml:space="preserve">New Build; </w:t>
      </w:r>
    </w:p>
    <w:p w14:paraId="571D5014" w14:textId="77777777" w:rsidR="00BF4EA1" w:rsidRPr="00E365D5" w:rsidRDefault="00E84639" w:rsidP="00E365D5">
      <w:pPr>
        <w:numPr>
          <w:ilvl w:val="0"/>
          <w:numId w:val="35"/>
        </w:numPr>
        <w:pBdr>
          <w:top w:val="nil"/>
          <w:left w:val="nil"/>
          <w:bottom w:val="nil"/>
          <w:right w:val="nil"/>
          <w:between w:val="nil"/>
        </w:pBdr>
        <w:jc w:val="both"/>
        <w:rPr>
          <w:rFonts w:ascii="Arial" w:eastAsia="Arial" w:hAnsi="Arial" w:cs="Arial"/>
          <w:color w:val="263238"/>
          <w:sz w:val="22"/>
          <w:szCs w:val="22"/>
        </w:rPr>
      </w:pPr>
      <w:r w:rsidRPr="00E365D5">
        <w:rPr>
          <w:rFonts w:ascii="Arial" w:eastAsia="Arial" w:hAnsi="Arial" w:cs="Arial"/>
          <w:color w:val="263238"/>
          <w:sz w:val="22"/>
          <w:szCs w:val="22"/>
        </w:rPr>
        <w:t xml:space="preserve">Demolition; </w:t>
      </w:r>
    </w:p>
    <w:p w14:paraId="1A95E7AF" w14:textId="77777777" w:rsidR="00BF4EA1" w:rsidRPr="00E365D5" w:rsidRDefault="00E84639" w:rsidP="00E365D5">
      <w:pPr>
        <w:numPr>
          <w:ilvl w:val="0"/>
          <w:numId w:val="35"/>
        </w:numPr>
        <w:pBdr>
          <w:top w:val="nil"/>
          <w:left w:val="nil"/>
          <w:bottom w:val="nil"/>
          <w:right w:val="nil"/>
          <w:between w:val="nil"/>
        </w:pBdr>
        <w:jc w:val="both"/>
        <w:rPr>
          <w:rFonts w:ascii="Arial" w:eastAsia="Arial" w:hAnsi="Arial" w:cs="Arial"/>
          <w:color w:val="263238"/>
          <w:sz w:val="22"/>
          <w:szCs w:val="22"/>
        </w:rPr>
      </w:pPr>
      <w:r w:rsidRPr="00E365D5">
        <w:rPr>
          <w:rFonts w:ascii="Arial" w:eastAsia="Arial" w:hAnsi="Arial" w:cs="Arial"/>
          <w:color w:val="263238"/>
          <w:sz w:val="22"/>
          <w:szCs w:val="22"/>
        </w:rPr>
        <w:t xml:space="preserve">Maritime &amp; Coastal; </w:t>
      </w:r>
    </w:p>
    <w:p w14:paraId="03E5E4F1" w14:textId="77777777" w:rsidR="00BF4EA1" w:rsidRPr="00E365D5" w:rsidRDefault="00E84639" w:rsidP="00E365D5">
      <w:pPr>
        <w:numPr>
          <w:ilvl w:val="0"/>
          <w:numId w:val="35"/>
        </w:numPr>
        <w:pBdr>
          <w:top w:val="nil"/>
          <w:left w:val="nil"/>
          <w:bottom w:val="nil"/>
          <w:right w:val="nil"/>
          <w:between w:val="nil"/>
        </w:pBdr>
        <w:jc w:val="both"/>
        <w:rPr>
          <w:rFonts w:ascii="Arial" w:eastAsia="Arial" w:hAnsi="Arial" w:cs="Arial"/>
          <w:color w:val="263238"/>
          <w:sz w:val="22"/>
          <w:szCs w:val="22"/>
        </w:rPr>
      </w:pPr>
      <w:r w:rsidRPr="00E365D5">
        <w:rPr>
          <w:rFonts w:ascii="Arial" w:eastAsia="Arial" w:hAnsi="Arial" w:cs="Arial"/>
          <w:color w:val="263238"/>
          <w:sz w:val="22"/>
          <w:szCs w:val="22"/>
        </w:rPr>
        <w:t xml:space="preserve">Runways &amp; Airfields; </w:t>
      </w:r>
    </w:p>
    <w:p w14:paraId="258CA627" w14:textId="77777777" w:rsidR="00BF4EA1" w:rsidRPr="00E365D5" w:rsidRDefault="00E84639" w:rsidP="00E365D5">
      <w:pPr>
        <w:numPr>
          <w:ilvl w:val="0"/>
          <w:numId w:val="35"/>
        </w:numPr>
        <w:pBdr>
          <w:top w:val="nil"/>
          <w:left w:val="nil"/>
          <w:bottom w:val="nil"/>
          <w:right w:val="nil"/>
          <w:between w:val="nil"/>
        </w:pBdr>
        <w:jc w:val="both"/>
        <w:rPr>
          <w:rFonts w:ascii="Arial" w:eastAsia="Arial" w:hAnsi="Arial" w:cs="Arial"/>
          <w:color w:val="263238"/>
          <w:sz w:val="22"/>
          <w:szCs w:val="22"/>
        </w:rPr>
      </w:pPr>
      <w:r w:rsidRPr="00E365D5">
        <w:rPr>
          <w:rFonts w:ascii="Arial" w:eastAsia="Arial" w:hAnsi="Arial" w:cs="Arial"/>
          <w:color w:val="263238"/>
          <w:sz w:val="22"/>
          <w:szCs w:val="22"/>
        </w:rPr>
        <w:t>Bridges &amp; Tunnels;</w:t>
      </w:r>
    </w:p>
    <w:p w14:paraId="1FCEED47" w14:textId="77777777" w:rsidR="00BF4EA1" w:rsidRPr="00E365D5" w:rsidRDefault="00E84639" w:rsidP="00E365D5">
      <w:pPr>
        <w:numPr>
          <w:ilvl w:val="0"/>
          <w:numId w:val="35"/>
        </w:numPr>
        <w:pBdr>
          <w:top w:val="nil"/>
          <w:left w:val="nil"/>
          <w:bottom w:val="nil"/>
          <w:right w:val="nil"/>
          <w:between w:val="nil"/>
        </w:pBdr>
        <w:jc w:val="both"/>
        <w:rPr>
          <w:rFonts w:ascii="Arial" w:eastAsia="Arial" w:hAnsi="Arial" w:cs="Arial"/>
          <w:color w:val="263238"/>
          <w:sz w:val="22"/>
          <w:szCs w:val="22"/>
        </w:rPr>
      </w:pPr>
      <w:r w:rsidRPr="00E365D5">
        <w:rPr>
          <w:rFonts w:ascii="Arial" w:eastAsia="Arial" w:hAnsi="Arial" w:cs="Arial"/>
          <w:color w:val="263238"/>
          <w:sz w:val="22"/>
          <w:szCs w:val="22"/>
        </w:rPr>
        <w:t xml:space="preserve">Fuel Storage; </w:t>
      </w:r>
    </w:p>
    <w:p w14:paraId="60717EBA" w14:textId="77777777" w:rsidR="00BF4EA1" w:rsidRPr="00E365D5" w:rsidRDefault="00E84639" w:rsidP="00E365D5">
      <w:pPr>
        <w:numPr>
          <w:ilvl w:val="0"/>
          <w:numId w:val="35"/>
        </w:numPr>
        <w:pBdr>
          <w:top w:val="nil"/>
          <w:left w:val="nil"/>
          <w:bottom w:val="nil"/>
          <w:right w:val="nil"/>
          <w:between w:val="nil"/>
        </w:pBdr>
        <w:jc w:val="both"/>
        <w:rPr>
          <w:rFonts w:ascii="Arial" w:eastAsia="Arial" w:hAnsi="Arial" w:cs="Arial"/>
          <w:color w:val="263238"/>
          <w:sz w:val="22"/>
          <w:szCs w:val="22"/>
        </w:rPr>
      </w:pPr>
      <w:r w:rsidRPr="00E365D5">
        <w:rPr>
          <w:rFonts w:ascii="Arial" w:eastAsia="Arial" w:hAnsi="Arial" w:cs="Arial"/>
          <w:color w:val="263238"/>
          <w:sz w:val="22"/>
          <w:szCs w:val="22"/>
        </w:rPr>
        <w:t xml:space="preserve">Refurbishment; </w:t>
      </w:r>
    </w:p>
    <w:p w14:paraId="7D179FC6" w14:textId="77777777" w:rsidR="00BF4EA1" w:rsidRPr="00E365D5" w:rsidRDefault="00E84639" w:rsidP="00E365D5">
      <w:pPr>
        <w:numPr>
          <w:ilvl w:val="0"/>
          <w:numId w:val="35"/>
        </w:numPr>
        <w:pBdr>
          <w:top w:val="nil"/>
          <w:left w:val="nil"/>
          <w:bottom w:val="nil"/>
          <w:right w:val="nil"/>
          <w:between w:val="nil"/>
        </w:pBdr>
        <w:jc w:val="both"/>
        <w:rPr>
          <w:rFonts w:ascii="Arial" w:eastAsia="Arial" w:hAnsi="Arial" w:cs="Arial"/>
          <w:color w:val="263238"/>
          <w:sz w:val="22"/>
          <w:szCs w:val="22"/>
        </w:rPr>
      </w:pPr>
      <w:r w:rsidRPr="00E365D5">
        <w:rPr>
          <w:rFonts w:ascii="Arial" w:eastAsia="Arial" w:hAnsi="Arial" w:cs="Arial"/>
          <w:color w:val="263238"/>
          <w:sz w:val="22"/>
          <w:szCs w:val="22"/>
        </w:rPr>
        <w:t xml:space="preserve">Regeneration; </w:t>
      </w:r>
    </w:p>
    <w:p w14:paraId="0E5978F3" w14:textId="77777777" w:rsidR="00BF4EA1" w:rsidRPr="00E365D5" w:rsidRDefault="00E84639" w:rsidP="00E365D5">
      <w:pPr>
        <w:numPr>
          <w:ilvl w:val="0"/>
          <w:numId w:val="35"/>
        </w:numPr>
        <w:pBdr>
          <w:top w:val="nil"/>
          <w:left w:val="nil"/>
          <w:bottom w:val="nil"/>
          <w:right w:val="nil"/>
          <w:between w:val="nil"/>
        </w:pBdr>
        <w:jc w:val="both"/>
        <w:rPr>
          <w:rFonts w:ascii="Arial" w:eastAsia="Arial" w:hAnsi="Arial" w:cs="Arial"/>
          <w:color w:val="263238"/>
          <w:sz w:val="22"/>
          <w:szCs w:val="22"/>
        </w:rPr>
      </w:pPr>
      <w:r w:rsidRPr="00E365D5">
        <w:rPr>
          <w:rFonts w:ascii="Arial" w:eastAsia="Arial" w:hAnsi="Arial" w:cs="Arial"/>
          <w:color w:val="263238"/>
          <w:sz w:val="22"/>
          <w:szCs w:val="22"/>
        </w:rPr>
        <w:t xml:space="preserve">Accommodation &amp; Housing Programmes; </w:t>
      </w:r>
    </w:p>
    <w:p w14:paraId="1981CC3C" w14:textId="77777777" w:rsidR="00BF4EA1" w:rsidRPr="00E365D5" w:rsidRDefault="00E84639" w:rsidP="00E365D5">
      <w:pPr>
        <w:numPr>
          <w:ilvl w:val="0"/>
          <w:numId w:val="35"/>
        </w:numPr>
        <w:pBdr>
          <w:top w:val="nil"/>
          <w:left w:val="nil"/>
          <w:bottom w:val="nil"/>
          <w:right w:val="nil"/>
          <w:between w:val="nil"/>
        </w:pBdr>
        <w:jc w:val="both"/>
        <w:rPr>
          <w:rFonts w:ascii="Arial" w:eastAsia="Arial" w:hAnsi="Arial" w:cs="Arial"/>
          <w:color w:val="263238"/>
          <w:sz w:val="22"/>
          <w:szCs w:val="22"/>
        </w:rPr>
      </w:pPr>
      <w:r w:rsidRPr="00E365D5">
        <w:rPr>
          <w:rFonts w:ascii="Arial" w:eastAsia="Arial" w:hAnsi="Arial" w:cs="Arial"/>
          <w:color w:val="263238"/>
          <w:sz w:val="22"/>
          <w:szCs w:val="22"/>
        </w:rPr>
        <w:t xml:space="preserve">Environmental and Remediation Services; </w:t>
      </w:r>
    </w:p>
    <w:p w14:paraId="2384D7FD" w14:textId="77777777" w:rsidR="00BF4EA1" w:rsidRPr="00E365D5" w:rsidRDefault="00E84639" w:rsidP="00E365D5">
      <w:pPr>
        <w:numPr>
          <w:ilvl w:val="0"/>
          <w:numId w:val="35"/>
        </w:numPr>
        <w:pBdr>
          <w:top w:val="nil"/>
          <w:left w:val="nil"/>
          <w:bottom w:val="nil"/>
          <w:right w:val="nil"/>
          <w:between w:val="nil"/>
        </w:pBdr>
        <w:jc w:val="both"/>
        <w:rPr>
          <w:rFonts w:ascii="Arial" w:eastAsia="Arial" w:hAnsi="Arial" w:cs="Arial"/>
          <w:color w:val="263238"/>
          <w:sz w:val="22"/>
          <w:szCs w:val="22"/>
        </w:rPr>
      </w:pPr>
      <w:r w:rsidRPr="00E365D5">
        <w:rPr>
          <w:rFonts w:ascii="Arial" w:eastAsia="Arial" w:hAnsi="Arial" w:cs="Arial"/>
          <w:color w:val="263238"/>
          <w:sz w:val="22"/>
          <w:szCs w:val="22"/>
        </w:rPr>
        <w:t xml:space="preserve">Government Secure Facilities; </w:t>
      </w:r>
    </w:p>
    <w:p w14:paraId="3A5ED59C" w14:textId="77777777" w:rsidR="00BF4EA1" w:rsidRPr="00E365D5" w:rsidRDefault="00E84639" w:rsidP="00E365D5">
      <w:pPr>
        <w:numPr>
          <w:ilvl w:val="0"/>
          <w:numId w:val="35"/>
        </w:numPr>
        <w:pBdr>
          <w:top w:val="nil"/>
          <w:left w:val="nil"/>
          <w:bottom w:val="nil"/>
          <w:right w:val="nil"/>
          <w:between w:val="nil"/>
        </w:pBdr>
        <w:jc w:val="both"/>
        <w:rPr>
          <w:rFonts w:ascii="Arial" w:eastAsia="Arial" w:hAnsi="Arial" w:cs="Arial"/>
          <w:color w:val="263238"/>
          <w:sz w:val="22"/>
          <w:szCs w:val="22"/>
        </w:rPr>
      </w:pPr>
      <w:r w:rsidRPr="00E365D5">
        <w:rPr>
          <w:rFonts w:ascii="Arial" w:eastAsia="Arial" w:hAnsi="Arial" w:cs="Arial"/>
          <w:color w:val="263238"/>
          <w:sz w:val="22"/>
          <w:szCs w:val="22"/>
        </w:rPr>
        <w:t>Alterations/extension;</w:t>
      </w:r>
    </w:p>
    <w:p w14:paraId="63358D33" w14:textId="77777777" w:rsidR="00BF4EA1" w:rsidRPr="00E365D5" w:rsidRDefault="00E84639" w:rsidP="00E365D5">
      <w:pPr>
        <w:numPr>
          <w:ilvl w:val="0"/>
          <w:numId w:val="35"/>
        </w:numPr>
        <w:pBdr>
          <w:top w:val="nil"/>
          <w:left w:val="nil"/>
          <w:bottom w:val="nil"/>
          <w:right w:val="nil"/>
          <w:between w:val="nil"/>
        </w:pBdr>
        <w:jc w:val="both"/>
        <w:rPr>
          <w:rFonts w:ascii="Arial" w:eastAsia="Arial" w:hAnsi="Arial" w:cs="Arial"/>
          <w:color w:val="263238"/>
          <w:sz w:val="22"/>
          <w:szCs w:val="22"/>
        </w:rPr>
      </w:pPr>
      <w:r w:rsidRPr="00E365D5">
        <w:rPr>
          <w:rFonts w:ascii="Arial" w:eastAsia="Arial" w:hAnsi="Arial" w:cs="Arial"/>
          <w:color w:val="263238"/>
          <w:sz w:val="22"/>
          <w:szCs w:val="22"/>
        </w:rPr>
        <w:t xml:space="preserve">Conservation and Preservation of Buildings and/or Structures; </w:t>
      </w:r>
    </w:p>
    <w:p w14:paraId="1876BAF7" w14:textId="77777777" w:rsidR="00BF4EA1" w:rsidRPr="00E365D5" w:rsidRDefault="00E84639" w:rsidP="00E365D5">
      <w:pPr>
        <w:numPr>
          <w:ilvl w:val="0"/>
          <w:numId w:val="35"/>
        </w:numPr>
        <w:pBdr>
          <w:top w:val="nil"/>
          <w:left w:val="nil"/>
          <w:bottom w:val="nil"/>
          <w:right w:val="nil"/>
          <w:between w:val="nil"/>
        </w:pBdr>
        <w:spacing w:after="120"/>
        <w:jc w:val="both"/>
        <w:rPr>
          <w:rFonts w:ascii="Arial" w:eastAsia="Arial" w:hAnsi="Arial" w:cs="Arial"/>
          <w:color w:val="263238"/>
          <w:sz w:val="22"/>
          <w:szCs w:val="22"/>
        </w:rPr>
      </w:pPr>
      <w:r w:rsidRPr="00E365D5">
        <w:rPr>
          <w:rFonts w:ascii="Arial" w:eastAsia="Arial" w:hAnsi="Arial" w:cs="Arial"/>
          <w:color w:val="263238"/>
          <w:sz w:val="22"/>
          <w:szCs w:val="22"/>
        </w:rPr>
        <w:t>Sec</w:t>
      </w:r>
      <w:r w:rsidR="00FA4EBE" w:rsidRPr="00E365D5">
        <w:rPr>
          <w:rFonts w:ascii="Arial" w:eastAsia="Arial" w:hAnsi="Arial" w:cs="Arial"/>
          <w:color w:val="263238"/>
          <w:sz w:val="22"/>
          <w:szCs w:val="22"/>
        </w:rPr>
        <w:t>urity/counter terrorism defence.</w:t>
      </w:r>
    </w:p>
    <w:p w14:paraId="1DEF5C9D" w14:textId="77777777" w:rsidR="00FA4EBE" w:rsidRDefault="00FA4EBE" w:rsidP="00FA4EBE">
      <w:pPr>
        <w:pBdr>
          <w:top w:val="nil"/>
          <w:left w:val="nil"/>
          <w:bottom w:val="nil"/>
          <w:right w:val="nil"/>
          <w:between w:val="nil"/>
        </w:pBdr>
        <w:spacing w:after="120"/>
        <w:ind w:left="720"/>
        <w:rPr>
          <w:rFonts w:ascii="Arial" w:eastAsia="Arial" w:hAnsi="Arial" w:cs="Arial"/>
          <w:color w:val="263238"/>
        </w:rPr>
      </w:pPr>
    </w:p>
    <w:p w14:paraId="02C0C66F" w14:textId="77777777" w:rsidR="00BF4EA1" w:rsidRDefault="00E84639">
      <w:pPr>
        <w:pBdr>
          <w:top w:val="nil"/>
          <w:left w:val="nil"/>
          <w:bottom w:val="nil"/>
          <w:right w:val="nil"/>
          <w:between w:val="nil"/>
        </w:pBdr>
        <w:spacing w:after="120"/>
        <w:jc w:val="center"/>
        <w:rPr>
          <w:rFonts w:ascii="Arial" w:eastAsia="Arial" w:hAnsi="Arial" w:cs="Arial"/>
          <w:i/>
          <w:color w:val="999999"/>
          <w:sz w:val="16"/>
          <w:szCs w:val="16"/>
        </w:rPr>
      </w:pPr>
      <w:r>
        <w:rPr>
          <w:rFonts w:ascii="Arial" w:eastAsia="Arial" w:hAnsi="Arial" w:cs="Arial"/>
          <w:i/>
          <w:color w:val="999999"/>
          <w:sz w:val="16"/>
          <w:szCs w:val="16"/>
        </w:rPr>
        <w:t>(This list is not exhaustive and Additional Clients will be clear in their Project Contracts the nature of the project and the Services and Disciplines they require)</w:t>
      </w:r>
    </w:p>
    <w:p w14:paraId="38894A2B" w14:textId="77777777" w:rsidR="00BF4EA1" w:rsidRDefault="00BF4EA1">
      <w:pPr>
        <w:spacing w:after="120"/>
        <w:rPr>
          <w:rFonts w:ascii="Arial" w:eastAsia="Arial" w:hAnsi="Arial" w:cs="Arial"/>
          <w:color w:val="263238"/>
          <w:sz w:val="18"/>
          <w:szCs w:val="18"/>
        </w:rPr>
      </w:pPr>
    </w:p>
    <w:p w14:paraId="05EF3628" w14:textId="77777777" w:rsidR="00BF4EA1" w:rsidRDefault="00E84639">
      <w:pPr>
        <w:spacing w:after="120"/>
        <w:rPr>
          <w:rFonts w:ascii="Arial" w:eastAsia="Arial" w:hAnsi="Arial" w:cs="Arial"/>
          <w:color w:val="263238"/>
        </w:rPr>
      </w:pPr>
      <w:r>
        <w:rPr>
          <w:rFonts w:ascii="Arial" w:eastAsia="Arial" w:hAnsi="Arial" w:cs="Arial"/>
          <w:color w:val="263238"/>
          <w:sz w:val="18"/>
          <w:szCs w:val="18"/>
        </w:rPr>
        <w:lastRenderedPageBreak/>
        <w:t xml:space="preserve">The Lot Specific project types detailed below provide an indication of the types of projects that the </w:t>
      </w:r>
      <w:r>
        <w:rPr>
          <w:rFonts w:ascii="Arial" w:eastAsia="Arial" w:hAnsi="Arial" w:cs="Arial"/>
          <w:i/>
          <w:color w:val="263238"/>
          <w:sz w:val="18"/>
          <w:szCs w:val="18"/>
        </w:rPr>
        <w:t>CCS Construction Professional Services Framework Alliance Contract</w:t>
      </w:r>
      <w:r>
        <w:rPr>
          <w:rFonts w:ascii="Arial" w:eastAsia="Arial" w:hAnsi="Arial" w:cs="Arial"/>
          <w:color w:val="263238"/>
          <w:sz w:val="18"/>
          <w:szCs w:val="18"/>
        </w:rPr>
        <w:t xml:space="preserve"> may support. </w:t>
      </w:r>
    </w:p>
    <w:p w14:paraId="44FD618A" w14:textId="77777777" w:rsidR="00BF4EA1" w:rsidRDefault="00BF4EA1">
      <w:pPr>
        <w:pBdr>
          <w:top w:val="nil"/>
          <w:left w:val="nil"/>
          <w:bottom w:val="nil"/>
          <w:right w:val="nil"/>
          <w:between w:val="nil"/>
        </w:pBdr>
        <w:spacing w:after="120"/>
        <w:rPr>
          <w:rFonts w:ascii="Arial" w:eastAsia="Arial" w:hAnsi="Arial" w:cs="Arial"/>
          <w:color w:val="263238"/>
          <w:sz w:val="18"/>
          <w:szCs w:val="18"/>
        </w:rPr>
      </w:pPr>
    </w:p>
    <w:tbl>
      <w:tblPr>
        <w:tblStyle w:val="af4"/>
        <w:tblW w:w="13844"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6"/>
        <w:gridCol w:w="2307"/>
        <w:gridCol w:w="2307"/>
        <w:gridCol w:w="2308"/>
        <w:gridCol w:w="2308"/>
        <w:gridCol w:w="2308"/>
      </w:tblGrid>
      <w:tr w:rsidR="00BF4EA1" w14:paraId="1DBC6B94" w14:textId="77777777">
        <w:tc>
          <w:tcPr>
            <w:tcW w:w="2307" w:type="dxa"/>
            <w:shd w:val="clear" w:color="auto" w:fill="auto"/>
            <w:tcMar>
              <w:top w:w="100" w:type="dxa"/>
              <w:left w:w="100" w:type="dxa"/>
              <w:bottom w:w="100" w:type="dxa"/>
              <w:right w:w="100" w:type="dxa"/>
            </w:tcMar>
          </w:tcPr>
          <w:p w14:paraId="4793D023" w14:textId="77777777" w:rsidR="00BF4EA1" w:rsidRPr="00FA4EBE" w:rsidRDefault="00E84639">
            <w:pPr>
              <w:widowControl w:val="0"/>
              <w:pBdr>
                <w:top w:val="nil"/>
                <w:left w:val="nil"/>
                <w:bottom w:val="nil"/>
                <w:right w:val="nil"/>
                <w:between w:val="nil"/>
              </w:pBdr>
              <w:rPr>
                <w:rFonts w:ascii="Arial" w:eastAsia="Arial" w:hAnsi="Arial" w:cs="Arial"/>
                <w:b/>
                <w:color w:val="263238"/>
                <w:sz w:val="16"/>
                <w:szCs w:val="16"/>
              </w:rPr>
            </w:pPr>
            <w:r w:rsidRPr="00FA4EBE">
              <w:rPr>
                <w:rFonts w:ascii="Arial" w:eastAsia="Arial" w:hAnsi="Arial" w:cs="Arial"/>
                <w:b/>
                <w:color w:val="263238"/>
                <w:sz w:val="16"/>
                <w:szCs w:val="16"/>
              </w:rPr>
              <w:t>Lot 1 -</w:t>
            </w:r>
            <w:r w:rsidRPr="00FA4EBE">
              <w:rPr>
                <w:rFonts w:ascii="Arial" w:eastAsia="Roboto" w:hAnsi="Arial" w:cs="Arial"/>
                <w:b/>
                <w:color w:val="263238"/>
                <w:sz w:val="16"/>
                <w:szCs w:val="16"/>
                <w:highlight w:val="white"/>
              </w:rPr>
              <w:t>Built Environment &amp; General Infrastructure</w:t>
            </w:r>
          </w:p>
        </w:tc>
        <w:tc>
          <w:tcPr>
            <w:tcW w:w="2307" w:type="dxa"/>
            <w:shd w:val="clear" w:color="auto" w:fill="auto"/>
            <w:tcMar>
              <w:top w:w="100" w:type="dxa"/>
              <w:left w:w="100" w:type="dxa"/>
              <w:bottom w:w="100" w:type="dxa"/>
              <w:right w:w="100" w:type="dxa"/>
            </w:tcMar>
          </w:tcPr>
          <w:p w14:paraId="0CA4A2DD" w14:textId="77777777" w:rsidR="00BF4EA1" w:rsidRPr="00FA4EBE" w:rsidRDefault="00E84639">
            <w:pPr>
              <w:widowControl w:val="0"/>
              <w:pBdr>
                <w:top w:val="nil"/>
                <w:left w:val="nil"/>
                <w:bottom w:val="nil"/>
                <w:right w:val="nil"/>
                <w:between w:val="nil"/>
              </w:pBdr>
              <w:rPr>
                <w:rFonts w:ascii="Arial" w:eastAsia="Arial" w:hAnsi="Arial" w:cs="Arial"/>
                <w:b/>
                <w:color w:val="263238"/>
                <w:sz w:val="16"/>
                <w:szCs w:val="16"/>
              </w:rPr>
            </w:pPr>
            <w:r w:rsidRPr="00FA4EBE">
              <w:rPr>
                <w:rFonts w:ascii="Arial" w:eastAsia="Arial" w:hAnsi="Arial" w:cs="Arial"/>
                <w:b/>
                <w:color w:val="263238"/>
                <w:sz w:val="16"/>
                <w:szCs w:val="16"/>
              </w:rPr>
              <w:t xml:space="preserve">Lot 2 - </w:t>
            </w:r>
            <w:r w:rsidRPr="00FA4EBE">
              <w:rPr>
                <w:rFonts w:ascii="Arial" w:eastAsia="Roboto" w:hAnsi="Arial" w:cs="Arial"/>
                <w:b/>
                <w:color w:val="263238"/>
                <w:sz w:val="16"/>
                <w:szCs w:val="16"/>
                <w:highlight w:val="white"/>
              </w:rPr>
              <w:t>Urban Regeneration</w:t>
            </w:r>
          </w:p>
        </w:tc>
        <w:tc>
          <w:tcPr>
            <w:tcW w:w="2307" w:type="dxa"/>
            <w:shd w:val="clear" w:color="auto" w:fill="auto"/>
            <w:tcMar>
              <w:top w:w="100" w:type="dxa"/>
              <w:left w:w="100" w:type="dxa"/>
              <w:bottom w:w="100" w:type="dxa"/>
              <w:right w:w="100" w:type="dxa"/>
            </w:tcMar>
          </w:tcPr>
          <w:p w14:paraId="2308AB17" w14:textId="77777777" w:rsidR="00BF4EA1" w:rsidRPr="00FA4EBE" w:rsidRDefault="00E84639">
            <w:pPr>
              <w:widowControl w:val="0"/>
              <w:pBdr>
                <w:top w:val="nil"/>
                <w:left w:val="nil"/>
                <w:bottom w:val="nil"/>
                <w:right w:val="nil"/>
                <w:between w:val="nil"/>
              </w:pBdr>
              <w:rPr>
                <w:rFonts w:ascii="Arial" w:eastAsia="Arial" w:hAnsi="Arial" w:cs="Arial"/>
                <w:b/>
                <w:color w:val="263238"/>
                <w:sz w:val="16"/>
                <w:szCs w:val="16"/>
              </w:rPr>
            </w:pPr>
            <w:r w:rsidRPr="00FA4EBE">
              <w:rPr>
                <w:rFonts w:ascii="Arial" w:eastAsia="Arial" w:hAnsi="Arial" w:cs="Arial"/>
                <w:b/>
                <w:color w:val="263238"/>
                <w:sz w:val="16"/>
                <w:szCs w:val="16"/>
              </w:rPr>
              <w:t xml:space="preserve">Lot 3 - </w:t>
            </w:r>
            <w:r w:rsidRPr="00FA4EBE">
              <w:rPr>
                <w:rFonts w:ascii="Arial" w:eastAsia="Roboto" w:hAnsi="Arial" w:cs="Arial"/>
                <w:b/>
                <w:color w:val="263238"/>
                <w:sz w:val="16"/>
                <w:szCs w:val="16"/>
                <w:highlight w:val="white"/>
              </w:rPr>
              <w:t xml:space="preserve">International </w:t>
            </w:r>
          </w:p>
        </w:tc>
        <w:tc>
          <w:tcPr>
            <w:tcW w:w="2308" w:type="dxa"/>
            <w:shd w:val="clear" w:color="auto" w:fill="auto"/>
            <w:tcMar>
              <w:top w:w="100" w:type="dxa"/>
              <w:left w:w="100" w:type="dxa"/>
              <w:bottom w:w="100" w:type="dxa"/>
              <w:right w:w="100" w:type="dxa"/>
            </w:tcMar>
          </w:tcPr>
          <w:p w14:paraId="1E984AAE" w14:textId="77777777" w:rsidR="00BF4EA1" w:rsidRPr="00FA4EBE" w:rsidRDefault="00E84639">
            <w:pPr>
              <w:widowControl w:val="0"/>
              <w:pBdr>
                <w:top w:val="nil"/>
                <w:left w:val="nil"/>
                <w:bottom w:val="nil"/>
                <w:right w:val="nil"/>
                <w:between w:val="nil"/>
              </w:pBdr>
              <w:rPr>
                <w:rFonts w:ascii="Arial" w:eastAsia="Arial" w:hAnsi="Arial" w:cs="Arial"/>
                <w:b/>
                <w:color w:val="263238"/>
                <w:sz w:val="16"/>
                <w:szCs w:val="16"/>
              </w:rPr>
            </w:pPr>
            <w:r w:rsidRPr="00FA4EBE">
              <w:rPr>
                <w:rFonts w:ascii="Arial" w:eastAsia="Arial" w:hAnsi="Arial" w:cs="Arial"/>
                <w:b/>
                <w:color w:val="263238"/>
                <w:sz w:val="16"/>
                <w:szCs w:val="16"/>
              </w:rPr>
              <w:t xml:space="preserve">Lot 4 - </w:t>
            </w:r>
            <w:r w:rsidRPr="00FA4EBE">
              <w:rPr>
                <w:rFonts w:ascii="Arial" w:eastAsia="Roboto" w:hAnsi="Arial" w:cs="Arial"/>
                <w:b/>
                <w:color w:val="263238"/>
                <w:sz w:val="16"/>
                <w:szCs w:val="16"/>
                <w:highlight w:val="white"/>
              </w:rPr>
              <w:t xml:space="preserve">High Rise </w:t>
            </w:r>
          </w:p>
        </w:tc>
        <w:tc>
          <w:tcPr>
            <w:tcW w:w="2308" w:type="dxa"/>
            <w:shd w:val="clear" w:color="auto" w:fill="auto"/>
            <w:tcMar>
              <w:top w:w="100" w:type="dxa"/>
              <w:left w:w="100" w:type="dxa"/>
              <w:bottom w:w="100" w:type="dxa"/>
              <w:right w:w="100" w:type="dxa"/>
            </w:tcMar>
          </w:tcPr>
          <w:p w14:paraId="5375A6F6" w14:textId="77777777" w:rsidR="00BF4EA1" w:rsidRPr="00FA4EBE" w:rsidRDefault="00E84639">
            <w:pPr>
              <w:widowControl w:val="0"/>
              <w:pBdr>
                <w:top w:val="nil"/>
                <w:left w:val="nil"/>
                <w:bottom w:val="nil"/>
                <w:right w:val="nil"/>
                <w:between w:val="nil"/>
              </w:pBdr>
              <w:rPr>
                <w:rFonts w:ascii="Arial" w:eastAsia="Arial" w:hAnsi="Arial" w:cs="Arial"/>
                <w:b/>
                <w:color w:val="263238"/>
                <w:sz w:val="16"/>
                <w:szCs w:val="16"/>
              </w:rPr>
            </w:pPr>
            <w:r w:rsidRPr="00FA4EBE">
              <w:rPr>
                <w:rFonts w:ascii="Arial" w:eastAsia="Arial" w:hAnsi="Arial" w:cs="Arial"/>
                <w:b/>
                <w:color w:val="263238"/>
                <w:sz w:val="16"/>
                <w:szCs w:val="16"/>
              </w:rPr>
              <w:t>Lot 5 - Defence</w:t>
            </w:r>
          </w:p>
        </w:tc>
        <w:tc>
          <w:tcPr>
            <w:tcW w:w="2308" w:type="dxa"/>
            <w:shd w:val="clear" w:color="auto" w:fill="auto"/>
            <w:tcMar>
              <w:top w:w="100" w:type="dxa"/>
              <w:left w:w="100" w:type="dxa"/>
              <w:bottom w:w="100" w:type="dxa"/>
              <w:right w:w="100" w:type="dxa"/>
            </w:tcMar>
          </w:tcPr>
          <w:p w14:paraId="63931C95" w14:textId="77777777" w:rsidR="00BF4EA1" w:rsidRPr="00FA4EBE" w:rsidRDefault="00E84639">
            <w:pPr>
              <w:widowControl w:val="0"/>
              <w:pBdr>
                <w:top w:val="nil"/>
                <w:left w:val="nil"/>
                <w:bottom w:val="nil"/>
                <w:right w:val="nil"/>
                <w:between w:val="nil"/>
              </w:pBdr>
              <w:rPr>
                <w:rFonts w:ascii="Arial" w:eastAsia="Arial" w:hAnsi="Arial" w:cs="Arial"/>
                <w:b/>
                <w:color w:val="263238"/>
                <w:sz w:val="16"/>
                <w:szCs w:val="16"/>
              </w:rPr>
            </w:pPr>
            <w:r w:rsidRPr="00FA4EBE">
              <w:rPr>
                <w:rFonts w:ascii="Arial" w:eastAsia="Arial" w:hAnsi="Arial" w:cs="Arial"/>
                <w:b/>
                <w:color w:val="263238"/>
                <w:sz w:val="16"/>
                <w:szCs w:val="16"/>
              </w:rPr>
              <w:t xml:space="preserve">Lot 6 - </w:t>
            </w:r>
            <w:r w:rsidRPr="00FA4EBE">
              <w:rPr>
                <w:rFonts w:ascii="Arial" w:eastAsia="Roboto" w:hAnsi="Arial" w:cs="Arial"/>
                <w:b/>
                <w:color w:val="263238"/>
                <w:sz w:val="16"/>
                <w:szCs w:val="16"/>
                <w:highlight w:val="white"/>
              </w:rPr>
              <w:t>Environmental &amp; Sustainability Technical Services</w:t>
            </w:r>
          </w:p>
        </w:tc>
      </w:tr>
      <w:tr w:rsidR="00BF4EA1" w14:paraId="71DEF0B9" w14:textId="77777777" w:rsidTr="00843E37">
        <w:trPr>
          <w:trHeight w:val="5547"/>
        </w:trPr>
        <w:tc>
          <w:tcPr>
            <w:tcW w:w="2307" w:type="dxa"/>
            <w:shd w:val="clear" w:color="auto" w:fill="auto"/>
            <w:tcMar>
              <w:top w:w="100" w:type="dxa"/>
              <w:left w:w="100" w:type="dxa"/>
              <w:bottom w:w="100" w:type="dxa"/>
              <w:right w:w="100" w:type="dxa"/>
            </w:tcMar>
          </w:tcPr>
          <w:p w14:paraId="6077D25F" w14:textId="77777777" w:rsidR="00BF4EA1" w:rsidRPr="00FA4EBE" w:rsidRDefault="00FA4EBE" w:rsidP="00843E37">
            <w:pPr>
              <w:widowControl w:val="0"/>
              <w:pBdr>
                <w:top w:val="nil"/>
                <w:left w:val="nil"/>
                <w:bottom w:val="nil"/>
                <w:right w:val="nil"/>
                <w:between w:val="nil"/>
              </w:pBdr>
              <w:rPr>
                <w:rFonts w:ascii="Arial" w:eastAsia="Arial" w:hAnsi="Arial" w:cs="Arial"/>
                <w:color w:val="263238"/>
                <w:sz w:val="16"/>
                <w:szCs w:val="16"/>
              </w:rPr>
            </w:pPr>
            <w:r w:rsidRPr="00FA4EBE">
              <w:rPr>
                <w:rFonts w:ascii="Arial" w:eastAsia="Arial" w:hAnsi="Arial" w:cs="Arial"/>
                <w:color w:val="263238"/>
                <w:sz w:val="16"/>
                <w:szCs w:val="16"/>
              </w:rPr>
              <w:t>Multi-Disciplinary</w:t>
            </w:r>
            <w:r w:rsidR="00E84639" w:rsidRPr="00FA4EBE">
              <w:rPr>
                <w:rFonts w:ascii="Arial" w:eastAsia="Arial" w:hAnsi="Arial" w:cs="Arial"/>
                <w:color w:val="263238"/>
                <w:sz w:val="16"/>
                <w:szCs w:val="16"/>
              </w:rPr>
              <w:t xml:space="preserve"> Construction Consultancy Services to support a wide range of projects and Programmes including; </w:t>
            </w:r>
          </w:p>
          <w:p w14:paraId="6FCE7CE5" w14:textId="77777777" w:rsidR="00BF4EA1" w:rsidRPr="00FA4EBE" w:rsidRDefault="00BF4EA1" w:rsidP="00843E37">
            <w:pPr>
              <w:widowControl w:val="0"/>
              <w:pBdr>
                <w:top w:val="nil"/>
                <w:left w:val="nil"/>
                <w:bottom w:val="nil"/>
                <w:right w:val="nil"/>
                <w:between w:val="nil"/>
              </w:pBdr>
              <w:rPr>
                <w:rFonts w:ascii="Arial" w:eastAsia="Arial" w:hAnsi="Arial" w:cs="Arial"/>
                <w:color w:val="263238"/>
                <w:sz w:val="16"/>
                <w:szCs w:val="16"/>
              </w:rPr>
            </w:pPr>
          </w:p>
          <w:p w14:paraId="5F9A5D18" w14:textId="77777777" w:rsidR="00BF4EA1" w:rsidRPr="00FA4EBE" w:rsidRDefault="00BF4EA1" w:rsidP="00843E37">
            <w:pPr>
              <w:widowControl w:val="0"/>
              <w:pBdr>
                <w:top w:val="nil"/>
                <w:left w:val="nil"/>
                <w:bottom w:val="nil"/>
                <w:right w:val="nil"/>
                <w:between w:val="nil"/>
              </w:pBdr>
              <w:rPr>
                <w:rFonts w:ascii="Arial" w:eastAsia="Arial" w:hAnsi="Arial" w:cs="Arial"/>
                <w:color w:val="263238"/>
                <w:sz w:val="16"/>
                <w:szCs w:val="16"/>
              </w:rPr>
            </w:pPr>
          </w:p>
          <w:p w14:paraId="3FF23DF5" w14:textId="77777777" w:rsidR="00BF4EA1" w:rsidRPr="00FA4EBE" w:rsidRDefault="00BF4EA1" w:rsidP="00843E37">
            <w:pPr>
              <w:widowControl w:val="0"/>
              <w:pBdr>
                <w:top w:val="nil"/>
                <w:left w:val="nil"/>
                <w:bottom w:val="nil"/>
                <w:right w:val="nil"/>
                <w:between w:val="nil"/>
              </w:pBdr>
              <w:rPr>
                <w:rFonts w:ascii="Arial" w:eastAsia="Arial" w:hAnsi="Arial" w:cs="Arial"/>
                <w:color w:val="263238"/>
                <w:sz w:val="16"/>
                <w:szCs w:val="16"/>
              </w:rPr>
            </w:pPr>
          </w:p>
          <w:p w14:paraId="4B3FAA7B" w14:textId="77777777" w:rsidR="00BF4EA1" w:rsidRPr="00FA4EBE" w:rsidRDefault="00BF4EA1" w:rsidP="00843E37">
            <w:pPr>
              <w:widowControl w:val="0"/>
              <w:pBdr>
                <w:top w:val="nil"/>
                <w:left w:val="nil"/>
                <w:bottom w:val="nil"/>
                <w:right w:val="nil"/>
                <w:between w:val="nil"/>
              </w:pBdr>
              <w:rPr>
                <w:rFonts w:ascii="Arial" w:eastAsia="Arial" w:hAnsi="Arial" w:cs="Arial"/>
                <w:color w:val="263238"/>
                <w:sz w:val="16"/>
                <w:szCs w:val="16"/>
              </w:rPr>
            </w:pPr>
          </w:p>
          <w:p w14:paraId="647C1FA7" w14:textId="77777777" w:rsidR="00BF4EA1" w:rsidRPr="00FA4EBE" w:rsidRDefault="00E84639" w:rsidP="00843E37">
            <w:pPr>
              <w:widowControl w:val="0"/>
              <w:pBdr>
                <w:top w:val="nil"/>
                <w:left w:val="nil"/>
                <w:bottom w:val="nil"/>
                <w:right w:val="nil"/>
                <w:between w:val="nil"/>
              </w:pBdr>
              <w:rPr>
                <w:rFonts w:ascii="Arial" w:eastAsia="Arial" w:hAnsi="Arial" w:cs="Arial"/>
                <w:i/>
                <w:color w:val="263238"/>
                <w:sz w:val="16"/>
                <w:szCs w:val="16"/>
              </w:rPr>
            </w:pPr>
            <w:r w:rsidRPr="00FA4EBE">
              <w:rPr>
                <w:rFonts w:ascii="Arial" w:eastAsia="Arial" w:hAnsi="Arial" w:cs="Arial"/>
                <w:i/>
                <w:color w:val="263238"/>
                <w:sz w:val="16"/>
                <w:szCs w:val="16"/>
              </w:rPr>
              <w:t xml:space="preserve">Hospitals, Schools &amp; Further </w:t>
            </w:r>
            <w:r w:rsidR="00FA4EBE" w:rsidRPr="00FA4EBE">
              <w:rPr>
                <w:rFonts w:ascii="Arial" w:eastAsia="Arial" w:hAnsi="Arial" w:cs="Arial"/>
                <w:i/>
                <w:color w:val="263238"/>
                <w:sz w:val="16"/>
                <w:szCs w:val="16"/>
              </w:rPr>
              <w:t>Education, Healthcare</w:t>
            </w:r>
            <w:r w:rsidRPr="00FA4EBE">
              <w:rPr>
                <w:rFonts w:ascii="Arial" w:eastAsia="Arial" w:hAnsi="Arial" w:cs="Arial"/>
                <w:i/>
                <w:color w:val="263238"/>
                <w:sz w:val="16"/>
                <w:szCs w:val="16"/>
              </w:rPr>
              <w:t>, Highways &amp; Roads, Prisons, Housing, Residential &amp; Commercial Buildings, Rail, Airports &amp; Ports, Gas Power &amp; Storage, Nuclear, Offshore Energy, Wind, Biomass, Solar,  Electricity Grid &amp; transmission, Digital (Broadband, 5g Infrastructure), Flood Defence, Water &amp; Waste projects , Science &amp; Research Sites, Land and Housing, Decommissioning, Building Maintenance &amp; refurbishment (Design), Smart Cities, Bridges &amp; Tunnels.</w:t>
            </w:r>
          </w:p>
        </w:tc>
        <w:tc>
          <w:tcPr>
            <w:tcW w:w="2307" w:type="dxa"/>
            <w:shd w:val="clear" w:color="auto" w:fill="auto"/>
            <w:tcMar>
              <w:top w:w="100" w:type="dxa"/>
              <w:left w:w="100" w:type="dxa"/>
              <w:bottom w:w="100" w:type="dxa"/>
              <w:right w:w="100" w:type="dxa"/>
            </w:tcMar>
          </w:tcPr>
          <w:p w14:paraId="08D723E3" w14:textId="77777777" w:rsidR="00BF4EA1" w:rsidRPr="00FA4EBE" w:rsidRDefault="00FA4EBE">
            <w:pPr>
              <w:widowControl w:val="0"/>
              <w:pBdr>
                <w:top w:val="nil"/>
                <w:left w:val="nil"/>
                <w:bottom w:val="nil"/>
                <w:right w:val="nil"/>
                <w:between w:val="nil"/>
              </w:pBdr>
              <w:rPr>
                <w:rFonts w:ascii="Arial" w:eastAsia="Arial" w:hAnsi="Arial" w:cs="Arial"/>
                <w:color w:val="263238"/>
                <w:sz w:val="16"/>
                <w:szCs w:val="16"/>
              </w:rPr>
            </w:pPr>
            <w:r w:rsidRPr="00FA4EBE">
              <w:rPr>
                <w:rFonts w:ascii="Arial" w:eastAsia="Arial" w:hAnsi="Arial" w:cs="Arial"/>
                <w:color w:val="263238"/>
                <w:sz w:val="16"/>
                <w:szCs w:val="16"/>
              </w:rPr>
              <w:t>Multi-Disciplinary</w:t>
            </w:r>
            <w:r w:rsidR="00E84639" w:rsidRPr="00FA4EBE">
              <w:rPr>
                <w:rFonts w:ascii="Arial" w:eastAsia="Arial" w:hAnsi="Arial" w:cs="Arial"/>
                <w:color w:val="263238"/>
                <w:sz w:val="16"/>
                <w:szCs w:val="16"/>
              </w:rPr>
              <w:t xml:space="preserve"> Construction Consultancy Services to support a wide range of urban Regeneration projects and Programmes including</w:t>
            </w:r>
          </w:p>
          <w:p w14:paraId="40886341" w14:textId="77777777" w:rsidR="00BF4EA1" w:rsidRPr="00FA4EBE" w:rsidRDefault="00BF4EA1">
            <w:pPr>
              <w:widowControl w:val="0"/>
              <w:pBdr>
                <w:top w:val="nil"/>
                <w:left w:val="nil"/>
                <w:bottom w:val="nil"/>
                <w:right w:val="nil"/>
                <w:between w:val="nil"/>
              </w:pBdr>
              <w:rPr>
                <w:rFonts w:ascii="Arial" w:eastAsia="Arial" w:hAnsi="Arial" w:cs="Arial"/>
                <w:color w:val="263238"/>
                <w:sz w:val="16"/>
                <w:szCs w:val="16"/>
              </w:rPr>
            </w:pPr>
          </w:p>
          <w:p w14:paraId="4B547966" w14:textId="77777777" w:rsidR="00BF4EA1" w:rsidRPr="00FA4EBE" w:rsidRDefault="00BF4EA1">
            <w:pPr>
              <w:widowControl w:val="0"/>
              <w:pBdr>
                <w:top w:val="nil"/>
                <w:left w:val="nil"/>
                <w:bottom w:val="nil"/>
                <w:right w:val="nil"/>
                <w:between w:val="nil"/>
              </w:pBdr>
              <w:rPr>
                <w:rFonts w:ascii="Arial" w:eastAsia="Arial" w:hAnsi="Arial" w:cs="Arial"/>
                <w:color w:val="263238"/>
                <w:sz w:val="16"/>
                <w:szCs w:val="16"/>
              </w:rPr>
            </w:pPr>
          </w:p>
          <w:p w14:paraId="02C20E28" w14:textId="77777777" w:rsidR="00BF4EA1" w:rsidRPr="00FA4EBE" w:rsidRDefault="00BF4EA1">
            <w:pPr>
              <w:widowControl w:val="0"/>
              <w:pBdr>
                <w:top w:val="nil"/>
                <w:left w:val="nil"/>
                <w:bottom w:val="nil"/>
                <w:right w:val="nil"/>
                <w:between w:val="nil"/>
              </w:pBdr>
              <w:rPr>
                <w:rFonts w:ascii="Arial" w:eastAsia="Arial" w:hAnsi="Arial" w:cs="Arial"/>
                <w:color w:val="263238"/>
                <w:sz w:val="16"/>
                <w:szCs w:val="16"/>
              </w:rPr>
            </w:pPr>
          </w:p>
          <w:p w14:paraId="69A5CEAC" w14:textId="77777777" w:rsidR="00BF4EA1" w:rsidRPr="00FA4EBE" w:rsidRDefault="00E84639">
            <w:pPr>
              <w:widowControl w:val="0"/>
              <w:pBdr>
                <w:top w:val="nil"/>
                <w:left w:val="nil"/>
                <w:bottom w:val="nil"/>
                <w:right w:val="nil"/>
                <w:between w:val="nil"/>
              </w:pBdr>
              <w:rPr>
                <w:rFonts w:ascii="Arial" w:eastAsia="Arial" w:hAnsi="Arial" w:cs="Arial"/>
                <w:color w:val="263238"/>
                <w:sz w:val="16"/>
                <w:szCs w:val="16"/>
              </w:rPr>
            </w:pPr>
            <w:r w:rsidRPr="00FA4EBE">
              <w:rPr>
                <w:rFonts w:ascii="Arial" w:eastAsia="Arial" w:hAnsi="Arial" w:cs="Arial"/>
                <w:i/>
                <w:color w:val="263238"/>
                <w:sz w:val="16"/>
                <w:szCs w:val="16"/>
              </w:rPr>
              <w:t>Town Centre Regeneration including Office Development, New Build, Hotels, Car Parks, Modernising historic assets, pedestrian route development,  Housing &amp; Accommodation, transportation Links (rail, bus, road) , Open space development, refurbishment (Design &amp; Plan), Health Care &amp; Hospitals, Schools &amp; Higher Education, Science &amp; Tech Campus development,  Digital infrastructure (Fibre, 5g roll out), retail &amp; leisure, Docks, &amp; Ports</w:t>
            </w:r>
            <w:r w:rsidRPr="00FA4EBE">
              <w:rPr>
                <w:rFonts w:ascii="Arial" w:eastAsia="Arial" w:hAnsi="Arial" w:cs="Arial"/>
                <w:color w:val="263238"/>
                <w:sz w:val="16"/>
                <w:szCs w:val="16"/>
              </w:rPr>
              <w:t>.</w:t>
            </w:r>
          </w:p>
        </w:tc>
        <w:tc>
          <w:tcPr>
            <w:tcW w:w="2307" w:type="dxa"/>
            <w:shd w:val="clear" w:color="auto" w:fill="auto"/>
            <w:tcMar>
              <w:top w:w="100" w:type="dxa"/>
              <w:left w:w="100" w:type="dxa"/>
              <w:bottom w:w="100" w:type="dxa"/>
              <w:right w:w="100" w:type="dxa"/>
            </w:tcMar>
          </w:tcPr>
          <w:p w14:paraId="18F69AE5" w14:textId="77777777" w:rsidR="00BF4EA1" w:rsidRPr="00FA4EBE" w:rsidRDefault="00E84639">
            <w:pPr>
              <w:widowControl w:val="0"/>
              <w:pBdr>
                <w:top w:val="nil"/>
                <w:left w:val="nil"/>
                <w:bottom w:val="nil"/>
                <w:right w:val="nil"/>
                <w:between w:val="nil"/>
              </w:pBdr>
              <w:rPr>
                <w:rFonts w:ascii="Arial" w:eastAsia="Arial" w:hAnsi="Arial" w:cs="Arial"/>
                <w:color w:val="263238"/>
                <w:sz w:val="16"/>
                <w:szCs w:val="16"/>
              </w:rPr>
            </w:pPr>
            <w:r w:rsidRPr="00FA4EBE">
              <w:rPr>
                <w:rFonts w:ascii="Arial" w:eastAsia="Arial" w:hAnsi="Arial" w:cs="Arial"/>
                <w:color w:val="263238"/>
                <w:sz w:val="16"/>
                <w:szCs w:val="16"/>
              </w:rPr>
              <w:t>Multidisciplinary Construction Professional Services to support the successful delivery of a variety of infrastructure projects in overseas locations across the world.</w:t>
            </w:r>
          </w:p>
          <w:p w14:paraId="47A0F7B7" w14:textId="77777777" w:rsidR="00BF4EA1" w:rsidRPr="00FA4EBE" w:rsidRDefault="00BF4EA1">
            <w:pPr>
              <w:widowControl w:val="0"/>
              <w:pBdr>
                <w:top w:val="nil"/>
                <w:left w:val="nil"/>
                <w:bottom w:val="nil"/>
                <w:right w:val="nil"/>
                <w:between w:val="nil"/>
              </w:pBdr>
              <w:rPr>
                <w:rFonts w:ascii="Arial" w:eastAsia="Arial" w:hAnsi="Arial" w:cs="Arial"/>
                <w:color w:val="263238"/>
                <w:sz w:val="16"/>
                <w:szCs w:val="16"/>
              </w:rPr>
            </w:pPr>
          </w:p>
          <w:p w14:paraId="054C0DFC" w14:textId="77777777" w:rsidR="00BF4EA1" w:rsidRPr="00FA4EBE" w:rsidRDefault="00BF4EA1">
            <w:pPr>
              <w:widowControl w:val="0"/>
              <w:pBdr>
                <w:top w:val="nil"/>
                <w:left w:val="nil"/>
                <w:bottom w:val="nil"/>
                <w:right w:val="nil"/>
                <w:between w:val="nil"/>
              </w:pBdr>
              <w:rPr>
                <w:rFonts w:ascii="Arial" w:eastAsia="Arial" w:hAnsi="Arial" w:cs="Arial"/>
                <w:color w:val="263238"/>
                <w:sz w:val="16"/>
                <w:szCs w:val="16"/>
              </w:rPr>
            </w:pPr>
          </w:p>
          <w:p w14:paraId="51C1429B" w14:textId="77777777" w:rsidR="00BF4EA1" w:rsidRPr="00FA4EBE" w:rsidRDefault="00E84639">
            <w:pPr>
              <w:widowControl w:val="0"/>
              <w:pBdr>
                <w:top w:val="nil"/>
                <w:left w:val="nil"/>
                <w:bottom w:val="nil"/>
                <w:right w:val="nil"/>
                <w:between w:val="nil"/>
              </w:pBdr>
              <w:rPr>
                <w:rFonts w:ascii="Arial" w:eastAsia="Arial" w:hAnsi="Arial" w:cs="Arial"/>
                <w:i/>
                <w:color w:val="263238"/>
                <w:sz w:val="16"/>
                <w:szCs w:val="16"/>
              </w:rPr>
            </w:pPr>
            <w:r w:rsidRPr="00FA4EBE">
              <w:rPr>
                <w:rFonts w:ascii="Arial" w:eastAsia="Arial" w:hAnsi="Arial" w:cs="Arial"/>
                <w:i/>
                <w:color w:val="263238"/>
                <w:sz w:val="16"/>
                <w:szCs w:val="16"/>
              </w:rPr>
              <w:t>Embassies, Ambassador’s Residences and staff accommodation, in overseas locations across the world. Projects range from a new guardhouse or small Residence refurbishment , fit out of office space in landlord owned buildings (including in high rise) through to major new Embassy developments.</w:t>
            </w:r>
          </w:p>
          <w:p w14:paraId="7E2507C6" w14:textId="77777777" w:rsidR="00BF4EA1" w:rsidRPr="00FA4EBE" w:rsidRDefault="00BF4EA1">
            <w:pPr>
              <w:widowControl w:val="0"/>
              <w:pBdr>
                <w:top w:val="nil"/>
                <w:left w:val="nil"/>
                <w:bottom w:val="nil"/>
                <w:right w:val="nil"/>
                <w:between w:val="nil"/>
              </w:pBdr>
              <w:rPr>
                <w:rFonts w:ascii="Arial" w:eastAsia="Arial" w:hAnsi="Arial" w:cs="Arial"/>
                <w:i/>
                <w:color w:val="263238"/>
                <w:sz w:val="16"/>
                <w:szCs w:val="16"/>
              </w:rPr>
            </w:pPr>
          </w:p>
          <w:p w14:paraId="6DA84477" w14:textId="77777777" w:rsidR="00BF4EA1" w:rsidRPr="00FA4EBE" w:rsidRDefault="00E84639">
            <w:pPr>
              <w:widowControl w:val="0"/>
              <w:pBdr>
                <w:top w:val="nil"/>
                <w:left w:val="nil"/>
                <w:bottom w:val="nil"/>
                <w:right w:val="nil"/>
                <w:between w:val="nil"/>
              </w:pBdr>
              <w:rPr>
                <w:rFonts w:ascii="Arial" w:eastAsia="Arial" w:hAnsi="Arial" w:cs="Arial"/>
                <w:i/>
                <w:color w:val="263238"/>
                <w:sz w:val="16"/>
                <w:szCs w:val="16"/>
              </w:rPr>
            </w:pPr>
            <w:r w:rsidRPr="00FA4EBE">
              <w:rPr>
                <w:rFonts w:ascii="Arial" w:eastAsia="Arial" w:hAnsi="Arial" w:cs="Arial"/>
                <w:i/>
                <w:color w:val="263238"/>
                <w:sz w:val="16"/>
                <w:szCs w:val="16"/>
              </w:rPr>
              <w:t xml:space="preserve">Design, Build and development of Marine, </w:t>
            </w:r>
            <w:r w:rsidR="00FA4EBE" w:rsidRPr="00FA4EBE">
              <w:rPr>
                <w:rFonts w:ascii="Arial" w:eastAsia="Arial" w:hAnsi="Arial" w:cs="Arial"/>
                <w:i/>
                <w:color w:val="263238"/>
                <w:sz w:val="16"/>
                <w:szCs w:val="16"/>
              </w:rPr>
              <w:t>Aviation,</w:t>
            </w:r>
            <w:r w:rsidRPr="00FA4EBE">
              <w:rPr>
                <w:rFonts w:ascii="Arial" w:eastAsia="Arial" w:hAnsi="Arial" w:cs="Arial"/>
                <w:i/>
                <w:color w:val="263238"/>
                <w:sz w:val="16"/>
                <w:szCs w:val="16"/>
              </w:rPr>
              <w:t xml:space="preserve"> Airfields, Accommodation, Offices, Warehouses, Jetties, &amp; Civil Infrastructure works. Capital projects/Programmes &amp; Estates Optimisation</w:t>
            </w:r>
          </w:p>
          <w:p w14:paraId="6B578E13" w14:textId="77777777" w:rsidR="00BF4EA1" w:rsidRPr="00FA4EBE" w:rsidRDefault="00BF4EA1">
            <w:pPr>
              <w:widowControl w:val="0"/>
              <w:pBdr>
                <w:top w:val="nil"/>
                <w:left w:val="nil"/>
                <w:bottom w:val="nil"/>
                <w:right w:val="nil"/>
                <w:between w:val="nil"/>
              </w:pBdr>
              <w:rPr>
                <w:rFonts w:ascii="Arial" w:eastAsia="Arial" w:hAnsi="Arial" w:cs="Arial"/>
                <w:color w:val="263238"/>
                <w:sz w:val="16"/>
                <w:szCs w:val="16"/>
              </w:rPr>
            </w:pPr>
          </w:p>
          <w:p w14:paraId="27E7ED32" w14:textId="19FC3350" w:rsidR="00BF4EA1" w:rsidRPr="00FA4EBE" w:rsidRDefault="00BF4EA1">
            <w:pPr>
              <w:widowControl w:val="0"/>
              <w:pBdr>
                <w:top w:val="nil"/>
                <w:left w:val="nil"/>
                <w:bottom w:val="nil"/>
                <w:right w:val="nil"/>
                <w:between w:val="nil"/>
              </w:pBdr>
              <w:rPr>
                <w:rFonts w:ascii="Arial" w:eastAsia="Arial" w:hAnsi="Arial" w:cs="Arial"/>
                <w:color w:val="263238"/>
                <w:sz w:val="16"/>
                <w:szCs w:val="16"/>
              </w:rPr>
            </w:pPr>
          </w:p>
        </w:tc>
        <w:tc>
          <w:tcPr>
            <w:tcW w:w="2308" w:type="dxa"/>
            <w:shd w:val="clear" w:color="auto" w:fill="auto"/>
            <w:tcMar>
              <w:top w:w="100" w:type="dxa"/>
              <w:left w:w="100" w:type="dxa"/>
              <w:bottom w:w="100" w:type="dxa"/>
              <w:right w:w="100" w:type="dxa"/>
            </w:tcMar>
          </w:tcPr>
          <w:p w14:paraId="0783591B" w14:textId="77777777" w:rsidR="00BF4EA1" w:rsidRPr="00FA4EBE" w:rsidRDefault="00FA4EBE">
            <w:pPr>
              <w:widowControl w:val="0"/>
              <w:pBdr>
                <w:top w:val="nil"/>
                <w:left w:val="nil"/>
                <w:bottom w:val="nil"/>
                <w:right w:val="nil"/>
                <w:between w:val="nil"/>
              </w:pBdr>
              <w:rPr>
                <w:rFonts w:ascii="Arial" w:eastAsia="Arial" w:hAnsi="Arial" w:cs="Arial"/>
                <w:color w:val="263238"/>
                <w:sz w:val="16"/>
                <w:szCs w:val="16"/>
              </w:rPr>
            </w:pPr>
            <w:r w:rsidRPr="00FA4EBE">
              <w:rPr>
                <w:rFonts w:ascii="Arial" w:eastAsia="Arial" w:hAnsi="Arial" w:cs="Arial"/>
                <w:color w:val="263238"/>
                <w:sz w:val="16"/>
                <w:szCs w:val="16"/>
              </w:rPr>
              <w:t>Multi-Disciplinary</w:t>
            </w:r>
            <w:r w:rsidR="00E84639" w:rsidRPr="00FA4EBE">
              <w:rPr>
                <w:rFonts w:ascii="Arial" w:eastAsia="Arial" w:hAnsi="Arial" w:cs="Arial"/>
                <w:color w:val="263238"/>
                <w:sz w:val="16"/>
                <w:szCs w:val="16"/>
              </w:rPr>
              <w:t xml:space="preserve"> Construction Consultancy Services to support a wide range of projects and Programmes including; </w:t>
            </w:r>
          </w:p>
          <w:p w14:paraId="54FE0E4A" w14:textId="77777777" w:rsidR="00BF4EA1" w:rsidRPr="00FA4EBE" w:rsidRDefault="00BF4EA1">
            <w:pPr>
              <w:widowControl w:val="0"/>
              <w:pBdr>
                <w:top w:val="nil"/>
                <w:left w:val="nil"/>
                <w:bottom w:val="nil"/>
                <w:right w:val="nil"/>
                <w:between w:val="nil"/>
              </w:pBdr>
              <w:rPr>
                <w:rFonts w:ascii="Arial" w:eastAsia="Arial" w:hAnsi="Arial" w:cs="Arial"/>
                <w:color w:val="263238"/>
                <w:sz w:val="16"/>
                <w:szCs w:val="16"/>
              </w:rPr>
            </w:pPr>
          </w:p>
          <w:p w14:paraId="3177108A" w14:textId="77777777" w:rsidR="00BF4EA1" w:rsidRPr="00FA4EBE" w:rsidRDefault="00BF4EA1">
            <w:pPr>
              <w:widowControl w:val="0"/>
              <w:pBdr>
                <w:top w:val="nil"/>
                <w:left w:val="nil"/>
                <w:bottom w:val="nil"/>
                <w:right w:val="nil"/>
                <w:between w:val="nil"/>
              </w:pBdr>
              <w:rPr>
                <w:rFonts w:ascii="Arial" w:eastAsia="Arial" w:hAnsi="Arial" w:cs="Arial"/>
                <w:color w:val="263238"/>
                <w:sz w:val="16"/>
                <w:szCs w:val="16"/>
              </w:rPr>
            </w:pPr>
          </w:p>
          <w:p w14:paraId="3FC247F0" w14:textId="77777777" w:rsidR="00BF4EA1" w:rsidRPr="00FA4EBE" w:rsidRDefault="00BF4EA1">
            <w:pPr>
              <w:widowControl w:val="0"/>
              <w:pBdr>
                <w:top w:val="nil"/>
                <w:left w:val="nil"/>
                <w:bottom w:val="nil"/>
                <w:right w:val="nil"/>
                <w:between w:val="nil"/>
              </w:pBdr>
              <w:rPr>
                <w:rFonts w:ascii="Arial" w:eastAsia="Arial" w:hAnsi="Arial" w:cs="Arial"/>
                <w:color w:val="263238"/>
                <w:sz w:val="16"/>
                <w:szCs w:val="16"/>
              </w:rPr>
            </w:pPr>
          </w:p>
          <w:p w14:paraId="1B4E98CF" w14:textId="77777777" w:rsidR="00BF4EA1" w:rsidRPr="00FA4EBE" w:rsidRDefault="00BF4EA1">
            <w:pPr>
              <w:widowControl w:val="0"/>
              <w:pBdr>
                <w:top w:val="nil"/>
                <w:left w:val="nil"/>
                <w:bottom w:val="nil"/>
                <w:right w:val="nil"/>
                <w:between w:val="nil"/>
              </w:pBdr>
              <w:rPr>
                <w:rFonts w:ascii="Arial" w:eastAsia="Arial" w:hAnsi="Arial" w:cs="Arial"/>
                <w:color w:val="263238"/>
                <w:sz w:val="16"/>
                <w:szCs w:val="16"/>
              </w:rPr>
            </w:pPr>
          </w:p>
          <w:p w14:paraId="3148EFC7" w14:textId="77777777" w:rsidR="00BF4EA1" w:rsidRPr="00FA4EBE" w:rsidRDefault="00E84639">
            <w:pPr>
              <w:widowControl w:val="0"/>
              <w:pBdr>
                <w:top w:val="nil"/>
                <w:left w:val="nil"/>
                <w:bottom w:val="nil"/>
                <w:right w:val="nil"/>
                <w:between w:val="nil"/>
              </w:pBdr>
              <w:rPr>
                <w:rFonts w:ascii="Arial" w:eastAsia="Arial" w:hAnsi="Arial" w:cs="Arial"/>
                <w:i/>
                <w:color w:val="263238"/>
                <w:sz w:val="16"/>
                <w:szCs w:val="16"/>
              </w:rPr>
            </w:pPr>
            <w:r w:rsidRPr="00FA4EBE">
              <w:rPr>
                <w:rFonts w:ascii="Arial" w:eastAsia="Arial" w:hAnsi="Arial" w:cs="Arial"/>
                <w:i/>
                <w:color w:val="263238"/>
                <w:sz w:val="16"/>
                <w:szCs w:val="16"/>
              </w:rPr>
              <w:t xml:space="preserve">High rise accommodation, construction and renovation (where projects relate to housing and/or residential accommodation and associated buildings) </w:t>
            </w:r>
          </w:p>
          <w:p w14:paraId="56237012" w14:textId="77777777" w:rsidR="00BF4EA1" w:rsidRPr="00FA4EBE" w:rsidRDefault="00BF4EA1">
            <w:pPr>
              <w:widowControl w:val="0"/>
              <w:pBdr>
                <w:top w:val="nil"/>
                <w:left w:val="nil"/>
                <w:bottom w:val="nil"/>
                <w:right w:val="nil"/>
                <w:between w:val="nil"/>
              </w:pBdr>
              <w:rPr>
                <w:rFonts w:ascii="Arial" w:eastAsia="Arial" w:hAnsi="Arial" w:cs="Arial"/>
                <w:color w:val="263238"/>
                <w:sz w:val="16"/>
                <w:szCs w:val="16"/>
              </w:rPr>
            </w:pPr>
          </w:p>
          <w:p w14:paraId="288F4705" w14:textId="77777777" w:rsidR="00BF4EA1" w:rsidRPr="00FA4EBE" w:rsidRDefault="00BF4EA1">
            <w:pPr>
              <w:widowControl w:val="0"/>
              <w:pBdr>
                <w:top w:val="nil"/>
                <w:left w:val="nil"/>
                <w:bottom w:val="nil"/>
                <w:right w:val="nil"/>
                <w:between w:val="nil"/>
              </w:pBdr>
              <w:rPr>
                <w:rFonts w:ascii="Arial" w:eastAsia="Arial" w:hAnsi="Arial" w:cs="Arial"/>
                <w:color w:val="263238"/>
                <w:sz w:val="16"/>
                <w:szCs w:val="16"/>
              </w:rPr>
            </w:pPr>
          </w:p>
          <w:p w14:paraId="1BA4548C" w14:textId="77777777" w:rsidR="00BF4EA1" w:rsidRPr="00FA4EBE" w:rsidRDefault="00BF4EA1">
            <w:pPr>
              <w:widowControl w:val="0"/>
              <w:pBdr>
                <w:top w:val="nil"/>
                <w:left w:val="nil"/>
                <w:bottom w:val="nil"/>
                <w:right w:val="nil"/>
                <w:between w:val="nil"/>
              </w:pBdr>
              <w:rPr>
                <w:rFonts w:ascii="Arial" w:eastAsia="Arial" w:hAnsi="Arial" w:cs="Arial"/>
                <w:color w:val="263238"/>
                <w:sz w:val="16"/>
                <w:szCs w:val="16"/>
              </w:rPr>
            </w:pPr>
          </w:p>
        </w:tc>
        <w:tc>
          <w:tcPr>
            <w:tcW w:w="2308" w:type="dxa"/>
            <w:shd w:val="clear" w:color="auto" w:fill="auto"/>
            <w:tcMar>
              <w:top w:w="100" w:type="dxa"/>
              <w:left w:w="100" w:type="dxa"/>
              <w:bottom w:w="100" w:type="dxa"/>
              <w:right w:w="100" w:type="dxa"/>
            </w:tcMar>
          </w:tcPr>
          <w:p w14:paraId="0A4C4E83" w14:textId="77777777" w:rsidR="00BF4EA1" w:rsidRPr="00FA4EBE" w:rsidRDefault="00FA4EBE">
            <w:pPr>
              <w:widowControl w:val="0"/>
              <w:pBdr>
                <w:top w:val="nil"/>
                <w:left w:val="nil"/>
                <w:bottom w:val="nil"/>
                <w:right w:val="nil"/>
                <w:between w:val="nil"/>
              </w:pBdr>
              <w:rPr>
                <w:rFonts w:ascii="Arial" w:eastAsia="Arial" w:hAnsi="Arial" w:cs="Arial"/>
                <w:color w:val="263238"/>
                <w:sz w:val="16"/>
                <w:szCs w:val="16"/>
              </w:rPr>
            </w:pPr>
            <w:r w:rsidRPr="00FA4EBE">
              <w:rPr>
                <w:rFonts w:ascii="Arial" w:eastAsia="Arial" w:hAnsi="Arial" w:cs="Arial"/>
                <w:color w:val="263238"/>
                <w:sz w:val="16"/>
                <w:szCs w:val="16"/>
              </w:rPr>
              <w:t>Multi-Disciplinary</w:t>
            </w:r>
            <w:r w:rsidR="00E84639" w:rsidRPr="00FA4EBE">
              <w:rPr>
                <w:rFonts w:ascii="Arial" w:eastAsia="Arial" w:hAnsi="Arial" w:cs="Arial"/>
                <w:color w:val="263238"/>
                <w:sz w:val="16"/>
                <w:szCs w:val="16"/>
              </w:rPr>
              <w:t xml:space="preserve"> Construction Consultancy Services to support a wide range of projects and Programmes including;; </w:t>
            </w:r>
          </w:p>
          <w:p w14:paraId="2C6CAE4A" w14:textId="77777777" w:rsidR="00BF4EA1" w:rsidRPr="00FA4EBE" w:rsidRDefault="00BF4EA1">
            <w:pPr>
              <w:widowControl w:val="0"/>
              <w:pBdr>
                <w:top w:val="nil"/>
                <w:left w:val="nil"/>
                <w:bottom w:val="nil"/>
                <w:right w:val="nil"/>
                <w:between w:val="nil"/>
              </w:pBdr>
              <w:rPr>
                <w:rFonts w:ascii="Arial" w:eastAsia="Arial" w:hAnsi="Arial" w:cs="Arial"/>
                <w:color w:val="263238"/>
                <w:sz w:val="16"/>
                <w:szCs w:val="16"/>
              </w:rPr>
            </w:pPr>
          </w:p>
          <w:p w14:paraId="60671749" w14:textId="77777777" w:rsidR="00BF4EA1" w:rsidRPr="00FA4EBE" w:rsidRDefault="00BF4EA1">
            <w:pPr>
              <w:widowControl w:val="0"/>
              <w:pBdr>
                <w:top w:val="nil"/>
                <w:left w:val="nil"/>
                <w:bottom w:val="nil"/>
                <w:right w:val="nil"/>
                <w:between w:val="nil"/>
              </w:pBdr>
              <w:rPr>
                <w:rFonts w:ascii="Arial" w:eastAsia="Arial" w:hAnsi="Arial" w:cs="Arial"/>
                <w:color w:val="263238"/>
                <w:sz w:val="16"/>
                <w:szCs w:val="16"/>
              </w:rPr>
            </w:pPr>
          </w:p>
          <w:p w14:paraId="6DF53384" w14:textId="77777777" w:rsidR="00BF4EA1" w:rsidRPr="00FA4EBE" w:rsidRDefault="00BF4EA1">
            <w:pPr>
              <w:widowControl w:val="0"/>
              <w:pBdr>
                <w:top w:val="nil"/>
                <w:left w:val="nil"/>
                <w:bottom w:val="nil"/>
                <w:right w:val="nil"/>
                <w:between w:val="nil"/>
              </w:pBdr>
              <w:rPr>
                <w:rFonts w:ascii="Arial" w:eastAsia="Arial" w:hAnsi="Arial" w:cs="Arial"/>
                <w:color w:val="263238"/>
                <w:sz w:val="16"/>
                <w:szCs w:val="16"/>
              </w:rPr>
            </w:pPr>
          </w:p>
          <w:p w14:paraId="72C653A6" w14:textId="77777777" w:rsidR="00BF4EA1" w:rsidRPr="00FA4EBE" w:rsidRDefault="00BF4EA1">
            <w:pPr>
              <w:widowControl w:val="0"/>
              <w:pBdr>
                <w:top w:val="nil"/>
                <w:left w:val="nil"/>
                <w:bottom w:val="nil"/>
                <w:right w:val="nil"/>
                <w:between w:val="nil"/>
              </w:pBdr>
              <w:rPr>
                <w:rFonts w:ascii="Arial" w:eastAsia="Arial" w:hAnsi="Arial" w:cs="Arial"/>
                <w:color w:val="263238"/>
                <w:sz w:val="16"/>
                <w:szCs w:val="16"/>
              </w:rPr>
            </w:pPr>
          </w:p>
          <w:p w14:paraId="3D83FB85" w14:textId="77777777" w:rsidR="00BF4EA1" w:rsidRPr="00FA4EBE" w:rsidRDefault="00E84639">
            <w:pPr>
              <w:widowControl w:val="0"/>
              <w:pBdr>
                <w:top w:val="nil"/>
                <w:left w:val="nil"/>
                <w:bottom w:val="nil"/>
                <w:right w:val="nil"/>
                <w:between w:val="nil"/>
              </w:pBdr>
              <w:rPr>
                <w:rFonts w:ascii="Arial" w:eastAsia="Arial" w:hAnsi="Arial" w:cs="Arial"/>
                <w:i/>
                <w:color w:val="263238"/>
                <w:sz w:val="16"/>
                <w:szCs w:val="16"/>
              </w:rPr>
            </w:pPr>
            <w:r w:rsidRPr="00FA4EBE">
              <w:rPr>
                <w:rFonts w:ascii="Arial" w:eastAsia="Arial" w:hAnsi="Arial" w:cs="Arial"/>
                <w:i/>
                <w:color w:val="263238"/>
                <w:sz w:val="16"/>
                <w:szCs w:val="16"/>
              </w:rPr>
              <w:t xml:space="preserve">Marine, </w:t>
            </w:r>
            <w:r w:rsidR="00FA4EBE" w:rsidRPr="00FA4EBE">
              <w:rPr>
                <w:rFonts w:ascii="Arial" w:eastAsia="Arial" w:hAnsi="Arial" w:cs="Arial"/>
                <w:i/>
                <w:color w:val="263238"/>
                <w:sz w:val="16"/>
                <w:szCs w:val="16"/>
              </w:rPr>
              <w:t>Aviation,</w:t>
            </w:r>
            <w:r w:rsidRPr="00FA4EBE">
              <w:rPr>
                <w:rFonts w:ascii="Arial" w:eastAsia="Arial" w:hAnsi="Arial" w:cs="Arial"/>
                <w:i/>
                <w:color w:val="263238"/>
                <w:sz w:val="16"/>
                <w:szCs w:val="16"/>
              </w:rPr>
              <w:t xml:space="preserve"> Airfields, </w:t>
            </w:r>
            <w:r w:rsidR="00FA4EBE" w:rsidRPr="00FA4EBE">
              <w:rPr>
                <w:rFonts w:ascii="Arial" w:eastAsia="Arial" w:hAnsi="Arial" w:cs="Arial"/>
                <w:i/>
                <w:color w:val="263238"/>
                <w:sz w:val="16"/>
                <w:szCs w:val="16"/>
              </w:rPr>
              <w:t>Accommodation</w:t>
            </w:r>
            <w:r w:rsidRPr="00FA4EBE">
              <w:rPr>
                <w:rFonts w:ascii="Arial" w:eastAsia="Arial" w:hAnsi="Arial" w:cs="Arial"/>
                <w:i/>
                <w:color w:val="263238"/>
                <w:sz w:val="16"/>
                <w:szCs w:val="16"/>
              </w:rPr>
              <w:t xml:space="preserve">, Offices, Warehouses, Jetties, &amp; Civil Infrastructure </w:t>
            </w:r>
            <w:r w:rsidR="00FA4EBE" w:rsidRPr="00FA4EBE">
              <w:rPr>
                <w:rFonts w:ascii="Arial" w:eastAsia="Arial" w:hAnsi="Arial" w:cs="Arial"/>
                <w:i/>
                <w:color w:val="263238"/>
                <w:sz w:val="16"/>
                <w:szCs w:val="16"/>
              </w:rPr>
              <w:t>works. Capital</w:t>
            </w:r>
            <w:r w:rsidRPr="00FA4EBE">
              <w:rPr>
                <w:rFonts w:ascii="Arial" w:eastAsia="Arial" w:hAnsi="Arial" w:cs="Arial"/>
                <w:i/>
                <w:color w:val="263238"/>
                <w:sz w:val="16"/>
                <w:szCs w:val="16"/>
              </w:rPr>
              <w:t xml:space="preserve"> projects/Programmes &amp; Estates Optimisation.</w:t>
            </w:r>
          </w:p>
          <w:p w14:paraId="0B54ECAB" w14:textId="77777777" w:rsidR="00BF4EA1" w:rsidRPr="00FA4EBE" w:rsidRDefault="00BF4EA1">
            <w:pPr>
              <w:widowControl w:val="0"/>
              <w:pBdr>
                <w:top w:val="nil"/>
                <w:left w:val="nil"/>
                <w:bottom w:val="nil"/>
                <w:right w:val="nil"/>
                <w:between w:val="nil"/>
              </w:pBdr>
              <w:rPr>
                <w:rFonts w:ascii="Arial" w:eastAsia="Arial" w:hAnsi="Arial" w:cs="Arial"/>
                <w:color w:val="263238"/>
                <w:sz w:val="16"/>
                <w:szCs w:val="16"/>
              </w:rPr>
            </w:pPr>
          </w:p>
          <w:p w14:paraId="54081D4F" w14:textId="77777777" w:rsidR="00BF4EA1" w:rsidRPr="00FA4EBE" w:rsidRDefault="00BF4EA1">
            <w:pPr>
              <w:widowControl w:val="0"/>
              <w:pBdr>
                <w:top w:val="nil"/>
                <w:left w:val="nil"/>
                <w:bottom w:val="nil"/>
                <w:right w:val="nil"/>
                <w:between w:val="nil"/>
              </w:pBdr>
              <w:rPr>
                <w:rFonts w:ascii="Arial" w:eastAsia="Arial" w:hAnsi="Arial" w:cs="Arial"/>
                <w:color w:val="263238"/>
                <w:sz w:val="16"/>
                <w:szCs w:val="16"/>
              </w:rPr>
            </w:pPr>
          </w:p>
          <w:p w14:paraId="56593A96" w14:textId="77777777" w:rsidR="00BF4EA1" w:rsidRPr="00FA4EBE" w:rsidRDefault="00BF4EA1">
            <w:pPr>
              <w:widowControl w:val="0"/>
              <w:pBdr>
                <w:top w:val="nil"/>
                <w:left w:val="nil"/>
                <w:bottom w:val="nil"/>
                <w:right w:val="nil"/>
                <w:between w:val="nil"/>
              </w:pBdr>
              <w:rPr>
                <w:rFonts w:ascii="Arial" w:eastAsia="Arial" w:hAnsi="Arial" w:cs="Arial"/>
                <w:color w:val="263238"/>
                <w:sz w:val="16"/>
                <w:szCs w:val="16"/>
              </w:rPr>
            </w:pPr>
          </w:p>
        </w:tc>
        <w:tc>
          <w:tcPr>
            <w:tcW w:w="2308" w:type="dxa"/>
            <w:shd w:val="clear" w:color="auto" w:fill="auto"/>
            <w:tcMar>
              <w:top w:w="100" w:type="dxa"/>
              <w:left w:w="100" w:type="dxa"/>
              <w:bottom w:w="100" w:type="dxa"/>
              <w:right w:w="100" w:type="dxa"/>
            </w:tcMar>
          </w:tcPr>
          <w:p w14:paraId="382972FF" w14:textId="77777777" w:rsidR="00BF4EA1" w:rsidRPr="00FA4EBE" w:rsidRDefault="00E84639">
            <w:pPr>
              <w:widowControl w:val="0"/>
              <w:pBdr>
                <w:top w:val="nil"/>
                <w:left w:val="nil"/>
                <w:bottom w:val="nil"/>
                <w:right w:val="nil"/>
                <w:between w:val="nil"/>
              </w:pBdr>
              <w:rPr>
                <w:rFonts w:ascii="Arial" w:eastAsia="Arial" w:hAnsi="Arial" w:cs="Arial"/>
                <w:color w:val="263238"/>
                <w:sz w:val="16"/>
                <w:szCs w:val="16"/>
              </w:rPr>
            </w:pPr>
            <w:r w:rsidRPr="00FA4EBE">
              <w:rPr>
                <w:rFonts w:ascii="Arial" w:eastAsia="Arial" w:hAnsi="Arial" w:cs="Arial"/>
                <w:color w:val="263238"/>
                <w:sz w:val="16"/>
                <w:szCs w:val="16"/>
              </w:rPr>
              <w:t>Environmental &amp; Sustainability technical consultancy services across the full lifecycle of projects. Typical project include;</w:t>
            </w:r>
          </w:p>
          <w:p w14:paraId="292D66B2" w14:textId="77777777" w:rsidR="00BF4EA1" w:rsidRPr="00FA4EBE" w:rsidRDefault="00BF4EA1">
            <w:pPr>
              <w:widowControl w:val="0"/>
              <w:pBdr>
                <w:top w:val="nil"/>
                <w:left w:val="nil"/>
                <w:bottom w:val="nil"/>
                <w:right w:val="nil"/>
                <w:between w:val="nil"/>
              </w:pBdr>
              <w:rPr>
                <w:rFonts w:ascii="Arial" w:eastAsia="Arial" w:hAnsi="Arial" w:cs="Arial"/>
                <w:color w:val="263238"/>
                <w:sz w:val="16"/>
                <w:szCs w:val="16"/>
              </w:rPr>
            </w:pPr>
          </w:p>
          <w:p w14:paraId="4DC98E22" w14:textId="77777777" w:rsidR="00BF4EA1" w:rsidRPr="00FA4EBE" w:rsidRDefault="00BF4EA1">
            <w:pPr>
              <w:widowControl w:val="0"/>
              <w:pBdr>
                <w:top w:val="nil"/>
                <w:left w:val="nil"/>
                <w:bottom w:val="nil"/>
                <w:right w:val="nil"/>
                <w:between w:val="nil"/>
              </w:pBdr>
              <w:rPr>
                <w:rFonts w:ascii="Arial" w:eastAsia="Arial" w:hAnsi="Arial" w:cs="Arial"/>
                <w:color w:val="263238"/>
                <w:sz w:val="16"/>
                <w:szCs w:val="16"/>
              </w:rPr>
            </w:pPr>
          </w:p>
          <w:p w14:paraId="485E9587" w14:textId="77777777" w:rsidR="00BF4EA1" w:rsidRPr="00FA4EBE" w:rsidRDefault="00BF4EA1">
            <w:pPr>
              <w:widowControl w:val="0"/>
              <w:pBdr>
                <w:top w:val="nil"/>
                <w:left w:val="nil"/>
                <w:bottom w:val="nil"/>
                <w:right w:val="nil"/>
                <w:between w:val="nil"/>
              </w:pBdr>
              <w:rPr>
                <w:rFonts w:ascii="Arial" w:eastAsia="Arial" w:hAnsi="Arial" w:cs="Arial"/>
                <w:color w:val="263238"/>
                <w:sz w:val="16"/>
                <w:szCs w:val="16"/>
              </w:rPr>
            </w:pPr>
          </w:p>
          <w:p w14:paraId="6F9B3A73" w14:textId="77777777" w:rsidR="00BF4EA1" w:rsidRPr="00FA4EBE" w:rsidRDefault="00BF4EA1">
            <w:pPr>
              <w:widowControl w:val="0"/>
              <w:pBdr>
                <w:top w:val="nil"/>
                <w:left w:val="nil"/>
                <w:bottom w:val="nil"/>
                <w:right w:val="nil"/>
                <w:between w:val="nil"/>
              </w:pBdr>
              <w:rPr>
                <w:rFonts w:ascii="Arial" w:eastAsia="Arial" w:hAnsi="Arial" w:cs="Arial"/>
                <w:color w:val="263238"/>
                <w:sz w:val="16"/>
                <w:szCs w:val="16"/>
              </w:rPr>
            </w:pPr>
          </w:p>
          <w:p w14:paraId="311E48E3" w14:textId="77777777" w:rsidR="00BF4EA1" w:rsidRPr="00FA4EBE" w:rsidRDefault="00E84639">
            <w:pPr>
              <w:widowControl w:val="0"/>
              <w:rPr>
                <w:rFonts w:ascii="Arial" w:eastAsia="Arial" w:hAnsi="Arial" w:cs="Arial"/>
                <w:color w:val="263238"/>
                <w:sz w:val="16"/>
                <w:szCs w:val="16"/>
              </w:rPr>
            </w:pPr>
            <w:r w:rsidRPr="00FA4EBE">
              <w:rPr>
                <w:rFonts w:ascii="Arial" w:eastAsia="Arial" w:hAnsi="Arial" w:cs="Arial"/>
                <w:i/>
                <w:color w:val="263238"/>
                <w:sz w:val="16"/>
                <w:szCs w:val="16"/>
              </w:rPr>
              <w:t xml:space="preserve">Hospitals, Schools &amp; Further </w:t>
            </w:r>
            <w:r w:rsidR="00FA4EBE" w:rsidRPr="00FA4EBE">
              <w:rPr>
                <w:rFonts w:ascii="Arial" w:eastAsia="Arial" w:hAnsi="Arial" w:cs="Arial"/>
                <w:i/>
                <w:color w:val="263238"/>
                <w:sz w:val="16"/>
                <w:szCs w:val="16"/>
              </w:rPr>
              <w:t>Education, Healthcare</w:t>
            </w:r>
            <w:r w:rsidRPr="00FA4EBE">
              <w:rPr>
                <w:rFonts w:ascii="Arial" w:eastAsia="Arial" w:hAnsi="Arial" w:cs="Arial"/>
                <w:i/>
                <w:color w:val="263238"/>
                <w:sz w:val="16"/>
                <w:szCs w:val="16"/>
              </w:rPr>
              <w:t>, Highways &amp; Roads, Prisons, Housing, Residential &amp; Commercial Buildings, Rail, Airports &amp; Ports, Gas Power &amp; Storage, Nuclear, Offshore Energy, Wind, Biomass, Solar,  Electricity Grid &amp; transmission, Digital (Broadband, 5g Infrastructure), Flood Defence, Water &amp; Waste projects , Science &amp; Research Sites, Land and Housing, Decommissioning, Building Maintenance &amp; refurbishment (Design), Smart Cities, Bridges &amp; Tunnels</w:t>
            </w:r>
            <w:r w:rsidRPr="00FA4EBE">
              <w:rPr>
                <w:rFonts w:ascii="Arial" w:eastAsia="Arial" w:hAnsi="Arial" w:cs="Arial"/>
                <w:color w:val="263238"/>
                <w:sz w:val="16"/>
                <w:szCs w:val="16"/>
              </w:rPr>
              <w:t>.</w:t>
            </w:r>
          </w:p>
        </w:tc>
      </w:tr>
    </w:tbl>
    <w:p w14:paraId="1092F5C2" w14:textId="77777777" w:rsidR="00BF4EA1" w:rsidRPr="00472A2C" w:rsidRDefault="00E84639" w:rsidP="00843E37">
      <w:pPr>
        <w:spacing w:after="120"/>
        <w:rPr>
          <w:rFonts w:ascii="Arial" w:eastAsia="Arial" w:hAnsi="Arial" w:cs="Arial"/>
          <w:b/>
          <w:color w:val="7F7F7F" w:themeColor="text1" w:themeTint="80"/>
        </w:rPr>
        <w:sectPr w:rsidR="00BF4EA1" w:rsidRPr="00472A2C">
          <w:pgSz w:w="16840" w:h="11900" w:orient="landscape"/>
          <w:pgMar w:top="1701" w:right="1134" w:bottom="1701" w:left="1134" w:header="708" w:footer="708" w:gutter="0"/>
          <w:cols w:space="720"/>
        </w:sectPr>
      </w:pPr>
      <w:r w:rsidRPr="00472A2C">
        <w:rPr>
          <w:rFonts w:ascii="Arial" w:eastAsia="Arial" w:hAnsi="Arial" w:cs="Arial"/>
          <w:b/>
          <w:color w:val="7F7F7F" w:themeColor="text1" w:themeTint="80"/>
          <w:sz w:val="18"/>
          <w:szCs w:val="18"/>
        </w:rPr>
        <w:t xml:space="preserve">This list is not exhaustive and </w:t>
      </w:r>
      <w:r w:rsidRPr="00472A2C">
        <w:rPr>
          <w:rFonts w:ascii="Arial" w:eastAsia="Arial" w:hAnsi="Arial" w:cs="Arial"/>
          <w:b/>
          <w:i/>
          <w:color w:val="7F7F7F" w:themeColor="text1" w:themeTint="80"/>
          <w:sz w:val="18"/>
          <w:szCs w:val="18"/>
        </w:rPr>
        <w:t>Additional Clients</w:t>
      </w:r>
      <w:r w:rsidRPr="00472A2C">
        <w:rPr>
          <w:rFonts w:ascii="Arial" w:eastAsia="Arial" w:hAnsi="Arial" w:cs="Arial"/>
          <w:b/>
          <w:color w:val="7F7F7F" w:themeColor="text1" w:themeTint="80"/>
          <w:sz w:val="18"/>
          <w:szCs w:val="18"/>
        </w:rPr>
        <w:t xml:space="preserve"> will be clear in their </w:t>
      </w:r>
      <w:r w:rsidRPr="00472A2C">
        <w:rPr>
          <w:rFonts w:ascii="Arial" w:eastAsia="Arial" w:hAnsi="Arial" w:cs="Arial"/>
          <w:b/>
          <w:i/>
          <w:color w:val="7F7F7F" w:themeColor="text1" w:themeTint="80"/>
          <w:sz w:val="18"/>
          <w:szCs w:val="18"/>
        </w:rPr>
        <w:t>Project Contracts</w:t>
      </w:r>
      <w:r w:rsidRPr="00472A2C">
        <w:rPr>
          <w:rFonts w:ascii="Arial" w:eastAsia="Arial" w:hAnsi="Arial" w:cs="Arial"/>
          <w:b/>
          <w:color w:val="7F7F7F" w:themeColor="text1" w:themeTint="80"/>
          <w:sz w:val="18"/>
          <w:szCs w:val="18"/>
        </w:rPr>
        <w:t xml:space="preserve"> the nature of the project and the Services and Disciplines they require.</w:t>
      </w:r>
    </w:p>
    <w:p w14:paraId="70EAD077" w14:textId="77777777" w:rsidR="00BF4EA1" w:rsidRPr="00843E37" w:rsidRDefault="00E84639">
      <w:pPr>
        <w:pStyle w:val="Heading1"/>
        <w:spacing w:after="120"/>
        <w:rPr>
          <w:rFonts w:ascii="Arial" w:eastAsia="Arial" w:hAnsi="Arial" w:cs="Arial"/>
          <w:b/>
          <w:sz w:val="24"/>
          <w:szCs w:val="24"/>
        </w:rPr>
      </w:pPr>
      <w:bookmarkStart w:id="17" w:name="_heading=h.j3g7mxwj1f54" w:colFirst="0" w:colLast="0"/>
      <w:bookmarkEnd w:id="17"/>
      <w:r w:rsidRPr="00843E37">
        <w:rPr>
          <w:rFonts w:ascii="Arial" w:eastAsia="Arial" w:hAnsi="Arial" w:cs="Arial"/>
          <w:b/>
          <w:sz w:val="24"/>
          <w:szCs w:val="24"/>
        </w:rPr>
        <w:lastRenderedPageBreak/>
        <w:t>Annex B Procurement Routes</w:t>
      </w:r>
    </w:p>
    <w:p w14:paraId="3C076EA4" w14:textId="77777777" w:rsidR="00BF4EA1" w:rsidRPr="00843E37" w:rsidRDefault="00E84639" w:rsidP="00D33E65">
      <w:pPr>
        <w:pStyle w:val="ListParagraph"/>
        <w:numPr>
          <w:ilvl w:val="0"/>
          <w:numId w:val="52"/>
        </w:numPr>
        <w:pBdr>
          <w:top w:val="nil"/>
          <w:left w:val="nil"/>
          <w:bottom w:val="nil"/>
          <w:right w:val="nil"/>
          <w:between w:val="nil"/>
        </w:pBdr>
        <w:spacing w:after="120"/>
        <w:ind w:left="714" w:hanging="357"/>
        <w:jc w:val="both"/>
        <w:rPr>
          <w:rFonts w:ascii="Arial" w:eastAsia="Arial" w:hAnsi="Arial" w:cs="Arial"/>
          <w:sz w:val="22"/>
          <w:szCs w:val="22"/>
        </w:rPr>
      </w:pPr>
      <w:r w:rsidRPr="00843E37">
        <w:rPr>
          <w:rFonts w:ascii="Arial" w:eastAsia="Arial" w:hAnsi="Arial" w:cs="Arial"/>
          <w:sz w:val="22"/>
          <w:szCs w:val="22"/>
        </w:rPr>
        <w:t xml:space="preserve">The </w:t>
      </w:r>
      <w:r w:rsidRPr="00843E37">
        <w:rPr>
          <w:rFonts w:ascii="Arial" w:eastAsia="Arial" w:hAnsi="Arial" w:cs="Arial"/>
          <w:i/>
          <w:sz w:val="22"/>
          <w:szCs w:val="22"/>
        </w:rPr>
        <w:t>Supplier Alliance Member</w:t>
      </w:r>
      <w:r w:rsidRPr="00843E37">
        <w:rPr>
          <w:rFonts w:ascii="Arial" w:eastAsia="Arial" w:hAnsi="Arial" w:cs="Arial"/>
          <w:sz w:val="22"/>
          <w:szCs w:val="22"/>
        </w:rPr>
        <w:t xml:space="preserve"> shall ensure that it complies with the Government Guidance and Best Practice as set out in the Government Construction Strategy 2016 - 2020 and align with the principles of the Construction Playbook. </w:t>
      </w:r>
    </w:p>
    <w:p w14:paraId="042C6811" w14:textId="77777777" w:rsidR="00FA4EBE" w:rsidRPr="00843E37" w:rsidRDefault="00FA4EBE" w:rsidP="00843E37">
      <w:pPr>
        <w:pStyle w:val="ListParagraph"/>
        <w:pBdr>
          <w:top w:val="nil"/>
          <w:left w:val="nil"/>
          <w:bottom w:val="nil"/>
          <w:right w:val="nil"/>
          <w:between w:val="nil"/>
        </w:pBdr>
        <w:spacing w:after="120"/>
        <w:ind w:left="714"/>
        <w:jc w:val="both"/>
        <w:rPr>
          <w:rFonts w:ascii="Arial" w:eastAsia="Arial" w:hAnsi="Arial" w:cs="Arial"/>
          <w:sz w:val="22"/>
          <w:szCs w:val="22"/>
        </w:rPr>
      </w:pPr>
    </w:p>
    <w:p w14:paraId="36A10987" w14:textId="77777777" w:rsidR="00BF4EA1" w:rsidRPr="00843E37" w:rsidRDefault="00E84639" w:rsidP="00D33E65">
      <w:pPr>
        <w:pStyle w:val="ListParagraph"/>
        <w:numPr>
          <w:ilvl w:val="0"/>
          <w:numId w:val="52"/>
        </w:numPr>
        <w:pBdr>
          <w:top w:val="nil"/>
          <w:left w:val="nil"/>
          <w:bottom w:val="nil"/>
          <w:right w:val="nil"/>
          <w:between w:val="nil"/>
        </w:pBdr>
        <w:spacing w:after="120"/>
        <w:ind w:left="714" w:hanging="357"/>
        <w:jc w:val="both"/>
        <w:rPr>
          <w:rFonts w:ascii="Arial" w:eastAsia="Arial" w:hAnsi="Arial" w:cs="Arial"/>
          <w:sz w:val="22"/>
          <w:szCs w:val="22"/>
        </w:rPr>
      </w:pPr>
      <w:r w:rsidRPr="00843E37">
        <w:rPr>
          <w:rFonts w:ascii="Arial" w:eastAsia="Arial" w:hAnsi="Arial" w:cs="Arial"/>
          <w:sz w:val="22"/>
          <w:szCs w:val="22"/>
        </w:rPr>
        <w:t xml:space="preserve">The </w:t>
      </w:r>
      <w:r w:rsidRPr="00843E37">
        <w:rPr>
          <w:rFonts w:ascii="Arial" w:eastAsia="Arial" w:hAnsi="Arial" w:cs="Arial"/>
          <w:i/>
          <w:sz w:val="22"/>
          <w:szCs w:val="22"/>
        </w:rPr>
        <w:t>Supplier Alliance Member</w:t>
      </w:r>
      <w:r w:rsidRPr="00843E37">
        <w:rPr>
          <w:rFonts w:ascii="Arial" w:eastAsia="Arial" w:hAnsi="Arial" w:cs="Arial"/>
          <w:sz w:val="22"/>
          <w:szCs w:val="22"/>
        </w:rPr>
        <w:t xml:space="preserve"> shall facilitate the utilisation of different RIBA Plan of Work Stages (2020) construction procurement types and align to the principles of the following approaches, as required:</w:t>
      </w:r>
    </w:p>
    <w:p w14:paraId="5AF7401B" w14:textId="77777777" w:rsidR="00BF4EA1" w:rsidRPr="00843E37" w:rsidRDefault="00BF4EA1" w:rsidP="00843E37">
      <w:pPr>
        <w:pBdr>
          <w:top w:val="nil"/>
          <w:left w:val="nil"/>
          <w:bottom w:val="nil"/>
          <w:right w:val="nil"/>
          <w:between w:val="nil"/>
        </w:pBdr>
        <w:spacing w:after="120"/>
        <w:contextualSpacing/>
        <w:jc w:val="both"/>
        <w:rPr>
          <w:rFonts w:ascii="Arial" w:eastAsia="Arial" w:hAnsi="Arial" w:cs="Arial"/>
          <w:sz w:val="22"/>
          <w:szCs w:val="22"/>
        </w:rPr>
      </w:pPr>
    </w:p>
    <w:p w14:paraId="5A633143" w14:textId="77777777" w:rsidR="00BF4EA1" w:rsidRPr="00843E37" w:rsidRDefault="00E84639" w:rsidP="00843E37">
      <w:pPr>
        <w:pBdr>
          <w:top w:val="nil"/>
          <w:left w:val="nil"/>
          <w:bottom w:val="nil"/>
          <w:right w:val="nil"/>
          <w:between w:val="nil"/>
        </w:pBdr>
        <w:spacing w:after="120"/>
        <w:ind w:left="1440"/>
        <w:contextualSpacing/>
        <w:jc w:val="both"/>
        <w:rPr>
          <w:rFonts w:ascii="Arial" w:eastAsia="Arial" w:hAnsi="Arial" w:cs="Arial"/>
          <w:sz w:val="22"/>
          <w:szCs w:val="22"/>
        </w:rPr>
      </w:pPr>
      <w:r w:rsidRPr="00843E37">
        <w:rPr>
          <w:rFonts w:ascii="Arial" w:eastAsia="Arial" w:hAnsi="Arial" w:cs="Arial"/>
          <w:sz w:val="22"/>
          <w:szCs w:val="22"/>
        </w:rPr>
        <w:t>● Design and Build: Single Stage</w:t>
      </w:r>
    </w:p>
    <w:p w14:paraId="2A65AEEF" w14:textId="77777777" w:rsidR="00BF4EA1" w:rsidRPr="00843E37" w:rsidRDefault="00E84639" w:rsidP="00843E37">
      <w:pPr>
        <w:pBdr>
          <w:top w:val="nil"/>
          <w:left w:val="nil"/>
          <w:bottom w:val="nil"/>
          <w:right w:val="nil"/>
          <w:between w:val="nil"/>
        </w:pBdr>
        <w:spacing w:after="120"/>
        <w:ind w:left="1440"/>
        <w:contextualSpacing/>
        <w:jc w:val="both"/>
        <w:rPr>
          <w:rFonts w:ascii="Arial" w:eastAsia="Arial" w:hAnsi="Arial" w:cs="Arial"/>
          <w:sz w:val="22"/>
          <w:szCs w:val="22"/>
        </w:rPr>
      </w:pPr>
      <w:r w:rsidRPr="00843E37">
        <w:rPr>
          <w:rFonts w:ascii="Arial" w:eastAsia="Arial" w:hAnsi="Arial" w:cs="Arial"/>
          <w:sz w:val="22"/>
          <w:szCs w:val="22"/>
        </w:rPr>
        <w:t>● Design and Build: Two Stage</w:t>
      </w:r>
    </w:p>
    <w:p w14:paraId="19F4C744" w14:textId="77777777" w:rsidR="00BF4EA1" w:rsidRPr="00843E37" w:rsidRDefault="00E84639" w:rsidP="00843E37">
      <w:pPr>
        <w:pBdr>
          <w:top w:val="nil"/>
          <w:left w:val="nil"/>
          <w:bottom w:val="nil"/>
          <w:right w:val="nil"/>
          <w:between w:val="nil"/>
        </w:pBdr>
        <w:spacing w:after="120"/>
        <w:ind w:left="1440"/>
        <w:contextualSpacing/>
        <w:jc w:val="both"/>
        <w:rPr>
          <w:rFonts w:ascii="Arial" w:eastAsia="Arial" w:hAnsi="Arial" w:cs="Arial"/>
          <w:sz w:val="22"/>
          <w:szCs w:val="22"/>
        </w:rPr>
      </w:pPr>
      <w:r w:rsidRPr="00843E37">
        <w:rPr>
          <w:rFonts w:ascii="Arial" w:eastAsia="Arial" w:hAnsi="Arial" w:cs="Arial"/>
          <w:sz w:val="22"/>
          <w:szCs w:val="22"/>
        </w:rPr>
        <w:t>● Traditional</w:t>
      </w:r>
    </w:p>
    <w:p w14:paraId="5E8D3745" w14:textId="77777777" w:rsidR="00BF4EA1" w:rsidRPr="00843E37" w:rsidRDefault="00E84639" w:rsidP="00843E37">
      <w:pPr>
        <w:pBdr>
          <w:top w:val="nil"/>
          <w:left w:val="nil"/>
          <w:bottom w:val="nil"/>
          <w:right w:val="nil"/>
          <w:between w:val="nil"/>
        </w:pBdr>
        <w:spacing w:after="120"/>
        <w:ind w:left="1440"/>
        <w:contextualSpacing/>
        <w:jc w:val="both"/>
        <w:rPr>
          <w:rFonts w:ascii="Arial" w:eastAsia="Arial" w:hAnsi="Arial" w:cs="Arial"/>
          <w:sz w:val="22"/>
          <w:szCs w:val="22"/>
        </w:rPr>
      </w:pPr>
      <w:r w:rsidRPr="00843E37">
        <w:rPr>
          <w:rFonts w:ascii="Arial" w:eastAsia="Arial" w:hAnsi="Arial" w:cs="Arial"/>
          <w:sz w:val="22"/>
          <w:szCs w:val="22"/>
        </w:rPr>
        <w:t>● Two Stage Open Book</w:t>
      </w:r>
    </w:p>
    <w:p w14:paraId="6A8E3B6A" w14:textId="77777777" w:rsidR="00BF4EA1" w:rsidRPr="00843E37" w:rsidRDefault="00E84639" w:rsidP="00843E37">
      <w:pPr>
        <w:pBdr>
          <w:top w:val="nil"/>
          <w:left w:val="nil"/>
          <w:bottom w:val="nil"/>
          <w:right w:val="nil"/>
          <w:between w:val="nil"/>
        </w:pBdr>
        <w:spacing w:after="120"/>
        <w:ind w:left="1440"/>
        <w:contextualSpacing/>
        <w:jc w:val="both"/>
        <w:rPr>
          <w:rFonts w:ascii="Arial" w:eastAsia="Arial" w:hAnsi="Arial" w:cs="Arial"/>
          <w:sz w:val="22"/>
          <w:szCs w:val="22"/>
        </w:rPr>
      </w:pPr>
      <w:r w:rsidRPr="00843E37">
        <w:rPr>
          <w:rFonts w:ascii="Arial" w:eastAsia="Arial" w:hAnsi="Arial" w:cs="Arial"/>
          <w:sz w:val="22"/>
          <w:szCs w:val="22"/>
        </w:rPr>
        <w:t>● Cost Led Procurement</w:t>
      </w:r>
    </w:p>
    <w:p w14:paraId="6D8A3A2E" w14:textId="77777777" w:rsidR="00BF4EA1" w:rsidRPr="00843E37" w:rsidRDefault="00E84639" w:rsidP="00843E37">
      <w:pPr>
        <w:pBdr>
          <w:top w:val="nil"/>
          <w:left w:val="nil"/>
          <w:bottom w:val="nil"/>
          <w:right w:val="nil"/>
          <w:between w:val="nil"/>
        </w:pBdr>
        <w:spacing w:after="120"/>
        <w:ind w:left="1440"/>
        <w:contextualSpacing/>
        <w:jc w:val="both"/>
        <w:rPr>
          <w:rFonts w:ascii="Arial" w:eastAsia="Arial" w:hAnsi="Arial" w:cs="Arial"/>
          <w:sz w:val="22"/>
          <w:szCs w:val="22"/>
        </w:rPr>
      </w:pPr>
      <w:r w:rsidRPr="00843E37">
        <w:rPr>
          <w:rFonts w:ascii="Arial" w:eastAsia="Arial" w:hAnsi="Arial" w:cs="Arial"/>
          <w:sz w:val="22"/>
          <w:szCs w:val="22"/>
        </w:rPr>
        <w:t>● Integrated Project Insurance</w:t>
      </w:r>
    </w:p>
    <w:p w14:paraId="6AE6ED65" w14:textId="77777777" w:rsidR="00BF4EA1" w:rsidRPr="00843E37" w:rsidRDefault="00BF4EA1" w:rsidP="00843E37">
      <w:pPr>
        <w:pBdr>
          <w:top w:val="nil"/>
          <w:left w:val="nil"/>
          <w:bottom w:val="nil"/>
          <w:right w:val="nil"/>
          <w:between w:val="nil"/>
        </w:pBdr>
        <w:spacing w:after="120"/>
        <w:ind w:left="720"/>
        <w:contextualSpacing/>
        <w:jc w:val="both"/>
        <w:rPr>
          <w:rFonts w:ascii="Arial" w:eastAsia="Arial" w:hAnsi="Arial" w:cs="Arial"/>
          <w:sz w:val="22"/>
          <w:szCs w:val="22"/>
        </w:rPr>
      </w:pPr>
    </w:p>
    <w:p w14:paraId="382E311B" w14:textId="78E68A77" w:rsidR="00BF4EA1" w:rsidRPr="00843E37" w:rsidRDefault="00E84639" w:rsidP="00D33E65">
      <w:pPr>
        <w:pStyle w:val="ListParagraph"/>
        <w:numPr>
          <w:ilvl w:val="0"/>
          <w:numId w:val="53"/>
        </w:numPr>
        <w:pBdr>
          <w:top w:val="nil"/>
          <w:left w:val="nil"/>
          <w:bottom w:val="nil"/>
          <w:right w:val="nil"/>
          <w:between w:val="nil"/>
        </w:pBdr>
        <w:spacing w:after="120"/>
        <w:jc w:val="both"/>
        <w:rPr>
          <w:rFonts w:ascii="Arial" w:eastAsia="Arial" w:hAnsi="Arial" w:cs="Arial"/>
          <w:i/>
          <w:sz w:val="22"/>
          <w:szCs w:val="22"/>
        </w:rPr>
      </w:pPr>
      <w:r w:rsidRPr="00843E37">
        <w:rPr>
          <w:rFonts w:ascii="Arial" w:eastAsia="Arial" w:hAnsi="Arial" w:cs="Arial"/>
          <w:sz w:val="22"/>
          <w:szCs w:val="22"/>
        </w:rPr>
        <w:t xml:space="preserve">Alternative procurement routes may be available by agreement </w:t>
      </w:r>
      <w:r w:rsidRPr="00843E37">
        <w:rPr>
          <w:rFonts w:ascii="Arial" w:eastAsia="Arial" w:hAnsi="Arial" w:cs="Arial"/>
          <w:i/>
          <w:sz w:val="22"/>
          <w:szCs w:val="22"/>
        </w:rPr>
        <w:t>Additional Client</w:t>
      </w:r>
      <w:r w:rsidRPr="00843E37">
        <w:rPr>
          <w:rFonts w:ascii="Arial" w:eastAsia="Arial" w:hAnsi="Arial" w:cs="Arial"/>
          <w:sz w:val="22"/>
          <w:szCs w:val="22"/>
        </w:rPr>
        <w:t xml:space="preserve"> and </w:t>
      </w:r>
      <w:r w:rsidRPr="00843E37">
        <w:rPr>
          <w:rFonts w:ascii="Arial" w:eastAsia="Arial" w:hAnsi="Arial" w:cs="Arial"/>
          <w:i/>
          <w:sz w:val="22"/>
          <w:szCs w:val="22"/>
        </w:rPr>
        <w:t>Supplier Alliance Member</w:t>
      </w:r>
    </w:p>
    <w:p w14:paraId="5F1EA48F" w14:textId="77777777" w:rsidR="00FA4EBE" w:rsidRPr="00843E37" w:rsidRDefault="00FA4EBE" w:rsidP="00843E37">
      <w:pPr>
        <w:pStyle w:val="ListParagraph"/>
        <w:pBdr>
          <w:top w:val="nil"/>
          <w:left w:val="nil"/>
          <w:bottom w:val="nil"/>
          <w:right w:val="nil"/>
          <w:between w:val="nil"/>
        </w:pBdr>
        <w:spacing w:after="120"/>
        <w:jc w:val="both"/>
        <w:rPr>
          <w:rFonts w:ascii="Arial" w:eastAsia="Arial" w:hAnsi="Arial" w:cs="Arial"/>
          <w:i/>
          <w:sz w:val="22"/>
          <w:szCs w:val="22"/>
        </w:rPr>
      </w:pPr>
    </w:p>
    <w:p w14:paraId="359BF44A" w14:textId="77777777" w:rsidR="00BF4EA1" w:rsidRPr="00843E37" w:rsidRDefault="00E84639" w:rsidP="00D33E65">
      <w:pPr>
        <w:pStyle w:val="ListParagraph"/>
        <w:numPr>
          <w:ilvl w:val="0"/>
          <w:numId w:val="53"/>
        </w:numPr>
        <w:pBdr>
          <w:top w:val="nil"/>
          <w:left w:val="nil"/>
          <w:bottom w:val="nil"/>
          <w:right w:val="nil"/>
          <w:between w:val="nil"/>
        </w:pBdr>
        <w:spacing w:after="120"/>
        <w:jc w:val="both"/>
        <w:rPr>
          <w:rFonts w:ascii="Arial" w:eastAsia="Arial" w:hAnsi="Arial" w:cs="Arial"/>
          <w:sz w:val="22"/>
          <w:szCs w:val="22"/>
        </w:rPr>
      </w:pPr>
      <w:r w:rsidRPr="00843E37">
        <w:rPr>
          <w:rFonts w:ascii="Arial" w:eastAsia="Arial" w:hAnsi="Arial" w:cs="Arial"/>
          <w:sz w:val="22"/>
          <w:szCs w:val="22"/>
        </w:rPr>
        <w:t xml:space="preserve">Building on the Government Construction Strategy 2016-2020, the </w:t>
      </w:r>
      <w:r w:rsidRPr="00843E37">
        <w:rPr>
          <w:rFonts w:ascii="Arial" w:eastAsia="Arial" w:hAnsi="Arial" w:cs="Arial"/>
          <w:i/>
          <w:sz w:val="22"/>
          <w:szCs w:val="22"/>
        </w:rPr>
        <w:t>Supplier Alliance Member</w:t>
      </w:r>
      <w:r w:rsidRPr="00843E37">
        <w:rPr>
          <w:rFonts w:ascii="Arial" w:eastAsia="Arial" w:hAnsi="Arial" w:cs="Arial"/>
          <w:sz w:val="22"/>
          <w:szCs w:val="22"/>
        </w:rPr>
        <w:t xml:space="preserve"> shall follow the policies set out in the Construction Playbook to deliver better value from design and construction, maintenance and operation, and by engaging with the </w:t>
      </w:r>
      <w:r w:rsidRPr="00843E37">
        <w:rPr>
          <w:rFonts w:ascii="Arial" w:eastAsia="Arial" w:hAnsi="Arial" w:cs="Arial"/>
          <w:i/>
          <w:sz w:val="22"/>
          <w:szCs w:val="22"/>
        </w:rPr>
        <w:t>Additional Client</w:t>
      </w:r>
      <w:r w:rsidRPr="00843E37">
        <w:rPr>
          <w:rFonts w:ascii="Arial" w:eastAsia="Arial" w:hAnsi="Arial" w:cs="Arial"/>
          <w:sz w:val="22"/>
          <w:szCs w:val="22"/>
        </w:rPr>
        <w:t xml:space="preserve"> early and promoting collaborative working.</w:t>
      </w:r>
    </w:p>
    <w:p w14:paraId="3AF79BC4" w14:textId="77777777" w:rsidR="00FA4EBE" w:rsidRPr="00843E37" w:rsidRDefault="00FA4EBE" w:rsidP="00843E37">
      <w:pPr>
        <w:pStyle w:val="ListParagraph"/>
        <w:pBdr>
          <w:top w:val="nil"/>
          <w:left w:val="nil"/>
          <w:bottom w:val="nil"/>
          <w:right w:val="nil"/>
          <w:between w:val="nil"/>
        </w:pBdr>
        <w:spacing w:after="120"/>
        <w:jc w:val="both"/>
        <w:rPr>
          <w:rFonts w:ascii="Arial" w:eastAsia="Arial" w:hAnsi="Arial" w:cs="Arial"/>
          <w:sz w:val="22"/>
          <w:szCs w:val="22"/>
        </w:rPr>
      </w:pPr>
    </w:p>
    <w:p w14:paraId="481F82B9" w14:textId="77777777" w:rsidR="00BF4EA1" w:rsidRPr="00843E37" w:rsidRDefault="00E84639" w:rsidP="00D33E65">
      <w:pPr>
        <w:pStyle w:val="ListParagraph"/>
        <w:numPr>
          <w:ilvl w:val="0"/>
          <w:numId w:val="53"/>
        </w:numPr>
        <w:pBdr>
          <w:top w:val="nil"/>
          <w:left w:val="nil"/>
          <w:bottom w:val="nil"/>
          <w:right w:val="nil"/>
          <w:between w:val="nil"/>
        </w:pBdr>
        <w:spacing w:after="120"/>
        <w:jc w:val="both"/>
        <w:rPr>
          <w:rFonts w:ascii="Arial" w:eastAsia="Arial" w:hAnsi="Arial" w:cs="Arial"/>
          <w:sz w:val="22"/>
          <w:szCs w:val="22"/>
        </w:rPr>
      </w:pPr>
      <w:r w:rsidRPr="00843E37">
        <w:rPr>
          <w:rFonts w:ascii="Arial" w:eastAsia="Arial" w:hAnsi="Arial" w:cs="Arial"/>
          <w:sz w:val="22"/>
          <w:szCs w:val="22"/>
        </w:rPr>
        <w:t xml:space="preserve">The </w:t>
      </w:r>
      <w:r w:rsidRPr="00843E37">
        <w:rPr>
          <w:rFonts w:ascii="Arial" w:eastAsia="Arial" w:hAnsi="Arial" w:cs="Arial"/>
          <w:i/>
          <w:sz w:val="22"/>
          <w:szCs w:val="22"/>
        </w:rPr>
        <w:t>Additional Client</w:t>
      </w:r>
      <w:r w:rsidRPr="00843E37">
        <w:rPr>
          <w:rFonts w:ascii="Arial" w:eastAsia="Arial" w:hAnsi="Arial" w:cs="Arial"/>
          <w:sz w:val="22"/>
          <w:szCs w:val="22"/>
        </w:rPr>
        <w:t xml:space="preserve"> and </w:t>
      </w:r>
      <w:r w:rsidRPr="00843E37">
        <w:rPr>
          <w:rFonts w:ascii="Arial" w:eastAsia="Arial" w:hAnsi="Arial" w:cs="Arial"/>
          <w:i/>
          <w:sz w:val="22"/>
          <w:szCs w:val="22"/>
        </w:rPr>
        <w:t>Supplier Alliance Members</w:t>
      </w:r>
      <w:r w:rsidRPr="00843E37">
        <w:rPr>
          <w:rFonts w:ascii="Arial" w:eastAsia="Arial" w:hAnsi="Arial" w:cs="Arial"/>
          <w:sz w:val="22"/>
          <w:szCs w:val="22"/>
        </w:rPr>
        <w:t xml:space="preserve"> where applicable shall comply with the Common Minimum Standards for procurement of the built en</w:t>
      </w:r>
      <w:r w:rsidR="00FA4EBE" w:rsidRPr="00843E37">
        <w:rPr>
          <w:rFonts w:ascii="Arial" w:eastAsia="Arial" w:hAnsi="Arial" w:cs="Arial"/>
          <w:sz w:val="22"/>
          <w:szCs w:val="22"/>
        </w:rPr>
        <w:t xml:space="preserve">vironment in the public sector. </w:t>
      </w:r>
      <w:hyperlink r:id="rId27">
        <w:r w:rsidRPr="00843E37">
          <w:rPr>
            <w:rFonts w:ascii="Arial" w:eastAsia="Arial" w:hAnsi="Arial" w:cs="Arial"/>
            <w:color w:val="1155CC"/>
            <w:sz w:val="22"/>
            <w:szCs w:val="22"/>
            <w:u w:val="single"/>
          </w:rPr>
          <w:t>https://assets.publishing.service.gov.uk/government/uploads/system/uploads/attachment_data/file/600885/2017-03-15_Construction_Common__Minimum_Standards__final___1_.pdf</w:t>
        </w:r>
      </w:hyperlink>
    </w:p>
    <w:p w14:paraId="7BE6C8D9" w14:textId="77777777" w:rsidR="00FA4EBE" w:rsidRPr="00843E37" w:rsidRDefault="00FA4EBE" w:rsidP="00843E37">
      <w:pPr>
        <w:pStyle w:val="ListParagraph"/>
        <w:pBdr>
          <w:top w:val="nil"/>
          <w:left w:val="nil"/>
          <w:bottom w:val="nil"/>
          <w:right w:val="nil"/>
          <w:between w:val="nil"/>
        </w:pBdr>
        <w:spacing w:after="120"/>
        <w:jc w:val="both"/>
        <w:rPr>
          <w:rFonts w:ascii="Arial" w:eastAsia="Arial" w:hAnsi="Arial" w:cs="Arial"/>
          <w:sz w:val="22"/>
          <w:szCs w:val="22"/>
        </w:rPr>
      </w:pPr>
    </w:p>
    <w:p w14:paraId="5FB41E46" w14:textId="77777777" w:rsidR="00BF4EA1" w:rsidRPr="00843E37" w:rsidRDefault="00E84639" w:rsidP="00D33E65">
      <w:pPr>
        <w:pStyle w:val="ListParagraph"/>
        <w:numPr>
          <w:ilvl w:val="0"/>
          <w:numId w:val="53"/>
        </w:numPr>
        <w:pBdr>
          <w:top w:val="nil"/>
          <w:left w:val="nil"/>
          <w:bottom w:val="nil"/>
          <w:right w:val="nil"/>
          <w:between w:val="nil"/>
        </w:pBdr>
        <w:spacing w:after="120"/>
        <w:jc w:val="both"/>
        <w:rPr>
          <w:rFonts w:ascii="Arial" w:eastAsia="Arial" w:hAnsi="Arial" w:cs="Arial"/>
          <w:sz w:val="22"/>
          <w:szCs w:val="22"/>
        </w:rPr>
      </w:pPr>
      <w:r w:rsidRPr="00843E37">
        <w:rPr>
          <w:rFonts w:ascii="Arial" w:eastAsia="Arial" w:hAnsi="Arial" w:cs="Arial"/>
          <w:sz w:val="22"/>
          <w:szCs w:val="22"/>
        </w:rPr>
        <w:t>Payment Mechanism and Price Approach</w:t>
      </w:r>
    </w:p>
    <w:p w14:paraId="1BFA3D92" w14:textId="77777777" w:rsidR="00FA4EBE" w:rsidRPr="00843E37" w:rsidRDefault="00FA4EBE" w:rsidP="00843E37">
      <w:pPr>
        <w:pStyle w:val="ListParagraph"/>
        <w:pBdr>
          <w:top w:val="nil"/>
          <w:left w:val="nil"/>
          <w:bottom w:val="nil"/>
          <w:right w:val="nil"/>
          <w:between w:val="nil"/>
        </w:pBdr>
        <w:spacing w:after="120"/>
        <w:jc w:val="both"/>
        <w:rPr>
          <w:rFonts w:ascii="Arial" w:eastAsia="Arial" w:hAnsi="Arial" w:cs="Arial"/>
          <w:sz w:val="22"/>
          <w:szCs w:val="22"/>
        </w:rPr>
      </w:pPr>
    </w:p>
    <w:p w14:paraId="6A18D138" w14:textId="77777777" w:rsidR="00BF4EA1" w:rsidRPr="00843E37" w:rsidRDefault="00E84639" w:rsidP="00D33E65">
      <w:pPr>
        <w:pStyle w:val="ListParagraph"/>
        <w:numPr>
          <w:ilvl w:val="0"/>
          <w:numId w:val="53"/>
        </w:numPr>
        <w:spacing w:after="120"/>
        <w:ind w:left="1440"/>
        <w:jc w:val="both"/>
        <w:rPr>
          <w:rFonts w:ascii="Arial" w:eastAsia="Arial" w:hAnsi="Arial" w:cs="Arial"/>
          <w:sz w:val="22"/>
          <w:szCs w:val="22"/>
        </w:rPr>
      </w:pPr>
      <w:r w:rsidRPr="00843E37">
        <w:rPr>
          <w:rFonts w:ascii="Arial" w:eastAsia="Arial" w:hAnsi="Arial" w:cs="Arial"/>
          <w:sz w:val="22"/>
          <w:szCs w:val="22"/>
        </w:rPr>
        <w:t xml:space="preserve">The </w:t>
      </w:r>
      <w:r w:rsidRPr="00843E37">
        <w:rPr>
          <w:rFonts w:ascii="Arial" w:eastAsia="Arial" w:hAnsi="Arial" w:cs="Arial"/>
          <w:i/>
          <w:sz w:val="22"/>
          <w:szCs w:val="22"/>
        </w:rPr>
        <w:t>Supplier Alliance member</w:t>
      </w:r>
      <w:r w:rsidRPr="00843E37">
        <w:rPr>
          <w:rFonts w:ascii="Arial" w:eastAsia="Arial" w:hAnsi="Arial" w:cs="Arial"/>
          <w:sz w:val="22"/>
          <w:szCs w:val="22"/>
        </w:rPr>
        <w:t xml:space="preserve"> shall support and advise the </w:t>
      </w:r>
      <w:r w:rsidRPr="00843E37">
        <w:rPr>
          <w:rFonts w:ascii="Arial" w:eastAsia="Arial" w:hAnsi="Arial" w:cs="Arial"/>
          <w:i/>
          <w:sz w:val="22"/>
          <w:szCs w:val="22"/>
        </w:rPr>
        <w:t xml:space="preserve">Additional Client </w:t>
      </w:r>
      <w:r w:rsidRPr="00843E37">
        <w:rPr>
          <w:rFonts w:ascii="Arial" w:eastAsia="Arial" w:hAnsi="Arial" w:cs="Arial"/>
          <w:sz w:val="22"/>
          <w:szCs w:val="22"/>
        </w:rPr>
        <w:t xml:space="preserve">in the selection of the most optimum payment and price approach that aligns with the principles set out in the Construction Playbook. </w:t>
      </w:r>
    </w:p>
    <w:p w14:paraId="551F409C" w14:textId="77777777" w:rsidR="00FA4EBE" w:rsidRPr="00843E37" w:rsidRDefault="00FA4EBE" w:rsidP="00843E37">
      <w:pPr>
        <w:pStyle w:val="ListParagraph"/>
        <w:spacing w:after="120"/>
        <w:ind w:left="1440"/>
        <w:jc w:val="both"/>
        <w:rPr>
          <w:rFonts w:ascii="Arial" w:eastAsia="Arial" w:hAnsi="Arial" w:cs="Arial"/>
          <w:sz w:val="22"/>
          <w:szCs w:val="22"/>
        </w:rPr>
      </w:pPr>
    </w:p>
    <w:p w14:paraId="2AFE96C3" w14:textId="77777777" w:rsidR="00BF4EA1" w:rsidRPr="00843E37" w:rsidRDefault="00E84639" w:rsidP="00D33E65">
      <w:pPr>
        <w:pStyle w:val="ListParagraph"/>
        <w:numPr>
          <w:ilvl w:val="0"/>
          <w:numId w:val="53"/>
        </w:numPr>
        <w:spacing w:after="120"/>
        <w:ind w:left="1440"/>
        <w:jc w:val="both"/>
        <w:rPr>
          <w:rFonts w:ascii="Arial" w:eastAsia="Arial" w:hAnsi="Arial" w:cs="Arial"/>
          <w:sz w:val="22"/>
          <w:szCs w:val="22"/>
        </w:rPr>
      </w:pPr>
      <w:r w:rsidRPr="00843E37">
        <w:rPr>
          <w:rFonts w:ascii="Arial" w:eastAsia="Arial" w:hAnsi="Arial" w:cs="Arial"/>
          <w:sz w:val="22"/>
          <w:szCs w:val="22"/>
        </w:rPr>
        <w:t xml:space="preserve">It is envisaged that </w:t>
      </w:r>
      <w:r w:rsidRPr="00843E37">
        <w:rPr>
          <w:rFonts w:ascii="Arial" w:eastAsia="Arial" w:hAnsi="Arial" w:cs="Arial"/>
          <w:i/>
          <w:sz w:val="22"/>
          <w:szCs w:val="22"/>
        </w:rPr>
        <w:t xml:space="preserve">Additional Clients </w:t>
      </w:r>
      <w:r w:rsidRPr="00843E37">
        <w:rPr>
          <w:rFonts w:ascii="Arial" w:eastAsia="Arial" w:hAnsi="Arial" w:cs="Arial"/>
          <w:sz w:val="22"/>
          <w:szCs w:val="22"/>
        </w:rPr>
        <w:t xml:space="preserve">will from time to time have a requirement to deliver Project Contracts using a percentage project fee approach (Aligned to RIBA plan of work stages 2020). </w:t>
      </w:r>
    </w:p>
    <w:p w14:paraId="03EA7483" w14:textId="77777777" w:rsidR="00BF4EA1" w:rsidRPr="00843E37" w:rsidRDefault="00BF4EA1" w:rsidP="00843E37">
      <w:pPr>
        <w:spacing w:after="120"/>
        <w:jc w:val="both"/>
        <w:rPr>
          <w:rFonts w:ascii="Arial" w:eastAsia="Arial" w:hAnsi="Arial" w:cs="Arial"/>
          <w:color w:val="263238"/>
          <w:sz w:val="22"/>
          <w:szCs w:val="22"/>
        </w:rPr>
      </w:pPr>
    </w:p>
    <w:p w14:paraId="54846582" w14:textId="77777777" w:rsidR="00BF4EA1" w:rsidRPr="00843E37" w:rsidRDefault="00BF4EA1" w:rsidP="00843E37">
      <w:pPr>
        <w:spacing w:after="120"/>
        <w:jc w:val="both"/>
        <w:rPr>
          <w:rFonts w:ascii="Arial" w:eastAsia="Arial" w:hAnsi="Arial" w:cs="Arial"/>
          <w:sz w:val="22"/>
          <w:szCs w:val="22"/>
        </w:rPr>
      </w:pPr>
    </w:p>
    <w:sectPr w:rsidR="00BF4EA1" w:rsidRPr="00843E37">
      <w:pgSz w:w="11900" w:h="16840"/>
      <w:pgMar w:top="1701" w:right="1134" w:bottom="1701"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30E08" w14:textId="77777777" w:rsidR="00384B67" w:rsidRDefault="00384B67">
      <w:r>
        <w:separator/>
      </w:r>
    </w:p>
  </w:endnote>
  <w:endnote w:type="continuationSeparator" w:id="0">
    <w:p w14:paraId="72168BD5" w14:textId="77777777" w:rsidR="00384B67" w:rsidRDefault="00384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JFont Book">
    <w:altName w:val="Times New Roman"/>
    <w:charset w:val="00"/>
    <w:family w:val="auto"/>
    <w:pitch w:val="default"/>
  </w:font>
  <w:font w:name="NJFont Medium">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785C9" w14:textId="77777777" w:rsidR="0013749F" w:rsidRDefault="0013749F">
    <w:pPr>
      <w:pBdr>
        <w:top w:val="nil"/>
        <w:left w:val="nil"/>
        <w:bottom w:val="nil"/>
        <w:right w:val="nil"/>
        <w:between w:val="nil"/>
      </w:pBdr>
      <w:tabs>
        <w:tab w:val="center" w:pos="4320"/>
        <w:tab w:val="right" w:pos="8640"/>
      </w:tabs>
      <w:jc w:val="center"/>
      <w:rPr>
        <w:color w:val="000000"/>
        <w:sz w:val="18"/>
        <w:szCs w:val="18"/>
      </w:rPr>
    </w:pPr>
  </w:p>
  <w:p w14:paraId="364471B9" w14:textId="56E519AA" w:rsidR="0013749F" w:rsidRPr="00E84639" w:rsidRDefault="0013749F">
    <w:pPr>
      <w:pBdr>
        <w:top w:val="nil"/>
        <w:left w:val="nil"/>
        <w:bottom w:val="nil"/>
        <w:right w:val="nil"/>
        <w:between w:val="nil"/>
      </w:pBdr>
      <w:tabs>
        <w:tab w:val="center" w:pos="4320"/>
        <w:tab w:val="right" w:pos="8640"/>
      </w:tabs>
      <w:jc w:val="center"/>
      <w:rPr>
        <w:color w:val="000000"/>
        <w:sz w:val="18"/>
        <w:szCs w:val="18"/>
      </w:rPr>
    </w:pPr>
    <w:r w:rsidRPr="00E84639">
      <w:rPr>
        <w:color w:val="000000"/>
        <w:sz w:val="18"/>
        <w:szCs w:val="18"/>
      </w:rPr>
      <w:fldChar w:fldCharType="begin"/>
    </w:r>
    <w:r w:rsidRPr="00E84639">
      <w:rPr>
        <w:color w:val="000000"/>
        <w:sz w:val="18"/>
        <w:szCs w:val="18"/>
      </w:rPr>
      <w:instrText>PAGE</w:instrText>
    </w:r>
    <w:r w:rsidRPr="00E84639">
      <w:rPr>
        <w:color w:val="000000"/>
        <w:sz w:val="18"/>
        <w:szCs w:val="18"/>
      </w:rPr>
      <w:fldChar w:fldCharType="separate"/>
    </w:r>
    <w:r w:rsidR="00C22241">
      <w:rPr>
        <w:noProof/>
        <w:color w:val="000000"/>
        <w:sz w:val="18"/>
        <w:szCs w:val="18"/>
      </w:rPr>
      <w:t>24</w:t>
    </w:r>
    <w:r w:rsidRPr="00E84639">
      <w:rPr>
        <w:color w:val="000000"/>
        <w:sz w:val="18"/>
        <w:szCs w:val="18"/>
      </w:rPr>
      <w:fldChar w:fldCharType="end"/>
    </w:r>
  </w:p>
  <w:p w14:paraId="6798A9F0" w14:textId="2E67897E" w:rsidR="0013749F" w:rsidRPr="00E84639" w:rsidRDefault="0013749F" w:rsidP="005036F2">
    <w:pPr>
      <w:pBdr>
        <w:top w:val="nil"/>
        <w:left w:val="nil"/>
        <w:bottom w:val="nil"/>
        <w:right w:val="nil"/>
        <w:between w:val="nil"/>
      </w:pBdr>
      <w:tabs>
        <w:tab w:val="center" w:pos="4320"/>
        <w:tab w:val="right" w:pos="8640"/>
      </w:tabs>
      <w:rPr>
        <w:color w:val="000000"/>
        <w:sz w:val="22"/>
      </w:rPr>
    </w:pPr>
  </w:p>
  <w:p w14:paraId="66BC4F93" w14:textId="77777777" w:rsidR="0013749F" w:rsidRDefault="0013749F" w:rsidP="005036F2"/>
  <w:p w14:paraId="6145B01D" w14:textId="77777777" w:rsidR="0013749F" w:rsidRDefault="0013749F" w:rsidP="005036F2">
    <w:pPr>
      <w:tabs>
        <w:tab w:val="right" w:pos="8647"/>
      </w:tabs>
      <w:spacing w:line="276" w:lineRule="auto"/>
      <w:rPr>
        <w:rFonts w:ascii="Arial" w:eastAsia="Arial" w:hAnsi="Arial" w:cs="Arial"/>
        <w:sz w:val="14"/>
        <w:szCs w:val="16"/>
      </w:rPr>
    </w:pPr>
    <w:r w:rsidRPr="00E84639">
      <w:rPr>
        <w:rFonts w:ascii="Arial" w:eastAsia="Arial" w:hAnsi="Arial" w:cs="Arial"/>
        <w:sz w:val="14"/>
        <w:szCs w:val="16"/>
      </w:rPr>
      <w:t>RM6165: Construction Professional Services</w:t>
    </w:r>
  </w:p>
  <w:p w14:paraId="49823016" w14:textId="77777777" w:rsidR="0013749F" w:rsidRDefault="0013749F" w:rsidP="005036F2">
    <w:pPr>
      <w:tabs>
        <w:tab w:val="right" w:pos="8647"/>
      </w:tabs>
      <w:spacing w:line="276" w:lineRule="auto"/>
      <w:rPr>
        <w:rFonts w:ascii="Arial" w:eastAsia="Arial" w:hAnsi="Arial" w:cs="Arial"/>
        <w:sz w:val="14"/>
        <w:szCs w:val="16"/>
      </w:rPr>
    </w:pPr>
    <w:r>
      <w:rPr>
        <w:rFonts w:ascii="Arial" w:eastAsia="Arial" w:hAnsi="Arial" w:cs="Arial"/>
        <w:sz w:val="14"/>
        <w:szCs w:val="16"/>
      </w:rPr>
      <w:t>Specification</w:t>
    </w:r>
  </w:p>
  <w:p w14:paraId="227B96E2" w14:textId="77777777" w:rsidR="0013749F" w:rsidRPr="00E84639" w:rsidRDefault="0013749F" w:rsidP="005036F2">
    <w:pPr>
      <w:tabs>
        <w:tab w:val="right" w:pos="8647"/>
      </w:tabs>
      <w:spacing w:line="276" w:lineRule="auto"/>
      <w:rPr>
        <w:rFonts w:ascii="Arial" w:eastAsia="Arial" w:hAnsi="Arial" w:cs="Arial"/>
        <w:sz w:val="14"/>
        <w:szCs w:val="16"/>
      </w:rPr>
    </w:pPr>
    <w:r>
      <w:rPr>
        <w:rFonts w:ascii="Arial" w:eastAsia="Arial" w:hAnsi="Arial" w:cs="Arial"/>
        <w:sz w:val="14"/>
        <w:szCs w:val="16"/>
      </w:rPr>
      <w:t>Copyright - 2021</w:t>
    </w:r>
  </w:p>
  <w:p w14:paraId="6D74E44F" w14:textId="77777777" w:rsidR="0013749F" w:rsidRDefault="0013749F">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2421D" w14:textId="2C1C216F" w:rsidR="0013749F" w:rsidRDefault="0013749F">
    <w:pPr>
      <w:tabs>
        <w:tab w:val="right" w:pos="8647"/>
      </w:tabs>
      <w:spacing w:line="276" w:lineRule="auto"/>
      <w:rPr>
        <w:rFonts w:ascii="Arial" w:eastAsia="Arial" w:hAnsi="Arial" w:cs="Arial"/>
        <w:sz w:val="14"/>
        <w:szCs w:val="16"/>
      </w:rPr>
    </w:pPr>
    <w:r w:rsidRPr="00E84639">
      <w:rPr>
        <w:rFonts w:ascii="Arial" w:eastAsia="Arial" w:hAnsi="Arial" w:cs="Arial"/>
        <w:sz w:val="14"/>
        <w:szCs w:val="16"/>
      </w:rPr>
      <w:t>RM6165: Construction Professional Services</w:t>
    </w:r>
  </w:p>
  <w:p w14:paraId="4E3B7CE9" w14:textId="4BC1641A" w:rsidR="0013749F" w:rsidRDefault="0013749F">
    <w:pPr>
      <w:tabs>
        <w:tab w:val="right" w:pos="8647"/>
      </w:tabs>
      <w:spacing w:line="276" w:lineRule="auto"/>
      <w:rPr>
        <w:rFonts w:ascii="Arial" w:eastAsia="Arial" w:hAnsi="Arial" w:cs="Arial"/>
        <w:sz w:val="14"/>
        <w:szCs w:val="16"/>
      </w:rPr>
    </w:pPr>
    <w:r>
      <w:rPr>
        <w:rFonts w:ascii="Arial" w:eastAsia="Arial" w:hAnsi="Arial" w:cs="Arial"/>
        <w:sz w:val="14"/>
        <w:szCs w:val="16"/>
      </w:rPr>
      <w:t>Specification</w:t>
    </w:r>
  </w:p>
  <w:p w14:paraId="552A2484" w14:textId="017BBFAC" w:rsidR="0013749F" w:rsidRPr="00E84639" w:rsidRDefault="0013749F">
    <w:pPr>
      <w:tabs>
        <w:tab w:val="right" w:pos="8647"/>
      </w:tabs>
      <w:spacing w:line="276" w:lineRule="auto"/>
      <w:rPr>
        <w:rFonts w:ascii="Arial" w:eastAsia="Arial" w:hAnsi="Arial" w:cs="Arial"/>
        <w:sz w:val="14"/>
        <w:szCs w:val="16"/>
      </w:rPr>
    </w:pPr>
    <w:r>
      <w:rPr>
        <w:rFonts w:ascii="Arial" w:eastAsia="Arial" w:hAnsi="Arial" w:cs="Arial"/>
        <w:sz w:val="14"/>
        <w:szCs w:val="16"/>
      </w:rPr>
      <w:t>Copyright - 2021</w:t>
    </w:r>
  </w:p>
  <w:p w14:paraId="290F3B70" w14:textId="77777777" w:rsidR="0013749F" w:rsidRDefault="0013749F"/>
  <w:p w14:paraId="4867F68D" w14:textId="1A750998" w:rsidR="0013749F" w:rsidRPr="00E84639" w:rsidRDefault="0013749F">
    <w:pPr>
      <w:jc w:val="right"/>
      <w:rPr>
        <w:sz w:val="18"/>
      </w:rPr>
    </w:pPr>
    <w:r w:rsidRPr="00E84639">
      <w:rPr>
        <w:sz w:val="18"/>
      </w:rPr>
      <w:fldChar w:fldCharType="begin"/>
    </w:r>
    <w:r w:rsidRPr="00E84639">
      <w:rPr>
        <w:sz w:val="18"/>
      </w:rPr>
      <w:instrText>PAGE</w:instrText>
    </w:r>
    <w:r w:rsidRPr="00E84639">
      <w:rPr>
        <w:sz w:val="18"/>
      </w:rPr>
      <w:fldChar w:fldCharType="separate"/>
    </w:r>
    <w:r w:rsidR="001F79D4">
      <w:rPr>
        <w:noProof/>
        <w:sz w:val="18"/>
      </w:rPr>
      <w:t>1</w:t>
    </w:r>
    <w:r w:rsidRPr="00E84639">
      <w:rPr>
        <w:sz w:val="18"/>
      </w:rPr>
      <w:fldChar w:fldCharType="end"/>
    </w:r>
  </w:p>
  <w:p w14:paraId="576A6845" w14:textId="77777777" w:rsidR="0013749F" w:rsidRDefault="0013749F">
    <w:pPr>
      <w:widowControl w:val="0"/>
      <w:pBdr>
        <w:top w:val="nil"/>
        <w:left w:val="nil"/>
        <w:bottom w:val="nil"/>
        <w:right w:val="nil"/>
        <w:between w:val="nil"/>
      </w:pBdr>
      <w:spacing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62D27" w14:textId="77777777" w:rsidR="00384B67" w:rsidRDefault="00384B67">
      <w:r>
        <w:separator/>
      </w:r>
    </w:p>
  </w:footnote>
  <w:footnote w:type="continuationSeparator" w:id="0">
    <w:p w14:paraId="306D41B9" w14:textId="77777777" w:rsidR="00384B67" w:rsidRDefault="00384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D84F6" w14:textId="77777777" w:rsidR="0013749F" w:rsidRDefault="0013749F">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19E41" w14:textId="00300295" w:rsidR="0013749F" w:rsidRPr="00E84639" w:rsidRDefault="0013749F">
    <w:pPr>
      <w:pBdr>
        <w:top w:val="nil"/>
        <w:left w:val="nil"/>
        <w:bottom w:val="nil"/>
        <w:right w:val="nil"/>
        <w:between w:val="nil"/>
      </w:pBdr>
      <w:tabs>
        <w:tab w:val="center" w:pos="4320"/>
        <w:tab w:val="right" w:pos="8640"/>
      </w:tabs>
      <w:rPr>
        <w:color w:val="000000"/>
        <w:sz w:val="22"/>
      </w:rPr>
    </w:pPr>
    <w:r>
      <w:rPr>
        <w:rFonts w:ascii="Arial" w:hAnsi="Arial" w:cs="Arial"/>
        <w:noProof/>
        <w:color w:val="000000"/>
        <w:sz w:val="22"/>
        <w:szCs w:val="22"/>
        <w:bdr w:val="none" w:sz="0" w:space="0" w:color="auto" w:frame="1"/>
      </w:rPr>
      <w:drawing>
        <wp:inline distT="0" distB="0" distL="0" distR="0" wp14:anchorId="39C768ED" wp14:editId="2A4A51C7">
          <wp:extent cx="1187450" cy="933450"/>
          <wp:effectExtent l="0" t="0" r="0" b="0"/>
          <wp:docPr id="1" name="Picture 1" descr="https://lh4.googleusercontent.com/52SZXO6I0b_q2WrUkn2ot0edqL57P3BCxYmitzc3syZocIv_KYT9a1RLBMMiJVaETpWN6h9U8qx1QC4hmqqmxXQ1uALjloNPbEV_2O8-DfOI5WLBNjvChDAqnIU91FKllLQ6k2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52SZXO6I0b_q2WrUkn2ot0edqL57P3BCxYmitzc3syZocIv_KYT9a1RLBMMiJVaETpWN6h9U8qx1QC4hmqqmxXQ1uALjloNPbEV_2O8-DfOI5WLBNjvChDAqnIU91FKllLQ6k2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05E"/>
    <w:multiLevelType w:val="multilevel"/>
    <w:tmpl w:val="2C088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9419D4"/>
    <w:multiLevelType w:val="multilevel"/>
    <w:tmpl w:val="24C4C2A6"/>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D53C8A"/>
    <w:multiLevelType w:val="multilevel"/>
    <w:tmpl w:val="97B0E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6F65D8"/>
    <w:multiLevelType w:val="hybridMultilevel"/>
    <w:tmpl w:val="497ED3B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676B98"/>
    <w:multiLevelType w:val="multilevel"/>
    <w:tmpl w:val="F0A22A06"/>
    <w:lvl w:ilvl="0">
      <w:start w:val="1"/>
      <w:numFmt w:val="decimal"/>
      <w:lvlText w:val="18.3.%1."/>
      <w:lvlJc w:val="left"/>
      <w:pPr>
        <w:ind w:left="1494" w:hanging="360"/>
      </w:pPr>
      <w:rPr>
        <w:color w:val="00000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5" w15:restartNumberingAfterBreak="0">
    <w:nsid w:val="12340382"/>
    <w:multiLevelType w:val="multilevel"/>
    <w:tmpl w:val="EB825A50"/>
    <w:lvl w:ilvl="0">
      <w:start w:val="4"/>
      <w:numFmt w:val="decimal"/>
      <w:lvlText w:val="%1."/>
      <w:lvlJc w:val="left"/>
      <w:pPr>
        <w:ind w:left="720" w:hanging="360"/>
      </w:pPr>
      <w:rPr>
        <w:rFonts w:ascii="Calibri" w:eastAsia="Calibri" w:hAnsi="Calibri" w:cs="Calibri"/>
        <w:color w:val="000000"/>
        <w:sz w:val="22"/>
        <w:szCs w:val="22"/>
      </w:rPr>
    </w:lvl>
    <w:lvl w:ilvl="1">
      <w:start w:val="1"/>
      <w:numFmt w:val="decimal"/>
      <w:lvlText w:val="19.%2."/>
      <w:lvlJc w:val="left"/>
      <w:pPr>
        <w:ind w:left="1352" w:hanging="360"/>
      </w:pPr>
      <w:rPr>
        <w:b w:val="0"/>
        <w:color w:val="000000"/>
        <w:sz w:val="22"/>
        <w:szCs w:val="22"/>
      </w:rPr>
    </w:lvl>
    <w:lvl w:ilvl="2">
      <w:start w:val="1"/>
      <w:numFmt w:val="decimal"/>
      <w:lvlText w:val="5.1.%3."/>
      <w:lvlJc w:val="left"/>
      <w:pPr>
        <w:ind w:left="2344" w:hanging="720"/>
      </w:pPr>
      <w:rPr>
        <w:color w:val="000000"/>
        <w:sz w:val="24"/>
        <w:szCs w:val="24"/>
      </w:rPr>
    </w:lvl>
    <w:lvl w:ilvl="3">
      <w:start w:val="1"/>
      <w:numFmt w:val="decimal"/>
      <w:lvlText w:val="%1.%2.%3.%4"/>
      <w:lvlJc w:val="left"/>
      <w:pPr>
        <w:ind w:left="2976" w:hanging="720"/>
      </w:pPr>
      <w:rPr>
        <w:rFonts w:ascii="Calibri" w:eastAsia="Calibri" w:hAnsi="Calibri" w:cs="Calibri"/>
        <w:color w:val="000000"/>
        <w:sz w:val="22"/>
        <w:szCs w:val="22"/>
      </w:rPr>
    </w:lvl>
    <w:lvl w:ilvl="4">
      <w:start w:val="1"/>
      <w:numFmt w:val="decimal"/>
      <w:lvlText w:val="%1.%2.%3.%4.%5"/>
      <w:lvlJc w:val="left"/>
      <w:pPr>
        <w:ind w:left="3968" w:hanging="1080"/>
      </w:pPr>
      <w:rPr>
        <w:rFonts w:ascii="Calibri" w:eastAsia="Calibri" w:hAnsi="Calibri" w:cs="Calibri"/>
        <w:color w:val="000000"/>
        <w:sz w:val="22"/>
        <w:szCs w:val="22"/>
      </w:rPr>
    </w:lvl>
    <w:lvl w:ilvl="5">
      <w:start w:val="1"/>
      <w:numFmt w:val="decimal"/>
      <w:lvlText w:val="%1.%2.%3.%4.%5.%6"/>
      <w:lvlJc w:val="left"/>
      <w:pPr>
        <w:ind w:left="4600" w:hanging="1080"/>
      </w:pPr>
      <w:rPr>
        <w:rFonts w:ascii="Calibri" w:eastAsia="Calibri" w:hAnsi="Calibri" w:cs="Calibri"/>
        <w:color w:val="000000"/>
        <w:sz w:val="22"/>
        <w:szCs w:val="22"/>
      </w:rPr>
    </w:lvl>
    <w:lvl w:ilvl="6">
      <w:start w:val="1"/>
      <w:numFmt w:val="decimal"/>
      <w:lvlText w:val="%1.%2.%3.%4.%5.%6.%7"/>
      <w:lvlJc w:val="left"/>
      <w:pPr>
        <w:ind w:left="5592" w:hanging="1440"/>
      </w:pPr>
      <w:rPr>
        <w:rFonts w:ascii="Calibri" w:eastAsia="Calibri" w:hAnsi="Calibri" w:cs="Calibri"/>
        <w:color w:val="000000"/>
        <w:sz w:val="22"/>
        <w:szCs w:val="22"/>
      </w:rPr>
    </w:lvl>
    <w:lvl w:ilvl="7">
      <w:start w:val="1"/>
      <w:numFmt w:val="decimal"/>
      <w:lvlText w:val="%1.%2.%3.%4.%5.%6.%7.%8"/>
      <w:lvlJc w:val="left"/>
      <w:pPr>
        <w:ind w:left="6224" w:hanging="1440"/>
      </w:pPr>
      <w:rPr>
        <w:rFonts w:ascii="Calibri" w:eastAsia="Calibri" w:hAnsi="Calibri" w:cs="Calibri"/>
        <w:color w:val="000000"/>
        <w:sz w:val="22"/>
        <w:szCs w:val="22"/>
      </w:rPr>
    </w:lvl>
    <w:lvl w:ilvl="8">
      <w:start w:val="1"/>
      <w:numFmt w:val="decimal"/>
      <w:lvlText w:val="%1.%2.%3.%4.%5.%6.%7.%8.%9"/>
      <w:lvlJc w:val="left"/>
      <w:pPr>
        <w:ind w:left="7216" w:hanging="1800"/>
      </w:pPr>
      <w:rPr>
        <w:rFonts w:ascii="Calibri" w:eastAsia="Calibri" w:hAnsi="Calibri" w:cs="Calibri"/>
        <w:color w:val="000000"/>
        <w:sz w:val="22"/>
        <w:szCs w:val="22"/>
      </w:rPr>
    </w:lvl>
  </w:abstractNum>
  <w:abstractNum w:abstractNumId="6" w15:restartNumberingAfterBreak="0">
    <w:nsid w:val="13A559D0"/>
    <w:multiLevelType w:val="multilevel"/>
    <w:tmpl w:val="85F20B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6C963FC"/>
    <w:multiLevelType w:val="multilevel"/>
    <w:tmpl w:val="286C2948"/>
    <w:lvl w:ilvl="0">
      <w:start w:val="25"/>
      <w:numFmt w:val="decimal"/>
      <w:lvlText w:val="%1"/>
      <w:lvlJc w:val="left"/>
      <w:pPr>
        <w:ind w:left="460" w:hanging="460"/>
      </w:pPr>
    </w:lvl>
    <w:lvl w:ilvl="1">
      <w:start w:val="1"/>
      <w:numFmt w:val="decimal"/>
      <w:lvlText w:val="%1.%2"/>
      <w:lvlJc w:val="left"/>
      <w:pPr>
        <w:ind w:left="1452" w:hanging="460"/>
      </w:pPr>
    </w:lvl>
    <w:lvl w:ilvl="2">
      <w:start w:val="1"/>
      <w:numFmt w:val="decimal"/>
      <w:lvlText w:val="%1.%2.%3"/>
      <w:lvlJc w:val="left"/>
      <w:pPr>
        <w:ind w:left="2704" w:hanging="720"/>
      </w:pPr>
    </w:lvl>
    <w:lvl w:ilvl="3">
      <w:start w:val="1"/>
      <w:numFmt w:val="decimal"/>
      <w:lvlText w:val="%1.%2.%3.%4"/>
      <w:lvlJc w:val="left"/>
      <w:pPr>
        <w:ind w:left="4056" w:hanging="1080"/>
      </w:pPr>
    </w:lvl>
    <w:lvl w:ilvl="4">
      <w:start w:val="1"/>
      <w:numFmt w:val="decimal"/>
      <w:lvlText w:val="%1.%2.%3.%4.%5"/>
      <w:lvlJc w:val="left"/>
      <w:pPr>
        <w:ind w:left="5048" w:hanging="1080"/>
      </w:pPr>
    </w:lvl>
    <w:lvl w:ilvl="5">
      <w:start w:val="1"/>
      <w:numFmt w:val="decimal"/>
      <w:lvlText w:val="%1.%2.%3.%4.%5.%6"/>
      <w:lvlJc w:val="left"/>
      <w:pPr>
        <w:ind w:left="6400" w:hanging="1440"/>
      </w:pPr>
    </w:lvl>
    <w:lvl w:ilvl="6">
      <w:start w:val="1"/>
      <w:numFmt w:val="decimal"/>
      <w:lvlText w:val="%1.%2.%3.%4.%5.%6.%7"/>
      <w:lvlJc w:val="left"/>
      <w:pPr>
        <w:ind w:left="7392" w:hanging="1440"/>
      </w:pPr>
    </w:lvl>
    <w:lvl w:ilvl="7">
      <w:start w:val="1"/>
      <w:numFmt w:val="decimal"/>
      <w:lvlText w:val="%1.%2.%3.%4.%5.%6.%7.%8"/>
      <w:lvlJc w:val="left"/>
      <w:pPr>
        <w:ind w:left="8744" w:hanging="1800"/>
      </w:pPr>
    </w:lvl>
    <w:lvl w:ilvl="8">
      <w:start w:val="1"/>
      <w:numFmt w:val="decimal"/>
      <w:lvlText w:val="%1.%2.%3.%4.%5.%6.%7.%8.%9"/>
      <w:lvlJc w:val="left"/>
      <w:pPr>
        <w:ind w:left="9736" w:hanging="1800"/>
      </w:pPr>
    </w:lvl>
  </w:abstractNum>
  <w:abstractNum w:abstractNumId="8" w15:restartNumberingAfterBreak="0">
    <w:nsid w:val="180944F5"/>
    <w:multiLevelType w:val="multilevel"/>
    <w:tmpl w:val="8E9C948A"/>
    <w:lvl w:ilvl="0">
      <w:start w:val="4"/>
      <w:numFmt w:val="decimal"/>
      <w:lvlText w:val="%1."/>
      <w:lvlJc w:val="left"/>
      <w:pPr>
        <w:ind w:left="720" w:hanging="360"/>
      </w:pPr>
      <w:rPr>
        <w:rFonts w:ascii="Calibri" w:eastAsia="Calibri" w:hAnsi="Calibri" w:cs="Calibri"/>
        <w:color w:val="000000"/>
        <w:sz w:val="22"/>
        <w:szCs w:val="22"/>
      </w:rPr>
    </w:lvl>
    <w:lvl w:ilvl="1">
      <w:start w:val="1"/>
      <w:numFmt w:val="decimal"/>
      <w:lvlText w:val="17.%2."/>
      <w:lvlJc w:val="left"/>
      <w:pPr>
        <w:ind w:left="1352" w:hanging="360"/>
      </w:pPr>
      <w:rPr>
        <w:b w:val="0"/>
        <w:color w:val="000000"/>
        <w:sz w:val="22"/>
        <w:szCs w:val="22"/>
      </w:rPr>
    </w:lvl>
    <w:lvl w:ilvl="2">
      <w:start w:val="1"/>
      <w:numFmt w:val="decimal"/>
      <w:lvlText w:val="5.1.%3."/>
      <w:lvlJc w:val="left"/>
      <w:pPr>
        <w:ind w:left="2344" w:hanging="720"/>
      </w:pPr>
      <w:rPr>
        <w:color w:val="000000"/>
        <w:sz w:val="24"/>
        <w:szCs w:val="24"/>
      </w:rPr>
    </w:lvl>
    <w:lvl w:ilvl="3">
      <w:start w:val="1"/>
      <w:numFmt w:val="decimal"/>
      <w:lvlText w:val="%1.%2.%3.%4"/>
      <w:lvlJc w:val="left"/>
      <w:pPr>
        <w:ind w:left="2976" w:hanging="720"/>
      </w:pPr>
      <w:rPr>
        <w:rFonts w:ascii="Calibri" w:eastAsia="Calibri" w:hAnsi="Calibri" w:cs="Calibri"/>
        <w:color w:val="000000"/>
        <w:sz w:val="22"/>
        <w:szCs w:val="22"/>
      </w:rPr>
    </w:lvl>
    <w:lvl w:ilvl="4">
      <w:start w:val="1"/>
      <w:numFmt w:val="decimal"/>
      <w:lvlText w:val="%1.%2.%3.%4.%5"/>
      <w:lvlJc w:val="left"/>
      <w:pPr>
        <w:ind w:left="3968" w:hanging="1080"/>
      </w:pPr>
      <w:rPr>
        <w:rFonts w:ascii="Calibri" w:eastAsia="Calibri" w:hAnsi="Calibri" w:cs="Calibri"/>
        <w:color w:val="000000"/>
        <w:sz w:val="22"/>
        <w:szCs w:val="22"/>
      </w:rPr>
    </w:lvl>
    <w:lvl w:ilvl="5">
      <w:start w:val="1"/>
      <w:numFmt w:val="decimal"/>
      <w:lvlText w:val="%1.%2.%3.%4.%5.%6"/>
      <w:lvlJc w:val="left"/>
      <w:pPr>
        <w:ind w:left="4600" w:hanging="1080"/>
      </w:pPr>
      <w:rPr>
        <w:rFonts w:ascii="Calibri" w:eastAsia="Calibri" w:hAnsi="Calibri" w:cs="Calibri"/>
        <w:color w:val="000000"/>
        <w:sz w:val="22"/>
        <w:szCs w:val="22"/>
      </w:rPr>
    </w:lvl>
    <w:lvl w:ilvl="6">
      <w:start w:val="1"/>
      <w:numFmt w:val="decimal"/>
      <w:lvlText w:val="%1.%2.%3.%4.%5.%6.%7"/>
      <w:lvlJc w:val="left"/>
      <w:pPr>
        <w:ind w:left="5592" w:hanging="1440"/>
      </w:pPr>
      <w:rPr>
        <w:rFonts w:ascii="Calibri" w:eastAsia="Calibri" w:hAnsi="Calibri" w:cs="Calibri"/>
        <w:color w:val="000000"/>
        <w:sz w:val="22"/>
        <w:szCs w:val="22"/>
      </w:rPr>
    </w:lvl>
    <w:lvl w:ilvl="7">
      <w:start w:val="1"/>
      <w:numFmt w:val="decimal"/>
      <w:lvlText w:val="%1.%2.%3.%4.%5.%6.%7.%8"/>
      <w:lvlJc w:val="left"/>
      <w:pPr>
        <w:ind w:left="6224" w:hanging="1440"/>
      </w:pPr>
      <w:rPr>
        <w:rFonts w:ascii="Calibri" w:eastAsia="Calibri" w:hAnsi="Calibri" w:cs="Calibri"/>
        <w:color w:val="000000"/>
        <w:sz w:val="22"/>
        <w:szCs w:val="22"/>
      </w:rPr>
    </w:lvl>
    <w:lvl w:ilvl="8">
      <w:start w:val="1"/>
      <w:numFmt w:val="decimal"/>
      <w:lvlText w:val="%1.%2.%3.%4.%5.%6.%7.%8.%9"/>
      <w:lvlJc w:val="left"/>
      <w:pPr>
        <w:ind w:left="7216" w:hanging="1800"/>
      </w:pPr>
      <w:rPr>
        <w:rFonts w:ascii="Calibri" w:eastAsia="Calibri" w:hAnsi="Calibri" w:cs="Calibri"/>
        <w:color w:val="000000"/>
        <w:sz w:val="22"/>
        <w:szCs w:val="22"/>
      </w:rPr>
    </w:lvl>
  </w:abstractNum>
  <w:abstractNum w:abstractNumId="9" w15:restartNumberingAfterBreak="0">
    <w:nsid w:val="19964C77"/>
    <w:multiLevelType w:val="multilevel"/>
    <w:tmpl w:val="4C26A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A585587"/>
    <w:multiLevelType w:val="multilevel"/>
    <w:tmpl w:val="836407E4"/>
    <w:lvl w:ilvl="0">
      <w:start w:val="4"/>
      <w:numFmt w:val="decimal"/>
      <w:lvlText w:val="%1."/>
      <w:lvlJc w:val="left"/>
      <w:pPr>
        <w:ind w:left="720" w:hanging="360"/>
      </w:pPr>
      <w:rPr>
        <w:rFonts w:ascii="Calibri" w:eastAsia="Calibri" w:hAnsi="Calibri" w:cs="Calibri"/>
        <w:color w:val="000000"/>
        <w:sz w:val="22"/>
        <w:szCs w:val="22"/>
      </w:rPr>
    </w:lvl>
    <w:lvl w:ilvl="1">
      <w:start w:val="1"/>
      <w:numFmt w:val="decimal"/>
      <w:lvlText w:val="20.%2."/>
      <w:lvlJc w:val="left"/>
      <w:pPr>
        <w:ind w:left="1352" w:hanging="360"/>
      </w:pPr>
      <w:rPr>
        <w:b w:val="0"/>
        <w:color w:val="000000"/>
        <w:sz w:val="22"/>
        <w:szCs w:val="22"/>
      </w:rPr>
    </w:lvl>
    <w:lvl w:ilvl="2">
      <w:start w:val="1"/>
      <w:numFmt w:val="decimal"/>
      <w:lvlText w:val="5.1.%3."/>
      <w:lvlJc w:val="left"/>
      <w:pPr>
        <w:ind w:left="2344" w:hanging="720"/>
      </w:pPr>
      <w:rPr>
        <w:color w:val="000000"/>
        <w:sz w:val="24"/>
        <w:szCs w:val="24"/>
      </w:rPr>
    </w:lvl>
    <w:lvl w:ilvl="3">
      <w:start w:val="1"/>
      <w:numFmt w:val="decimal"/>
      <w:lvlText w:val="%1.%2.%3.%4"/>
      <w:lvlJc w:val="left"/>
      <w:pPr>
        <w:ind w:left="2976" w:hanging="720"/>
      </w:pPr>
      <w:rPr>
        <w:rFonts w:ascii="Calibri" w:eastAsia="Calibri" w:hAnsi="Calibri" w:cs="Calibri"/>
        <w:color w:val="000000"/>
        <w:sz w:val="22"/>
        <w:szCs w:val="22"/>
      </w:rPr>
    </w:lvl>
    <w:lvl w:ilvl="4">
      <w:start w:val="1"/>
      <w:numFmt w:val="decimal"/>
      <w:lvlText w:val="%1.%2.%3.%4.%5"/>
      <w:lvlJc w:val="left"/>
      <w:pPr>
        <w:ind w:left="3968" w:hanging="1080"/>
      </w:pPr>
      <w:rPr>
        <w:rFonts w:ascii="Calibri" w:eastAsia="Calibri" w:hAnsi="Calibri" w:cs="Calibri"/>
        <w:color w:val="000000"/>
        <w:sz w:val="22"/>
        <w:szCs w:val="22"/>
      </w:rPr>
    </w:lvl>
    <w:lvl w:ilvl="5">
      <w:start w:val="1"/>
      <w:numFmt w:val="decimal"/>
      <w:lvlText w:val="%1.%2.%3.%4.%5.%6"/>
      <w:lvlJc w:val="left"/>
      <w:pPr>
        <w:ind w:left="4600" w:hanging="1080"/>
      </w:pPr>
      <w:rPr>
        <w:rFonts w:ascii="Calibri" w:eastAsia="Calibri" w:hAnsi="Calibri" w:cs="Calibri"/>
        <w:color w:val="000000"/>
        <w:sz w:val="22"/>
        <w:szCs w:val="22"/>
      </w:rPr>
    </w:lvl>
    <w:lvl w:ilvl="6">
      <w:start w:val="1"/>
      <w:numFmt w:val="decimal"/>
      <w:lvlText w:val="%1.%2.%3.%4.%5.%6.%7"/>
      <w:lvlJc w:val="left"/>
      <w:pPr>
        <w:ind w:left="5592" w:hanging="1440"/>
      </w:pPr>
      <w:rPr>
        <w:rFonts w:ascii="Calibri" w:eastAsia="Calibri" w:hAnsi="Calibri" w:cs="Calibri"/>
        <w:color w:val="000000"/>
        <w:sz w:val="22"/>
        <w:szCs w:val="22"/>
      </w:rPr>
    </w:lvl>
    <w:lvl w:ilvl="7">
      <w:start w:val="1"/>
      <w:numFmt w:val="decimal"/>
      <w:lvlText w:val="%1.%2.%3.%4.%5.%6.%7.%8"/>
      <w:lvlJc w:val="left"/>
      <w:pPr>
        <w:ind w:left="6224" w:hanging="1440"/>
      </w:pPr>
      <w:rPr>
        <w:rFonts w:ascii="Calibri" w:eastAsia="Calibri" w:hAnsi="Calibri" w:cs="Calibri"/>
        <w:color w:val="000000"/>
        <w:sz w:val="22"/>
        <w:szCs w:val="22"/>
      </w:rPr>
    </w:lvl>
    <w:lvl w:ilvl="8">
      <w:start w:val="1"/>
      <w:numFmt w:val="decimal"/>
      <w:lvlText w:val="%1.%2.%3.%4.%5.%6.%7.%8.%9"/>
      <w:lvlJc w:val="left"/>
      <w:pPr>
        <w:ind w:left="7216" w:hanging="1800"/>
      </w:pPr>
      <w:rPr>
        <w:rFonts w:ascii="Calibri" w:eastAsia="Calibri" w:hAnsi="Calibri" w:cs="Calibri"/>
        <w:color w:val="000000"/>
        <w:sz w:val="22"/>
        <w:szCs w:val="22"/>
      </w:rPr>
    </w:lvl>
  </w:abstractNum>
  <w:abstractNum w:abstractNumId="11" w15:restartNumberingAfterBreak="0">
    <w:nsid w:val="1A5B5989"/>
    <w:multiLevelType w:val="multilevel"/>
    <w:tmpl w:val="51FA3B50"/>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A794F2D"/>
    <w:multiLevelType w:val="multilevel"/>
    <w:tmpl w:val="CC86C972"/>
    <w:lvl w:ilvl="0">
      <w:start w:val="1"/>
      <w:numFmt w:val="decimal"/>
      <w:lvlText w:val="15.4.%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AD108E"/>
    <w:multiLevelType w:val="multilevel"/>
    <w:tmpl w:val="73E8107A"/>
    <w:lvl w:ilvl="0">
      <w:start w:val="26"/>
      <w:numFmt w:val="decimal"/>
      <w:lvlText w:val="%1"/>
      <w:lvlJc w:val="left"/>
      <w:pPr>
        <w:ind w:left="460" w:hanging="460"/>
      </w:pPr>
    </w:lvl>
    <w:lvl w:ilvl="1">
      <w:start w:val="1"/>
      <w:numFmt w:val="decimal"/>
      <w:lvlText w:val="%1.%2"/>
      <w:lvlJc w:val="left"/>
      <w:pPr>
        <w:ind w:left="1452" w:hanging="460"/>
      </w:pPr>
    </w:lvl>
    <w:lvl w:ilvl="2">
      <w:start w:val="1"/>
      <w:numFmt w:val="decimal"/>
      <w:lvlText w:val="%1.%2.%3"/>
      <w:lvlJc w:val="left"/>
      <w:pPr>
        <w:ind w:left="2704" w:hanging="720"/>
      </w:pPr>
    </w:lvl>
    <w:lvl w:ilvl="3">
      <w:start w:val="1"/>
      <w:numFmt w:val="decimal"/>
      <w:lvlText w:val="%1.%2.%3.%4"/>
      <w:lvlJc w:val="left"/>
      <w:pPr>
        <w:ind w:left="4056" w:hanging="1080"/>
      </w:pPr>
    </w:lvl>
    <w:lvl w:ilvl="4">
      <w:start w:val="1"/>
      <w:numFmt w:val="decimal"/>
      <w:lvlText w:val="%1.%2.%3.%4.%5"/>
      <w:lvlJc w:val="left"/>
      <w:pPr>
        <w:ind w:left="5048" w:hanging="1080"/>
      </w:pPr>
    </w:lvl>
    <w:lvl w:ilvl="5">
      <w:start w:val="1"/>
      <w:numFmt w:val="decimal"/>
      <w:lvlText w:val="%1.%2.%3.%4.%5.%6"/>
      <w:lvlJc w:val="left"/>
      <w:pPr>
        <w:ind w:left="6400" w:hanging="1440"/>
      </w:pPr>
    </w:lvl>
    <w:lvl w:ilvl="6">
      <w:start w:val="1"/>
      <w:numFmt w:val="decimal"/>
      <w:lvlText w:val="%1.%2.%3.%4.%5.%6.%7"/>
      <w:lvlJc w:val="left"/>
      <w:pPr>
        <w:ind w:left="7392" w:hanging="1440"/>
      </w:pPr>
    </w:lvl>
    <w:lvl w:ilvl="7">
      <w:start w:val="1"/>
      <w:numFmt w:val="decimal"/>
      <w:lvlText w:val="%1.%2.%3.%4.%5.%6.%7.%8"/>
      <w:lvlJc w:val="left"/>
      <w:pPr>
        <w:ind w:left="8744" w:hanging="1800"/>
      </w:pPr>
    </w:lvl>
    <w:lvl w:ilvl="8">
      <w:start w:val="1"/>
      <w:numFmt w:val="decimal"/>
      <w:lvlText w:val="%1.%2.%3.%4.%5.%6.%7.%8.%9"/>
      <w:lvlJc w:val="left"/>
      <w:pPr>
        <w:ind w:left="9736" w:hanging="1800"/>
      </w:pPr>
    </w:lvl>
  </w:abstractNum>
  <w:abstractNum w:abstractNumId="14" w15:restartNumberingAfterBreak="0">
    <w:nsid w:val="25B84C2A"/>
    <w:multiLevelType w:val="multilevel"/>
    <w:tmpl w:val="69845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BBE5FBD"/>
    <w:multiLevelType w:val="multilevel"/>
    <w:tmpl w:val="31DE5CAC"/>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D4F63F3"/>
    <w:multiLevelType w:val="multilevel"/>
    <w:tmpl w:val="5A5016AA"/>
    <w:lvl w:ilvl="0">
      <w:start w:val="35"/>
      <w:numFmt w:val="decimal"/>
      <w:lvlText w:val="%1."/>
      <w:lvlJc w:val="left"/>
      <w:pPr>
        <w:ind w:left="660" w:hanging="66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DDF775D"/>
    <w:multiLevelType w:val="multilevel"/>
    <w:tmpl w:val="10341A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2E413A7F"/>
    <w:multiLevelType w:val="multilevel"/>
    <w:tmpl w:val="D8F84042"/>
    <w:lvl w:ilvl="0">
      <w:start w:val="1"/>
      <w:numFmt w:val="decimal"/>
      <w:lvlText w:val="11.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707CFC"/>
    <w:multiLevelType w:val="multilevel"/>
    <w:tmpl w:val="5A8875E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0" w15:restartNumberingAfterBreak="0">
    <w:nsid w:val="32081529"/>
    <w:multiLevelType w:val="multilevel"/>
    <w:tmpl w:val="EFFE98B2"/>
    <w:lvl w:ilvl="0">
      <w:start w:val="1"/>
      <w:numFmt w:val="decimal"/>
      <w:lvlText w:val="3.%1."/>
      <w:lvlJc w:val="left"/>
      <w:pPr>
        <w:ind w:left="450" w:hanging="450"/>
      </w:pPr>
    </w:lvl>
    <w:lvl w:ilvl="1">
      <w:start w:val="6"/>
      <w:numFmt w:val="decimal"/>
      <w:lvlText w:val="%1.%2"/>
      <w:lvlJc w:val="left"/>
      <w:pPr>
        <w:ind w:left="450" w:hanging="450"/>
      </w:pPr>
    </w:lvl>
    <w:lvl w:ilvl="2">
      <w:start w:val="1"/>
      <w:numFmt w:val="decimal"/>
      <w:lvlText w:val="3.1.%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3CB230F"/>
    <w:multiLevelType w:val="multilevel"/>
    <w:tmpl w:val="5E9861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D831083"/>
    <w:multiLevelType w:val="multilevel"/>
    <w:tmpl w:val="666E25FE"/>
    <w:lvl w:ilvl="0">
      <w:start w:val="31"/>
      <w:numFmt w:val="decimal"/>
      <w:lvlText w:val="%1"/>
      <w:lvlJc w:val="left"/>
      <w:pPr>
        <w:ind w:left="460" w:hanging="460"/>
      </w:pPr>
    </w:lvl>
    <w:lvl w:ilvl="1">
      <w:start w:val="1"/>
      <w:numFmt w:val="decimal"/>
      <w:lvlText w:val="%1.%2"/>
      <w:lvlJc w:val="left"/>
      <w:pPr>
        <w:ind w:left="1452" w:hanging="460"/>
      </w:pPr>
    </w:lvl>
    <w:lvl w:ilvl="2">
      <w:start w:val="1"/>
      <w:numFmt w:val="decimal"/>
      <w:lvlText w:val="%1.%2.%3"/>
      <w:lvlJc w:val="left"/>
      <w:pPr>
        <w:ind w:left="2704" w:hanging="720"/>
      </w:pPr>
    </w:lvl>
    <w:lvl w:ilvl="3">
      <w:start w:val="1"/>
      <w:numFmt w:val="decimal"/>
      <w:lvlText w:val="%1.%2.%3.%4"/>
      <w:lvlJc w:val="left"/>
      <w:pPr>
        <w:ind w:left="4056" w:hanging="1080"/>
      </w:pPr>
    </w:lvl>
    <w:lvl w:ilvl="4">
      <w:start w:val="1"/>
      <w:numFmt w:val="decimal"/>
      <w:lvlText w:val="%1.%2.%3.%4.%5"/>
      <w:lvlJc w:val="left"/>
      <w:pPr>
        <w:ind w:left="5048" w:hanging="1080"/>
      </w:pPr>
    </w:lvl>
    <w:lvl w:ilvl="5">
      <w:start w:val="1"/>
      <w:numFmt w:val="decimal"/>
      <w:lvlText w:val="%1.%2.%3.%4.%5.%6"/>
      <w:lvlJc w:val="left"/>
      <w:pPr>
        <w:ind w:left="6400" w:hanging="1440"/>
      </w:pPr>
    </w:lvl>
    <w:lvl w:ilvl="6">
      <w:start w:val="1"/>
      <w:numFmt w:val="decimal"/>
      <w:lvlText w:val="%1.%2.%3.%4.%5.%6.%7"/>
      <w:lvlJc w:val="left"/>
      <w:pPr>
        <w:ind w:left="7392" w:hanging="1440"/>
      </w:pPr>
    </w:lvl>
    <w:lvl w:ilvl="7">
      <w:start w:val="1"/>
      <w:numFmt w:val="decimal"/>
      <w:lvlText w:val="%1.%2.%3.%4.%5.%6.%7.%8"/>
      <w:lvlJc w:val="left"/>
      <w:pPr>
        <w:ind w:left="8744" w:hanging="1800"/>
      </w:pPr>
    </w:lvl>
    <w:lvl w:ilvl="8">
      <w:start w:val="1"/>
      <w:numFmt w:val="decimal"/>
      <w:lvlText w:val="%1.%2.%3.%4.%5.%6.%7.%8.%9"/>
      <w:lvlJc w:val="left"/>
      <w:pPr>
        <w:ind w:left="9736" w:hanging="1800"/>
      </w:pPr>
    </w:lvl>
  </w:abstractNum>
  <w:abstractNum w:abstractNumId="23" w15:restartNumberingAfterBreak="0">
    <w:nsid w:val="4318321C"/>
    <w:multiLevelType w:val="multilevel"/>
    <w:tmpl w:val="340C1A1C"/>
    <w:lvl w:ilvl="0">
      <w:start w:val="23"/>
      <w:numFmt w:val="decimal"/>
      <w:lvlText w:val="%1"/>
      <w:lvlJc w:val="left"/>
      <w:pPr>
        <w:ind w:left="460" w:hanging="460"/>
      </w:pPr>
    </w:lvl>
    <w:lvl w:ilvl="1">
      <w:start w:val="1"/>
      <w:numFmt w:val="decimal"/>
      <w:lvlText w:val="%1.%2"/>
      <w:lvlJc w:val="left"/>
      <w:pPr>
        <w:ind w:left="1452" w:hanging="460"/>
      </w:pPr>
    </w:lvl>
    <w:lvl w:ilvl="2">
      <w:start w:val="1"/>
      <w:numFmt w:val="decimal"/>
      <w:lvlText w:val="%1.%2.%3"/>
      <w:lvlJc w:val="left"/>
      <w:pPr>
        <w:ind w:left="2704" w:hanging="720"/>
      </w:pPr>
    </w:lvl>
    <w:lvl w:ilvl="3">
      <w:start w:val="1"/>
      <w:numFmt w:val="decimal"/>
      <w:lvlText w:val="%1.%2.%3.%4"/>
      <w:lvlJc w:val="left"/>
      <w:pPr>
        <w:ind w:left="4056" w:hanging="1080"/>
      </w:pPr>
    </w:lvl>
    <w:lvl w:ilvl="4">
      <w:start w:val="1"/>
      <w:numFmt w:val="decimal"/>
      <w:lvlText w:val="%1.%2.%3.%4.%5"/>
      <w:lvlJc w:val="left"/>
      <w:pPr>
        <w:ind w:left="5048" w:hanging="1080"/>
      </w:pPr>
    </w:lvl>
    <w:lvl w:ilvl="5">
      <w:start w:val="1"/>
      <w:numFmt w:val="decimal"/>
      <w:lvlText w:val="%1.%2.%3.%4.%5.%6"/>
      <w:lvlJc w:val="left"/>
      <w:pPr>
        <w:ind w:left="6400" w:hanging="1440"/>
      </w:pPr>
    </w:lvl>
    <w:lvl w:ilvl="6">
      <w:start w:val="1"/>
      <w:numFmt w:val="decimal"/>
      <w:lvlText w:val="%1.%2.%3.%4.%5.%6.%7"/>
      <w:lvlJc w:val="left"/>
      <w:pPr>
        <w:ind w:left="7392" w:hanging="1440"/>
      </w:pPr>
    </w:lvl>
    <w:lvl w:ilvl="7">
      <w:start w:val="1"/>
      <w:numFmt w:val="decimal"/>
      <w:lvlText w:val="%1.%2.%3.%4.%5.%6.%7.%8"/>
      <w:lvlJc w:val="left"/>
      <w:pPr>
        <w:ind w:left="8744" w:hanging="1800"/>
      </w:pPr>
    </w:lvl>
    <w:lvl w:ilvl="8">
      <w:start w:val="1"/>
      <w:numFmt w:val="decimal"/>
      <w:lvlText w:val="%1.%2.%3.%4.%5.%6.%7.%8.%9"/>
      <w:lvlJc w:val="left"/>
      <w:pPr>
        <w:ind w:left="9736" w:hanging="1800"/>
      </w:pPr>
    </w:lvl>
  </w:abstractNum>
  <w:abstractNum w:abstractNumId="24" w15:restartNumberingAfterBreak="0">
    <w:nsid w:val="437359A0"/>
    <w:multiLevelType w:val="multilevel"/>
    <w:tmpl w:val="737CF92A"/>
    <w:lvl w:ilvl="0">
      <w:start w:val="1"/>
      <w:numFmt w:val="decimal"/>
      <w:lvlText w:val="%1."/>
      <w:lvlJc w:val="right"/>
      <w:pPr>
        <w:ind w:left="360" w:hanging="360"/>
      </w:pPr>
      <w:rPr>
        <w:rFonts w:hint="default"/>
        <w:b/>
        <w:color w:val="auto"/>
        <w:sz w:val="24"/>
        <w:szCs w:val="22"/>
      </w:rPr>
    </w:lvl>
    <w:lvl w:ilvl="1">
      <w:start w:val="1"/>
      <w:numFmt w:val="decimal"/>
      <w:lvlText w:val="%1.%2."/>
      <w:lvlJc w:val="right"/>
      <w:pPr>
        <w:ind w:left="720" w:hanging="294"/>
      </w:pPr>
      <w:rPr>
        <w:rFonts w:ascii="Arial" w:eastAsia="Arial" w:hAnsi="Arial" w:cs="Arial" w:hint="default"/>
        <w:b w:val="0"/>
        <w:sz w:val="22"/>
        <w:szCs w:val="22"/>
      </w:rPr>
    </w:lvl>
    <w:lvl w:ilvl="2">
      <w:start w:val="1"/>
      <w:numFmt w:val="decimal"/>
      <w:lvlText w:val="%1.%2.%3."/>
      <w:lvlJc w:val="left"/>
      <w:pPr>
        <w:ind w:left="2072" w:hanging="1080"/>
      </w:pPr>
      <w:rPr>
        <w:rFonts w:ascii="Arial" w:eastAsia="Arial" w:hAnsi="Arial" w:cs="Arial" w:hint="default"/>
        <w:b w:val="0"/>
        <w:color w:val="000000"/>
        <w:sz w:val="22"/>
        <w:szCs w:val="22"/>
      </w:rPr>
    </w:lvl>
    <w:lvl w:ilvl="3">
      <w:start w:val="1"/>
      <w:numFmt w:val="decimal"/>
      <w:lvlText w:val="%1.%2.%3.%4."/>
      <w:lvlJc w:val="right"/>
      <w:pPr>
        <w:ind w:left="1800" w:hanging="1440"/>
      </w:pPr>
      <w:rPr>
        <w:rFonts w:hint="default"/>
        <w:sz w:val="24"/>
        <w:szCs w:val="24"/>
      </w:rPr>
    </w:lvl>
    <w:lvl w:ilvl="4">
      <w:start w:val="1"/>
      <w:numFmt w:val="decimal"/>
      <w:lvlText w:val="%1.%2.%3.%4.%5."/>
      <w:lvlJc w:val="right"/>
      <w:pPr>
        <w:ind w:left="1800" w:hanging="1440"/>
      </w:pPr>
      <w:rPr>
        <w:rFonts w:ascii="Calibri" w:eastAsia="Calibri" w:hAnsi="Calibri" w:cs="Calibri" w:hint="default"/>
        <w:sz w:val="24"/>
        <w:szCs w:val="24"/>
      </w:rPr>
    </w:lvl>
    <w:lvl w:ilvl="5">
      <w:start w:val="1"/>
      <w:numFmt w:val="decimal"/>
      <w:lvlText w:val="%1.%2.%3.%4.%5.%6."/>
      <w:lvlJc w:val="right"/>
      <w:pPr>
        <w:ind w:left="2160" w:hanging="1800"/>
      </w:pPr>
      <w:rPr>
        <w:rFonts w:ascii="Calibri" w:eastAsia="Calibri" w:hAnsi="Calibri" w:cs="Calibri" w:hint="default"/>
        <w:sz w:val="24"/>
        <w:szCs w:val="24"/>
      </w:rPr>
    </w:lvl>
    <w:lvl w:ilvl="6">
      <w:start w:val="1"/>
      <w:numFmt w:val="decimal"/>
      <w:lvlText w:val="%1.%2.%3.%4.%5.%6.%7."/>
      <w:lvlJc w:val="right"/>
      <w:pPr>
        <w:ind w:left="2520" w:hanging="2160"/>
      </w:pPr>
      <w:rPr>
        <w:rFonts w:ascii="Calibri" w:eastAsia="Calibri" w:hAnsi="Calibri" w:cs="Calibri" w:hint="default"/>
        <w:sz w:val="24"/>
        <w:szCs w:val="24"/>
      </w:rPr>
    </w:lvl>
    <w:lvl w:ilvl="7">
      <w:start w:val="1"/>
      <w:numFmt w:val="decimal"/>
      <w:lvlText w:val="%1.%2.%3.%4.%5.%6.%7.%8."/>
      <w:lvlJc w:val="right"/>
      <w:pPr>
        <w:ind w:left="2880" w:hanging="2520"/>
      </w:pPr>
      <w:rPr>
        <w:rFonts w:ascii="Calibri" w:eastAsia="Calibri" w:hAnsi="Calibri" w:cs="Calibri" w:hint="default"/>
        <w:sz w:val="24"/>
        <w:szCs w:val="24"/>
      </w:rPr>
    </w:lvl>
    <w:lvl w:ilvl="8">
      <w:start w:val="1"/>
      <w:numFmt w:val="decimal"/>
      <w:lvlText w:val="%1.%2.%3.%4.%5.%6.%7.%8.%9."/>
      <w:lvlJc w:val="right"/>
      <w:pPr>
        <w:ind w:left="2880" w:hanging="2520"/>
      </w:pPr>
      <w:rPr>
        <w:rFonts w:ascii="Calibri" w:eastAsia="Calibri" w:hAnsi="Calibri" w:cs="Calibri" w:hint="default"/>
        <w:sz w:val="24"/>
        <w:szCs w:val="24"/>
      </w:rPr>
    </w:lvl>
  </w:abstractNum>
  <w:abstractNum w:abstractNumId="25" w15:restartNumberingAfterBreak="0">
    <w:nsid w:val="449A02FC"/>
    <w:multiLevelType w:val="hybridMultilevel"/>
    <w:tmpl w:val="71A66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6415BE"/>
    <w:multiLevelType w:val="multilevel"/>
    <w:tmpl w:val="443AF432"/>
    <w:lvl w:ilvl="0">
      <w:start w:val="4"/>
      <w:numFmt w:val="decimal"/>
      <w:lvlText w:val="%1."/>
      <w:lvlJc w:val="left"/>
      <w:pPr>
        <w:ind w:left="720" w:hanging="360"/>
      </w:pPr>
      <w:rPr>
        <w:rFonts w:ascii="Calibri" w:eastAsia="Calibri" w:hAnsi="Calibri" w:cs="Calibri"/>
        <w:color w:val="000000"/>
        <w:sz w:val="22"/>
        <w:szCs w:val="22"/>
      </w:rPr>
    </w:lvl>
    <w:lvl w:ilvl="1">
      <w:start w:val="1"/>
      <w:numFmt w:val="decimal"/>
      <w:lvlText w:val="16.%2."/>
      <w:lvlJc w:val="left"/>
      <w:pPr>
        <w:ind w:left="1352" w:hanging="360"/>
      </w:pPr>
      <w:rPr>
        <w:b w:val="0"/>
        <w:color w:val="000000"/>
        <w:sz w:val="22"/>
        <w:szCs w:val="22"/>
      </w:rPr>
    </w:lvl>
    <w:lvl w:ilvl="2">
      <w:start w:val="1"/>
      <w:numFmt w:val="decimal"/>
      <w:lvlText w:val="5.1.%3."/>
      <w:lvlJc w:val="left"/>
      <w:pPr>
        <w:ind w:left="2344" w:hanging="720"/>
      </w:pPr>
      <w:rPr>
        <w:color w:val="000000"/>
        <w:sz w:val="24"/>
        <w:szCs w:val="24"/>
      </w:rPr>
    </w:lvl>
    <w:lvl w:ilvl="3">
      <w:start w:val="1"/>
      <w:numFmt w:val="decimal"/>
      <w:lvlText w:val="%1.%2.%3.%4"/>
      <w:lvlJc w:val="left"/>
      <w:pPr>
        <w:ind w:left="2976" w:hanging="720"/>
      </w:pPr>
      <w:rPr>
        <w:rFonts w:ascii="Calibri" w:eastAsia="Calibri" w:hAnsi="Calibri" w:cs="Calibri"/>
        <w:color w:val="000000"/>
        <w:sz w:val="22"/>
        <w:szCs w:val="22"/>
      </w:rPr>
    </w:lvl>
    <w:lvl w:ilvl="4">
      <w:start w:val="1"/>
      <w:numFmt w:val="decimal"/>
      <w:lvlText w:val="%1.%2.%3.%4.%5"/>
      <w:lvlJc w:val="left"/>
      <w:pPr>
        <w:ind w:left="3968" w:hanging="1080"/>
      </w:pPr>
      <w:rPr>
        <w:rFonts w:ascii="Calibri" w:eastAsia="Calibri" w:hAnsi="Calibri" w:cs="Calibri"/>
        <w:color w:val="000000"/>
        <w:sz w:val="22"/>
        <w:szCs w:val="22"/>
      </w:rPr>
    </w:lvl>
    <w:lvl w:ilvl="5">
      <w:start w:val="1"/>
      <w:numFmt w:val="decimal"/>
      <w:lvlText w:val="%1.%2.%3.%4.%5.%6"/>
      <w:lvlJc w:val="left"/>
      <w:pPr>
        <w:ind w:left="4600" w:hanging="1080"/>
      </w:pPr>
      <w:rPr>
        <w:rFonts w:ascii="Calibri" w:eastAsia="Calibri" w:hAnsi="Calibri" w:cs="Calibri"/>
        <w:color w:val="000000"/>
        <w:sz w:val="22"/>
        <w:szCs w:val="22"/>
      </w:rPr>
    </w:lvl>
    <w:lvl w:ilvl="6">
      <w:start w:val="1"/>
      <w:numFmt w:val="decimal"/>
      <w:lvlText w:val="%1.%2.%3.%4.%5.%6.%7"/>
      <w:lvlJc w:val="left"/>
      <w:pPr>
        <w:ind w:left="5592" w:hanging="1440"/>
      </w:pPr>
      <w:rPr>
        <w:rFonts w:ascii="Calibri" w:eastAsia="Calibri" w:hAnsi="Calibri" w:cs="Calibri"/>
        <w:color w:val="000000"/>
        <w:sz w:val="22"/>
        <w:szCs w:val="22"/>
      </w:rPr>
    </w:lvl>
    <w:lvl w:ilvl="7">
      <w:start w:val="1"/>
      <w:numFmt w:val="decimal"/>
      <w:lvlText w:val="%1.%2.%3.%4.%5.%6.%7.%8"/>
      <w:lvlJc w:val="left"/>
      <w:pPr>
        <w:ind w:left="6224" w:hanging="1440"/>
      </w:pPr>
      <w:rPr>
        <w:rFonts w:ascii="Calibri" w:eastAsia="Calibri" w:hAnsi="Calibri" w:cs="Calibri"/>
        <w:color w:val="000000"/>
        <w:sz w:val="22"/>
        <w:szCs w:val="22"/>
      </w:rPr>
    </w:lvl>
    <w:lvl w:ilvl="8">
      <w:start w:val="1"/>
      <w:numFmt w:val="decimal"/>
      <w:lvlText w:val="%1.%2.%3.%4.%5.%6.%7.%8.%9"/>
      <w:lvlJc w:val="left"/>
      <w:pPr>
        <w:ind w:left="7216" w:hanging="1800"/>
      </w:pPr>
      <w:rPr>
        <w:rFonts w:ascii="Calibri" w:eastAsia="Calibri" w:hAnsi="Calibri" w:cs="Calibri"/>
        <w:color w:val="000000"/>
        <w:sz w:val="22"/>
        <w:szCs w:val="22"/>
      </w:rPr>
    </w:lvl>
  </w:abstractNum>
  <w:abstractNum w:abstractNumId="27" w15:restartNumberingAfterBreak="0">
    <w:nsid w:val="487A35F9"/>
    <w:multiLevelType w:val="multilevel"/>
    <w:tmpl w:val="C04A86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9F21B83"/>
    <w:multiLevelType w:val="multilevel"/>
    <w:tmpl w:val="712AF538"/>
    <w:lvl w:ilvl="0">
      <w:start w:val="4"/>
      <w:numFmt w:val="decimal"/>
      <w:lvlText w:val="%1."/>
      <w:lvlJc w:val="left"/>
      <w:pPr>
        <w:ind w:left="720" w:hanging="360"/>
      </w:pPr>
      <w:rPr>
        <w:rFonts w:ascii="Calibri" w:eastAsia="Calibri" w:hAnsi="Calibri" w:cs="Calibri"/>
        <w:color w:val="000000"/>
        <w:sz w:val="22"/>
        <w:szCs w:val="22"/>
      </w:rPr>
    </w:lvl>
    <w:lvl w:ilvl="1">
      <w:start w:val="1"/>
      <w:numFmt w:val="decimal"/>
      <w:lvlText w:val="%1.%2"/>
      <w:lvlJc w:val="left"/>
      <w:pPr>
        <w:ind w:left="928" w:hanging="360"/>
      </w:pPr>
      <w:rPr>
        <w:rFonts w:ascii="Arial" w:eastAsia="Arial" w:hAnsi="Arial" w:cs="Arial"/>
        <w:color w:val="000000"/>
        <w:sz w:val="22"/>
        <w:szCs w:val="22"/>
      </w:rPr>
    </w:lvl>
    <w:lvl w:ilvl="2">
      <w:start w:val="1"/>
      <w:numFmt w:val="decimal"/>
      <w:lvlText w:val="%1.%2.%3"/>
      <w:lvlJc w:val="left"/>
      <w:pPr>
        <w:ind w:left="2344" w:hanging="720"/>
      </w:pPr>
      <w:rPr>
        <w:rFonts w:ascii="Arial" w:eastAsia="Arial" w:hAnsi="Arial" w:cs="Arial"/>
        <w:color w:val="000000"/>
        <w:sz w:val="24"/>
        <w:szCs w:val="24"/>
      </w:rPr>
    </w:lvl>
    <w:lvl w:ilvl="3">
      <w:start w:val="1"/>
      <w:numFmt w:val="decimal"/>
      <w:lvlText w:val="%1.%2.%3.%4"/>
      <w:lvlJc w:val="left"/>
      <w:pPr>
        <w:ind w:left="2976" w:hanging="720"/>
      </w:pPr>
      <w:rPr>
        <w:rFonts w:ascii="Calibri" w:eastAsia="Calibri" w:hAnsi="Calibri" w:cs="Calibri"/>
        <w:color w:val="000000"/>
        <w:sz w:val="22"/>
        <w:szCs w:val="22"/>
      </w:rPr>
    </w:lvl>
    <w:lvl w:ilvl="4">
      <w:start w:val="1"/>
      <w:numFmt w:val="decimal"/>
      <w:lvlText w:val="%1.%2.%3.%4.%5"/>
      <w:lvlJc w:val="left"/>
      <w:pPr>
        <w:ind w:left="3968" w:hanging="1080"/>
      </w:pPr>
      <w:rPr>
        <w:rFonts w:ascii="Calibri" w:eastAsia="Calibri" w:hAnsi="Calibri" w:cs="Calibri"/>
        <w:color w:val="000000"/>
        <w:sz w:val="22"/>
        <w:szCs w:val="22"/>
      </w:rPr>
    </w:lvl>
    <w:lvl w:ilvl="5">
      <w:start w:val="1"/>
      <w:numFmt w:val="decimal"/>
      <w:lvlText w:val="%1.%2.%3.%4.%5.%6"/>
      <w:lvlJc w:val="left"/>
      <w:pPr>
        <w:ind w:left="4600" w:hanging="1080"/>
      </w:pPr>
      <w:rPr>
        <w:rFonts w:ascii="Calibri" w:eastAsia="Calibri" w:hAnsi="Calibri" w:cs="Calibri"/>
        <w:color w:val="000000"/>
        <w:sz w:val="22"/>
        <w:szCs w:val="22"/>
      </w:rPr>
    </w:lvl>
    <w:lvl w:ilvl="6">
      <w:start w:val="1"/>
      <w:numFmt w:val="decimal"/>
      <w:lvlText w:val="%1.%2.%3.%4.%5.%6.%7"/>
      <w:lvlJc w:val="left"/>
      <w:pPr>
        <w:ind w:left="5592" w:hanging="1440"/>
      </w:pPr>
      <w:rPr>
        <w:rFonts w:ascii="Calibri" w:eastAsia="Calibri" w:hAnsi="Calibri" w:cs="Calibri"/>
        <w:color w:val="000000"/>
        <w:sz w:val="22"/>
        <w:szCs w:val="22"/>
      </w:rPr>
    </w:lvl>
    <w:lvl w:ilvl="7">
      <w:start w:val="1"/>
      <w:numFmt w:val="decimal"/>
      <w:lvlText w:val="%1.%2.%3.%4.%5.%6.%7.%8"/>
      <w:lvlJc w:val="left"/>
      <w:pPr>
        <w:ind w:left="6224" w:hanging="1440"/>
      </w:pPr>
      <w:rPr>
        <w:rFonts w:ascii="Calibri" w:eastAsia="Calibri" w:hAnsi="Calibri" w:cs="Calibri"/>
        <w:color w:val="000000"/>
        <w:sz w:val="22"/>
        <w:szCs w:val="22"/>
      </w:rPr>
    </w:lvl>
    <w:lvl w:ilvl="8">
      <w:start w:val="1"/>
      <w:numFmt w:val="decimal"/>
      <w:lvlText w:val="%1.%2.%3.%4.%5.%6.%7.%8.%9"/>
      <w:lvlJc w:val="left"/>
      <w:pPr>
        <w:ind w:left="7216" w:hanging="1800"/>
      </w:pPr>
      <w:rPr>
        <w:rFonts w:ascii="Calibri" w:eastAsia="Calibri" w:hAnsi="Calibri" w:cs="Calibri"/>
        <w:color w:val="000000"/>
        <w:sz w:val="22"/>
        <w:szCs w:val="22"/>
      </w:rPr>
    </w:lvl>
  </w:abstractNum>
  <w:abstractNum w:abstractNumId="29" w15:restartNumberingAfterBreak="0">
    <w:nsid w:val="4CEA7043"/>
    <w:multiLevelType w:val="multilevel"/>
    <w:tmpl w:val="C90ED064"/>
    <w:lvl w:ilvl="0">
      <w:start w:val="4"/>
      <w:numFmt w:val="decimal"/>
      <w:lvlText w:val="%1."/>
      <w:lvlJc w:val="left"/>
      <w:pPr>
        <w:ind w:left="720" w:hanging="360"/>
      </w:pPr>
      <w:rPr>
        <w:rFonts w:ascii="Calibri" w:eastAsia="Calibri" w:hAnsi="Calibri" w:cs="Calibri"/>
        <w:color w:val="000000"/>
        <w:sz w:val="22"/>
        <w:szCs w:val="22"/>
      </w:rPr>
    </w:lvl>
    <w:lvl w:ilvl="1">
      <w:start w:val="1"/>
      <w:numFmt w:val="decimal"/>
      <w:lvlText w:val="15.%2."/>
      <w:lvlJc w:val="left"/>
      <w:pPr>
        <w:ind w:left="1352" w:hanging="360"/>
      </w:pPr>
      <w:rPr>
        <w:b w:val="0"/>
        <w:color w:val="000000"/>
        <w:sz w:val="22"/>
        <w:szCs w:val="22"/>
      </w:rPr>
    </w:lvl>
    <w:lvl w:ilvl="2">
      <w:start w:val="1"/>
      <w:numFmt w:val="decimal"/>
      <w:lvlText w:val="5.1.%3."/>
      <w:lvlJc w:val="left"/>
      <w:pPr>
        <w:ind w:left="2344" w:hanging="720"/>
      </w:pPr>
      <w:rPr>
        <w:color w:val="000000"/>
        <w:sz w:val="24"/>
        <w:szCs w:val="24"/>
      </w:rPr>
    </w:lvl>
    <w:lvl w:ilvl="3">
      <w:start w:val="1"/>
      <w:numFmt w:val="decimal"/>
      <w:lvlText w:val="%1.%2.%3.%4"/>
      <w:lvlJc w:val="left"/>
      <w:pPr>
        <w:ind w:left="2976" w:hanging="720"/>
      </w:pPr>
      <w:rPr>
        <w:rFonts w:ascii="Calibri" w:eastAsia="Calibri" w:hAnsi="Calibri" w:cs="Calibri"/>
        <w:color w:val="000000"/>
        <w:sz w:val="22"/>
        <w:szCs w:val="22"/>
      </w:rPr>
    </w:lvl>
    <w:lvl w:ilvl="4">
      <w:start w:val="1"/>
      <w:numFmt w:val="decimal"/>
      <w:lvlText w:val="%1.%2.%3.%4.%5"/>
      <w:lvlJc w:val="left"/>
      <w:pPr>
        <w:ind w:left="3968" w:hanging="1080"/>
      </w:pPr>
      <w:rPr>
        <w:rFonts w:ascii="Calibri" w:eastAsia="Calibri" w:hAnsi="Calibri" w:cs="Calibri"/>
        <w:color w:val="000000"/>
        <w:sz w:val="22"/>
        <w:szCs w:val="22"/>
      </w:rPr>
    </w:lvl>
    <w:lvl w:ilvl="5">
      <w:start w:val="1"/>
      <w:numFmt w:val="decimal"/>
      <w:lvlText w:val="%1.%2.%3.%4.%5.%6"/>
      <w:lvlJc w:val="left"/>
      <w:pPr>
        <w:ind w:left="4600" w:hanging="1080"/>
      </w:pPr>
      <w:rPr>
        <w:rFonts w:ascii="Calibri" w:eastAsia="Calibri" w:hAnsi="Calibri" w:cs="Calibri"/>
        <w:color w:val="000000"/>
        <w:sz w:val="22"/>
        <w:szCs w:val="22"/>
      </w:rPr>
    </w:lvl>
    <w:lvl w:ilvl="6">
      <w:start w:val="1"/>
      <w:numFmt w:val="decimal"/>
      <w:lvlText w:val="%1.%2.%3.%4.%5.%6.%7"/>
      <w:lvlJc w:val="left"/>
      <w:pPr>
        <w:ind w:left="5592" w:hanging="1440"/>
      </w:pPr>
      <w:rPr>
        <w:rFonts w:ascii="Calibri" w:eastAsia="Calibri" w:hAnsi="Calibri" w:cs="Calibri"/>
        <w:color w:val="000000"/>
        <w:sz w:val="22"/>
        <w:szCs w:val="22"/>
      </w:rPr>
    </w:lvl>
    <w:lvl w:ilvl="7">
      <w:start w:val="1"/>
      <w:numFmt w:val="decimal"/>
      <w:lvlText w:val="%1.%2.%3.%4.%5.%6.%7.%8"/>
      <w:lvlJc w:val="left"/>
      <w:pPr>
        <w:ind w:left="6224" w:hanging="1440"/>
      </w:pPr>
      <w:rPr>
        <w:rFonts w:ascii="Calibri" w:eastAsia="Calibri" w:hAnsi="Calibri" w:cs="Calibri"/>
        <w:color w:val="000000"/>
        <w:sz w:val="22"/>
        <w:szCs w:val="22"/>
      </w:rPr>
    </w:lvl>
    <w:lvl w:ilvl="8">
      <w:start w:val="1"/>
      <w:numFmt w:val="decimal"/>
      <w:lvlText w:val="%1.%2.%3.%4.%5.%6.%7.%8.%9"/>
      <w:lvlJc w:val="left"/>
      <w:pPr>
        <w:ind w:left="7216" w:hanging="1800"/>
      </w:pPr>
      <w:rPr>
        <w:rFonts w:ascii="Calibri" w:eastAsia="Calibri" w:hAnsi="Calibri" w:cs="Calibri"/>
        <w:color w:val="000000"/>
        <w:sz w:val="22"/>
        <w:szCs w:val="22"/>
      </w:rPr>
    </w:lvl>
  </w:abstractNum>
  <w:abstractNum w:abstractNumId="30" w15:restartNumberingAfterBreak="0">
    <w:nsid w:val="4CF51FB2"/>
    <w:multiLevelType w:val="multilevel"/>
    <w:tmpl w:val="58866750"/>
    <w:lvl w:ilvl="0">
      <w:start w:val="4"/>
      <w:numFmt w:val="decimal"/>
      <w:lvlText w:val="%1."/>
      <w:lvlJc w:val="left"/>
      <w:pPr>
        <w:ind w:left="720" w:hanging="360"/>
      </w:pPr>
      <w:rPr>
        <w:rFonts w:ascii="Calibri" w:eastAsia="Calibri" w:hAnsi="Calibri" w:cs="Calibri"/>
        <w:color w:val="000000"/>
        <w:sz w:val="22"/>
        <w:szCs w:val="22"/>
      </w:rPr>
    </w:lvl>
    <w:lvl w:ilvl="1">
      <w:start w:val="1"/>
      <w:numFmt w:val="decimal"/>
      <w:lvlText w:val="18.%2."/>
      <w:lvlJc w:val="left"/>
      <w:pPr>
        <w:ind w:left="1352" w:hanging="360"/>
      </w:pPr>
      <w:rPr>
        <w:b w:val="0"/>
        <w:color w:val="000000"/>
        <w:sz w:val="22"/>
        <w:szCs w:val="22"/>
      </w:rPr>
    </w:lvl>
    <w:lvl w:ilvl="2">
      <w:start w:val="1"/>
      <w:numFmt w:val="decimal"/>
      <w:lvlText w:val="5.1.%3."/>
      <w:lvlJc w:val="left"/>
      <w:pPr>
        <w:ind w:left="2344" w:hanging="720"/>
      </w:pPr>
      <w:rPr>
        <w:color w:val="000000"/>
        <w:sz w:val="24"/>
        <w:szCs w:val="24"/>
      </w:rPr>
    </w:lvl>
    <w:lvl w:ilvl="3">
      <w:start w:val="1"/>
      <w:numFmt w:val="decimal"/>
      <w:lvlText w:val="%1.%2.%3.%4"/>
      <w:lvlJc w:val="left"/>
      <w:pPr>
        <w:ind w:left="2976" w:hanging="720"/>
      </w:pPr>
      <w:rPr>
        <w:rFonts w:ascii="Calibri" w:eastAsia="Calibri" w:hAnsi="Calibri" w:cs="Calibri"/>
        <w:color w:val="000000"/>
        <w:sz w:val="22"/>
        <w:szCs w:val="22"/>
      </w:rPr>
    </w:lvl>
    <w:lvl w:ilvl="4">
      <w:start w:val="1"/>
      <w:numFmt w:val="decimal"/>
      <w:lvlText w:val="%1.%2.%3.%4.%5"/>
      <w:lvlJc w:val="left"/>
      <w:pPr>
        <w:ind w:left="3968" w:hanging="1080"/>
      </w:pPr>
      <w:rPr>
        <w:rFonts w:ascii="Calibri" w:eastAsia="Calibri" w:hAnsi="Calibri" w:cs="Calibri"/>
        <w:color w:val="000000"/>
        <w:sz w:val="22"/>
        <w:szCs w:val="22"/>
      </w:rPr>
    </w:lvl>
    <w:lvl w:ilvl="5">
      <w:start w:val="1"/>
      <w:numFmt w:val="decimal"/>
      <w:lvlText w:val="%1.%2.%3.%4.%5.%6"/>
      <w:lvlJc w:val="left"/>
      <w:pPr>
        <w:ind w:left="4600" w:hanging="1080"/>
      </w:pPr>
      <w:rPr>
        <w:rFonts w:ascii="Calibri" w:eastAsia="Calibri" w:hAnsi="Calibri" w:cs="Calibri"/>
        <w:color w:val="000000"/>
        <w:sz w:val="22"/>
        <w:szCs w:val="22"/>
      </w:rPr>
    </w:lvl>
    <w:lvl w:ilvl="6">
      <w:start w:val="1"/>
      <w:numFmt w:val="decimal"/>
      <w:lvlText w:val="%1.%2.%3.%4.%5.%6.%7"/>
      <w:lvlJc w:val="left"/>
      <w:pPr>
        <w:ind w:left="5592" w:hanging="1440"/>
      </w:pPr>
      <w:rPr>
        <w:rFonts w:ascii="Calibri" w:eastAsia="Calibri" w:hAnsi="Calibri" w:cs="Calibri"/>
        <w:color w:val="000000"/>
        <w:sz w:val="22"/>
        <w:szCs w:val="22"/>
      </w:rPr>
    </w:lvl>
    <w:lvl w:ilvl="7">
      <w:start w:val="1"/>
      <w:numFmt w:val="decimal"/>
      <w:lvlText w:val="%1.%2.%3.%4.%5.%6.%7.%8"/>
      <w:lvlJc w:val="left"/>
      <w:pPr>
        <w:ind w:left="6224" w:hanging="1440"/>
      </w:pPr>
      <w:rPr>
        <w:rFonts w:ascii="Calibri" w:eastAsia="Calibri" w:hAnsi="Calibri" w:cs="Calibri"/>
        <w:color w:val="000000"/>
        <w:sz w:val="22"/>
        <w:szCs w:val="22"/>
      </w:rPr>
    </w:lvl>
    <w:lvl w:ilvl="8">
      <w:start w:val="1"/>
      <w:numFmt w:val="decimal"/>
      <w:lvlText w:val="%1.%2.%3.%4.%5.%6.%7.%8.%9"/>
      <w:lvlJc w:val="left"/>
      <w:pPr>
        <w:ind w:left="7216" w:hanging="1800"/>
      </w:pPr>
      <w:rPr>
        <w:rFonts w:ascii="Calibri" w:eastAsia="Calibri" w:hAnsi="Calibri" w:cs="Calibri"/>
        <w:color w:val="000000"/>
        <w:sz w:val="22"/>
        <w:szCs w:val="22"/>
      </w:rPr>
    </w:lvl>
  </w:abstractNum>
  <w:abstractNum w:abstractNumId="31" w15:restartNumberingAfterBreak="0">
    <w:nsid w:val="4EA2596D"/>
    <w:multiLevelType w:val="multilevel"/>
    <w:tmpl w:val="C20CE7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4EE32D2B"/>
    <w:multiLevelType w:val="multilevel"/>
    <w:tmpl w:val="EAA0B118"/>
    <w:lvl w:ilvl="0">
      <w:start w:val="1"/>
      <w:numFmt w:val="decimal"/>
      <w:lvlText w:val="17.4.%1."/>
      <w:lvlJc w:val="left"/>
      <w:pPr>
        <w:ind w:left="1494" w:hanging="360"/>
      </w:pPr>
      <w:rPr>
        <w:color w:val="00000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3" w15:restartNumberingAfterBreak="0">
    <w:nsid w:val="50EE0CE6"/>
    <w:multiLevelType w:val="multilevel"/>
    <w:tmpl w:val="CC7C70F8"/>
    <w:lvl w:ilvl="0">
      <w:start w:val="4"/>
      <w:numFmt w:val="decimal"/>
      <w:lvlText w:val="%1."/>
      <w:lvlJc w:val="left"/>
      <w:pPr>
        <w:ind w:left="720" w:hanging="360"/>
      </w:pPr>
      <w:rPr>
        <w:rFonts w:ascii="Calibri" w:eastAsia="Calibri" w:hAnsi="Calibri" w:cs="Calibri"/>
        <w:color w:val="000000"/>
        <w:sz w:val="22"/>
        <w:szCs w:val="22"/>
      </w:rPr>
    </w:lvl>
    <w:lvl w:ilvl="1">
      <w:start w:val="1"/>
      <w:numFmt w:val="decimal"/>
      <w:lvlText w:val="11.%2."/>
      <w:lvlJc w:val="left"/>
      <w:pPr>
        <w:ind w:left="5321" w:hanging="360"/>
      </w:pPr>
      <w:rPr>
        <w:b w:val="0"/>
        <w:color w:val="000000"/>
        <w:sz w:val="22"/>
        <w:szCs w:val="22"/>
      </w:rPr>
    </w:lvl>
    <w:lvl w:ilvl="2">
      <w:start w:val="1"/>
      <w:numFmt w:val="decimal"/>
      <w:lvlText w:val="5.1.%3."/>
      <w:lvlJc w:val="left"/>
      <w:pPr>
        <w:ind w:left="2344" w:hanging="720"/>
      </w:pPr>
      <w:rPr>
        <w:color w:val="000000"/>
        <w:sz w:val="24"/>
        <w:szCs w:val="24"/>
      </w:rPr>
    </w:lvl>
    <w:lvl w:ilvl="3">
      <w:start w:val="1"/>
      <w:numFmt w:val="decimal"/>
      <w:lvlText w:val="%1.%2.%3.%4"/>
      <w:lvlJc w:val="left"/>
      <w:pPr>
        <w:ind w:left="2976" w:hanging="720"/>
      </w:pPr>
      <w:rPr>
        <w:rFonts w:ascii="Calibri" w:eastAsia="Calibri" w:hAnsi="Calibri" w:cs="Calibri"/>
        <w:color w:val="000000"/>
        <w:sz w:val="22"/>
        <w:szCs w:val="22"/>
      </w:rPr>
    </w:lvl>
    <w:lvl w:ilvl="4">
      <w:start w:val="1"/>
      <w:numFmt w:val="decimal"/>
      <w:lvlText w:val="%1.%2.%3.%4.%5"/>
      <w:lvlJc w:val="left"/>
      <w:pPr>
        <w:ind w:left="3968" w:hanging="1080"/>
      </w:pPr>
      <w:rPr>
        <w:rFonts w:ascii="Calibri" w:eastAsia="Calibri" w:hAnsi="Calibri" w:cs="Calibri"/>
        <w:color w:val="000000"/>
        <w:sz w:val="22"/>
        <w:szCs w:val="22"/>
      </w:rPr>
    </w:lvl>
    <w:lvl w:ilvl="5">
      <w:start w:val="1"/>
      <w:numFmt w:val="decimal"/>
      <w:lvlText w:val="%1.%2.%3.%4.%5.%6"/>
      <w:lvlJc w:val="left"/>
      <w:pPr>
        <w:ind w:left="4600" w:hanging="1080"/>
      </w:pPr>
      <w:rPr>
        <w:rFonts w:ascii="Calibri" w:eastAsia="Calibri" w:hAnsi="Calibri" w:cs="Calibri"/>
        <w:color w:val="000000"/>
        <w:sz w:val="22"/>
        <w:szCs w:val="22"/>
      </w:rPr>
    </w:lvl>
    <w:lvl w:ilvl="6">
      <w:start w:val="1"/>
      <w:numFmt w:val="decimal"/>
      <w:lvlText w:val="%1.%2.%3.%4.%5.%6.%7"/>
      <w:lvlJc w:val="left"/>
      <w:pPr>
        <w:ind w:left="5592" w:hanging="1440"/>
      </w:pPr>
      <w:rPr>
        <w:rFonts w:ascii="Calibri" w:eastAsia="Calibri" w:hAnsi="Calibri" w:cs="Calibri"/>
        <w:color w:val="000000"/>
        <w:sz w:val="22"/>
        <w:szCs w:val="22"/>
      </w:rPr>
    </w:lvl>
    <w:lvl w:ilvl="7">
      <w:start w:val="1"/>
      <w:numFmt w:val="decimal"/>
      <w:lvlText w:val="%1.%2.%3.%4.%5.%6.%7.%8"/>
      <w:lvlJc w:val="left"/>
      <w:pPr>
        <w:ind w:left="6224" w:hanging="1440"/>
      </w:pPr>
      <w:rPr>
        <w:rFonts w:ascii="Calibri" w:eastAsia="Calibri" w:hAnsi="Calibri" w:cs="Calibri"/>
        <w:color w:val="000000"/>
        <w:sz w:val="22"/>
        <w:szCs w:val="22"/>
      </w:rPr>
    </w:lvl>
    <w:lvl w:ilvl="8">
      <w:start w:val="1"/>
      <w:numFmt w:val="decimal"/>
      <w:lvlText w:val="%1.%2.%3.%4.%5.%6.%7.%8.%9"/>
      <w:lvlJc w:val="left"/>
      <w:pPr>
        <w:ind w:left="7216" w:hanging="1800"/>
      </w:pPr>
      <w:rPr>
        <w:rFonts w:ascii="Calibri" w:eastAsia="Calibri" w:hAnsi="Calibri" w:cs="Calibri"/>
        <w:color w:val="000000"/>
        <w:sz w:val="22"/>
        <w:szCs w:val="22"/>
      </w:rPr>
    </w:lvl>
  </w:abstractNum>
  <w:abstractNum w:abstractNumId="34" w15:restartNumberingAfterBreak="0">
    <w:nsid w:val="513B17D2"/>
    <w:multiLevelType w:val="multilevel"/>
    <w:tmpl w:val="51FA3B50"/>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2A55C34"/>
    <w:multiLevelType w:val="multilevel"/>
    <w:tmpl w:val="CFA0CE9E"/>
    <w:lvl w:ilvl="0">
      <w:start w:val="3"/>
      <w:numFmt w:val="decimal"/>
      <w:lvlText w:val="%1"/>
      <w:lvlJc w:val="left"/>
      <w:pPr>
        <w:ind w:left="530" w:hanging="530"/>
      </w:pPr>
    </w:lvl>
    <w:lvl w:ilvl="1">
      <w:start w:val="2"/>
      <w:numFmt w:val="decimal"/>
      <w:lvlText w:val="%1.%2"/>
      <w:lvlJc w:val="left"/>
      <w:pPr>
        <w:ind w:left="1342" w:hanging="530"/>
      </w:pPr>
    </w:lvl>
    <w:lvl w:ilvl="2">
      <w:start w:val="1"/>
      <w:numFmt w:val="decimal"/>
      <w:pStyle w:val="Style1"/>
      <w:lvlText w:val="%1.%2.%3"/>
      <w:lvlJc w:val="left"/>
      <w:pPr>
        <w:ind w:left="2344" w:hanging="720"/>
      </w:pPr>
    </w:lvl>
    <w:lvl w:ilvl="3">
      <w:start w:val="1"/>
      <w:numFmt w:val="decimal"/>
      <w:lvlText w:val="%1.%2.%3.%4"/>
      <w:lvlJc w:val="left"/>
      <w:pPr>
        <w:ind w:left="3516" w:hanging="1080"/>
      </w:pPr>
    </w:lvl>
    <w:lvl w:ilvl="4">
      <w:start w:val="1"/>
      <w:numFmt w:val="decimal"/>
      <w:lvlText w:val="%1.%2.%3.%4.%5"/>
      <w:lvlJc w:val="left"/>
      <w:pPr>
        <w:ind w:left="4328" w:hanging="1080"/>
      </w:pPr>
    </w:lvl>
    <w:lvl w:ilvl="5">
      <w:start w:val="1"/>
      <w:numFmt w:val="decimal"/>
      <w:lvlText w:val="%1.%2.%3.%4.%5.%6"/>
      <w:lvlJc w:val="left"/>
      <w:pPr>
        <w:ind w:left="5500" w:hanging="1440"/>
      </w:pPr>
    </w:lvl>
    <w:lvl w:ilvl="6">
      <w:start w:val="1"/>
      <w:numFmt w:val="decimal"/>
      <w:lvlText w:val="%1.%2.%3.%4.%5.%6.%7"/>
      <w:lvlJc w:val="left"/>
      <w:pPr>
        <w:ind w:left="6312" w:hanging="1440"/>
      </w:pPr>
    </w:lvl>
    <w:lvl w:ilvl="7">
      <w:start w:val="1"/>
      <w:numFmt w:val="decimal"/>
      <w:lvlText w:val="%1.%2.%3.%4.%5.%6.%7.%8"/>
      <w:lvlJc w:val="left"/>
      <w:pPr>
        <w:ind w:left="7484" w:hanging="1800"/>
      </w:pPr>
    </w:lvl>
    <w:lvl w:ilvl="8">
      <w:start w:val="1"/>
      <w:numFmt w:val="decimal"/>
      <w:lvlText w:val="%1.%2.%3.%4.%5.%6.%7.%8.%9"/>
      <w:lvlJc w:val="left"/>
      <w:pPr>
        <w:ind w:left="8296" w:hanging="1800"/>
      </w:pPr>
    </w:lvl>
  </w:abstractNum>
  <w:abstractNum w:abstractNumId="36" w15:restartNumberingAfterBreak="0">
    <w:nsid w:val="53007E74"/>
    <w:multiLevelType w:val="multilevel"/>
    <w:tmpl w:val="F2006CEA"/>
    <w:lvl w:ilvl="0">
      <w:start w:val="22"/>
      <w:numFmt w:val="decimal"/>
      <w:lvlText w:val="%1"/>
      <w:lvlJc w:val="left"/>
      <w:pPr>
        <w:ind w:left="460" w:hanging="460"/>
      </w:pPr>
    </w:lvl>
    <w:lvl w:ilvl="1">
      <w:start w:val="1"/>
      <w:numFmt w:val="decimal"/>
      <w:lvlText w:val="%1.%2"/>
      <w:lvlJc w:val="left"/>
      <w:pPr>
        <w:ind w:left="1452" w:hanging="460"/>
      </w:pPr>
    </w:lvl>
    <w:lvl w:ilvl="2">
      <w:start w:val="1"/>
      <w:numFmt w:val="decimal"/>
      <w:lvlText w:val="%1.%2.%3"/>
      <w:lvlJc w:val="left"/>
      <w:pPr>
        <w:ind w:left="2704" w:hanging="720"/>
      </w:pPr>
    </w:lvl>
    <w:lvl w:ilvl="3">
      <w:start w:val="1"/>
      <w:numFmt w:val="decimal"/>
      <w:lvlText w:val="%1.%2.%3.%4"/>
      <w:lvlJc w:val="left"/>
      <w:pPr>
        <w:ind w:left="4056" w:hanging="1080"/>
      </w:pPr>
    </w:lvl>
    <w:lvl w:ilvl="4">
      <w:start w:val="1"/>
      <w:numFmt w:val="decimal"/>
      <w:lvlText w:val="%1.%2.%3.%4.%5"/>
      <w:lvlJc w:val="left"/>
      <w:pPr>
        <w:ind w:left="5048" w:hanging="1080"/>
      </w:pPr>
    </w:lvl>
    <w:lvl w:ilvl="5">
      <w:start w:val="1"/>
      <w:numFmt w:val="decimal"/>
      <w:lvlText w:val="%1.%2.%3.%4.%5.%6"/>
      <w:lvlJc w:val="left"/>
      <w:pPr>
        <w:ind w:left="6400" w:hanging="1440"/>
      </w:pPr>
    </w:lvl>
    <w:lvl w:ilvl="6">
      <w:start w:val="1"/>
      <w:numFmt w:val="decimal"/>
      <w:lvlText w:val="%1.%2.%3.%4.%5.%6.%7"/>
      <w:lvlJc w:val="left"/>
      <w:pPr>
        <w:ind w:left="7392" w:hanging="1440"/>
      </w:pPr>
    </w:lvl>
    <w:lvl w:ilvl="7">
      <w:start w:val="1"/>
      <w:numFmt w:val="decimal"/>
      <w:lvlText w:val="%1.%2.%3.%4.%5.%6.%7.%8"/>
      <w:lvlJc w:val="left"/>
      <w:pPr>
        <w:ind w:left="8744" w:hanging="1800"/>
      </w:pPr>
    </w:lvl>
    <w:lvl w:ilvl="8">
      <w:start w:val="1"/>
      <w:numFmt w:val="decimal"/>
      <w:lvlText w:val="%1.%2.%3.%4.%5.%6.%7.%8.%9"/>
      <w:lvlJc w:val="left"/>
      <w:pPr>
        <w:ind w:left="9736" w:hanging="1800"/>
      </w:pPr>
    </w:lvl>
  </w:abstractNum>
  <w:abstractNum w:abstractNumId="37" w15:restartNumberingAfterBreak="0">
    <w:nsid w:val="5760589F"/>
    <w:multiLevelType w:val="multilevel"/>
    <w:tmpl w:val="12CC8066"/>
    <w:lvl w:ilvl="0">
      <w:start w:val="32"/>
      <w:numFmt w:val="decimal"/>
      <w:lvlText w:val="%1"/>
      <w:lvlJc w:val="left"/>
      <w:pPr>
        <w:ind w:left="460" w:hanging="460"/>
      </w:pPr>
    </w:lvl>
    <w:lvl w:ilvl="1">
      <w:start w:val="1"/>
      <w:numFmt w:val="decimal"/>
      <w:lvlText w:val="%1.%2"/>
      <w:lvlJc w:val="left"/>
      <w:pPr>
        <w:ind w:left="1452" w:hanging="460"/>
      </w:pPr>
    </w:lvl>
    <w:lvl w:ilvl="2">
      <w:start w:val="1"/>
      <w:numFmt w:val="decimal"/>
      <w:lvlText w:val="%1.%2.%3"/>
      <w:lvlJc w:val="left"/>
      <w:pPr>
        <w:ind w:left="2704" w:hanging="720"/>
      </w:pPr>
    </w:lvl>
    <w:lvl w:ilvl="3">
      <w:start w:val="1"/>
      <w:numFmt w:val="decimal"/>
      <w:lvlText w:val="%1.%2.%3.%4"/>
      <w:lvlJc w:val="left"/>
      <w:pPr>
        <w:ind w:left="4056" w:hanging="1080"/>
      </w:pPr>
    </w:lvl>
    <w:lvl w:ilvl="4">
      <w:start w:val="1"/>
      <w:numFmt w:val="decimal"/>
      <w:lvlText w:val="%1.%2.%3.%4.%5"/>
      <w:lvlJc w:val="left"/>
      <w:pPr>
        <w:ind w:left="5048" w:hanging="1080"/>
      </w:pPr>
    </w:lvl>
    <w:lvl w:ilvl="5">
      <w:start w:val="1"/>
      <w:numFmt w:val="decimal"/>
      <w:lvlText w:val="%1.%2.%3.%4.%5.%6"/>
      <w:lvlJc w:val="left"/>
      <w:pPr>
        <w:ind w:left="6400" w:hanging="1440"/>
      </w:pPr>
    </w:lvl>
    <w:lvl w:ilvl="6">
      <w:start w:val="1"/>
      <w:numFmt w:val="decimal"/>
      <w:lvlText w:val="%1.%2.%3.%4.%5.%6.%7"/>
      <w:lvlJc w:val="left"/>
      <w:pPr>
        <w:ind w:left="7392" w:hanging="1440"/>
      </w:pPr>
    </w:lvl>
    <w:lvl w:ilvl="7">
      <w:start w:val="1"/>
      <w:numFmt w:val="decimal"/>
      <w:lvlText w:val="%1.%2.%3.%4.%5.%6.%7.%8"/>
      <w:lvlJc w:val="left"/>
      <w:pPr>
        <w:ind w:left="8744" w:hanging="1800"/>
      </w:pPr>
    </w:lvl>
    <w:lvl w:ilvl="8">
      <w:start w:val="1"/>
      <w:numFmt w:val="decimal"/>
      <w:lvlText w:val="%1.%2.%3.%4.%5.%6.%7.%8.%9"/>
      <w:lvlJc w:val="left"/>
      <w:pPr>
        <w:ind w:left="9736" w:hanging="1800"/>
      </w:pPr>
    </w:lvl>
  </w:abstractNum>
  <w:abstractNum w:abstractNumId="38" w15:restartNumberingAfterBreak="0">
    <w:nsid w:val="586601EB"/>
    <w:multiLevelType w:val="multilevel"/>
    <w:tmpl w:val="F9583F5A"/>
    <w:lvl w:ilvl="0">
      <w:start w:val="35"/>
      <w:numFmt w:val="decimal"/>
      <w:lvlText w:val="%1"/>
      <w:lvlJc w:val="left"/>
      <w:pPr>
        <w:ind w:left="460" w:hanging="460"/>
      </w:pPr>
      <w:rPr>
        <w:rFonts w:hint="default"/>
      </w:rPr>
    </w:lvl>
    <w:lvl w:ilvl="1">
      <w:start w:val="1"/>
      <w:numFmt w:val="decimal"/>
      <w:lvlText w:val="34.%2"/>
      <w:lvlJc w:val="left"/>
      <w:pPr>
        <w:ind w:left="1452" w:hanging="460"/>
      </w:pPr>
      <w:rPr>
        <w:rFonts w:hint="default"/>
        <w:strike w:val="0"/>
      </w:rPr>
    </w:lvl>
    <w:lvl w:ilvl="2">
      <w:start w:val="1"/>
      <w:numFmt w:val="decimal"/>
      <w:lvlText w:val="34.%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39" w15:restartNumberingAfterBreak="0">
    <w:nsid w:val="5B3002D6"/>
    <w:multiLevelType w:val="multilevel"/>
    <w:tmpl w:val="135C02DE"/>
    <w:lvl w:ilvl="0">
      <w:start w:val="1"/>
      <w:numFmt w:val="decimal"/>
      <w:lvlText w:val="%1."/>
      <w:lvlJc w:val="left"/>
      <w:pPr>
        <w:ind w:left="1571" w:hanging="360"/>
      </w:p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40" w15:restartNumberingAfterBreak="0">
    <w:nsid w:val="5EDB39B3"/>
    <w:multiLevelType w:val="multilevel"/>
    <w:tmpl w:val="32508878"/>
    <w:lvl w:ilvl="0">
      <w:start w:val="36"/>
      <w:numFmt w:val="decimal"/>
      <w:lvlText w:val="%1"/>
      <w:lvlJc w:val="left"/>
      <w:pPr>
        <w:ind w:left="460" w:hanging="460"/>
      </w:pPr>
      <w:rPr>
        <w:rFonts w:hint="default"/>
        <w:color w:val="000000"/>
      </w:rPr>
    </w:lvl>
    <w:lvl w:ilvl="1">
      <w:start w:val="1"/>
      <w:numFmt w:val="decimal"/>
      <w:lvlText w:val="35.%2"/>
      <w:lvlJc w:val="left"/>
      <w:pPr>
        <w:ind w:left="1452" w:hanging="460"/>
      </w:pPr>
      <w:rPr>
        <w:rFonts w:hint="default"/>
        <w:color w:val="000000"/>
      </w:rPr>
    </w:lvl>
    <w:lvl w:ilvl="2">
      <w:start w:val="1"/>
      <w:numFmt w:val="bullet"/>
      <w:lvlText w:val="■"/>
      <w:lvlJc w:val="left"/>
      <w:pPr>
        <w:ind w:left="2704" w:hanging="720"/>
      </w:pPr>
      <w:rPr>
        <w:rFonts w:hint="default"/>
        <w:color w:val="000000"/>
      </w:rPr>
    </w:lvl>
    <w:lvl w:ilvl="3">
      <w:start w:val="1"/>
      <w:numFmt w:val="decimal"/>
      <w:lvlText w:val="%1.%2.■.%4"/>
      <w:lvlJc w:val="left"/>
      <w:pPr>
        <w:ind w:left="4056" w:hanging="1080"/>
      </w:pPr>
      <w:rPr>
        <w:rFonts w:hint="default"/>
        <w:color w:val="000000"/>
      </w:rPr>
    </w:lvl>
    <w:lvl w:ilvl="4">
      <w:start w:val="1"/>
      <w:numFmt w:val="decimal"/>
      <w:lvlText w:val="%1.%2.■.%4.%5"/>
      <w:lvlJc w:val="left"/>
      <w:pPr>
        <w:ind w:left="5048" w:hanging="1080"/>
      </w:pPr>
      <w:rPr>
        <w:rFonts w:hint="default"/>
        <w:color w:val="000000"/>
      </w:rPr>
    </w:lvl>
    <w:lvl w:ilvl="5">
      <w:start w:val="1"/>
      <w:numFmt w:val="decimal"/>
      <w:lvlText w:val="%1.%2.■.%4.%5.%6"/>
      <w:lvlJc w:val="left"/>
      <w:pPr>
        <w:ind w:left="6400" w:hanging="1440"/>
      </w:pPr>
      <w:rPr>
        <w:rFonts w:hint="default"/>
        <w:color w:val="000000"/>
      </w:rPr>
    </w:lvl>
    <w:lvl w:ilvl="6">
      <w:start w:val="1"/>
      <w:numFmt w:val="decimal"/>
      <w:lvlText w:val="%1.%2.■.%4.%5.%6.%7"/>
      <w:lvlJc w:val="left"/>
      <w:pPr>
        <w:ind w:left="7392" w:hanging="1440"/>
      </w:pPr>
      <w:rPr>
        <w:rFonts w:hint="default"/>
        <w:color w:val="000000"/>
      </w:rPr>
    </w:lvl>
    <w:lvl w:ilvl="7">
      <w:start w:val="1"/>
      <w:numFmt w:val="decimal"/>
      <w:lvlText w:val="%1.%2.■.%4.%5.%6.%7.%8"/>
      <w:lvlJc w:val="left"/>
      <w:pPr>
        <w:ind w:left="8744" w:hanging="1800"/>
      </w:pPr>
      <w:rPr>
        <w:rFonts w:hint="default"/>
        <w:color w:val="000000"/>
      </w:rPr>
    </w:lvl>
    <w:lvl w:ilvl="8">
      <w:start w:val="1"/>
      <w:numFmt w:val="decimal"/>
      <w:lvlText w:val="%1.%2.■.%4.%5.%6.%7.%8.%9"/>
      <w:lvlJc w:val="left"/>
      <w:pPr>
        <w:ind w:left="9736" w:hanging="1800"/>
      </w:pPr>
      <w:rPr>
        <w:rFonts w:hint="default"/>
        <w:color w:val="000000"/>
      </w:rPr>
    </w:lvl>
  </w:abstractNum>
  <w:abstractNum w:abstractNumId="41" w15:restartNumberingAfterBreak="0">
    <w:nsid w:val="5FCF5F1D"/>
    <w:multiLevelType w:val="multilevel"/>
    <w:tmpl w:val="2EC0D8EC"/>
    <w:lvl w:ilvl="0">
      <w:start w:val="21"/>
      <w:numFmt w:val="decimal"/>
      <w:lvlText w:val="%1"/>
      <w:lvlJc w:val="left"/>
      <w:pPr>
        <w:ind w:left="460" w:hanging="460"/>
      </w:pPr>
    </w:lvl>
    <w:lvl w:ilvl="1">
      <w:start w:val="1"/>
      <w:numFmt w:val="decimal"/>
      <w:lvlText w:val="%1.%2"/>
      <w:lvlJc w:val="left"/>
      <w:pPr>
        <w:ind w:left="460" w:hanging="4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2" w15:restartNumberingAfterBreak="0">
    <w:nsid w:val="62BA4004"/>
    <w:multiLevelType w:val="multilevel"/>
    <w:tmpl w:val="0ED8F17C"/>
    <w:lvl w:ilvl="0">
      <w:start w:val="4"/>
      <w:numFmt w:val="decimal"/>
      <w:lvlText w:val="%1."/>
      <w:lvlJc w:val="left"/>
      <w:pPr>
        <w:ind w:left="720" w:hanging="360"/>
      </w:pPr>
      <w:rPr>
        <w:rFonts w:ascii="Calibri" w:eastAsia="Calibri" w:hAnsi="Calibri" w:cs="Calibri"/>
        <w:color w:val="000000"/>
        <w:sz w:val="22"/>
        <w:szCs w:val="22"/>
      </w:rPr>
    </w:lvl>
    <w:lvl w:ilvl="1">
      <w:start w:val="1"/>
      <w:numFmt w:val="decimal"/>
      <w:lvlText w:val="8.%2."/>
      <w:lvlJc w:val="left"/>
      <w:pPr>
        <w:ind w:left="1352" w:hanging="360"/>
      </w:pPr>
      <w:rPr>
        <w:b w:val="0"/>
        <w:color w:val="000000"/>
        <w:sz w:val="22"/>
        <w:szCs w:val="22"/>
      </w:rPr>
    </w:lvl>
    <w:lvl w:ilvl="2">
      <w:start w:val="1"/>
      <w:numFmt w:val="decimal"/>
      <w:lvlText w:val="%1.%2.%3"/>
      <w:lvlJc w:val="left"/>
      <w:pPr>
        <w:ind w:left="2344" w:hanging="720"/>
      </w:pPr>
      <w:rPr>
        <w:rFonts w:ascii="Arial" w:eastAsia="Arial" w:hAnsi="Arial" w:cs="Arial"/>
        <w:color w:val="000000"/>
        <w:sz w:val="24"/>
        <w:szCs w:val="24"/>
      </w:rPr>
    </w:lvl>
    <w:lvl w:ilvl="3">
      <w:start w:val="1"/>
      <w:numFmt w:val="decimal"/>
      <w:lvlText w:val="%1.%2.%3.%4"/>
      <w:lvlJc w:val="left"/>
      <w:pPr>
        <w:ind w:left="2976" w:hanging="720"/>
      </w:pPr>
      <w:rPr>
        <w:rFonts w:ascii="Calibri" w:eastAsia="Calibri" w:hAnsi="Calibri" w:cs="Calibri"/>
        <w:color w:val="000000"/>
        <w:sz w:val="22"/>
        <w:szCs w:val="22"/>
      </w:rPr>
    </w:lvl>
    <w:lvl w:ilvl="4">
      <w:start w:val="1"/>
      <w:numFmt w:val="decimal"/>
      <w:lvlText w:val="%1.%2.%3.%4.%5"/>
      <w:lvlJc w:val="left"/>
      <w:pPr>
        <w:ind w:left="3968" w:hanging="1080"/>
      </w:pPr>
      <w:rPr>
        <w:rFonts w:ascii="Calibri" w:eastAsia="Calibri" w:hAnsi="Calibri" w:cs="Calibri"/>
        <w:color w:val="000000"/>
        <w:sz w:val="22"/>
        <w:szCs w:val="22"/>
      </w:rPr>
    </w:lvl>
    <w:lvl w:ilvl="5">
      <w:start w:val="1"/>
      <w:numFmt w:val="decimal"/>
      <w:lvlText w:val="%1.%2.%3.%4.%5.%6"/>
      <w:lvlJc w:val="left"/>
      <w:pPr>
        <w:ind w:left="4600" w:hanging="1080"/>
      </w:pPr>
      <w:rPr>
        <w:rFonts w:ascii="Calibri" w:eastAsia="Calibri" w:hAnsi="Calibri" w:cs="Calibri"/>
        <w:color w:val="000000"/>
        <w:sz w:val="22"/>
        <w:szCs w:val="22"/>
      </w:rPr>
    </w:lvl>
    <w:lvl w:ilvl="6">
      <w:start w:val="1"/>
      <w:numFmt w:val="decimal"/>
      <w:lvlText w:val="%1.%2.%3.%4.%5.%6.%7"/>
      <w:lvlJc w:val="left"/>
      <w:pPr>
        <w:ind w:left="5592" w:hanging="1440"/>
      </w:pPr>
      <w:rPr>
        <w:rFonts w:ascii="Calibri" w:eastAsia="Calibri" w:hAnsi="Calibri" w:cs="Calibri"/>
        <w:color w:val="000000"/>
        <w:sz w:val="22"/>
        <w:szCs w:val="22"/>
      </w:rPr>
    </w:lvl>
    <w:lvl w:ilvl="7">
      <w:start w:val="1"/>
      <w:numFmt w:val="decimal"/>
      <w:lvlText w:val="%1.%2.%3.%4.%5.%6.%7.%8"/>
      <w:lvlJc w:val="left"/>
      <w:pPr>
        <w:ind w:left="6224" w:hanging="1440"/>
      </w:pPr>
      <w:rPr>
        <w:rFonts w:ascii="Calibri" w:eastAsia="Calibri" w:hAnsi="Calibri" w:cs="Calibri"/>
        <w:color w:val="000000"/>
        <w:sz w:val="22"/>
        <w:szCs w:val="22"/>
      </w:rPr>
    </w:lvl>
    <w:lvl w:ilvl="8">
      <w:start w:val="1"/>
      <w:numFmt w:val="decimal"/>
      <w:lvlText w:val="%1.%2.%3.%4.%5.%6.%7.%8.%9"/>
      <w:lvlJc w:val="left"/>
      <w:pPr>
        <w:ind w:left="7216" w:hanging="1800"/>
      </w:pPr>
      <w:rPr>
        <w:rFonts w:ascii="Calibri" w:eastAsia="Calibri" w:hAnsi="Calibri" w:cs="Calibri"/>
        <w:color w:val="000000"/>
        <w:sz w:val="22"/>
        <w:szCs w:val="22"/>
      </w:rPr>
    </w:lvl>
  </w:abstractNum>
  <w:abstractNum w:abstractNumId="43" w15:restartNumberingAfterBreak="0">
    <w:nsid w:val="642E0F67"/>
    <w:multiLevelType w:val="multilevel"/>
    <w:tmpl w:val="203A9C74"/>
    <w:lvl w:ilvl="0">
      <w:start w:val="1"/>
      <w:numFmt w:val="decimal"/>
      <w:lvlText w:val="18.1.%1."/>
      <w:lvlJc w:val="left"/>
      <w:pPr>
        <w:ind w:left="1494" w:hanging="360"/>
      </w:pPr>
      <w:rPr>
        <w:color w:val="00000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4" w15:restartNumberingAfterBreak="0">
    <w:nsid w:val="68E15982"/>
    <w:multiLevelType w:val="multilevel"/>
    <w:tmpl w:val="D310A092"/>
    <w:lvl w:ilvl="0">
      <w:start w:val="1"/>
      <w:numFmt w:val="upperRoman"/>
      <w:lvlText w:val="%1."/>
      <w:lvlJc w:val="righ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6E0871B1"/>
    <w:multiLevelType w:val="multilevel"/>
    <w:tmpl w:val="D982C7B8"/>
    <w:lvl w:ilvl="0">
      <w:start w:val="33"/>
      <w:numFmt w:val="decimal"/>
      <w:lvlText w:val="%1"/>
      <w:lvlJc w:val="left"/>
      <w:pPr>
        <w:ind w:left="460" w:hanging="460"/>
      </w:pPr>
      <w:rPr>
        <w:color w:val="000000"/>
      </w:rPr>
    </w:lvl>
    <w:lvl w:ilvl="1">
      <w:start w:val="1"/>
      <w:numFmt w:val="decimal"/>
      <w:lvlText w:val="%1.%2"/>
      <w:lvlJc w:val="left"/>
      <w:pPr>
        <w:ind w:left="1452" w:hanging="460"/>
      </w:pPr>
      <w:rPr>
        <w:color w:val="000000"/>
      </w:rPr>
    </w:lvl>
    <w:lvl w:ilvl="2">
      <w:start w:val="1"/>
      <w:numFmt w:val="decimal"/>
      <w:lvlText w:val="%1.%2.%3"/>
      <w:lvlJc w:val="left"/>
      <w:pPr>
        <w:ind w:left="2704" w:hanging="720"/>
      </w:pPr>
      <w:rPr>
        <w:color w:val="000000"/>
      </w:rPr>
    </w:lvl>
    <w:lvl w:ilvl="3">
      <w:start w:val="1"/>
      <w:numFmt w:val="decimal"/>
      <w:lvlText w:val="%1.%2.%3.%4"/>
      <w:lvlJc w:val="left"/>
      <w:pPr>
        <w:ind w:left="4056" w:hanging="1080"/>
      </w:pPr>
      <w:rPr>
        <w:color w:val="000000"/>
      </w:rPr>
    </w:lvl>
    <w:lvl w:ilvl="4">
      <w:start w:val="1"/>
      <w:numFmt w:val="decimal"/>
      <w:lvlText w:val="%1.%2.%3.%4.%5"/>
      <w:lvlJc w:val="left"/>
      <w:pPr>
        <w:ind w:left="5048" w:hanging="1080"/>
      </w:pPr>
      <w:rPr>
        <w:color w:val="000000"/>
      </w:rPr>
    </w:lvl>
    <w:lvl w:ilvl="5">
      <w:start w:val="1"/>
      <w:numFmt w:val="decimal"/>
      <w:lvlText w:val="%1.%2.%3.%4.%5.%6"/>
      <w:lvlJc w:val="left"/>
      <w:pPr>
        <w:ind w:left="6400" w:hanging="1440"/>
      </w:pPr>
      <w:rPr>
        <w:color w:val="000000"/>
      </w:rPr>
    </w:lvl>
    <w:lvl w:ilvl="6">
      <w:start w:val="1"/>
      <w:numFmt w:val="decimal"/>
      <w:lvlText w:val="%1.%2.%3.%4.%5.%6.%7"/>
      <w:lvlJc w:val="left"/>
      <w:pPr>
        <w:ind w:left="7392" w:hanging="1440"/>
      </w:pPr>
      <w:rPr>
        <w:color w:val="000000"/>
      </w:rPr>
    </w:lvl>
    <w:lvl w:ilvl="7">
      <w:start w:val="1"/>
      <w:numFmt w:val="decimal"/>
      <w:lvlText w:val="%1.%2.%3.%4.%5.%6.%7.%8"/>
      <w:lvlJc w:val="left"/>
      <w:pPr>
        <w:ind w:left="8744" w:hanging="1800"/>
      </w:pPr>
      <w:rPr>
        <w:color w:val="000000"/>
      </w:rPr>
    </w:lvl>
    <w:lvl w:ilvl="8">
      <w:start w:val="1"/>
      <w:numFmt w:val="decimal"/>
      <w:lvlText w:val="%1.%2.%3.%4.%5.%6.%7.%8.%9"/>
      <w:lvlJc w:val="left"/>
      <w:pPr>
        <w:ind w:left="9736" w:hanging="1800"/>
      </w:pPr>
      <w:rPr>
        <w:color w:val="000000"/>
      </w:rPr>
    </w:lvl>
  </w:abstractNum>
  <w:abstractNum w:abstractNumId="46" w15:restartNumberingAfterBreak="0">
    <w:nsid w:val="70C8002F"/>
    <w:multiLevelType w:val="multilevel"/>
    <w:tmpl w:val="6338D396"/>
    <w:lvl w:ilvl="0">
      <w:start w:val="24"/>
      <w:numFmt w:val="decimal"/>
      <w:lvlText w:val="%1"/>
      <w:lvlJc w:val="left"/>
      <w:pPr>
        <w:ind w:left="460" w:hanging="460"/>
      </w:pPr>
    </w:lvl>
    <w:lvl w:ilvl="1">
      <w:start w:val="1"/>
      <w:numFmt w:val="decimal"/>
      <w:lvlText w:val="%1.%2"/>
      <w:lvlJc w:val="left"/>
      <w:pPr>
        <w:ind w:left="1452" w:hanging="460"/>
      </w:pPr>
    </w:lvl>
    <w:lvl w:ilvl="2">
      <w:start w:val="1"/>
      <w:numFmt w:val="decimal"/>
      <w:lvlText w:val="%1.%2.%3"/>
      <w:lvlJc w:val="left"/>
      <w:pPr>
        <w:ind w:left="2704" w:hanging="720"/>
      </w:pPr>
    </w:lvl>
    <w:lvl w:ilvl="3">
      <w:start w:val="1"/>
      <w:numFmt w:val="decimal"/>
      <w:lvlText w:val="%1.%2.%3.%4"/>
      <w:lvlJc w:val="left"/>
      <w:pPr>
        <w:ind w:left="4056" w:hanging="1080"/>
      </w:pPr>
    </w:lvl>
    <w:lvl w:ilvl="4">
      <w:start w:val="1"/>
      <w:numFmt w:val="decimal"/>
      <w:lvlText w:val="%1.%2.%3.%4.%5"/>
      <w:lvlJc w:val="left"/>
      <w:pPr>
        <w:ind w:left="5048" w:hanging="1080"/>
      </w:pPr>
    </w:lvl>
    <w:lvl w:ilvl="5">
      <w:start w:val="1"/>
      <w:numFmt w:val="decimal"/>
      <w:lvlText w:val="%1.%2.%3.%4.%5.%6"/>
      <w:lvlJc w:val="left"/>
      <w:pPr>
        <w:ind w:left="6400" w:hanging="1440"/>
      </w:pPr>
    </w:lvl>
    <w:lvl w:ilvl="6">
      <w:start w:val="1"/>
      <w:numFmt w:val="decimal"/>
      <w:lvlText w:val="%1.%2.%3.%4.%5.%6.%7"/>
      <w:lvlJc w:val="left"/>
      <w:pPr>
        <w:ind w:left="7392" w:hanging="1440"/>
      </w:pPr>
    </w:lvl>
    <w:lvl w:ilvl="7">
      <w:start w:val="1"/>
      <w:numFmt w:val="decimal"/>
      <w:lvlText w:val="%1.%2.%3.%4.%5.%6.%7.%8"/>
      <w:lvlJc w:val="left"/>
      <w:pPr>
        <w:ind w:left="8744" w:hanging="1800"/>
      </w:pPr>
    </w:lvl>
    <w:lvl w:ilvl="8">
      <w:start w:val="1"/>
      <w:numFmt w:val="decimal"/>
      <w:lvlText w:val="%1.%2.%3.%4.%5.%6.%7.%8.%9"/>
      <w:lvlJc w:val="left"/>
      <w:pPr>
        <w:ind w:left="9736" w:hanging="1800"/>
      </w:pPr>
    </w:lvl>
  </w:abstractNum>
  <w:abstractNum w:abstractNumId="47" w15:restartNumberingAfterBreak="0">
    <w:nsid w:val="70D86532"/>
    <w:multiLevelType w:val="multilevel"/>
    <w:tmpl w:val="14B47E1C"/>
    <w:lvl w:ilvl="0">
      <w:start w:val="4"/>
      <w:numFmt w:val="decimal"/>
      <w:lvlText w:val="%1."/>
      <w:lvlJc w:val="left"/>
      <w:pPr>
        <w:ind w:left="720" w:hanging="360"/>
      </w:pPr>
      <w:rPr>
        <w:rFonts w:ascii="Calibri" w:eastAsia="Calibri" w:hAnsi="Calibri" w:cs="Calibri"/>
        <w:color w:val="000000"/>
        <w:sz w:val="22"/>
        <w:szCs w:val="22"/>
      </w:rPr>
    </w:lvl>
    <w:lvl w:ilvl="1">
      <w:start w:val="1"/>
      <w:numFmt w:val="decimal"/>
      <w:lvlText w:val="9.%2."/>
      <w:lvlJc w:val="left"/>
      <w:pPr>
        <w:ind w:left="1352" w:hanging="360"/>
      </w:pPr>
      <w:rPr>
        <w:b w:val="0"/>
        <w:color w:val="000000"/>
        <w:sz w:val="22"/>
        <w:szCs w:val="22"/>
      </w:rPr>
    </w:lvl>
    <w:lvl w:ilvl="2">
      <w:start w:val="1"/>
      <w:numFmt w:val="decimal"/>
      <w:lvlText w:val="5.1.%3."/>
      <w:lvlJc w:val="left"/>
      <w:pPr>
        <w:ind w:left="2344" w:hanging="720"/>
      </w:pPr>
      <w:rPr>
        <w:color w:val="000000"/>
        <w:sz w:val="24"/>
        <w:szCs w:val="24"/>
      </w:rPr>
    </w:lvl>
    <w:lvl w:ilvl="3">
      <w:start w:val="1"/>
      <w:numFmt w:val="decimal"/>
      <w:lvlText w:val="%1.%2.%3.%4"/>
      <w:lvlJc w:val="left"/>
      <w:pPr>
        <w:ind w:left="2976" w:hanging="720"/>
      </w:pPr>
      <w:rPr>
        <w:rFonts w:ascii="Calibri" w:eastAsia="Calibri" w:hAnsi="Calibri" w:cs="Calibri"/>
        <w:color w:val="000000"/>
        <w:sz w:val="22"/>
        <w:szCs w:val="22"/>
      </w:rPr>
    </w:lvl>
    <w:lvl w:ilvl="4">
      <w:start w:val="1"/>
      <w:numFmt w:val="decimal"/>
      <w:lvlText w:val="%1.%2.%3.%4.%5"/>
      <w:lvlJc w:val="left"/>
      <w:pPr>
        <w:ind w:left="3968" w:hanging="1080"/>
      </w:pPr>
      <w:rPr>
        <w:rFonts w:ascii="Calibri" w:eastAsia="Calibri" w:hAnsi="Calibri" w:cs="Calibri"/>
        <w:color w:val="000000"/>
        <w:sz w:val="22"/>
        <w:szCs w:val="22"/>
      </w:rPr>
    </w:lvl>
    <w:lvl w:ilvl="5">
      <w:start w:val="1"/>
      <w:numFmt w:val="decimal"/>
      <w:lvlText w:val="%1.%2.%3.%4.%5.%6"/>
      <w:lvlJc w:val="left"/>
      <w:pPr>
        <w:ind w:left="4600" w:hanging="1080"/>
      </w:pPr>
      <w:rPr>
        <w:rFonts w:ascii="Calibri" w:eastAsia="Calibri" w:hAnsi="Calibri" w:cs="Calibri"/>
        <w:color w:val="000000"/>
        <w:sz w:val="22"/>
        <w:szCs w:val="22"/>
      </w:rPr>
    </w:lvl>
    <w:lvl w:ilvl="6">
      <w:start w:val="1"/>
      <w:numFmt w:val="decimal"/>
      <w:lvlText w:val="%1.%2.%3.%4.%5.%6.%7"/>
      <w:lvlJc w:val="left"/>
      <w:pPr>
        <w:ind w:left="5592" w:hanging="1440"/>
      </w:pPr>
      <w:rPr>
        <w:rFonts w:ascii="Calibri" w:eastAsia="Calibri" w:hAnsi="Calibri" w:cs="Calibri"/>
        <w:color w:val="000000"/>
        <w:sz w:val="22"/>
        <w:szCs w:val="22"/>
      </w:rPr>
    </w:lvl>
    <w:lvl w:ilvl="7">
      <w:start w:val="1"/>
      <w:numFmt w:val="decimal"/>
      <w:lvlText w:val="%1.%2.%3.%4.%5.%6.%7.%8"/>
      <w:lvlJc w:val="left"/>
      <w:pPr>
        <w:ind w:left="6224" w:hanging="1440"/>
      </w:pPr>
      <w:rPr>
        <w:rFonts w:ascii="Calibri" w:eastAsia="Calibri" w:hAnsi="Calibri" w:cs="Calibri"/>
        <w:color w:val="000000"/>
        <w:sz w:val="22"/>
        <w:szCs w:val="22"/>
      </w:rPr>
    </w:lvl>
    <w:lvl w:ilvl="8">
      <w:start w:val="1"/>
      <w:numFmt w:val="decimal"/>
      <w:lvlText w:val="%1.%2.%3.%4.%5.%6.%7.%8.%9"/>
      <w:lvlJc w:val="left"/>
      <w:pPr>
        <w:ind w:left="7216" w:hanging="1800"/>
      </w:pPr>
      <w:rPr>
        <w:rFonts w:ascii="Calibri" w:eastAsia="Calibri" w:hAnsi="Calibri" w:cs="Calibri"/>
        <w:color w:val="000000"/>
        <w:sz w:val="22"/>
        <w:szCs w:val="22"/>
      </w:rPr>
    </w:lvl>
  </w:abstractNum>
  <w:abstractNum w:abstractNumId="48" w15:restartNumberingAfterBreak="0">
    <w:nsid w:val="736719C0"/>
    <w:multiLevelType w:val="multilevel"/>
    <w:tmpl w:val="334C5EB6"/>
    <w:lvl w:ilvl="0">
      <w:start w:val="12"/>
      <w:numFmt w:val="decimal"/>
      <w:lvlText w:val="%1"/>
      <w:lvlJc w:val="left"/>
      <w:pPr>
        <w:ind w:left="660" w:hanging="660"/>
      </w:pPr>
    </w:lvl>
    <w:lvl w:ilvl="1">
      <w:start w:val="4"/>
      <w:numFmt w:val="decimal"/>
      <w:lvlText w:val="%1.%2"/>
      <w:lvlJc w:val="left"/>
      <w:pPr>
        <w:ind w:left="840" w:hanging="660"/>
      </w:pPr>
    </w:lvl>
    <w:lvl w:ilvl="2">
      <w:start w:val="1"/>
      <w:numFmt w:val="decimal"/>
      <w:lvlText w:val="%1.%2.%3"/>
      <w:lvlJc w:val="left"/>
      <w:pPr>
        <w:ind w:left="1080" w:hanging="720"/>
      </w:pPr>
    </w:lvl>
    <w:lvl w:ilvl="3">
      <w:start w:val="1"/>
      <w:numFmt w:val="bullet"/>
      <w:lvlText w:val="●"/>
      <w:lvlJc w:val="left"/>
      <w:pPr>
        <w:ind w:left="1620" w:hanging="1080"/>
      </w:pPr>
    </w:lvl>
    <w:lvl w:ilvl="4">
      <w:start w:val="1"/>
      <w:numFmt w:val="decimal"/>
      <w:lvlText w:val="%1.%2.%3.●.%5"/>
      <w:lvlJc w:val="left"/>
      <w:pPr>
        <w:ind w:left="1800" w:hanging="1080"/>
      </w:pPr>
    </w:lvl>
    <w:lvl w:ilvl="5">
      <w:start w:val="1"/>
      <w:numFmt w:val="decimal"/>
      <w:lvlText w:val="%1.%2.%3.●.%5.%6"/>
      <w:lvlJc w:val="left"/>
      <w:pPr>
        <w:ind w:left="2340" w:hanging="1440"/>
      </w:pPr>
    </w:lvl>
    <w:lvl w:ilvl="6">
      <w:start w:val="1"/>
      <w:numFmt w:val="decimal"/>
      <w:lvlText w:val="%1.%2.%3.●.%5.%6.%7"/>
      <w:lvlJc w:val="left"/>
      <w:pPr>
        <w:ind w:left="2520" w:hanging="1440"/>
      </w:pPr>
    </w:lvl>
    <w:lvl w:ilvl="7">
      <w:start w:val="1"/>
      <w:numFmt w:val="decimal"/>
      <w:lvlText w:val="%1.%2.%3.●.%5.%6.%7.%8"/>
      <w:lvlJc w:val="left"/>
      <w:pPr>
        <w:ind w:left="3060" w:hanging="1800"/>
      </w:pPr>
    </w:lvl>
    <w:lvl w:ilvl="8">
      <w:start w:val="1"/>
      <w:numFmt w:val="decimal"/>
      <w:lvlText w:val="%1.%2.%3.●.%5.%6.%7.%8.%9"/>
      <w:lvlJc w:val="left"/>
      <w:pPr>
        <w:ind w:left="3240" w:hanging="1800"/>
      </w:pPr>
    </w:lvl>
  </w:abstractNum>
  <w:abstractNum w:abstractNumId="49" w15:restartNumberingAfterBreak="0">
    <w:nsid w:val="746C340F"/>
    <w:multiLevelType w:val="multilevel"/>
    <w:tmpl w:val="B108FFFA"/>
    <w:lvl w:ilvl="0">
      <w:start w:val="1"/>
      <w:numFmt w:val="decimal"/>
      <w:lvlText w:val="10.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6072FD9"/>
    <w:multiLevelType w:val="multilevel"/>
    <w:tmpl w:val="99E09DA6"/>
    <w:lvl w:ilvl="0">
      <w:start w:val="29"/>
      <w:numFmt w:val="decimal"/>
      <w:lvlText w:val="%1"/>
      <w:lvlJc w:val="left"/>
      <w:pPr>
        <w:ind w:left="460" w:hanging="460"/>
      </w:pPr>
    </w:lvl>
    <w:lvl w:ilvl="1">
      <w:start w:val="1"/>
      <w:numFmt w:val="decimal"/>
      <w:lvlText w:val="%1.%2"/>
      <w:lvlJc w:val="left"/>
      <w:pPr>
        <w:ind w:left="1452" w:hanging="460"/>
      </w:pPr>
    </w:lvl>
    <w:lvl w:ilvl="2">
      <w:start w:val="1"/>
      <w:numFmt w:val="decimal"/>
      <w:lvlText w:val="%1.%2.%3"/>
      <w:lvlJc w:val="left"/>
      <w:pPr>
        <w:ind w:left="2704" w:hanging="720"/>
      </w:pPr>
    </w:lvl>
    <w:lvl w:ilvl="3">
      <w:start w:val="1"/>
      <w:numFmt w:val="decimal"/>
      <w:lvlText w:val="%1.%2.%3.%4"/>
      <w:lvlJc w:val="left"/>
      <w:pPr>
        <w:ind w:left="4056" w:hanging="1080"/>
      </w:pPr>
    </w:lvl>
    <w:lvl w:ilvl="4">
      <w:start w:val="1"/>
      <w:numFmt w:val="decimal"/>
      <w:lvlText w:val="%1.%2.%3.%4.%5"/>
      <w:lvlJc w:val="left"/>
      <w:pPr>
        <w:ind w:left="5048" w:hanging="1080"/>
      </w:pPr>
    </w:lvl>
    <w:lvl w:ilvl="5">
      <w:start w:val="1"/>
      <w:numFmt w:val="decimal"/>
      <w:lvlText w:val="%1.%2.%3.%4.%5.%6"/>
      <w:lvlJc w:val="left"/>
      <w:pPr>
        <w:ind w:left="6400" w:hanging="1440"/>
      </w:pPr>
    </w:lvl>
    <w:lvl w:ilvl="6">
      <w:start w:val="1"/>
      <w:numFmt w:val="decimal"/>
      <w:lvlText w:val="%1.%2.%3.%4.%5.%6.%7"/>
      <w:lvlJc w:val="left"/>
      <w:pPr>
        <w:ind w:left="7392" w:hanging="1440"/>
      </w:pPr>
    </w:lvl>
    <w:lvl w:ilvl="7">
      <w:start w:val="1"/>
      <w:numFmt w:val="decimal"/>
      <w:lvlText w:val="%1.%2.%3.%4.%5.%6.%7.%8"/>
      <w:lvlJc w:val="left"/>
      <w:pPr>
        <w:ind w:left="8744" w:hanging="1800"/>
      </w:pPr>
    </w:lvl>
    <w:lvl w:ilvl="8">
      <w:start w:val="1"/>
      <w:numFmt w:val="decimal"/>
      <w:lvlText w:val="%1.%2.%3.%4.%5.%6.%7.%8.%9"/>
      <w:lvlJc w:val="left"/>
      <w:pPr>
        <w:ind w:left="9736" w:hanging="1800"/>
      </w:pPr>
    </w:lvl>
  </w:abstractNum>
  <w:abstractNum w:abstractNumId="51" w15:restartNumberingAfterBreak="0">
    <w:nsid w:val="76B439CB"/>
    <w:multiLevelType w:val="multilevel"/>
    <w:tmpl w:val="D10C4B30"/>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9B26A1B"/>
    <w:multiLevelType w:val="multilevel"/>
    <w:tmpl w:val="A5B6D88A"/>
    <w:lvl w:ilvl="0">
      <w:start w:val="4"/>
      <w:numFmt w:val="decimal"/>
      <w:lvlText w:val="%1."/>
      <w:lvlJc w:val="left"/>
      <w:pPr>
        <w:ind w:left="720" w:hanging="360"/>
      </w:pPr>
      <w:rPr>
        <w:rFonts w:ascii="Calibri" w:eastAsia="Calibri" w:hAnsi="Calibri" w:cs="Calibri"/>
        <w:color w:val="000000"/>
        <w:sz w:val="22"/>
        <w:szCs w:val="22"/>
      </w:rPr>
    </w:lvl>
    <w:lvl w:ilvl="1">
      <w:start w:val="1"/>
      <w:numFmt w:val="decimal"/>
      <w:lvlText w:val="10.%2."/>
      <w:lvlJc w:val="left"/>
      <w:pPr>
        <w:ind w:left="1352" w:hanging="360"/>
      </w:pPr>
      <w:rPr>
        <w:b w:val="0"/>
        <w:color w:val="000000"/>
        <w:sz w:val="22"/>
        <w:szCs w:val="22"/>
      </w:rPr>
    </w:lvl>
    <w:lvl w:ilvl="2">
      <w:start w:val="1"/>
      <w:numFmt w:val="decimal"/>
      <w:lvlText w:val="5.1.%3."/>
      <w:lvlJc w:val="left"/>
      <w:pPr>
        <w:ind w:left="2344" w:hanging="720"/>
      </w:pPr>
      <w:rPr>
        <w:color w:val="000000"/>
        <w:sz w:val="24"/>
        <w:szCs w:val="24"/>
      </w:rPr>
    </w:lvl>
    <w:lvl w:ilvl="3">
      <w:start w:val="1"/>
      <w:numFmt w:val="decimal"/>
      <w:lvlText w:val="%1.%2.%3.%4"/>
      <w:lvlJc w:val="left"/>
      <w:pPr>
        <w:ind w:left="2976" w:hanging="720"/>
      </w:pPr>
      <w:rPr>
        <w:rFonts w:ascii="Calibri" w:eastAsia="Calibri" w:hAnsi="Calibri" w:cs="Calibri"/>
        <w:color w:val="000000"/>
        <w:sz w:val="22"/>
        <w:szCs w:val="22"/>
      </w:rPr>
    </w:lvl>
    <w:lvl w:ilvl="4">
      <w:start w:val="1"/>
      <w:numFmt w:val="decimal"/>
      <w:lvlText w:val="%1.%2.%3.%4.%5"/>
      <w:lvlJc w:val="left"/>
      <w:pPr>
        <w:ind w:left="3968" w:hanging="1080"/>
      </w:pPr>
      <w:rPr>
        <w:rFonts w:ascii="Calibri" w:eastAsia="Calibri" w:hAnsi="Calibri" w:cs="Calibri"/>
        <w:color w:val="000000"/>
        <w:sz w:val="22"/>
        <w:szCs w:val="22"/>
      </w:rPr>
    </w:lvl>
    <w:lvl w:ilvl="5">
      <w:start w:val="1"/>
      <w:numFmt w:val="decimal"/>
      <w:lvlText w:val="%1.%2.%3.%4.%5.%6"/>
      <w:lvlJc w:val="left"/>
      <w:pPr>
        <w:ind w:left="4600" w:hanging="1080"/>
      </w:pPr>
      <w:rPr>
        <w:rFonts w:ascii="Calibri" w:eastAsia="Calibri" w:hAnsi="Calibri" w:cs="Calibri"/>
        <w:color w:val="000000"/>
        <w:sz w:val="22"/>
        <w:szCs w:val="22"/>
      </w:rPr>
    </w:lvl>
    <w:lvl w:ilvl="6">
      <w:start w:val="1"/>
      <w:numFmt w:val="decimal"/>
      <w:lvlText w:val="%1.%2.%3.%4.%5.%6.%7"/>
      <w:lvlJc w:val="left"/>
      <w:pPr>
        <w:ind w:left="5592" w:hanging="1440"/>
      </w:pPr>
      <w:rPr>
        <w:rFonts w:ascii="Calibri" w:eastAsia="Calibri" w:hAnsi="Calibri" w:cs="Calibri"/>
        <w:color w:val="000000"/>
        <w:sz w:val="22"/>
        <w:szCs w:val="22"/>
      </w:rPr>
    </w:lvl>
    <w:lvl w:ilvl="7">
      <w:start w:val="1"/>
      <w:numFmt w:val="decimal"/>
      <w:lvlText w:val="%1.%2.%3.%4.%5.%6.%7.%8"/>
      <w:lvlJc w:val="left"/>
      <w:pPr>
        <w:ind w:left="6224" w:hanging="1440"/>
      </w:pPr>
      <w:rPr>
        <w:rFonts w:ascii="Calibri" w:eastAsia="Calibri" w:hAnsi="Calibri" w:cs="Calibri"/>
        <w:color w:val="000000"/>
        <w:sz w:val="22"/>
        <w:szCs w:val="22"/>
      </w:rPr>
    </w:lvl>
    <w:lvl w:ilvl="8">
      <w:start w:val="1"/>
      <w:numFmt w:val="decimal"/>
      <w:lvlText w:val="%1.%2.%3.%4.%5.%6.%7.%8.%9"/>
      <w:lvlJc w:val="left"/>
      <w:pPr>
        <w:ind w:left="7216" w:hanging="1800"/>
      </w:pPr>
      <w:rPr>
        <w:rFonts w:ascii="Calibri" w:eastAsia="Calibri" w:hAnsi="Calibri" w:cs="Calibri"/>
        <w:color w:val="000000"/>
        <w:sz w:val="22"/>
        <w:szCs w:val="22"/>
      </w:rPr>
    </w:lvl>
  </w:abstractNum>
  <w:abstractNum w:abstractNumId="53" w15:restartNumberingAfterBreak="0">
    <w:nsid w:val="7A5E47A2"/>
    <w:multiLevelType w:val="multilevel"/>
    <w:tmpl w:val="BB10D4CE"/>
    <w:lvl w:ilvl="0">
      <w:start w:val="1"/>
      <w:numFmt w:val="decimal"/>
      <w:lvlText w:val="10.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DED5074"/>
    <w:multiLevelType w:val="multilevel"/>
    <w:tmpl w:val="8788DCFA"/>
    <w:lvl w:ilvl="0">
      <w:start w:val="4"/>
      <w:numFmt w:val="decimal"/>
      <w:lvlText w:val="%1."/>
      <w:lvlJc w:val="left"/>
      <w:pPr>
        <w:ind w:left="720" w:hanging="360"/>
      </w:pPr>
      <w:rPr>
        <w:rFonts w:ascii="Calibri" w:eastAsia="Calibri" w:hAnsi="Calibri" w:cs="Calibri"/>
        <w:color w:val="000000"/>
        <w:sz w:val="22"/>
        <w:szCs w:val="22"/>
      </w:rPr>
    </w:lvl>
    <w:lvl w:ilvl="1">
      <w:start w:val="1"/>
      <w:numFmt w:val="decimal"/>
      <w:lvlText w:val="12.%2."/>
      <w:lvlJc w:val="left"/>
      <w:pPr>
        <w:ind w:left="1352" w:hanging="360"/>
      </w:pPr>
      <w:rPr>
        <w:b w:val="0"/>
        <w:color w:val="000000"/>
        <w:sz w:val="22"/>
        <w:szCs w:val="22"/>
      </w:rPr>
    </w:lvl>
    <w:lvl w:ilvl="2">
      <w:start w:val="1"/>
      <w:numFmt w:val="decimal"/>
      <w:lvlText w:val="5.1.%3."/>
      <w:lvlJc w:val="left"/>
      <w:pPr>
        <w:ind w:left="2344" w:hanging="720"/>
      </w:pPr>
      <w:rPr>
        <w:color w:val="000000"/>
        <w:sz w:val="24"/>
        <w:szCs w:val="24"/>
      </w:rPr>
    </w:lvl>
    <w:lvl w:ilvl="3">
      <w:start w:val="1"/>
      <w:numFmt w:val="decimal"/>
      <w:lvlText w:val="%1.%2.%3.%4"/>
      <w:lvlJc w:val="left"/>
      <w:pPr>
        <w:ind w:left="2976" w:hanging="720"/>
      </w:pPr>
      <w:rPr>
        <w:rFonts w:ascii="Calibri" w:eastAsia="Calibri" w:hAnsi="Calibri" w:cs="Calibri"/>
        <w:color w:val="000000"/>
        <w:sz w:val="22"/>
        <w:szCs w:val="22"/>
      </w:rPr>
    </w:lvl>
    <w:lvl w:ilvl="4">
      <w:start w:val="1"/>
      <w:numFmt w:val="decimal"/>
      <w:lvlText w:val="%1.%2.%3.%4.%5"/>
      <w:lvlJc w:val="left"/>
      <w:pPr>
        <w:ind w:left="3968" w:hanging="1080"/>
      </w:pPr>
      <w:rPr>
        <w:rFonts w:ascii="Calibri" w:eastAsia="Calibri" w:hAnsi="Calibri" w:cs="Calibri"/>
        <w:color w:val="000000"/>
        <w:sz w:val="22"/>
        <w:szCs w:val="22"/>
      </w:rPr>
    </w:lvl>
    <w:lvl w:ilvl="5">
      <w:start w:val="1"/>
      <w:numFmt w:val="decimal"/>
      <w:lvlText w:val="%1.%2.%3.%4.%5.%6"/>
      <w:lvlJc w:val="left"/>
      <w:pPr>
        <w:ind w:left="4600" w:hanging="1080"/>
      </w:pPr>
      <w:rPr>
        <w:rFonts w:ascii="Calibri" w:eastAsia="Calibri" w:hAnsi="Calibri" w:cs="Calibri"/>
        <w:color w:val="000000"/>
        <w:sz w:val="22"/>
        <w:szCs w:val="22"/>
      </w:rPr>
    </w:lvl>
    <w:lvl w:ilvl="6">
      <w:start w:val="1"/>
      <w:numFmt w:val="decimal"/>
      <w:lvlText w:val="%1.%2.%3.%4.%5.%6.%7"/>
      <w:lvlJc w:val="left"/>
      <w:pPr>
        <w:ind w:left="5592" w:hanging="1440"/>
      </w:pPr>
      <w:rPr>
        <w:rFonts w:ascii="Calibri" w:eastAsia="Calibri" w:hAnsi="Calibri" w:cs="Calibri"/>
        <w:color w:val="000000"/>
        <w:sz w:val="22"/>
        <w:szCs w:val="22"/>
      </w:rPr>
    </w:lvl>
    <w:lvl w:ilvl="7">
      <w:start w:val="1"/>
      <w:numFmt w:val="decimal"/>
      <w:lvlText w:val="%1.%2.%3.%4.%5.%6.%7.%8"/>
      <w:lvlJc w:val="left"/>
      <w:pPr>
        <w:ind w:left="6224" w:hanging="1440"/>
      </w:pPr>
      <w:rPr>
        <w:rFonts w:ascii="Calibri" w:eastAsia="Calibri" w:hAnsi="Calibri" w:cs="Calibri"/>
        <w:color w:val="000000"/>
        <w:sz w:val="22"/>
        <w:szCs w:val="22"/>
      </w:rPr>
    </w:lvl>
    <w:lvl w:ilvl="8">
      <w:start w:val="1"/>
      <w:numFmt w:val="decimal"/>
      <w:lvlText w:val="%1.%2.%3.%4.%5.%6.%7.%8.%9"/>
      <w:lvlJc w:val="left"/>
      <w:pPr>
        <w:ind w:left="7216" w:hanging="1800"/>
      </w:pPr>
      <w:rPr>
        <w:rFonts w:ascii="Calibri" w:eastAsia="Calibri" w:hAnsi="Calibri" w:cs="Calibri"/>
        <w:color w:val="000000"/>
        <w:sz w:val="22"/>
        <w:szCs w:val="22"/>
      </w:rPr>
    </w:lvl>
  </w:abstractNum>
  <w:abstractNum w:abstractNumId="55" w15:restartNumberingAfterBreak="0">
    <w:nsid w:val="7DF279D9"/>
    <w:multiLevelType w:val="multilevel"/>
    <w:tmpl w:val="AB6E2394"/>
    <w:lvl w:ilvl="0">
      <w:start w:val="28"/>
      <w:numFmt w:val="decimal"/>
      <w:lvlText w:val="%1"/>
      <w:lvlJc w:val="left"/>
      <w:pPr>
        <w:ind w:left="460" w:hanging="460"/>
      </w:pPr>
    </w:lvl>
    <w:lvl w:ilvl="1">
      <w:start w:val="1"/>
      <w:numFmt w:val="decimal"/>
      <w:lvlText w:val="%1.%2"/>
      <w:lvlJc w:val="left"/>
      <w:pPr>
        <w:ind w:left="1452" w:hanging="460"/>
      </w:pPr>
    </w:lvl>
    <w:lvl w:ilvl="2">
      <w:start w:val="1"/>
      <w:numFmt w:val="decimal"/>
      <w:lvlText w:val="%1.%2.%3"/>
      <w:lvlJc w:val="left"/>
      <w:pPr>
        <w:ind w:left="2704" w:hanging="720"/>
      </w:pPr>
    </w:lvl>
    <w:lvl w:ilvl="3">
      <w:start w:val="1"/>
      <w:numFmt w:val="decimal"/>
      <w:lvlText w:val="%1.%2.%3.%4"/>
      <w:lvlJc w:val="left"/>
      <w:pPr>
        <w:ind w:left="4056" w:hanging="1080"/>
      </w:pPr>
    </w:lvl>
    <w:lvl w:ilvl="4">
      <w:start w:val="1"/>
      <w:numFmt w:val="decimal"/>
      <w:lvlText w:val="%1.%2.%3.%4.%5"/>
      <w:lvlJc w:val="left"/>
      <w:pPr>
        <w:ind w:left="5048" w:hanging="1080"/>
      </w:pPr>
    </w:lvl>
    <w:lvl w:ilvl="5">
      <w:start w:val="1"/>
      <w:numFmt w:val="decimal"/>
      <w:lvlText w:val="%1.%2.%3.%4.%5.%6"/>
      <w:lvlJc w:val="left"/>
      <w:pPr>
        <w:ind w:left="6400" w:hanging="1440"/>
      </w:pPr>
    </w:lvl>
    <w:lvl w:ilvl="6">
      <w:start w:val="1"/>
      <w:numFmt w:val="decimal"/>
      <w:lvlText w:val="%1.%2.%3.%4.%5.%6.%7"/>
      <w:lvlJc w:val="left"/>
      <w:pPr>
        <w:ind w:left="7392" w:hanging="1440"/>
      </w:pPr>
    </w:lvl>
    <w:lvl w:ilvl="7">
      <w:start w:val="1"/>
      <w:numFmt w:val="decimal"/>
      <w:lvlText w:val="%1.%2.%3.%4.%5.%6.%7.%8"/>
      <w:lvlJc w:val="left"/>
      <w:pPr>
        <w:ind w:left="8744" w:hanging="1800"/>
      </w:pPr>
    </w:lvl>
    <w:lvl w:ilvl="8">
      <w:start w:val="1"/>
      <w:numFmt w:val="decimal"/>
      <w:lvlText w:val="%1.%2.%3.%4.%5.%6.%7.%8.%9"/>
      <w:lvlJc w:val="left"/>
      <w:pPr>
        <w:ind w:left="9736" w:hanging="1800"/>
      </w:pPr>
    </w:lvl>
  </w:abstractNum>
  <w:num w:numId="1">
    <w:abstractNumId w:val="35"/>
  </w:num>
  <w:num w:numId="2">
    <w:abstractNumId w:val="12"/>
  </w:num>
  <w:num w:numId="3">
    <w:abstractNumId w:val="38"/>
  </w:num>
  <w:num w:numId="4">
    <w:abstractNumId w:val="11"/>
  </w:num>
  <w:num w:numId="5">
    <w:abstractNumId w:val="6"/>
  </w:num>
  <w:num w:numId="6">
    <w:abstractNumId w:val="52"/>
  </w:num>
  <w:num w:numId="7">
    <w:abstractNumId w:val="51"/>
  </w:num>
  <w:num w:numId="8">
    <w:abstractNumId w:val="42"/>
  </w:num>
  <w:num w:numId="9">
    <w:abstractNumId w:val="53"/>
  </w:num>
  <w:num w:numId="10">
    <w:abstractNumId w:val="33"/>
  </w:num>
  <w:num w:numId="11">
    <w:abstractNumId w:val="18"/>
  </w:num>
  <w:num w:numId="12">
    <w:abstractNumId w:val="30"/>
  </w:num>
  <w:num w:numId="13">
    <w:abstractNumId w:val="20"/>
  </w:num>
  <w:num w:numId="14">
    <w:abstractNumId w:val="23"/>
  </w:num>
  <w:num w:numId="15">
    <w:abstractNumId w:val="45"/>
  </w:num>
  <w:num w:numId="16">
    <w:abstractNumId w:val="9"/>
  </w:num>
  <w:num w:numId="17">
    <w:abstractNumId w:val="29"/>
  </w:num>
  <w:num w:numId="18">
    <w:abstractNumId w:val="41"/>
  </w:num>
  <w:num w:numId="19">
    <w:abstractNumId w:val="24"/>
  </w:num>
  <w:num w:numId="20">
    <w:abstractNumId w:val="27"/>
  </w:num>
  <w:num w:numId="21">
    <w:abstractNumId w:val="15"/>
  </w:num>
  <w:num w:numId="22">
    <w:abstractNumId w:val="32"/>
  </w:num>
  <w:num w:numId="23">
    <w:abstractNumId w:val="26"/>
  </w:num>
  <w:num w:numId="24">
    <w:abstractNumId w:val="8"/>
  </w:num>
  <w:num w:numId="25">
    <w:abstractNumId w:val="17"/>
  </w:num>
  <w:num w:numId="26">
    <w:abstractNumId w:val="47"/>
  </w:num>
  <w:num w:numId="27">
    <w:abstractNumId w:val="39"/>
  </w:num>
  <w:num w:numId="28">
    <w:abstractNumId w:val="54"/>
  </w:num>
  <w:num w:numId="29">
    <w:abstractNumId w:val="13"/>
  </w:num>
  <w:num w:numId="30">
    <w:abstractNumId w:val="55"/>
  </w:num>
  <w:num w:numId="31">
    <w:abstractNumId w:val="19"/>
  </w:num>
  <w:num w:numId="32">
    <w:abstractNumId w:val="49"/>
  </w:num>
  <w:num w:numId="33">
    <w:abstractNumId w:val="43"/>
  </w:num>
  <w:num w:numId="34">
    <w:abstractNumId w:val="40"/>
  </w:num>
  <w:num w:numId="35">
    <w:abstractNumId w:val="14"/>
  </w:num>
  <w:num w:numId="36">
    <w:abstractNumId w:val="31"/>
  </w:num>
  <w:num w:numId="37">
    <w:abstractNumId w:val="4"/>
  </w:num>
  <w:num w:numId="38">
    <w:abstractNumId w:val="28"/>
  </w:num>
  <w:num w:numId="39">
    <w:abstractNumId w:val="5"/>
  </w:num>
  <w:num w:numId="40">
    <w:abstractNumId w:val="7"/>
  </w:num>
  <w:num w:numId="41">
    <w:abstractNumId w:val="10"/>
  </w:num>
  <w:num w:numId="42">
    <w:abstractNumId w:val="46"/>
  </w:num>
  <w:num w:numId="43">
    <w:abstractNumId w:val="22"/>
  </w:num>
  <w:num w:numId="44">
    <w:abstractNumId w:val="36"/>
  </w:num>
  <w:num w:numId="45">
    <w:abstractNumId w:val="48"/>
  </w:num>
  <w:num w:numId="46">
    <w:abstractNumId w:val="0"/>
  </w:num>
  <w:num w:numId="47">
    <w:abstractNumId w:val="37"/>
  </w:num>
  <w:num w:numId="48">
    <w:abstractNumId w:val="21"/>
  </w:num>
  <w:num w:numId="49">
    <w:abstractNumId w:val="2"/>
  </w:num>
  <w:num w:numId="50">
    <w:abstractNumId w:val="50"/>
  </w:num>
  <w:num w:numId="51">
    <w:abstractNumId w:val="34"/>
  </w:num>
  <w:num w:numId="52">
    <w:abstractNumId w:val="3"/>
  </w:num>
  <w:num w:numId="53">
    <w:abstractNumId w:val="44"/>
  </w:num>
  <w:num w:numId="54">
    <w:abstractNumId w:val="16"/>
  </w:num>
  <w:num w:numId="55">
    <w:abstractNumId w:val="1"/>
  </w:num>
  <w:num w:numId="56">
    <w:abstractNumId w:val="2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EA1"/>
    <w:rsid w:val="00090669"/>
    <w:rsid w:val="0013749F"/>
    <w:rsid w:val="00155013"/>
    <w:rsid w:val="00183971"/>
    <w:rsid w:val="001A7F48"/>
    <w:rsid w:val="001D4803"/>
    <w:rsid w:val="001F79D4"/>
    <w:rsid w:val="00277D94"/>
    <w:rsid w:val="002B1F86"/>
    <w:rsid w:val="002D2199"/>
    <w:rsid w:val="002D764B"/>
    <w:rsid w:val="00307DFA"/>
    <w:rsid w:val="00350B7A"/>
    <w:rsid w:val="00384B67"/>
    <w:rsid w:val="003A124C"/>
    <w:rsid w:val="004045ED"/>
    <w:rsid w:val="00423E9F"/>
    <w:rsid w:val="00452F03"/>
    <w:rsid w:val="00472A2C"/>
    <w:rsid w:val="00475DF5"/>
    <w:rsid w:val="00494F10"/>
    <w:rsid w:val="004F250C"/>
    <w:rsid w:val="005036F2"/>
    <w:rsid w:val="005276CC"/>
    <w:rsid w:val="005936A7"/>
    <w:rsid w:val="006745B9"/>
    <w:rsid w:val="0067598B"/>
    <w:rsid w:val="006C3133"/>
    <w:rsid w:val="006D2A32"/>
    <w:rsid w:val="007800FE"/>
    <w:rsid w:val="007D6830"/>
    <w:rsid w:val="008059AB"/>
    <w:rsid w:val="00843E37"/>
    <w:rsid w:val="008E25C9"/>
    <w:rsid w:val="009A1BFB"/>
    <w:rsid w:val="009A5606"/>
    <w:rsid w:val="00A2749E"/>
    <w:rsid w:val="00AA0F18"/>
    <w:rsid w:val="00B23A70"/>
    <w:rsid w:val="00B34966"/>
    <w:rsid w:val="00BB5EE7"/>
    <w:rsid w:val="00BD5562"/>
    <w:rsid w:val="00BF4EA1"/>
    <w:rsid w:val="00C22241"/>
    <w:rsid w:val="00D33E65"/>
    <w:rsid w:val="00DF4F85"/>
    <w:rsid w:val="00E365D5"/>
    <w:rsid w:val="00E84639"/>
    <w:rsid w:val="00F23E34"/>
    <w:rsid w:val="00FA4EBE"/>
    <w:rsid w:val="00FB450A"/>
    <w:rsid w:val="00FE0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3CAB"/>
  <w15:docId w15:val="{AF3E8681-A63E-4282-BBC1-4AA082D7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JFont Book" w:eastAsia="NJFont Book" w:hAnsi="NJFont Book" w:cs="NJFont Book"/>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960" w:line="580" w:lineRule="auto"/>
      <w:outlineLvl w:val="0"/>
    </w:pPr>
    <w:rPr>
      <w:rFonts w:ascii="NJFont Medium" w:eastAsia="NJFont Medium" w:hAnsi="NJFont Medium" w:cs="NJFont Medium"/>
      <w:sz w:val="48"/>
      <w:szCs w:val="48"/>
    </w:rPr>
  </w:style>
  <w:style w:type="paragraph" w:styleId="Heading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Heading3">
    <w:name w:val="heading 3"/>
    <w:basedOn w:val="Normal"/>
    <w:next w:val="Normal"/>
    <w:pPr>
      <w:keepNext/>
      <w:keepLines/>
      <w:spacing w:before="200"/>
      <w:outlineLvl w:val="2"/>
    </w:pPr>
    <w:rPr>
      <w:rFonts w:ascii="Calibri" w:eastAsia="Calibri" w:hAnsi="Calibri" w:cs="Calibri"/>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83B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B9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83B94"/>
    <w:rPr>
      <w:b/>
      <w:bCs/>
    </w:rPr>
  </w:style>
  <w:style w:type="character" w:customStyle="1" w:styleId="CommentSubjectChar">
    <w:name w:val="Comment Subject Char"/>
    <w:basedOn w:val="CommentTextChar"/>
    <w:link w:val="CommentSubject"/>
    <w:uiPriority w:val="99"/>
    <w:semiHidden/>
    <w:rsid w:val="00683B94"/>
    <w:rPr>
      <w:b/>
      <w:bCs/>
      <w:sz w:val="20"/>
      <w:szCs w:val="20"/>
    </w:rPr>
  </w:style>
  <w:style w:type="character" w:styleId="Hyperlink">
    <w:name w:val="Hyperlink"/>
    <w:basedOn w:val="DefaultParagraphFont"/>
    <w:uiPriority w:val="99"/>
    <w:unhideWhenUsed/>
    <w:rsid w:val="000E25A1"/>
    <w:rPr>
      <w:color w:val="0000FF" w:themeColor="hyperlink"/>
      <w:u w:val="single"/>
    </w:r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E84639"/>
    <w:pPr>
      <w:tabs>
        <w:tab w:val="center" w:pos="4513"/>
        <w:tab w:val="right" w:pos="9026"/>
      </w:tabs>
    </w:pPr>
  </w:style>
  <w:style w:type="character" w:customStyle="1" w:styleId="FooterChar">
    <w:name w:val="Footer Char"/>
    <w:basedOn w:val="DefaultParagraphFont"/>
    <w:link w:val="Footer"/>
    <w:uiPriority w:val="99"/>
    <w:rsid w:val="00E84639"/>
  </w:style>
  <w:style w:type="paragraph" w:styleId="Header">
    <w:name w:val="header"/>
    <w:basedOn w:val="Normal"/>
    <w:link w:val="HeaderChar"/>
    <w:uiPriority w:val="99"/>
    <w:unhideWhenUsed/>
    <w:rsid w:val="00E84639"/>
    <w:pPr>
      <w:tabs>
        <w:tab w:val="center" w:pos="4513"/>
        <w:tab w:val="right" w:pos="9026"/>
      </w:tabs>
    </w:pPr>
  </w:style>
  <w:style w:type="character" w:customStyle="1" w:styleId="HeaderChar">
    <w:name w:val="Header Char"/>
    <w:basedOn w:val="DefaultParagraphFont"/>
    <w:link w:val="Header"/>
    <w:uiPriority w:val="99"/>
    <w:rsid w:val="00E84639"/>
  </w:style>
  <w:style w:type="paragraph" w:styleId="ListParagraph">
    <w:name w:val="List Paragraph"/>
    <w:basedOn w:val="Normal"/>
    <w:uiPriority w:val="34"/>
    <w:qFormat/>
    <w:rsid w:val="006C3133"/>
    <w:pPr>
      <w:ind w:left="720"/>
      <w:contextualSpacing/>
    </w:pPr>
  </w:style>
  <w:style w:type="paragraph" w:customStyle="1" w:styleId="Style1">
    <w:name w:val="Style1"/>
    <w:basedOn w:val="Normal"/>
    <w:link w:val="Style1Char"/>
    <w:qFormat/>
    <w:rsid w:val="00494F10"/>
    <w:pPr>
      <w:numPr>
        <w:ilvl w:val="2"/>
        <w:numId w:val="1"/>
      </w:numPr>
      <w:pBdr>
        <w:top w:val="nil"/>
        <w:left w:val="nil"/>
        <w:bottom w:val="nil"/>
        <w:right w:val="nil"/>
        <w:between w:val="nil"/>
      </w:pBdr>
      <w:spacing w:after="120"/>
    </w:pPr>
    <w:rPr>
      <w:rFonts w:ascii="Arial" w:eastAsia="Arial" w:hAnsi="Arial" w:cs="Arial"/>
      <w:color w:val="000000"/>
    </w:rPr>
  </w:style>
  <w:style w:type="character" w:customStyle="1" w:styleId="Style1Char">
    <w:name w:val="Style1 Char"/>
    <w:basedOn w:val="DefaultParagraphFont"/>
    <w:link w:val="Style1"/>
    <w:rsid w:val="00494F10"/>
    <w:rPr>
      <w:rFonts w:ascii="Arial" w:eastAsia="Arial" w:hAnsi="Arial" w:cs="Arial"/>
      <w:color w:val="000000"/>
    </w:rPr>
  </w:style>
  <w:style w:type="paragraph" w:styleId="TOC1">
    <w:name w:val="toc 1"/>
    <w:basedOn w:val="Normal"/>
    <w:next w:val="Normal"/>
    <w:autoRedefine/>
    <w:uiPriority w:val="39"/>
    <w:unhideWhenUsed/>
    <w:rsid w:val="00DF4F8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ssets.publishing.service.gov.uk/government/uploads/system/uploads/attachment_data/file/600885/2017-03-15_Construction_Common__Minimum_Standards__final___1_.pdf" TargetMode="External"/><Relationship Id="rId18" Type="http://schemas.openxmlformats.org/officeDocument/2006/relationships/hyperlink" Target="http://www.gov.uk/government/publications/security-requirements-for-list-x-contractors"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socialvalueportal.com/national-toms/" TargetMode="External"/><Relationship Id="rId7" Type="http://schemas.openxmlformats.org/officeDocument/2006/relationships/footnotes" Target="footnotes.xml"/><Relationship Id="rId12" Type="http://schemas.openxmlformats.org/officeDocument/2006/relationships/hyperlink" Target="https://assets.publishing.service.gov.uk/government/uploads/system/uploads/attachment_data/file/779660/20190220-Supplier_Code_of_Conduct.pdf" TargetMode="External"/><Relationship Id="rId17" Type="http://schemas.openxmlformats.org/officeDocument/2006/relationships/hyperlink" Target="https://www.gov.uk/government/publications/government-security-classification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procurement-policy-note-0419-taking-account-of-a-suppliers-approach-to-payment-in-the-procurement-of-major-contracts--2" TargetMode="External"/><Relationship Id="rId20" Type="http://schemas.openxmlformats.org/officeDocument/2006/relationships/hyperlink" Target="https://assets.publishing.service.gov.uk/government/uploads/system/uploads/attachment_data/file/941536/The_Construction_Playbook.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s://www.gov.uk/government/publications/procurement-policy-note-0916-procuring-for-growth-balanced-scorecard&amp;sa=D&amp;source=hangouts&amp;ust=1547303751362000&amp;usg=AFQjCNFa9XyPEP1unq6iSHoBwvCQBtlitQ"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v.uk/guidance/measuring-and-reporting-environmental-impacts-guidance-for-businesses"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thehansfordreview.co.uk/" TargetMode="External"/><Relationship Id="rId19" Type="http://schemas.openxmlformats.org/officeDocument/2006/relationships/hyperlink" Target="https://www.gov.uk/government/publications/cyber-essentials-scheme-overview" TargetMode="External"/><Relationship Id="rId4" Type="http://schemas.openxmlformats.org/officeDocument/2006/relationships/styles" Target="styles.xml"/><Relationship Id="rId9" Type="http://schemas.openxmlformats.org/officeDocument/2006/relationships/hyperlink" Target="https://www.gov.uk/government/publications/cyber-essentials-schemeoverview" TargetMode="External"/><Relationship Id="rId14" Type="http://schemas.openxmlformats.org/officeDocument/2006/relationships/hyperlink" Target="https://www.gov.uk/government/publications/unlock-opportunity-employer-information-pack-and-case-studies/employing-prisoners-and-ex-offenders" TargetMode="External"/><Relationship Id="rId22" Type="http://schemas.openxmlformats.org/officeDocument/2006/relationships/hyperlink" Target="https://www.ukbimframework.org/standards-guidance/" TargetMode="External"/><Relationship Id="rId27" Type="http://schemas.openxmlformats.org/officeDocument/2006/relationships/hyperlink" Target="https://assets.publishing.service.gov.uk/government/uploads/system/uploads/attachment_data/file/600885/2017-03-15_Construction_Common__Minimum_Standards__final___1_.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LNspQSFvR1nselDAaNshFQ7loQ==">AMUW2mXwLP5CIvT/oHUAhII41lpKvsTxXOWR18dL5mWlTF6bFQoTuz9Wz6R51FG2KfT7jqJAGW3hKD0XoC6hTiXHccV05jKL6coaboM1f7CaHsd25vJNxtSRjgTa7TSguZxEFtjggn6O951uyTuLfS7l5dy8kkCB6z/Kk0E1LtpQiyrY/iQGjJpTZu+XgzTV0PG31j+g+dlEObYfg94TK/w4lCHZ2k5SQ3hZL2ZKEyLXmZAbgzp/4RhZ6hK80mPq4kqfcmluqx9qCF2PVJ22Oh6CMYfS5ldyjfmb4FPyP3vhPMwjlDY/HfZTTwMkloDMhq75eFMEAIF6Uv8Msnl2rITDPJSdwX5HvSs07G1sbN9W6JoVT+zGpKoy4UO3cU9kKbU7WFFLJR97GTDp1v51Ba5SZE7G/PkURvu4VB2CcDoNX9VdMdXhIorljk8hCG/Hfq/tfFwhn582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8341ED-4264-49D8-9820-7751E42EE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15768</Words>
  <Characters>89878</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Walters</dc:creator>
  <cp:lastModifiedBy>Stephen Walters</cp:lastModifiedBy>
  <cp:revision>3</cp:revision>
  <cp:lastPrinted>2021-03-07T12:45:00Z</cp:lastPrinted>
  <dcterms:created xsi:type="dcterms:W3CDTF">2021-04-08T08:31:00Z</dcterms:created>
  <dcterms:modified xsi:type="dcterms:W3CDTF">2021-04-08T08:31:00Z</dcterms:modified>
</cp:coreProperties>
</file>