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A710E" w14:textId="77777777" w:rsidR="00577A2E" w:rsidRDefault="00577A2E"/>
    <w:p w14:paraId="51AFF309" w14:textId="77777777" w:rsidR="00577A2E" w:rsidRDefault="00577A2E"/>
    <w:p w14:paraId="660B8F03" w14:textId="77777777" w:rsidR="00577A2E" w:rsidRDefault="00577A2E"/>
    <w:p w14:paraId="647A51C3" w14:textId="77777777" w:rsidR="00577A2E" w:rsidRDefault="00577A2E"/>
    <w:p w14:paraId="439F805A" w14:textId="77777777" w:rsidR="00577A2E" w:rsidRDefault="00577A2E" w:rsidP="00E64A37">
      <w:pPr>
        <w:contextualSpacing/>
      </w:pPr>
    </w:p>
    <w:p w14:paraId="590BE6B8" w14:textId="77777777" w:rsidR="00496F75" w:rsidRDefault="00496F75" w:rsidP="00496F75">
      <w:pPr>
        <w:contextualSpacing/>
        <w:rPr>
          <w:rFonts w:asciiTheme="majorHAnsi" w:hAnsiTheme="majorHAnsi"/>
          <w:color w:val="365F91" w:themeColor="accent1" w:themeShade="BF"/>
          <w:sz w:val="32"/>
          <w:szCs w:val="32"/>
        </w:rPr>
      </w:pPr>
      <w:r>
        <w:rPr>
          <w:rFonts w:asciiTheme="majorHAnsi" w:hAnsiTheme="majorHAnsi"/>
          <w:color w:val="365F91" w:themeColor="accent1" w:themeShade="BF"/>
          <w:sz w:val="32"/>
          <w:szCs w:val="32"/>
        </w:rPr>
        <w:t xml:space="preserve">Framework Agreement for </w:t>
      </w:r>
      <w:r w:rsidRPr="00264C9C">
        <w:rPr>
          <w:rFonts w:asciiTheme="majorHAnsi" w:hAnsiTheme="majorHAnsi"/>
          <w:color w:val="365F91" w:themeColor="accent1" w:themeShade="BF"/>
          <w:sz w:val="32"/>
          <w:szCs w:val="32"/>
          <w:u w:val="single"/>
        </w:rPr>
        <w:t xml:space="preserve">Air Filters, Associated Products and Services                           </w:t>
      </w:r>
    </w:p>
    <w:p w14:paraId="389EFB82" w14:textId="77777777" w:rsidR="00496F75" w:rsidRDefault="00496F75" w:rsidP="00496F75">
      <w:pPr>
        <w:contextualSpacing/>
        <w:rPr>
          <w:rFonts w:asciiTheme="majorHAnsi" w:hAnsiTheme="majorHAnsi"/>
          <w:sz w:val="32"/>
          <w:szCs w:val="32"/>
        </w:rPr>
      </w:pPr>
      <w:r>
        <w:rPr>
          <w:rFonts w:asciiTheme="majorHAnsi" w:hAnsiTheme="majorHAnsi"/>
          <w:color w:val="365F91" w:themeColor="accent1" w:themeShade="BF"/>
          <w:sz w:val="32"/>
          <w:szCs w:val="32"/>
        </w:rPr>
        <w:t xml:space="preserve">Ref: </w:t>
      </w:r>
      <w:r w:rsidRPr="00264C9C">
        <w:rPr>
          <w:rFonts w:asciiTheme="majorHAnsi" w:hAnsiTheme="majorHAnsi"/>
          <w:color w:val="365F91" w:themeColor="accent1" w:themeShade="BF"/>
          <w:sz w:val="32"/>
          <w:szCs w:val="32"/>
          <w:u w:val="single"/>
        </w:rPr>
        <w:t>EFM3113 NW</w:t>
      </w:r>
    </w:p>
    <w:p w14:paraId="46237BD3" w14:textId="77777777" w:rsidR="00496F75" w:rsidRDefault="00496F75" w:rsidP="00496F75">
      <w:pPr>
        <w:contextualSpacing/>
        <w:rPr>
          <w:rFonts w:asciiTheme="majorHAnsi" w:hAnsiTheme="majorHAnsi"/>
          <w:sz w:val="32"/>
          <w:szCs w:val="32"/>
        </w:rPr>
      </w:pPr>
    </w:p>
    <w:p w14:paraId="5A522012" w14:textId="0E566FBE" w:rsidR="00496F75" w:rsidRPr="00E64A37" w:rsidRDefault="00496F75" w:rsidP="00496F75">
      <w:pPr>
        <w:contextualSpacing/>
        <w:rPr>
          <w:rFonts w:asciiTheme="majorHAnsi" w:hAnsiTheme="majorHAnsi"/>
          <w:color w:val="365F91" w:themeColor="accent1" w:themeShade="BF"/>
          <w:sz w:val="28"/>
          <w:szCs w:val="28"/>
        </w:rPr>
      </w:pPr>
      <w:r w:rsidRPr="00E64A37">
        <w:rPr>
          <w:rFonts w:asciiTheme="majorHAnsi" w:hAnsiTheme="majorHAnsi"/>
          <w:color w:val="365F91" w:themeColor="accent1" w:themeShade="BF"/>
          <w:sz w:val="28"/>
          <w:szCs w:val="28"/>
        </w:rPr>
        <w:t xml:space="preserve">Start Date: </w:t>
      </w:r>
      <w:r w:rsidRPr="00E64A37">
        <w:rPr>
          <w:rFonts w:asciiTheme="majorHAnsi" w:hAnsiTheme="majorHAnsi"/>
          <w:color w:val="365F91" w:themeColor="accent1" w:themeShade="BF"/>
          <w:sz w:val="28"/>
          <w:szCs w:val="28"/>
        </w:rPr>
        <w:tab/>
      </w:r>
      <w:r>
        <w:rPr>
          <w:rFonts w:asciiTheme="majorHAnsi" w:hAnsiTheme="majorHAnsi"/>
          <w:color w:val="365F91" w:themeColor="accent1" w:themeShade="BF"/>
          <w:sz w:val="28"/>
          <w:szCs w:val="28"/>
        </w:rPr>
        <w:tab/>
      </w:r>
      <w:r>
        <w:rPr>
          <w:rFonts w:asciiTheme="majorHAnsi" w:hAnsiTheme="majorHAnsi"/>
          <w:color w:val="365F91" w:themeColor="accent1" w:themeShade="BF"/>
          <w:sz w:val="28"/>
          <w:szCs w:val="28"/>
          <w:u w:val="single"/>
        </w:rPr>
        <w:t>1</w:t>
      </w:r>
      <w:r w:rsidRPr="005E7BB5">
        <w:rPr>
          <w:rFonts w:asciiTheme="majorHAnsi" w:hAnsiTheme="majorHAnsi"/>
          <w:color w:val="365F91" w:themeColor="accent1" w:themeShade="BF"/>
          <w:sz w:val="28"/>
          <w:szCs w:val="28"/>
          <w:u w:val="single"/>
          <w:vertAlign w:val="superscript"/>
        </w:rPr>
        <w:t>st</w:t>
      </w:r>
      <w:r>
        <w:rPr>
          <w:rFonts w:asciiTheme="majorHAnsi" w:hAnsiTheme="majorHAnsi"/>
          <w:color w:val="365F91" w:themeColor="accent1" w:themeShade="BF"/>
          <w:sz w:val="28"/>
          <w:szCs w:val="28"/>
          <w:u w:val="single"/>
        </w:rPr>
        <w:t xml:space="preserve"> </w:t>
      </w:r>
      <w:r w:rsidR="002230B4">
        <w:rPr>
          <w:rFonts w:asciiTheme="majorHAnsi" w:hAnsiTheme="majorHAnsi"/>
          <w:color w:val="365F91" w:themeColor="accent1" w:themeShade="BF"/>
          <w:sz w:val="28"/>
          <w:szCs w:val="28"/>
          <w:u w:val="single"/>
        </w:rPr>
        <w:t>August</w:t>
      </w:r>
      <w:r>
        <w:rPr>
          <w:rFonts w:asciiTheme="majorHAnsi" w:hAnsiTheme="majorHAnsi"/>
          <w:color w:val="365F91" w:themeColor="accent1" w:themeShade="BF"/>
          <w:sz w:val="28"/>
          <w:szCs w:val="28"/>
          <w:u w:val="single"/>
        </w:rPr>
        <w:t xml:space="preserve"> 2017                        </w:t>
      </w:r>
    </w:p>
    <w:p w14:paraId="1BA54B40" w14:textId="697025CD" w:rsidR="00496F75" w:rsidRDefault="00496F75" w:rsidP="00496F75">
      <w:pPr>
        <w:contextualSpacing/>
        <w:rPr>
          <w:rFonts w:asciiTheme="majorHAnsi" w:hAnsiTheme="majorHAnsi"/>
          <w:color w:val="365F91" w:themeColor="accent1" w:themeShade="BF"/>
          <w:sz w:val="28"/>
          <w:szCs w:val="28"/>
        </w:rPr>
      </w:pPr>
      <w:r w:rsidRPr="00E64A37">
        <w:rPr>
          <w:rFonts w:asciiTheme="majorHAnsi" w:hAnsiTheme="majorHAnsi"/>
          <w:color w:val="365F91" w:themeColor="accent1" w:themeShade="BF"/>
          <w:sz w:val="28"/>
          <w:szCs w:val="28"/>
        </w:rPr>
        <w:t>End Date:</w:t>
      </w:r>
      <w:r w:rsidRPr="00E64A37">
        <w:rPr>
          <w:rFonts w:asciiTheme="majorHAnsi" w:hAnsiTheme="majorHAnsi"/>
          <w:color w:val="365F91" w:themeColor="accent1" w:themeShade="BF"/>
          <w:sz w:val="28"/>
          <w:szCs w:val="28"/>
        </w:rPr>
        <w:tab/>
      </w:r>
      <w:r w:rsidRPr="00E64A37">
        <w:rPr>
          <w:rFonts w:asciiTheme="majorHAnsi" w:hAnsiTheme="majorHAnsi"/>
          <w:color w:val="365F91" w:themeColor="accent1" w:themeShade="BF"/>
          <w:sz w:val="28"/>
          <w:szCs w:val="28"/>
        </w:rPr>
        <w:tab/>
      </w:r>
      <w:r>
        <w:rPr>
          <w:rFonts w:asciiTheme="majorHAnsi" w:hAnsiTheme="majorHAnsi"/>
          <w:color w:val="365F91" w:themeColor="accent1" w:themeShade="BF"/>
          <w:sz w:val="28"/>
          <w:szCs w:val="28"/>
          <w:u w:val="single"/>
        </w:rPr>
        <w:t>3</w:t>
      </w:r>
      <w:r w:rsidR="002230B4">
        <w:rPr>
          <w:rFonts w:asciiTheme="majorHAnsi" w:hAnsiTheme="majorHAnsi"/>
          <w:color w:val="365F91" w:themeColor="accent1" w:themeShade="BF"/>
          <w:sz w:val="28"/>
          <w:szCs w:val="28"/>
          <w:u w:val="single"/>
        </w:rPr>
        <w:t>1</w:t>
      </w:r>
      <w:r w:rsidR="002230B4" w:rsidRPr="005E7BB5">
        <w:rPr>
          <w:rFonts w:asciiTheme="majorHAnsi" w:hAnsiTheme="majorHAnsi"/>
          <w:color w:val="365F91" w:themeColor="accent1" w:themeShade="BF"/>
          <w:sz w:val="28"/>
          <w:szCs w:val="28"/>
          <w:u w:val="single"/>
          <w:vertAlign w:val="superscript"/>
        </w:rPr>
        <w:t>st</w:t>
      </w:r>
      <w:r>
        <w:rPr>
          <w:rFonts w:asciiTheme="majorHAnsi" w:hAnsiTheme="majorHAnsi"/>
          <w:color w:val="365F91" w:themeColor="accent1" w:themeShade="BF"/>
          <w:sz w:val="28"/>
          <w:szCs w:val="28"/>
          <w:u w:val="single"/>
        </w:rPr>
        <w:t xml:space="preserve"> Ju</w:t>
      </w:r>
      <w:r w:rsidR="002230B4">
        <w:rPr>
          <w:rFonts w:asciiTheme="majorHAnsi" w:hAnsiTheme="majorHAnsi"/>
          <w:color w:val="365F91" w:themeColor="accent1" w:themeShade="BF"/>
          <w:sz w:val="28"/>
          <w:szCs w:val="28"/>
          <w:u w:val="single"/>
        </w:rPr>
        <w:t>ly</w:t>
      </w:r>
      <w:r>
        <w:rPr>
          <w:rFonts w:asciiTheme="majorHAnsi" w:hAnsiTheme="majorHAnsi"/>
          <w:color w:val="365F91" w:themeColor="accent1" w:themeShade="BF"/>
          <w:sz w:val="28"/>
          <w:szCs w:val="28"/>
          <w:u w:val="single"/>
        </w:rPr>
        <w:t xml:space="preserve"> 2020</w:t>
      </w:r>
    </w:p>
    <w:p w14:paraId="2F44A1A1" w14:textId="02CBA771" w:rsidR="00496F75" w:rsidRPr="00E64A37" w:rsidRDefault="00496F75" w:rsidP="00496F75">
      <w:pPr>
        <w:contextualSpacing/>
        <w:rPr>
          <w:rFonts w:asciiTheme="majorHAnsi" w:hAnsiTheme="majorHAnsi"/>
          <w:color w:val="365F91" w:themeColor="accent1" w:themeShade="BF"/>
          <w:sz w:val="28"/>
          <w:szCs w:val="28"/>
        </w:rPr>
      </w:pPr>
      <w:r w:rsidRPr="00E64A37">
        <w:rPr>
          <w:rFonts w:asciiTheme="majorHAnsi" w:hAnsiTheme="majorHAnsi"/>
          <w:color w:val="365F91" w:themeColor="accent1" w:themeShade="BF"/>
          <w:sz w:val="28"/>
          <w:szCs w:val="28"/>
        </w:rPr>
        <w:t xml:space="preserve">Extension Date: </w:t>
      </w:r>
      <w:r w:rsidRPr="00E64A37">
        <w:rPr>
          <w:rFonts w:asciiTheme="majorHAnsi" w:hAnsiTheme="majorHAnsi"/>
          <w:color w:val="365F91" w:themeColor="accent1" w:themeShade="BF"/>
          <w:sz w:val="28"/>
          <w:szCs w:val="28"/>
        </w:rPr>
        <w:tab/>
      </w:r>
      <w:r>
        <w:rPr>
          <w:rFonts w:asciiTheme="majorHAnsi" w:hAnsiTheme="majorHAnsi"/>
          <w:color w:val="365F91" w:themeColor="accent1" w:themeShade="BF"/>
          <w:sz w:val="28"/>
          <w:szCs w:val="28"/>
          <w:u w:val="single"/>
        </w:rPr>
        <w:t>3</w:t>
      </w:r>
      <w:r w:rsidR="002230B4">
        <w:rPr>
          <w:rFonts w:asciiTheme="majorHAnsi" w:hAnsiTheme="majorHAnsi"/>
          <w:color w:val="365F91" w:themeColor="accent1" w:themeShade="BF"/>
          <w:sz w:val="28"/>
          <w:szCs w:val="28"/>
          <w:u w:val="single"/>
        </w:rPr>
        <w:t>1</w:t>
      </w:r>
      <w:r w:rsidR="002230B4" w:rsidRPr="005E7BB5">
        <w:rPr>
          <w:rFonts w:asciiTheme="majorHAnsi" w:hAnsiTheme="majorHAnsi"/>
          <w:color w:val="365F91" w:themeColor="accent1" w:themeShade="BF"/>
          <w:sz w:val="28"/>
          <w:szCs w:val="28"/>
          <w:u w:val="single"/>
          <w:vertAlign w:val="superscript"/>
        </w:rPr>
        <w:t>st</w:t>
      </w:r>
      <w:r w:rsidR="002230B4">
        <w:rPr>
          <w:rFonts w:asciiTheme="majorHAnsi" w:hAnsiTheme="majorHAnsi"/>
          <w:color w:val="365F91" w:themeColor="accent1" w:themeShade="BF"/>
          <w:sz w:val="28"/>
          <w:szCs w:val="28"/>
          <w:u w:val="single"/>
        </w:rPr>
        <w:t xml:space="preserve"> July</w:t>
      </w:r>
      <w:r>
        <w:rPr>
          <w:rFonts w:asciiTheme="majorHAnsi" w:hAnsiTheme="majorHAnsi"/>
          <w:color w:val="365F91" w:themeColor="accent1" w:themeShade="BF"/>
          <w:sz w:val="28"/>
          <w:szCs w:val="28"/>
          <w:u w:val="single"/>
        </w:rPr>
        <w:t xml:space="preserve"> 2021</w:t>
      </w:r>
    </w:p>
    <w:p w14:paraId="76F96CFC" w14:textId="77777777" w:rsidR="00496F75" w:rsidRDefault="00496F75" w:rsidP="00496F75">
      <w:pPr>
        <w:contextualSpacing/>
        <w:rPr>
          <w:rFonts w:asciiTheme="majorHAnsi" w:hAnsiTheme="majorHAnsi"/>
          <w:sz w:val="32"/>
          <w:szCs w:val="32"/>
        </w:rPr>
      </w:pPr>
    </w:p>
    <w:p w14:paraId="59D6F508" w14:textId="77777777" w:rsidR="00496F75" w:rsidRDefault="00496F75" w:rsidP="00496F75">
      <w:pPr>
        <w:contextualSpacing/>
        <w:rPr>
          <w:rFonts w:asciiTheme="majorHAnsi" w:hAnsiTheme="majorHAnsi"/>
          <w:color w:val="365F91" w:themeColor="accent1" w:themeShade="BF"/>
          <w:sz w:val="32"/>
          <w:szCs w:val="32"/>
        </w:rPr>
      </w:pPr>
    </w:p>
    <w:p w14:paraId="26832CEB" w14:textId="77777777" w:rsidR="00496F75" w:rsidRPr="00E64A37" w:rsidRDefault="00496F75" w:rsidP="00496F75">
      <w:pPr>
        <w:contextualSpacing/>
        <w:rPr>
          <w:rFonts w:asciiTheme="majorHAnsi" w:hAnsiTheme="majorHAnsi"/>
          <w:color w:val="365F91" w:themeColor="accent1" w:themeShade="BF"/>
          <w:sz w:val="32"/>
          <w:szCs w:val="32"/>
        </w:rPr>
      </w:pPr>
      <w:r>
        <w:rPr>
          <w:rFonts w:asciiTheme="majorHAnsi" w:hAnsiTheme="majorHAnsi"/>
          <w:color w:val="365F91" w:themeColor="accent1" w:themeShade="BF"/>
          <w:sz w:val="32"/>
          <w:szCs w:val="32"/>
        </w:rPr>
        <w:t>Invitation to Tender</w:t>
      </w:r>
    </w:p>
    <w:p w14:paraId="115EF443" w14:textId="77777777" w:rsidR="00496F75" w:rsidRPr="00E64A37" w:rsidRDefault="00496F75" w:rsidP="00496F75">
      <w:pPr>
        <w:contextualSpacing/>
        <w:rPr>
          <w:rFonts w:asciiTheme="majorHAnsi" w:hAnsiTheme="majorHAnsi"/>
          <w:color w:val="365F91" w:themeColor="accent1" w:themeShade="BF"/>
          <w:sz w:val="32"/>
          <w:szCs w:val="32"/>
        </w:rPr>
      </w:pPr>
    </w:p>
    <w:p w14:paraId="02CD6D5C" w14:textId="4E7D432B" w:rsidR="00496F75" w:rsidRPr="006B45F3" w:rsidRDefault="00496F75" w:rsidP="00496F75">
      <w:pPr>
        <w:contextualSpacing/>
        <w:rPr>
          <w:rFonts w:asciiTheme="majorHAnsi" w:hAnsiTheme="majorHAnsi"/>
          <w:color w:val="365F91" w:themeColor="accent1" w:themeShade="BF"/>
          <w:sz w:val="28"/>
          <w:szCs w:val="28"/>
          <w:u w:val="single"/>
        </w:rPr>
      </w:pPr>
      <w:r w:rsidRPr="00E64A37">
        <w:rPr>
          <w:rFonts w:asciiTheme="majorHAnsi" w:hAnsiTheme="majorHAnsi"/>
          <w:color w:val="365F91" w:themeColor="accent1" w:themeShade="BF"/>
          <w:sz w:val="28"/>
          <w:szCs w:val="28"/>
        </w:rPr>
        <w:t>Return Date:</w:t>
      </w:r>
      <w:r w:rsidRPr="00E64A37">
        <w:rPr>
          <w:rFonts w:asciiTheme="majorHAnsi" w:hAnsiTheme="majorHAnsi"/>
          <w:color w:val="365F91" w:themeColor="accent1" w:themeShade="BF"/>
          <w:sz w:val="28"/>
          <w:szCs w:val="28"/>
        </w:rPr>
        <w:tab/>
      </w:r>
      <w:r>
        <w:rPr>
          <w:rFonts w:asciiTheme="majorHAnsi" w:hAnsiTheme="majorHAnsi"/>
          <w:color w:val="365F91" w:themeColor="accent1" w:themeShade="BF"/>
          <w:sz w:val="28"/>
          <w:szCs w:val="28"/>
        </w:rPr>
        <w:t xml:space="preserve"> </w:t>
      </w:r>
      <w:r>
        <w:rPr>
          <w:rFonts w:asciiTheme="majorHAnsi" w:hAnsiTheme="majorHAnsi"/>
          <w:color w:val="365F91" w:themeColor="accent1" w:themeShade="BF"/>
          <w:sz w:val="28"/>
          <w:szCs w:val="28"/>
        </w:rPr>
        <w:tab/>
      </w:r>
      <w:r w:rsidR="001C5B46">
        <w:rPr>
          <w:rFonts w:asciiTheme="majorHAnsi" w:hAnsiTheme="majorHAnsi"/>
          <w:color w:val="365F91" w:themeColor="accent1" w:themeShade="BF"/>
          <w:sz w:val="28"/>
          <w:szCs w:val="28"/>
          <w:u w:val="single"/>
        </w:rPr>
        <w:t>24</w:t>
      </w:r>
      <w:r w:rsidR="001C5B46" w:rsidRPr="001C5B46">
        <w:rPr>
          <w:rFonts w:asciiTheme="majorHAnsi" w:hAnsiTheme="majorHAnsi"/>
          <w:color w:val="365F91" w:themeColor="accent1" w:themeShade="BF"/>
          <w:sz w:val="28"/>
          <w:szCs w:val="28"/>
          <w:u w:val="single"/>
          <w:vertAlign w:val="superscript"/>
        </w:rPr>
        <w:t>th</w:t>
      </w:r>
      <w:r w:rsidR="001C5B46">
        <w:rPr>
          <w:rFonts w:asciiTheme="majorHAnsi" w:hAnsiTheme="majorHAnsi"/>
          <w:color w:val="365F91" w:themeColor="accent1" w:themeShade="BF"/>
          <w:sz w:val="28"/>
          <w:szCs w:val="28"/>
          <w:u w:val="single"/>
        </w:rPr>
        <w:t xml:space="preserve"> April 2017 13:00 Hours</w:t>
      </w:r>
    </w:p>
    <w:p w14:paraId="1DE90CAF" w14:textId="77777777" w:rsidR="00496F75" w:rsidRDefault="00496F75" w:rsidP="00496F75">
      <w:pPr>
        <w:contextualSpacing/>
        <w:rPr>
          <w:rFonts w:asciiTheme="majorHAnsi" w:hAnsiTheme="majorHAnsi"/>
          <w:color w:val="365F91" w:themeColor="accent1" w:themeShade="BF"/>
          <w:sz w:val="28"/>
          <w:szCs w:val="28"/>
        </w:rPr>
      </w:pPr>
    </w:p>
    <w:p w14:paraId="10985A24" w14:textId="77777777" w:rsidR="00496F75" w:rsidRDefault="00496F75" w:rsidP="00496F75">
      <w:pPr>
        <w:contextualSpacing/>
        <w:rPr>
          <w:rFonts w:asciiTheme="majorHAnsi" w:hAnsiTheme="majorHAnsi"/>
          <w:color w:val="365F91" w:themeColor="accent1" w:themeShade="BF"/>
          <w:sz w:val="28"/>
          <w:szCs w:val="28"/>
        </w:rPr>
      </w:pPr>
    </w:p>
    <w:p w14:paraId="3FC6C2E9" w14:textId="77777777" w:rsidR="00496F75" w:rsidRDefault="00496F75" w:rsidP="00496F75">
      <w:pPr>
        <w:contextualSpacing/>
        <w:rPr>
          <w:rFonts w:asciiTheme="majorHAnsi" w:hAnsiTheme="majorHAnsi"/>
          <w:color w:val="365F91" w:themeColor="accent1" w:themeShade="BF"/>
          <w:sz w:val="28"/>
          <w:szCs w:val="28"/>
        </w:rPr>
      </w:pPr>
    </w:p>
    <w:p w14:paraId="47304873" w14:textId="77777777" w:rsidR="00496F75" w:rsidRPr="00927EB1" w:rsidRDefault="00496F75" w:rsidP="00496F75">
      <w:pPr>
        <w:contextualSpacing/>
        <w:rPr>
          <w:rFonts w:asciiTheme="majorHAnsi" w:hAnsiTheme="majorHAnsi"/>
          <w:color w:val="365F91" w:themeColor="accent1" w:themeShade="BF"/>
          <w:sz w:val="24"/>
          <w:szCs w:val="24"/>
        </w:rPr>
      </w:pPr>
      <w:r w:rsidRPr="00927EB1">
        <w:rPr>
          <w:rFonts w:asciiTheme="majorHAnsi" w:hAnsiTheme="majorHAnsi"/>
          <w:color w:val="365F91" w:themeColor="accent1" w:themeShade="BF"/>
          <w:sz w:val="24"/>
          <w:szCs w:val="24"/>
        </w:rPr>
        <w:br w:type="page"/>
      </w:r>
    </w:p>
    <w:p w14:paraId="22583B85" w14:textId="77777777" w:rsidR="007B3752" w:rsidRDefault="00303715" w:rsidP="00303715">
      <w:pPr>
        <w:pStyle w:val="Heading1"/>
      </w:pPr>
      <w:r>
        <w:lastRenderedPageBreak/>
        <w:t>Contents</w:t>
      </w:r>
    </w:p>
    <w:p w14:paraId="2DF02BB1" w14:textId="77777777" w:rsidR="00303715" w:rsidRDefault="00303715" w:rsidP="00303715"/>
    <w:p w14:paraId="71C8FEFD" w14:textId="77777777" w:rsidR="00303715" w:rsidRPr="00AC744A" w:rsidRDefault="00DD0AA4" w:rsidP="00DD0AA4">
      <w:pPr>
        <w:pStyle w:val="Level1"/>
        <w:ind w:left="567"/>
        <w:rPr>
          <w:rFonts w:asciiTheme="majorHAnsi" w:hAnsiTheme="majorHAnsi"/>
          <w:color w:val="365F91" w:themeColor="accent1" w:themeShade="BF"/>
          <w:sz w:val="24"/>
          <w:szCs w:val="24"/>
        </w:rPr>
      </w:pPr>
      <w:r w:rsidRPr="00AC744A">
        <w:rPr>
          <w:rFonts w:asciiTheme="majorHAnsi" w:hAnsiTheme="majorHAnsi"/>
          <w:color w:val="365F91" w:themeColor="accent1" w:themeShade="BF"/>
          <w:sz w:val="24"/>
          <w:szCs w:val="24"/>
        </w:rPr>
        <w:t>1</w:t>
      </w:r>
      <w:r w:rsidRPr="00AC744A">
        <w:rPr>
          <w:rFonts w:asciiTheme="majorHAnsi" w:hAnsiTheme="majorHAnsi"/>
          <w:color w:val="365F91" w:themeColor="accent1" w:themeShade="BF"/>
          <w:sz w:val="24"/>
          <w:szCs w:val="24"/>
        </w:rPr>
        <w:tab/>
        <w:t>Introduction</w:t>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t>Page 3</w:t>
      </w:r>
    </w:p>
    <w:p w14:paraId="46EB1A02" w14:textId="37FDAAB6" w:rsidR="00DD0AA4" w:rsidRPr="00AC744A" w:rsidRDefault="00DD0AA4" w:rsidP="00DD0AA4">
      <w:pPr>
        <w:pStyle w:val="Level1"/>
        <w:ind w:left="567"/>
        <w:rPr>
          <w:rFonts w:asciiTheme="majorHAnsi" w:hAnsiTheme="majorHAnsi"/>
          <w:color w:val="365F91" w:themeColor="accent1" w:themeShade="BF"/>
          <w:sz w:val="24"/>
          <w:szCs w:val="24"/>
        </w:rPr>
      </w:pPr>
      <w:r w:rsidRPr="00AC744A">
        <w:rPr>
          <w:rFonts w:asciiTheme="majorHAnsi" w:hAnsiTheme="majorHAnsi"/>
          <w:color w:val="365F91" w:themeColor="accent1" w:themeShade="BF"/>
          <w:sz w:val="24"/>
          <w:szCs w:val="24"/>
        </w:rPr>
        <w:t>2</w:t>
      </w:r>
      <w:r w:rsidRPr="00AC744A">
        <w:rPr>
          <w:rFonts w:asciiTheme="majorHAnsi" w:hAnsiTheme="majorHAnsi"/>
          <w:color w:val="365F91" w:themeColor="accent1" w:themeShade="BF"/>
          <w:sz w:val="24"/>
          <w:szCs w:val="24"/>
        </w:rPr>
        <w:tab/>
        <w:t>Tender Process</w:t>
      </w:r>
      <w:r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t xml:space="preserve">Page </w:t>
      </w:r>
      <w:r w:rsidR="00286F04" w:rsidRPr="00AC744A">
        <w:rPr>
          <w:rFonts w:asciiTheme="majorHAnsi" w:hAnsiTheme="majorHAnsi"/>
          <w:color w:val="365F91" w:themeColor="accent1" w:themeShade="BF"/>
          <w:sz w:val="24"/>
          <w:szCs w:val="24"/>
        </w:rPr>
        <w:t>10</w:t>
      </w:r>
    </w:p>
    <w:p w14:paraId="4451A05C" w14:textId="7F33AF5F" w:rsidR="00DD0AA4" w:rsidRPr="00AC744A" w:rsidRDefault="00DD0AA4" w:rsidP="00DD0AA4">
      <w:pPr>
        <w:pStyle w:val="Level1"/>
        <w:ind w:left="567"/>
        <w:rPr>
          <w:rFonts w:asciiTheme="majorHAnsi" w:hAnsiTheme="majorHAnsi"/>
          <w:color w:val="365F91" w:themeColor="accent1" w:themeShade="BF"/>
          <w:sz w:val="24"/>
          <w:szCs w:val="24"/>
        </w:rPr>
      </w:pPr>
      <w:r w:rsidRPr="00AC744A">
        <w:rPr>
          <w:rFonts w:asciiTheme="majorHAnsi" w:hAnsiTheme="majorHAnsi"/>
          <w:color w:val="365F91" w:themeColor="accent1" w:themeShade="BF"/>
          <w:sz w:val="24"/>
          <w:szCs w:val="24"/>
        </w:rPr>
        <w:t>3</w:t>
      </w:r>
      <w:r w:rsidRPr="00AC744A">
        <w:rPr>
          <w:rFonts w:asciiTheme="majorHAnsi" w:hAnsiTheme="majorHAnsi"/>
          <w:color w:val="365F91" w:themeColor="accent1" w:themeShade="BF"/>
          <w:sz w:val="24"/>
          <w:szCs w:val="24"/>
        </w:rPr>
        <w:tab/>
        <w:t>Instructions for Tenderers</w:t>
      </w:r>
      <w:r w:rsidR="00286F04" w:rsidRPr="00AC744A">
        <w:rPr>
          <w:rFonts w:asciiTheme="majorHAnsi" w:hAnsiTheme="majorHAnsi"/>
          <w:color w:val="365F91" w:themeColor="accent1" w:themeShade="BF"/>
          <w:sz w:val="24"/>
          <w:szCs w:val="24"/>
        </w:rPr>
        <w:tab/>
      </w:r>
      <w:r w:rsidR="00286F04" w:rsidRPr="00AC744A">
        <w:rPr>
          <w:rFonts w:asciiTheme="majorHAnsi" w:hAnsiTheme="majorHAnsi"/>
          <w:color w:val="365F91" w:themeColor="accent1" w:themeShade="BF"/>
          <w:sz w:val="24"/>
          <w:szCs w:val="24"/>
        </w:rPr>
        <w:tab/>
      </w:r>
      <w:r w:rsidR="00286F04" w:rsidRPr="00AC744A">
        <w:rPr>
          <w:rFonts w:asciiTheme="majorHAnsi" w:hAnsiTheme="majorHAnsi"/>
          <w:color w:val="365F91" w:themeColor="accent1" w:themeShade="BF"/>
          <w:sz w:val="24"/>
          <w:szCs w:val="24"/>
        </w:rPr>
        <w:tab/>
      </w:r>
      <w:r w:rsidR="00286F04" w:rsidRPr="00AC744A">
        <w:rPr>
          <w:rFonts w:asciiTheme="majorHAnsi" w:hAnsiTheme="majorHAnsi"/>
          <w:color w:val="365F91" w:themeColor="accent1" w:themeShade="BF"/>
          <w:sz w:val="24"/>
          <w:szCs w:val="24"/>
        </w:rPr>
        <w:tab/>
      </w:r>
      <w:r w:rsidR="00286F04" w:rsidRPr="00AC744A">
        <w:rPr>
          <w:rFonts w:asciiTheme="majorHAnsi" w:hAnsiTheme="majorHAnsi"/>
          <w:color w:val="365F91" w:themeColor="accent1" w:themeShade="BF"/>
          <w:sz w:val="24"/>
          <w:szCs w:val="24"/>
        </w:rPr>
        <w:tab/>
      </w:r>
      <w:r w:rsidR="00286F04" w:rsidRPr="00AC744A">
        <w:rPr>
          <w:rFonts w:asciiTheme="majorHAnsi" w:hAnsiTheme="majorHAnsi"/>
          <w:color w:val="365F91" w:themeColor="accent1" w:themeShade="BF"/>
          <w:sz w:val="24"/>
          <w:szCs w:val="24"/>
        </w:rPr>
        <w:tab/>
      </w:r>
      <w:r w:rsidR="00286F04" w:rsidRPr="00AC744A">
        <w:rPr>
          <w:rFonts w:asciiTheme="majorHAnsi" w:hAnsiTheme="majorHAnsi"/>
          <w:color w:val="365F91" w:themeColor="accent1" w:themeShade="BF"/>
          <w:sz w:val="24"/>
          <w:szCs w:val="24"/>
        </w:rPr>
        <w:tab/>
        <w:t>Page 17</w:t>
      </w:r>
    </w:p>
    <w:p w14:paraId="0A81B6E7" w14:textId="115B8F28" w:rsidR="00DD0AA4" w:rsidRPr="00AC744A" w:rsidRDefault="00DD0AA4" w:rsidP="00DD0AA4">
      <w:pPr>
        <w:pStyle w:val="Level1"/>
        <w:ind w:left="567"/>
        <w:rPr>
          <w:rFonts w:asciiTheme="majorHAnsi" w:hAnsiTheme="majorHAnsi"/>
          <w:color w:val="365F91" w:themeColor="accent1" w:themeShade="BF"/>
          <w:sz w:val="24"/>
          <w:szCs w:val="24"/>
        </w:rPr>
      </w:pPr>
      <w:r w:rsidRPr="00AC744A">
        <w:rPr>
          <w:rFonts w:asciiTheme="majorHAnsi" w:hAnsiTheme="majorHAnsi"/>
          <w:color w:val="365F91" w:themeColor="accent1" w:themeShade="BF"/>
          <w:sz w:val="24"/>
          <w:szCs w:val="24"/>
        </w:rPr>
        <w:t>4</w:t>
      </w:r>
      <w:r w:rsidRPr="00AC744A">
        <w:rPr>
          <w:rFonts w:asciiTheme="majorHAnsi" w:hAnsiTheme="majorHAnsi"/>
          <w:color w:val="365F91" w:themeColor="accent1" w:themeShade="BF"/>
          <w:sz w:val="24"/>
          <w:szCs w:val="24"/>
        </w:rPr>
        <w:tab/>
        <w:t>Lot Application</w:t>
      </w:r>
      <w:r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t>Page 28</w:t>
      </w:r>
    </w:p>
    <w:p w14:paraId="2D52685A" w14:textId="21E80D55" w:rsidR="00DD0AA4" w:rsidRPr="00AC744A" w:rsidRDefault="00DD0AA4" w:rsidP="00DD0AA4">
      <w:pPr>
        <w:pStyle w:val="Level1"/>
        <w:ind w:left="567"/>
        <w:rPr>
          <w:rFonts w:asciiTheme="majorHAnsi" w:hAnsiTheme="majorHAnsi"/>
          <w:color w:val="365F91" w:themeColor="accent1" w:themeShade="BF"/>
          <w:sz w:val="24"/>
          <w:szCs w:val="24"/>
        </w:rPr>
      </w:pPr>
      <w:r w:rsidRPr="00AC744A">
        <w:rPr>
          <w:rFonts w:asciiTheme="majorHAnsi" w:hAnsiTheme="majorHAnsi"/>
          <w:color w:val="365F91" w:themeColor="accent1" w:themeShade="BF"/>
          <w:sz w:val="24"/>
          <w:szCs w:val="24"/>
        </w:rPr>
        <w:t>5</w:t>
      </w:r>
      <w:r w:rsidRPr="00AC744A">
        <w:rPr>
          <w:rFonts w:asciiTheme="majorHAnsi" w:hAnsiTheme="majorHAnsi"/>
          <w:color w:val="365F91" w:themeColor="accent1" w:themeShade="BF"/>
          <w:sz w:val="24"/>
          <w:szCs w:val="24"/>
        </w:rPr>
        <w:tab/>
        <w:t>Declaration</w:t>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t>Page 29</w:t>
      </w:r>
    </w:p>
    <w:p w14:paraId="4D7A1385" w14:textId="5F501362" w:rsidR="00DD0AA4" w:rsidRPr="00AC744A" w:rsidRDefault="00DD0AA4" w:rsidP="00DD0AA4">
      <w:pPr>
        <w:pStyle w:val="Level1"/>
        <w:ind w:left="567"/>
        <w:rPr>
          <w:rFonts w:asciiTheme="majorHAnsi" w:hAnsiTheme="majorHAnsi"/>
          <w:color w:val="365F91" w:themeColor="accent1" w:themeShade="BF"/>
          <w:sz w:val="24"/>
          <w:szCs w:val="24"/>
        </w:rPr>
      </w:pPr>
      <w:r w:rsidRPr="00AC744A">
        <w:rPr>
          <w:rFonts w:asciiTheme="majorHAnsi" w:hAnsiTheme="majorHAnsi"/>
          <w:color w:val="365F91" w:themeColor="accent1" w:themeShade="BF"/>
          <w:sz w:val="24"/>
          <w:szCs w:val="24"/>
        </w:rPr>
        <w:t>6</w:t>
      </w:r>
      <w:r w:rsidRPr="00AC744A">
        <w:rPr>
          <w:rFonts w:asciiTheme="majorHAnsi" w:hAnsiTheme="majorHAnsi"/>
          <w:color w:val="365F91" w:themeColor="accent1" w:themeShade="BF"/>
          <w:sz w:val="24"/>
          <w:szCs w:val="24"/>
        </w:rPr>
        <w:tab/>
        <w:t>Undertaking &amp; Form of Tender</w:t>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t>Page 30</w:t>
      </w:r>
    </w:p>
    <w:p w14:paraId="5F4BB273" w14:textId="2E7C6CA4" w:rsidR="00DD0AA4" w:rsidRPr="00AC744A" w:rsidRDefault="00DD0AA4" w:rsidP="00DD0AA4">
      <w:pPr>
        <w:pStyle w:val="Level1"/>
        <w:ind w:left="567"/>
        <w:rPr>
          <w:rFonts w:asciiTheme="majorHAnsi" w:hAnsiTheme="majorHAnsi"/>
          <w:color w:val="365F91" w:themeColor="accent1" w:themeShade="BF"/>
          <w:sz w:val="24"/>
          <w:szCs w:val="24"/>
        </w:rPr>
      </w:pPr>
      <w:r w:rsidRPr="00AC744A">
        <w:rPr>
          <w:rFonts w:asciiTheme="majorHAnsi" w:hAnsiTheme="majorHAnsi"/>
          <w:color w:val="365F91" w:themeColor="accent1" w:themeShade="BF"/>
          <w:sz w:val="24"/>
          <w:szCs w:val="24"/>
        </w:rPr>
        <w:t>7</w:t>
      </w:r>
      <w:r w:rsidRPr="00AC744A">
        <w:rPr>
          <w:rFonts w:asciiTheme="majorHAnsi" w:hAnsiTheme="majorHAnsi"/>
          <w:color w:val="365F91" w:themeColor="accent1" w:themeShade="BF"/>
          <w:sz w:val="24"/>
          <w:szCs w:val="24"/>
        </w:rPr>
        <w:tab/>
        <w:t>Declaration of a Bone Fide Tender</w:t>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t>Page 31</w:t>
      </w:r>
    </w:p>
    <w:p w14:paraId="7609DD83" w14:textId="756A1E60" w:rsidR="00DD0AA4" w:rsidRPr="00AC744A" w:rsidRDefault="00DD0AA4" w:rsidP="00DD0AA4">
      <w:pPr>
        <w:pStyle w:val="Level1"/>
        <w:ind w:left="567"/>
        <w:rPr>
          <w:rFonts w:asciiTheme="majorHAnsi" w:hAnsiTheme="majorHAnsi"/>
          <w:color w:val="365F91" w:themeColor="accent1" w:themeShade="BF"/>
          <w:sz w:val="24"/>
          <w:szCs w:val="24"/>
        </w:rPr>
      </w:pPr>
      <w:r w:rsidRPr="00AC744A">
        <w:rPr>
          <w:rFonts w:asciiTheme="majorHAnsi" w:hAnsiTheme="majorHAnsi"/>
          <w:color w:val="365F91" w:themeColor="accent1" w:themeShade="BF"/>
          <w:sz w:val="24"/>
          <w:szCs w:val="24"/>
        </w:rPr>
        <w:t>8</w:t>
      </w:r>
      <w:r w:rsidRPr="00AC744A">
        <w:rPr>
          <w:rFonts w:asciiTheme="majorHAnsi" w:hAnsiTheme="majorHAnsi"/>
          <w:color w:val="365F91" w:themeColor="accent1" w:themeShade="BF"/>
          <w:sz w:val="24"/>
          <w:szCs w:val="24"/>
        </w:rPr>
        <w:tab/>
        <w:t>Selection Criteria - Tenderer Information</w:t>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t>Page 32</w:t>
      </w:r>
    </w:p>
    <w:p w14:paraId="7383CE77" w14:textId="6F4ED475" w:rsidR="00DD0AA4" w:rsidRPr="00AC744A" w:rsidRDefault="00DD0AA4" w:rsidP="00DD0AA4">
      <w:pPr>
        <w:pStyle w:val="Level1"/>
        <w:ind w:left="567"/>
        <w:rPr>
          <w:rFonts w:asciiTheme="majorHAnsi" w:hAnsiTheme="majorHAnsi"/>
          <w:color w:val="365F91" w:themeColor="accent1" w:themeShade="BF"/>
          <w:sz w:val="24"/>
          <w:szCs w:val="24"/>
        </w:rPr>
      </w:pPr>
      <w:r w:rsidRPr="00AC744A">
        <w:rPr>
          <w:rFonts w:asciiTheme="majorHAnsi" w:hAnsiTheme="majorHAnsi"/>
          <w:color w:val="365F91" w:themeColor="accent1" w:themeShade="BF"/>
          <w:sz w:val="24"/>
          <w:szCs w:val="24"/>
        </w:rPr>
        <w:t>9</w:t>
      </w:r>
      <w:r w:rsidRPr="00AC744A">
        <w:rPr>
          <w:rFonts w:asciiTheme="majorHAnsi" w:hAnsiTheme="majorHAnsi"/>
          <w:color w:val="365F91" w:themeColor="accent1" w:themeShade="BF"/>
          <w:sz w:val="24"/>
          <w:szCs w:val="24"/>
        </w:rPr>
        <w:tab/>
        <w:t>Selection Criteria - Grounds for Mandatory Exclusion</w:t>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t xml:space="preserve">Page </w:t>
      </w:r>
      <w:r w:rsidR="00EA70E6" w:rsidRPr="00AC744A">
        <w:rPr>
          <w:rFonts w:asciiTheme="majorHAnsi" w:hAnsiTheme="majorHAnsi"/>
          <w:color w:val="365F91" w:themeColor="accent1" w:themeShade="BF"/>
          <w:sz w:val="24"/>
          <w:szCs w:val="24"/>
        </w:rPr>
        <w:t>37</w:t>
      </w:r>
    </w:p>
    <w:p w14:paraId="2294B061" w14:textId="40288C65" w:rsidR="00DD0AA4" w:rsidRPr="00AC744A" w:rsidRDefault="00DD0AA4" w:rsidP="00DD0AA4">
      <w:pPr>
        <w:pStyle w:val="Level1"/>
        <w:ind w:left="567"/>
        <w:rPr>
          <w:rFonts w:asciiTheme="majorHAnsi" w:hAnsiTheme="majorHAnsi"/>
          <w:color w:val="365F91" w:themeColor="accent1" w:themeShade="BF"/>
          <w:sz w:val="24"/>
          <w:szCs w:val="24"/>
        </w:rPr>
      </w:pPr>
      <w:r w:rsidRPr="00AC744A">
        <w:rPr>
          <w:rFonts w:asciiTheme="majorHAnsi" w:hAnsiTheme="majorHAnsi"/>
          <w:color w:val="365F91" w:themeColor="accent1" w:themeShade="BF"/>
          <w:sz w:val="24"/>
          <w:szCs w:val="24"/>
        </w:rPr>
        <w:t>10</w:t>
      </w:r>
      <w:r w:rsidRPr="00AC744A">
        <w:rPr>
          <w:rFonts w:asciiTheme="majorHAnsi" w:hAnsiTheme="majorHAnsi"/>
          <w:color w:val="365F91" w:themeColor="accent1" w:themeShade="BF"/>
          <w:sz w:val="24"/>
          <w:szCs w:val="24"/>
        </w:rPr>
        <w:tab/>
        <w:t>Selection Criteria – Grounds for Discretionary Exclusion</w:t>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t xml:space="preserve">Page </w:t>
      </w:r>
      <w:r w:rsidR="00EA70E6" w:rsidRPr="00AC744A">
        <w:rPr>
          <w:rFonts w:asciiTheme="majorHAnsi" w:hAnsiTheme="majorHAnsi"/>
          <w:color w:val="365F91" w:themeColor="accent1" w:themeShade="BF"/>
          <w:sz w:val="24"/>
          <w:szCs w:val="24"/>
        </w:rPr>
        <w:t>39</w:t>
      </w:r>
    </w:p>
    <w:p w14:paraId="3D3F4A89" w14:textId="5BF1AD17" w:rsidR="00DD0AA4" w:rsidRPr="00AC744A" w:rsidRDefault="00DD0AA4" w:rsidP="00DD0AA4">
      <w:pPr>
        <w:pStyle w:val="Level1"/>
        <w:ind w:left="567"/>
        <w:rPr>
          <w:rFonts w:asciiTheme="majorHAnsi" w:hAnsiTheme="majorHAnsi"/>
          <w:color w:val="365F91" w:themeColor="accent1" w:themeShade="BF"/>
          <w:sz w:val="24"/>
          <w:szCs w:val="24"/>
        </w:rPr>
      </w:pPr>
      <w:r w:rsidRPr="00AC744A">
        <w:rPr>
          <w:rFonts w:asciiTheme="majorHAnsi" w:hAnsiTheme="majorHAnsi"/>
          <w:color w:val="365F91" w:themeColor="accent1" w:themeShade="BF"/>
          <w:sz w:val="24"/>
          <w:szCs w:val="24"/>
        </w:rPr>
        <w:t>11</w:t>
      </w:r>
      <w:r w:rsidRPr="00AC744A">
        <w:rPr>
          <w:rFonts w:asciiTheme="majorHAnsi" w:hAnsiTheme="majorHAnsi"/>
          <w:color w:val="365F91" w:themeColor="accent1" w:themeShade="BF"/>
          <w:sz w:val="24"/>
          <w:szCs w:val="24"/>
        </w:rPr>
        <w:tab/>
        <w:t>Selection Criteria – Economic and Financial Standing</w:t>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t xml:space="preserve">Page </w:t>
      </w:r>
      <w:r w:rsidR="00EA70E6" w:rsidRPr="00AC744A">
        <w:rPr>
          <w:rFonts w:asciiTheme="majorHAnsi" w:hAnsiTheme="majorHAnsi"/>
          <w:color w:val="365F91" w:themeColor="accent1" w:themeShade="BF"/>
          <w:sz w:val="24"/>
          <w:szCs w:val="24"/>
        </w:rPr>
        <w:t>42</w:t>
      </w:r>
    </w:p>
    <w:p w14:paraId="401B46AE" w14:textId="0D2630CE" w:rsidR="00DD0AA4" w:rsidRPr="00AC744A" w:rsidRDefault="00DD0AA4" w:rsidP="00DD0AA4">
      <w:pPr>
        <w:pStyle w:val="Level1"/>
        <w:ind w:left="567"/>
        <w:rPr>
          <w:rFonts w:asciiTheme="majorHAnsi" w:hAnsiTheme="majorHAnsi"/>
          <w:color w:val="365F91" w:themeColor="accent1" w:themeShade="BF"/>
          <w:sz w:val="24"/>
          <w:szCs w:val="24"/>
        </w:rPr>
      </w:pPr>
      <w:r w:rsidRPr="00AC744A">
        <w:rPr>
          <w:rFonts w:asciiTheme="majorHAnsi" w:hAnsiTheme="majorHAnsi"/>
          <w:color w:val="365F91" w:themeColor="accent1" w:themeShade="BF"/>
          <w:sz w:val="24"/>
          <w:szCs w:val="24"/>
        </w:rPr>
        <w:t>12</w:t>
      </w:r>
      <w:r w:rsidRPr="00AC744A">
        <w:rPr>
          <w:rFonts w:asciiTheme="majorHAnsi" w:hAnsiTheme="majorHAnsi"/>
          <w:color w:val="365F91" w:themeColor="accent1" w:themeShade="BF"/>
          <w:sz w:val="24"/>
          <w:szCs w:val="24"/>
        </w:rPr>
        <w:tab/>
        <w:t xml:space="preserve">Selection Criteria – Technical and Professional </w:t>
      </w:r>
      <w:r w:rsidR="007C6509" w:rsidRPr="00AC744A">
        <w:rPr>
          <w:rFonts w:asciiTheme="majorHAnsi" w:hAnsiTheme="majorHAnsi"/>
          <w:color w:val="365F91" w:themeColor="accent1" w:themeShade="BF"/>
          <w:sz w:val="24"/>
          <w:szCs w:val="24"/>
        </w:rPr>
        <w:t>Ability</w:t>
      </w:r>
      <w:r w:rsidR="007C6509"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t xml:space="preserve">Page </w:t>
      </w:r>
      <w:r w:rsidR="00EA70E6" w:rsidRPr="00AC744A">
        <w:rPr>
          <w:rFonts w:asciiTheme="majorHAnsi" w:hAnsiTheme="majorHAnsi"/>
          <w:color w:val="365F91" w:themeColor="accent1" w:themeShade="BF"/>
          <w:sz w:val="24"/>
          <w:szCs w:val="24"/>
        </w:rPr>
        <w:t>44</w:t>
      </w:r>
    </w:p>
    <w:p w14:paraId="7173640A" w14:textId="441BDEB8" w:rsidR="00DD0AA4" w:rsidRPr="00AC744A" w:rsidRDefault="00DD0AA4" w:rsidP="00DD0AA4">
      <w:pPr>
        <w:pStyle w:val="Level1"/>
        <w:ind w:left="567"/>
        <w:rPr>
          <w:rFonts w:asciiTheme="majorHAnsi" w:hAnsiTheme="majorHAnsi"/>
          <w:color w:val="365F91" w:themeColor="accent1" w:themeShade="BF"/>
          <w:sz w:val="24"/>
          <w:szCs w:val="24"/>
        </w:rPr>
      </w:pPr>
      <w:r w:rsidRPr="00AC744A">
        <w:rPr>
          <w:rFonts w:asciiTheme="majorHAnsi" w:hAnsiTheme="majorHAnsi"/>
          <w:color w:val="365F91" w:themeColor="accent1" w:themeShade="BF"/>
          <w:sz w:val="24"/>
          <w:szCs w:val="24"/>
        </w:rPr>
        <w:t>13</w:t>
      </w:r>
      <w:r w:rsidRPr="00AC744A">
        <w:rPr>
          <w:rFonts w:asciiTheme="majorHAnsi" w:hAnsiTheme="majorHAnsi"/>
          <w:color w:val="365F91" w:themeColor="accent1" w:themeShade="BF"/>
          <w:sz w:val="24"/>
          <w:szCs w:val="24"/>
        </w:rPr>
        <w:tab/>
        <w:t xml:space="preserve">Selection Criteria – </w:t>
      </w:r>
      <w:r w:rsidR="007C6509" w:rsidRPr="00AC744A">
        <w:rPr>
          <w:rFonts w:asciiTheme="majorHAnsi" w:hAnsiTheme="majorHAnsi"/>
          <w:color w:val="365F91" w:themeColor="accent1" w:themeShade="BF"/>
          <w:sz w:val="24"/>
          <w:szCs w:val="24"/>
        </w:rPr>
        <w:t>Modern Slavery Act</w:t>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t xml:space="preserve">Page </w:t>
      </w:r>
      <w:r w:rsidR="00EA70E6" w:rsidRPr="00AC744A">
        <w:rPr>
          <w:rFonts w:asciiTheme="majorHAnsi" w:hAnsiTheme="majorHAnsi"/>
          <w:color w:val="365F91" w:themeColor="accent1" w:themeShade="BF"/>
          <w:sz w:val="24"/>
          <w:szCs w:val="24"/>
        </w:rPr>
        <w:t>48</w:t>
      </w:r>
    </w:p>
    <w:p w14:paraId="72D1C3DF" w14:textId="291584B2" w:rsidR="007C6509" w:rsidRPr="00AC744A" w:rsidRDefault="00DD0AA4" w:rsidP="00DD0AA4">
      <w:pPr>
        <w:pStyle w:val="Level1"/>
        <w:ind w:left="567"/>
        <w:rPr>
          <w:rFonts w:asciiTheme="majorHAnsi" w:hAnsiTheme="majorHAnsi"/>
          <w:color w:val="365F91" w:themeColor="accent1" w:themeShade="BF"/>
          <w:sz w:val="24"/>
          <w:szCs w:val="24"/>
        </w:rPr>
      </w:pPr>
      <w:r w:rsidRPr="00AC744A">
        <w:rPr>
          <w:rFonts w:asciiTheme="majorHAnsi" w:hAnsiTheme="majorHAnsi"/>
          <w:color w:val="365F91" w:themeColor="accent1" w:themeShade="BF"/>
          <w:sz w:val="24"/>
          <w:szCs w:val="24"/>
        </w:rPr>
        <w:t>14</w:t>
      </w:r>
      <w:r w:rsidRPr="00AC744A">
        <w:rPr>
          <w:rFonts w:asciiTheme="majorHAnsi" w:hAnsiTheme="majorHAnsi"/>
          <w:color w:val="365F91" w:themeColor="accent1" w:themeShade="BF"/>
          <w:sz w:val="24"/>
          <w:szCs w:val="24"/>
        </w:rPr>
        <w:tab/>
      </w:r>
      <w:r w:rsidR="007C6509" w:rsidRPr="00AC744A">
        <w:rPr>
          <w:rFonts w:asciiTheme="majorHAnsi" w:hAnsiTheme="majorHAnsi"/>
          <w:color w:val="365F91" w:themeColor="accent1" w:themeShade="BF"/>
          <w:sz w:val="24"/>
          <w:szCs w:val="24"/>
        </w:rPr>
        <w:t xml:space="preserve">Selection Criteria – </w:t>
      </w:r>
      <w:r w:rsidR="00EA70E6" w:rsidRPr="00AC744A">
        <w:rPr>
          <w:rFonts w:asciiTheme="majorHAnsi" w:hAnsiTheme="majorHAnsi"/>
          <w:color w:val="365F91" w:themeColor="accent1" w:themeShade="BF"/>
          <w:sz w:val="24"/>
          <w:szCs w:val="24"/>
        </w:rPr>
        <w:t>Additional Questions</w:t>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t>Page 49</w:t>
      </w:r>
    </w:p>
    <w:p w14:paraId="7454461C" w14:textId="725D2AB6" w:rsidR="00DD0AA4" w:rsidRPr="00AC744A" w:rsidRDefault="007C6509" w:rsidP="00DD0AA4">
      <w:pPr>
        <w:pStyle w:val="Level1"/>
        <w:ind w:left="567"/>
        <w:rPr>
          <w:rFonts w:asciiTheme="majorHAnsi" w:hAnsiTheme="majorHAnsi"/>
          <w:color w:val="365F91" w:themeColor="accent1" w:themeShade="BF"/>
          <w:sz w:val="24"/>
          <w:szCs w:val="24"/>
        </w:rPr>
      </w:pPr>
      <w:r w:rsidRPr="00AC744A">
        <w:rPr>
          <w:rFonts w:asciiTheme="majorHAnsi" w:hAnsiTheme="majorHAnsi"/>
          <w:color w:val="365F91" w:themeColor="accent1" w:themeShade="BF"/>
          <w:sz w:val="24"/>
          <w:szCs w:val="24"/>
        </w:rPr>
        <w:t>15</w:t>
      </w:r>
      <w:r w:rsidRPr="00AC744A">
        <w:rPr>
          <w:rFonts w:asciiTheme="majorHAnsi" w:hAnsiTheme="majorHAnsi"/>
          <w:color w:val="365F91" w:themeColor="accent1" w:themeShade="BF"/>
          <w:sz w:val="24"/>
          <w:szCs w:val="24"/>
        </w:rPr>
        <w:tab/>
      </w:r>
      <w:r w:rsidR="00DD0AA4" w:rsidRPr="00AC744A">
        <w:rPr>
          <w:rFonts w:asciiTheme="majorHAnsi" w:hAnsiTheme="majorHAnsi"/>
          <w:color w:val="365F91" w:themeColor="accent1" w:themeShade="BF"/>
          <w:sz w:val="24"/>
          <w:szCs w:val="24"/>
        </w:rPr>
        <w:t>Award Criteria – Service and Delivery</w:t>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r>
      <w:r w:rsidR="00EA70E6" w:rsidRPr="00AC744A">
        <w:rPr>
          <w:rFonts w:asciiTheme="majorHAnsi" w:hAnsiTheme="majorHAnsi"/>
          <w:color w:val="365F91" w:themeColor="accent1" w:themeShade="BF"/>
          <w:sz w:val="24"/>
          <w:szCs w:val="24"/>
        </w:rPr>
        <w:tab/>
        <w:t>Page 52</w:t>
      </w:r>
    </w:p>
    <w:p w14:paraId="5460F7E1" w14:textId="48514228" w:rsidR="00DD0AA4" w:rsidRPr="00AC744A" w:rsidRDefault="00EA70E6" w:rsidP="00DD0AA4">
      <w:pPr>
        <w:pStyle w:val="Level1"/>
        <w:ind w:left="567"/>
        <w:rPr>
          <w:rFonts w:asciiTheme="majorHAnsi" w:hAnsiTheme="majorHAnsi"/>
          <w:color w:val="365F91" w:themeColor="accent1" w:themeShade="BF"/>
          <w:sz w:val="24"/>
          <w:szCs w:val="24"/>
        </w:rPr>
      </w:pPr>
      <w:r w:rsidRPr="00AC744A">
        <w:rPr>
          <w:rFonts w:asciiTheme="majorHAnsi" w:hAnsiTheme="majorHAnsi"/>
          <w:color w:val="365F91" w:themeColor="accent1" w:themeShade="BF"/>
          <w:sz w:val="24"/>
          <w:szCs w:val="24"/>
        </w:rPr>
        <w:t>16</w:t>
      </w:r>
      <w:r w:rsidR="00DD0AA4" w:rsidRPr="00AC744A">
        <w:rPr>
          <w:rFonts w:asciiTheme="majorHAnsi" w:hAnsiTheme="majorHAnsi"/>
          <w:color w:val="365F91" w:themeColor="accent1" w:themeShade="BF"/>
          <w:sz w:val="24"/>
          <w:szCs w:val="24"/>
        </w:rPr>
        <w:tab/>
        <w:t>Award Criteria – Pricing</w:t>
      </w:r>
      <w:r w:rsidRPr="00AC744A">
        <w:rPr>
          <w:rFonts w:asciiTheme="majorHAnsi" w:hAnsiTheme="majorHAnsi"/>
          <w:color w:val="365F91" w:themeColor="accent1" w:themeShade="BF"/>
          <w:sz w:val="24"/>
          <w:szCs w:val="24"/>
        </w:rPr>
        <w:tab/>
      </w:r>
      <w:r w:rsidRPr="00AC744A">
        <w:rPr>
          <w:rFonts w:asciiTheme="majorHAnsi" w:hAnsiTheme="majorHAnsi"/>
          <w:color w:val="365F91" w:themeColor="accent1" w:themeShade="BF"/>
          <w:sz w:val="24"/>
          <w:szCs w:val="24"/>
        </w:rPr>
        <w:tab/>
      </w:r>
      <w:r w:rsidRPr="00AC744A">
        <w:rPr>
          <w:rFonts w:asciiTheme="majorHAnsi" w:hAnsiTheme="majorHAnsi"/>
          <w:color w:val="365F91" w:themeColor="accent1" w:themeShade="BF"/>
          <w:sz w:val="24"/>
          <w:szCs w:val="24"/>
        </w:rPr>
        <w:tab/>
      </w:r>
      <w:r w:rsidRPr="00AC744A">
        <w:rPr>
          <w:rFonts w:asciiTheme="majorHAnsi" w:hAnsiTheme="majorHAnsi"/>
          <w:color w:val="365F91" w:themeColor="accent1" w:themeShade="BF"/>
          <w:sz w:val="24"/>
          <w:szCs w:val="24"/>
        </w:rPr>
        <w:tab/>
      </w:r>
      <w:r w:rsidRPr="00AC744A">
        <w:rPr>
          <w:rFonts w:asciiTheme="majorHAnsi" w:hAnsiTheme="majorHAnsi"/>
          <w:color w:val="365F91" w:themeColor="accent1" w:themeShade="BF"/>
          <w:sz w:val="24"/>
          <w:szCs w:val="24"/>
        </w:rPr>
        <w:tab/>
      </w:r>
      <w:r w:rsidRPr="00AC744A">
        <w:rPr>
          <w:rFonts w:asciiTheme="majorHAnsi" w:hAnsiTheme="majorHAnsi"/>
          <w:color w:val="365F91" w:themeColor="accent1" w:themeShade="BF"/>
          <w:sz w:val="24"/>
          <w:szCs w:val="24"/>
        </w:rPr>
        <w:tab/>
      </w:r>
      <w:r w:rsidRPr="00AC744A">
        <w:rPr>
          <w:rFonts w:asciiTheme="majorHAnsi" w:hAnsiTheme="majorHAnsi"/>
          <w:color w:val="365F91" w:themeColor="accent1" w:themeShade="BF"/>
          <w:sz w:val="24"/>
          <w:szCs w:val="24"/>
        </w:rPr>
        <w:tab/>
      </w:r>
      <w:r w:rsidRPr="00AC744A">
        <w:rPr>
          <w:rFonts w:asciiTheme="majorHAnsi" w:hAnsiTheme="majorHAnsi"/>
          <w:color w:val="365F91" w:themeColor="accent1" w:themeShade="BF"/>
          <w:sz w:val="24"/>
          <w:szCs w:val="24"/>
        </w:rPr>
        <w:tab/>
        <w:t>Page 53</w:t>
      </w:r>
    </w:p>
    <w:p w14:paraId="07AB51ED" w14:textId="40BB35FC" w:rsidR="00DD0AA4" w:rsidRPr="00AC744A" w:rsidRDefault="00EA70E6" w:rsidP="00DD0AA4">
      <w:pPr>
        <w:pStyle w:val="Level1"/>
        <w:ind w:left="567"/>
        <w:rPr>
          <w:rFonts w:asciiTheme="majorHAnsi" w:hAnsiTheme="majorHAnsi"/>
          <w:color w:val="365F91" w:themeColor="accent1" w:themeShade="BF"/>
          <w:sz w:val="24"/>
          <w:szCs w:val="24"/>
        </w:rPr>
      </w:pPr>
      <w:r w:rsidRPr="00AC744A">
        <w:rPr>
          <w:rFonts w:asciiTheme="majorHAnsi" w:hAnsiTheme="majorHAnsi"/>
          <w:color w:val="365F91" w:themeColor="accent1" w:themeShade="BF"/>
          <w:sz w:val="24"/>
          <w:szCs w:val="24"/>
        </w:rPr>
        <w:t>17</w:t>
      </w:r>
      <w:r w:rsidR="00DD0AA4" w:rsidRPr="00AC744A">
        <w:rPr>
          <w:rFonts w:asciiTheme="majorHAnsi" w:hAnsiTheme="majorHAnsi"/>
          <w:color w:val="365F91" w:themeColor="accent1" w:themeShade="BF"/>
          <w:sz w:val="24"/>
          <w:szCs w:val="24"/>
        </w:rPr>
        <w:tab/>
        <w:t>Non Compliance Statement</w:t>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r>
      <w:r w:rsidR="00262B8A" w:rsidRPr="00AC744A">
        <w:rPr>
          <w:rFonts w:asciiTheme="majorHAnsi" w:hAnsiTheme="majorHAnsi"/>
          <w:color w:val="365F91" w:themeColor="accent1" w:themeShade="BF"/>
          <w:sz w:val="24"/>
          <w:szCs w:val="24"/>
        </w:rPr>
        <w:tab/>
        <w:t xml:space="preserve">Page </w:t>
      </w:r>
      <w:r w:rsidRPr="00AC744A">
        <w:rPr>
          <w:rFonts w:asciiTheme="majorHAnsi" w:hAnsiTheme="majorHAnsi"/>
          <w:color w:val="365F91" w:themeColor="accent1" w:themeShade="BF"/>
          <w:sz w:val="24"/>
          <w:szCs w:val="24"/>
        </w:rPr>
        <w:t>54</w:t>
      </w:r>
    </w:p>
    <w:p w14:paraId="5272B7FB" w14:textId="14DBC2C7" w:rsidR="00DD0AA4" w:rsidRPr="00DD0AA4" w:rsidRDefault="00EA70E6" w:rsidP="00DD0AA4">
      <w:pPr>
        <w:pStyle w:val="Level1"/>
        <w:ind w:left="567"/>
        <w:rPr>
          <w:rFonts w:asciiTheme="majorHAnsi" w:hAnsiTheme="majorHAnsi"/>
          <w:color w:val="365F91" w:themeColor="accent1" w:themeShade="BF"/>
          <w:sz w:val="24"/>
          <w:szCs w:val="24"/>
        </w:rPr>
      </w:pPr>
      <w:r w:rsidRPr="00AC744A">
        <w:rPr>
          <w:rFonts w:asciiTheme="majorHAnsi" w:hAnsiTheme="majorHAnsi"/>
          <w:color w:val="365F91" w:themeColor="accent1" w:themeShade="BF"/>
          <w:sz w:val="24"/>
          <w:szCs w:val="24"/>
        </w:rPr>
        <w:t>18</w:t>
      </w:r>
      <w:r w:rsidR="00DD0AA4" w:rsidRPr="00AC744A">
        <w:rPr>
          <w:rFonts w:asciiTheme="majorHAnsi" w:hAnsiTheme="majorHAnsi"/>
          <w:color w:val="365F91" w:themeColor="accent1" w:themeShade="BF"/>
          <w:sz w:val="24"/>
          <w:szCs w:val="24"/>
        </w:rPr>
        <w:tab/>
        <w:t>Document Checklist</w:t>
      </w:r>
      <w:r w:rsidRPr="00AC744A">
        <w:rPr>
          <w:rFonts w:asciiTheme="majorHAnsi" w:hAnsiTheme="majorHAnsi"/>
          <w:color w:val="365F91" w:themeColor="accent1" w:themeShade="BF"/>
          <w:sz w:val="24"/>
          <w:szCs w:val="24"/>
        </w:rPr>
        <w:tab/>
      </w:r>
      <w:r w:rsidRPr="00AC744A">
        <w:rPr>
          <w:rFonts w:asciiTheme="majorHAnsi" w:hAnsiTheme="majorHAnsi"/>
          <w:color w:val="365F91" w:themeColor="accent1" w:themeShade="BF"/>
          <w:sz w:val="24"/>
          <w:szCs w:val="24"/>
        </w:rPr>
        <w:tab/>
      </w:r>
      <w:r w:rsidRPr="00AC744A">
        <w:rPr>
          <w:rFonts w:asciiTheme="majorHAnsi" w:hAnsiTheme="majorHAnsi"/>
          <w:color w:val="365F91" w:themeColor="accent1" w:themeShade="BF"/>
          <w:sz w:val="24"/>
          <w:szCs w:val="24"/>
        </w:rPr>
        <w:tab/>
      </w:r>
      <w:r w:rsidRPr="00AC744A">
        <w:rPr>
          <w:rFonts w:asciiTheme="majorHAnsi" w:hAnsiTheme="majorHAnsi"/>
          <w:color w:val="365F91" w:themeColor="accent1" w:themeShade="BF"/>
          <w:sz w:val="24"/>
          <w:szCs w:val="24"/>
        </w:rPr>
        <w:tab/>
      </w:r>
      <w:r w:rsidRPr="00AC744A">
        <w:rPr>
          <w:rFonts w:asciiTheme="majorHAnsi" w:hAnsiTheme="majorHAnsi"/>
          <w:color w:val="365F91" w:themeColor="accent1" w:themeShade="BF"/>
          <w:sz w:val="24"/>
          <w:szCs w:val="24"/>
        </w:rPr>
        <w:tab/>
      </w:r>
      <w:r w:rsidRPr="00AC744A">
        <w:rPr>
          <w:rFonts w:asciiTheme="majorHAnsi" w:hAnsiTheme="majorHAnsi"/>
          <w:color w:val="365F91" w:themeColor="accent1" w:themeShade="BF"/>
          <w:sz w:val="24"/>
          <w:szCs w:val="24"/>
        </w:rPr>
        <w:tab/>
      </w:r>
      <w:r w:rsidRPr="00AC744A">
        <w:rPr>
          <w:rFonts w:asciiTheme="majorHAnsi" w:hAnsiTheme="majorHAnsi"/>
          <w:color w:val="365F91" w:themeColor="accent1" w:themeShade="BF"/>
          <w:sz w:val="24"/>
          <w:szCs w:val="24"/>
        </w:rPr>
        <w:tab/>
      </w:r>
      <w:r w:rsidRPr="00AC744A">
        <w:rPr>
          <w:rFonts w:asciiTheme="majorHAnsi" w:hAnsiTheme="majorHAnsi"/>
          <w:color w:val="365F91" w:themeColor="accent1" w:themeShade="BF"/>
          <w:sz w:val="24"/>
          <w:szCs w:val="24"/>
        </w:rPr>
        <w:tab/>
        <w:t>Page 55</w:t>
      </w:r>
    </w:p>
    <w:p w14:paraId="1608EB95" w14:textId="77777777" w:rsidR="00DD0AA4" w:rsidRPr="00303715" w:rsidRDefault="00DD0AA4" w:rsidP="00303715"/>
    <w:p w14:paraId="6F426CF9" w14:textId="77777777" w:rsidR="00174726" w:rsidRPr="00262B8A" w:rsidRDefault="00174726" w:rsidP="000C5557">
      <w:pPr>
        <w:rPr>
          <w:rFonts w:asciiTheme="majorHAnsi" w:hAnsiTheme="majorHAnsi"/>
          <w:color w:val="365F91" w:themeColor="accent1" w:themeShade="BF"/>
          <w:sz w:val="28"/>
          <w:szCs w:val="28"/>
        </w:rPr>
      </w:pPr>
      <w:r w:rsidRPr="00262B8A">
        <w:rPr>
          <w:rFonts w:asciiTheme="majorHAnsi" w:hAnsiTheme="majorHAnsi"/>
          <w:color w:val="365F91" w:themeColor="accent1" w:themeShade="BF"/>
          <w:sz w:val="28"/>
          <w:szCs w:val="28"/>
        </w:rPr>
        <w:t>Appendices</w:t>
      </w:r>
    </w:p>
    <w:p w14:paraId="625B6EFC" w14:textId="77777777" w:rsidR="00174726" w:rsidRDefault="00262B8A" w:rsidP="00174726">
      <w:pPr>
        <w:rPr>
          <w:rFonts w:asciiTheme="majorHAnsi" w:hAnsiTheme="majorHAnsi"/>
          <w:color w:val="365F91" w:themeColor="accent1" w:themeShade="BF"/>
          <w:sz w:val="24"/>
          <w:szCs w:val="24"/>
        </w:rPr>
      </w:pPr>
      <w:r w:rsidRPr="00262B8A">
        <w:rPr>
          <w:rFonts w:asciiTheme="majorHAnsi" w:hAnsiTheme="majorHAnsi"/>
          <w:color w:val="365F91" w:themeColor="accent1" w:themeShade="BF"/>
          <w:sz w:val="24"/>
          <w:szCs w:val="24"/>
        </w:rPr>
        <w:t>Appendix 1 – Call Off Procedure</w:t>
      </w:r>
    </w:p>
    <w:p w14:paraId="595FD80D" w14:textId="00BD1852" w:rsidR="0064462B" w:rsidRDefault="0064462B" w:rsidP="0064462B">
      <w:pPr>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Appendix 2</w:t>
      </w:r>
      <w:r w:rsidRPr="00262B8A">
        <w:rPr>
          <w:rFonts w:asciiTheme="majorHAnsi" w:hAnsiTheme="majorHAnsi"/>
          <w:color w:val="365F91" w:themeColor="accent1" w:themeShade="BF"/>
          <w:sz w:val="24"/>
          <w:szCs w:val="24"/>
        </w:rPr>
        <w:t xml:space="preserve"> –</w:t>
      </w:r>
      <w:r>
        <w:rPr>
          <w:rFonts w:asciiTheme="majorHAnsi" w:hAnsiTheme="majorHAnsi"/>
          <w:color w:val="365F91" w:themeColor="accent1" w:themeShade="BF"/>
          <w:sz w:val="24"/>
          <w:szCs w:val="24"/>
        </w:rPr>
        <w:t xml:space="preserve"> Award Criteria Scoring Mechanism</w:t>
      </w:r>
    </w:p>
    <w:p w14:paraId="56DBB349" w14:textId="30424C67" w:rsidR="0064462B" w:rsidRDefault="0064462B" w:rsidP="0064462B">
      <w:pPr>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Appendix 3</w:t>
      </w:r>
      <w:r w:rsidR="00262B8A" w:rsidRPr="00262B8A">
        <w:rPr>
          <w:rFonts w:asciiTheme="majorHAnsi" w:hAnsiTheme="majorHAnsi"/>
          <w:color w:val="365F91" w:themeColor="accent1" w:themeShade="BF"/>
          <w:sz w:val="24"/>
          <w:szCs w:val="24"/>
        </w:rPr>
        <w:t xml:space="preserve"> </w:t>
      </w:r>
      <w:r w:rsidRPr="00262B8A">
        <w:rPr>
          <w:rFonts w:asciiTheme="majorHAnsi" w:hAnsiTheme="majorHAnsi"/>
          <w:color w:val="365F91" w:themeColor="accent1" w:themeShade="BF"/>
          <w:sz w:val="24"/>
          <w:szCs w:val="24"/>
        </w:rPr>
        <w:t>–</w:t>
      </w:r>
      <w:r w:rsidR="00AC744A">
        <w:rPr>
          <w:rFonts w:asciiTheme="majorHAnsi" w:hAnsiTheme="majorHAnsi"/>
          <w:color w:val="365F91" w:themeColor="accent1" w:themeShade="BF"/>
          <w:sz w:val="24"/>
          <w:szCs w:val="24"/>
        </w:rPr>
        <w:t xml:space="preserve"> </w:t>
      </w:r>
      <w:r w:rsidR="007B5DFE">
        <w:rPr>
          <w:rFonts w:asciiTheme="majorHAnsi" w:hAnsiTheme="majorHAnsi"/>
          <w:color w:val="365F91" w:themeColor="accent1" w:themeShade="BF"/>
          <w:sz w:val="24"/>
          <w:szCs w:val="24"/>
        </w:rPr>
        <w:t>Samples</w:t>
      </w:r>
    </w:p>
    <w:p w14:paraId="7B3C0031" w14:textId="5147C6CE" w:rsidR="0064462B" w:rsidRDefault="0064462B" w:rsidP="0064462B">
      <w:pPr>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Appendix 4</w:t>
      </w:r>
      <w:r w:rsidRPr="00262B8A">
        <w:rPr>
          <w:rFonts w:asciiTheme="majorHAnsi" w:hAnsiTheme="majorHAnsi"/>
          <w:color w:val="365F91" w:themeColor="accent1" w:themeShade="BF"/>
          <w:sz w:val="24"/>
          <w:szCs w:val="24"/>
        </w:rPr>
        <w:t xml:space="preserve"> –</w:t>
      </w:r>
      <w:r>
        <w:rPr>
          <w:rFonts w:asciiTheme="majorHAnsi" w:hAnsiTheme="majorHAnsi"/>
          <w:color w:val="365F91" w:themeColor="accent1" w:themeShade="BF"/>
          <w:sz w:val="24"/>
          <w:szCs w:val="24"/>
        </w:rPr>
        <w:t xml:space="preserve"> Framework </w:t>
      </w:r>
      <w:proofErr w:type="spellStart"/>
      <w:r>
        <w:rPr>
          <w:rFonts w:asciiTheme="majorHAnsi" w:hAnsiTheme="majorHAnsi"/>
          <w:color w:val="365F91" w:themeColor="accent1" w:themeShade="BF"/>
          <w:sz w:val="24"/>
          <w:szCs w:val="24"/>
        </w:rPr>
        <w:t>Agrrement</w:t>
      </w:r>
      <w:proofErr w:type="spellEnd"/>
      <w:r>
        <w:rPr>
          <w:rFonts w:asciiTheme="majorHAnsi" w:hAnsiTheme="majorHAnsi"/>
          <w:color w:val="365F91" w:themeColor="accent1" w:themeShade="BF"/>
          <w:sz w:val="24"/>
          <w:szCs w:val="24"/>
        </w:rPr>
        <w:t xml:space="preserve"> T&amp;C’s</w:t>
      </w:r>
      <w:r w:rsidR="00D67325">
        <w:rPr>
          <w:rFonts w:asciiTheme="majorHAnsi" w:hAnsiTheme="majorHAnsi"/>
          <w:color w:val="365F91" w:themeColor="accent1" w:themeShade="BF"/>
          <w:sz w:val="24"/>
          <w:szCs w:val="24"/>
        </w:rPr>
        <w:t xml:space="preserve"> (NWUPC &amp; Suppliers)</w:t>
      </w:r>
    </w:p>
    <w:p w14:paraId="47E05322" w14:textId="3032F0A0" w:rsidR="0064462B" w:rsidRDefault="0064462B" w:rsidP="0064462B">
      <w:pPr>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Appendix 5</w:t>
      </w:r>
      <w:r w:rsidRPr="00262B8A">
        <w:rPr>
          <w:rFonts w:asciiTheme="majorHAnsi" w:hAnsiTheme="majorHAnsi"/>
          <w:color w:val="365F91" w:themeColor="accent1" w:themeShade="BF"/>
          <w:sz w:val="24"/>
          <w:szCs w:val="24"/>
        </w:rPr>
        <w:t xml:space="preserve"> –</w:t>
      </w:r>
      <w:r>
        <w:rPr>
          <w:rFonts w:asciiTheme="majorHAnsi" w:hAnsiTheme="majorHAnsi"/>
          <w:color w:val="365F91" w:themeColor="accent1" w:themeShade="BF"/>
          <w:sz w:val="24"/>
          <w:szCs w:val="24"/>
        </w:rPr>
        <w:t xml:space="preserve"> ITT Acknowledgement Letter</w:t>
      </w:r>
    </w:p>
    <w:p w14:paraId="03E21898" w14:textId="2D45FF05" w:rsidR="0064462B" w:rsidRDefault="0064462B" w:rsidP="0064462B">
      <w:pPr>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Appendix 6</w:t>
      </w:r>
      <w:r w:rsidRPr="00262B8A">
        <w:rPr>
          <w:rFonts w:asciiTheme="majorHAnsi" w:hAnsiTheme="majorHAnsi"/>
          <w:color w:val="365F91" w:themeColor="accent1" w:themeShade="BF"/>
          <w:sz w:val="24"/>
          <w:szCs w:val="24"/>
        </w:rPr>
        <w:t xml:space="preserve"> –</w:t>
      </w:r>
      <w:r>
        <w:rPr>
          <w:rFonts w:asciiTheme="majorHAnsi" w:hAnsiTheme="majorHAnsi"/>
          <w:color w:val="365F91" w:themeColor="accent1" w:themeShade="BF"/>
          <w:sz w:val="24"/>
          <w:szCs w:val="24"/>
        </w:rPr>
        <w:t xml:space="preserve"> Supplier e-tendering guide</w:t>
      </w:r>
    </w:p>
    <w:p w14:paraId="13D63F83" w14:textId="715534EF" w:rsidR="0064462B" w:rsidRDefault="0064462B" w:rsidP="0064462B">
      <w:pPr>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Appendix 7</w:t>
      </w:r>
      <w:r w:rsidRPr="00262B8A">
        <w:rPr>
          <w:rFonts w:asciiTheme="majorHAnsi" w:hAnsiTheme="majorHAnsi"/>
          <w:color w:val="365F91" w:themeColor="accent1" w:themeShade="BF"/>
          <w:sz w:val="24"/>
          <w:szCs w:val="24"/>
        </w:rPr>
        <w:t xml:space="preserve"> –</w:t>
      </w:r>
      <w:r>
        <w:rPr>
          <w:rFonts w:asciiTheme="majorHAnsi" w:hAnsiTheme="majorHAnsi"/>
          <w:color w:val="365F91" w:themeColor="accent1" w:themeShade="BF"/>
          <w:sz w:val="24"/>
          <w:szCs w:val="24"/>
        </w:rPr>
        <w:t xml:space="preserve"> Selection Criteria</w:t>
      </w:r>
    </w:p>
    <w:p w14:paraId="1D4F3239" w14:textId="6CDCB805" w:rsidR="0064462B" w:rsidRDefault="0064462B" w:rsidP="0064462B">
      <w:pPr>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Appendix 8</w:t>
      </w:r>
      <w:r w:rsidRPr="00262B8A">
        <w:rPr>
          <w:rFonts w:asciiTheme="majorHAnsi" w:hAnsiTheme="majorHAnsi"/>
          <w:color w:val="365F91" w:themeColor="accent1" w:themeShade="BF"/>
          <w:sz w:val="24"/>
          <w:szCs w:val="24"/>
        </w:rPr>
        <w:t xml:space="preserve"> –</w:t>
      </w:r>
      <w:r>
        <w:rPr>
          <w:rFonts w:asciiTheme="majorHAnsi" w:hAnsiTheme="majorHAnsi"/>
          <w:color w:val="365F91" w:themeColor="accent1" w:themeShade="BF"/>
          <w:sz w:val="24"/>
          <w:szCs w:val="24"/>
        </w:rPr>
        <w:t xml:space="preserve"> Award Criteria Lot 1</w:t>
      </w:r>
    </w:p>
    <w:p w14:paraId="02467FF0" w14:textId="6A8C9A1D" w:rsidR="0064462B" w:rsidRDefault="0064462B" w:rsidP="0064462B">
      <w:pPr>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Appendix 9</w:t>
      </w:r>
      <w:r w:rsidRPr="00262B8A">
        <w:rPr>
          <w:rFonts w:asciiTheme="majorHAnsi" w:hAnsiTheme="majorHAnsi"/>
          <w:color w:val="365F91" w:themeColor="accent1" w:themeShade="BF"/>
          <w:sz w:val="24"/>
          <w:szCs w:val="24"/>
        </w:rPr>
        <w:t xml:space="preserve"> –</w:t>
      </w:r>
      <w:r>
        <w:rPr>
          <w:rFonts w:asciiTheme="majorHAnsi" w:hAnsiTheme="majorHAnsi"/>
          <w:color w:val="365F91" w:themeColor="accent1" w:themeShade="BF"/>
          <w:sz w:val="24"/>
          <w:szCs w:val="24"/>
        </w:rPr>
        <w:t xml:space="preserve"> Award Criteria Lot 2</w:t>
      </w:r>
    </w:p>
    <w:p w14:paraId="65A6DBBF" w14:textId="2F0145F2" w:rsidR="0064462B" w:rsidRDefault="0064462B" w:rsidP="0064462B">
      <w:pPr>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Appendix 10</w:t>
      </w:r>
      <w:r w:rsidRPr="00262B8A">
        <w:rPr>
          <w:rFonts w:asciiTheme="majorHAnsi" w:hAnsiTheme="majorHAnsi"/>
          <w:color w:val="365F91" w:themeColor="accent1" w:themeShade="BF"/>
          <w:sz w:val="24"/>
          <w:szCs w:val="24"/>
        </w:rPr>
        <w:t xml:space="preserve"> –</w:t>
      </w:r>
      <w:r>
        <w:rPr>
          <w:rFonts w:asciiTheme="majorHAnsi" w:hAnsiTheme="majorHAnsi"/>
          <w:color w:val="365F91" w:themeColor="accent1" w:themeShade="BF"/>
          <w:sz w:val="24"/>
          <w:szCs w:val="24"/>
        </w:rPr>
        <w:t xml:space="preserve"> Award Criteria Lot 3</w:t>
      </w:r>
    </w:p>
    <w:p w14:paraId="4D492C1E" w14:textId="31D54855" w:rsidR="0064462B" w:rsidRDefault="0064462B" w:rsidP="0064462B">
      <w:pPr>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Appendix 11</w:t>
      </w:r>
      <w:r w:rsidR="00AC744A">
        <w:rPr>
          <w:rFonts w:asciiTheme="majorHAnsi" w:hAnsiTheme="majorHAnsi"/>
          <w:color w:val="365F91" w:themeColor="accent1" w:themeShade="BF"/>
          <w:sz w:val="24"/>
          <w:szCs w:val="24"/>
        </w:rPr>
        <w:t>.1</w:t>
      </w:r>
      <w:r w:rsidRPr="00262B8A">
        <w:rPr>
          <w:rFonts w:asciiTheme="majorHAnsi" w:hAnsiTheme="majorHAnsi"/>
          <w:color w:val="365F91" w:themeColor="accent1" w:themeShade="BF"/>
          <w:sz w:val="24"/>
          <w:szCs w:val="24"/>
        </w:rPr>
        <w:t xml:space="preserve"> –</w:t>
      </w:r>
      <w:r>
        <w:rPr>
          <w:rFonts w:asciiTheme="majorHAnsi" w:hAnsiTheme="majorHAnsi"/>
          <w:color w:val="365F91" w:themeColor="accent1" w:themeShade="BF"/>
          <w:sz w:val="24"/>
          <w:szCs w:val="24"/>
        </w:rPr>
        <w:t xml:space="preserve"> Basket of Goods</w:t>
      </w:r>
      <w:r w:rsidR="00AC744A">
        <w:rPr>
          <w:rFonts w:asciiTheme="majorHAnsi" w:hAnsiTheme="majorHAnsi"/>
          <w:color w:val="365F91" w:themeColor="accent1" w:themeShade="BF"/>
          <w:sz w:val="24"/>
          <w:szCs w:val="24"/>
        </w:rPr>
        <w:t xml:space="preserve"> Lot 1</w:t>
      </w:r>
    </w:p>
    <w:p w14:paraId="5CF1584C" w14:textId="3AD9D38F" w:rsidR="00AC744A" w:rsidRDefault="00AC744A" w:rsidP="0064462B">
      <w:pPr>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 xml:space="preserve">Appendix 11.2 </w:t>
      </w:r>
      <w:r w:rsidRPr="00262B8A">
        <w:rPr>
          <w:rFonts w:asciiTheme="majorHAnsi" w:hAnsiTheme="majorHAnsi"/>
          <w:color w:val="365F91" w:themeColor="accent1" w:themeShade="BF"/>
          <w:sz w:val="24"/>
          <w:szCs w:val="24"/>
        </w:rPr>
        <w:t>–</w:t>
      </w:r>
      <w:r>
        <w:rPr>
          <w:rFonts w:asciiTheme="majorHAnsi" w:hAnsiTheme="majorHAnsi"/>
          <w:color w:val="365F91" w:themeColor="accent1" w:themeShade="BF"/>
          <w:sz w:val="24"/>
          <w:szCs w:val="24"/>
        </w:rPr>
        <w:t xml:space="preserve"> Basket of Goods Lot 2</w:t>
      </w:r>
    </w:p>
    <w:p w14:paraId="0B2E63CD" w14:textId="146E4B45" w:rsidR="0064462B" w:rsidRDefault="0064462B" w:rsidP="0064462B">
      <w:pPr>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Appendix 12</w:t>
      </w:r>
      <w:r w:rsidRPr="00262B8A">
        <w:rPr>
          <w:rFonts w:asciiTheme="majorHAnsi" w:hAnsiTheme="majorHAnsi"/>
          <w:color w:val="365F91" w:themeColor="accent1" w:themeShade="BF"/>
          <w:sz w:val="24"/>
          <w:szCs w:val="24"/>
        </w:rPr>
        <w:t xml:space="preserve"> –</w:t>
      </w:r>
      <w:r>
        <w:rPr>
          <w:rFonts w:asciiTheme="majorHAnsi" w:hAnsiTheme="majorHAnsi"/>
          <w:color w:val="365F91" w:themeColor="accent1" w:themeShade="BF"/>
          <w:sz w:val="24"/>
          <w:szCs w:val="24"/>
        </w:rPr>
        <w:t xml:space="preserve"> Real Room Exercise</w:t>
      </w:r>
    </w:p>
    <w:p w14:paraId="0DB76E57" w14:textId="664A4C50" w:rsidR="0064462B" w:rsidRDefault="0064462B" w:rsidP="0064462B">
      <w:pPr>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Appendix 13</w:t>
      </w:r>
      <w:r w:rsidRPr="00262B8A">
        <w:rPr>
          <w:rFonts w:asciiTheme="majorHAnsi" w:hAnsiTheme="majorHAnsi"/>
          <w:color w:val="365F91" w:themeColor="accent1" w:themeShade="BF"/>
          <w:sz w:val="24"/>
          <w:szCs w:val="24"/>
        </w:rPr>
        <w:t xml:space="preserve"> –</w:t>
      </w:r>
      <w:r>
        <w:rPr>
          <w:rFonts w:asciiTheme="majorHAnsi" w:hAnsiTheme="majorHAnsi"/>
          <w:color w:val="365F91" w:themeColor="accent1" w:themeShade="BF"/>
          <w:sz w:val="24"/>
          <w:szCs w:val="24"/>
        </w:rPr>
        <w:t xml:space="preserve"> Geographical Postcodes</w:t>
      </w:r>
    </w:p>
    <w:p w14:paraId="5110C24A" w14:textId="4B5E8662" w:rsidR="0064462B" w:rsidRDefault="0064462B" w:rsidP="0064462B">
      <w:pPr>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Appendix 14</w:t>
      </w:r>
      <w:r w:rsidRPr="00262B8A">
        <w:rPr>
          <w:rFonts w:asciiTheme="majorHAnsi" w:hAnsiTheme="majorHAnsi"/>
          <w:color w:val="365F91" w:themeColor="accent1" w:themeShade="BF"/>
          <w:sz w:val="24"/>
          <w:szCs w:val="24"/>
        </w:rPr>
        <w:t xml:space="preserve"> –</w:t>
      </w:r>
      <w:r>
        <w:rPr>
          <w:rFonts w:asciiTheme="majorHAnsi" w:hAnsiTheme="majorHAnsi"/>
          <w:color w:val="365F91" w:themeColor="accent1" w:themeShade="BF"/>
          <w:sz w:val="24"/>
          <w:szCs w:val="24"/>
        </w:rPr>
        <w:t xml:space="preserve"> MI Spreadsheet</w:t>
      </w:r>
    </w:p>
    <w:p w14:paraId="0AFA840D" w14:textId="045637F8" w:rsidR="0064462B" w:rsidRDefault="0064462B" w:rsidP="0064462B">
      <w:pPr>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Appendix 15</w:t>
      </w:r>
      <w:r w:rsidRPr="00262B8A">
        <w:rPr>
          <w:rFonts w:asciiTheme="majorHAnsi" w:hAnsiTheme="majorHAnsi"/>
          <w:color w:val="365F91" w:themeColor="accent1" w:themeShade="BF"/>
          <w:sz w:val="24"/>
          <w:szCs w:val="24"/>
        </w:rPr>
        <w:t xml:space="preserve"> –</w:t>
      </w:r>
      <w:r>
        <w:rPr>
          <w:rFonts w:asciiTheme="majorHAnsi" w:hAnsiTheme="majorHAnsi"/>
          <w:color w:val="365F91" w:themeColor="accent1" w:themeShade="BF"/>
          <w:sz w:val="24"/>
          <w:szCs w:val="24"/>
        </w:rPr>
        <w:t xml:space="preserve"> Sample Reference</w:t>
      </w:r>
    </w:p>
    <w:p w14:paraId="743A9818" w14:textId="6EDA7837" w:rsidR="00D67325" w:rsidRDefault="00D67325" w:rsidP="0064462B">
      <w:pPr>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 xml:space="preserve">Appendix 16 </w:t>
      </w:r>
      <w:r w:rsidRPr="00262B8A">
        <w:rPr>
          <w:rFonts w:asciiTheme="majorHAnsi" w:hAnsiTheme="majorHAnsi"/>
          <w:color w:val="365F91" w:themeColor="accent1" w:themeShade="BF"/>
          <w:sz w:val="24"/>
          <w:szCs w:val="24"/>
        </w:rPr>
        <w:t>–</w:t>
      </w:r>
      <w:r>
        <w:rPr>
          <w:rFonts w:asciiTheme="majorHAnsi" w:hAnsiTheme="majorHAnsi"/>
          <w:color w:val="365F91" w:themeColor="accent1" w:themeShade="BF"/>
          <w:sz w:val="24"/>
          <w:szCs w:val="24"/>
        </w:rPr>
        <w:t xml:space="preserve"> MI Data</w:t>
      </w:r>
    </w:p>
    <w:p w14:paraId="14432476" w14:textId="6AE3483B" w:rsidR="00D67325" w:rsidRDefault="00D67325" w:rsidP="0064462B">
      <w:pPr>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 xml:space="preserve">Appendix 17 </w:t>
      </w:r>
      <w:r w:rsidRPr="00262B8A">
        <w:rPr>
          <w:rFonts w:asciiTheme="majorHAnsi" w:hAnsiTheme="majorHAnsi"/>
          <w:color w:val="365F91" w:themeColor="accent1" w:themeShade="BF"/>
          <w:sz w:val="24"/>
          <w:szCs w:val="24"/>
        </w:rPr>
        <w:t>–</w:t>
      </w:r>
      <w:r>
        <w:rPr>
          <w:rFonts w:asciiTheme="majorHAnsi" w:hAnsiTheme="majorHAnsi"/>
          <w:color w:val="365F91" w:themeColor="accent1" w:themeShade="BF"/>
          <w:sz w:val="24"/>
          <w:szCs w:val="24"/>
        </w:rPr>
        <w:t xml:space="preserve"> Framework </w:t>
      </w:r>
      <w:proofErr w:type="spellStart"/>
      <w:r>
        <w:rPr>
          <w:rFonts w:asciiTheme="majorHAnsi" w:hAnsiTheme="majorHAnsi"/>
          <w:color w:val="365F91" w:themeColor="accent1" w:themeShade="BF"/>
          <w:sz w:val="24"/>
          <w:szCs w:val="24"/>
        </w:rPr>
        <w:t>Agrrement</w:t>
      </w:r>
      <w:proofErr w:type="spellEnd"/>
      <w:r>
        <w:rPr>
          <w:rFonts w:asciiTheme="majorHAnsi" w:hAnsiTheme="majorHAnsi"/>
          <w:color w:val="365F91" w:themeColor="accent1" w:themeShade="BF"/>
          <w:sz w:val="24"/>
          <w:szCs w:val="24"/>
        </w:rPr>
        <w:t xml:space="preserve"> T&amp;C’s (</w:t>
      </w:r>
      <w:r w:rsidR="00A36BBC">
        <w:rPr>
          <w:rFonts w:asciiTheme="majorHAnsi" w:hAnsiTheme="majorHAnsi"/>
          <w:color w:val="365F91" w:themeColor="accent1" w:themeShade="BF"/>
          <w:sz w:val="24"/>
          <w:szCs w:val="24"/>
        </w:rPr>
        <w:t>Institution)</w:t>
      </w:r>
    </w:p>
    <w:p w14:paraId="036CAD2B" w14:textId="77777777" w:rsidR="0064462B" w:rsidRDefault="0064462B" w:rsidP="0064462B">
      <w:pPr>
        <w:rPr>
          <w:rFonts w:asciiTheme="majorHAnsi" w:hAnsiTheme="majorHAnsi"/>
          <w:color w:val="365F91" w:themeColor="accent1" w:themeShade="BF"/>
          <w:sz w:val="24"/>
          <w:szCs w:val="24"/>
        </w:rPr>
      </w:pPr>
    </w:p>
    <w:p w14:paraId="33B8A1E2" w14:textId="4579D927" w:rsidR="00E64A37" w:rsidRDefault="00E64A37" w:rsidP="0064462B">
      <w:r>
        <w:br w:type="page"/>
      </w:r>
    </w:p>
    <w:p w14:paraId="4D271A7E" w14:textId="77777777" w:rsidR="00496F75" w:rsidRDefault="00496F75" w:rsidP="00496F75">
      <w:pPr>
        <w:pStyle w:val="Heading1"/>
      </w:pPr>
      <w:r>
        <w:lastRenderedPageBreak/>
        <w:t xml:space="preserve">1 </w:t>
      </w:r>
      <w:r>
        <w:tab/>
        <w:t>Introduction</w:t>
      </w:r>
    </w:p>
    <w:p w14:paraId="703020DF" w14:textId="77777777" w:rsidR="00496F75" w:rsidRDefault="00496F75" w:rsidP="00496F75">
      <w:pPr>
        <w:contextualSpacing/>
      </w:pPr>
    </w:p>
    <w:p w14:paraId="016A07B2" w14:textId="77777777" w:rsidR="00496F75" w:rsidRPr="00267008" w:rsidRDefault="00496F75" w:rsidP="00496F75">
      <w:pPr>
        <w:pStyle w:val="Heading2"/>
      </w:pPr>
      <w:bookmarkStart w:id="0" w:name="_Toc410725146"/>
      <w:r w:rsidRPr="00267008">
        <w:t>1.</w:t>
      </w:r>
      <w:bookmarkEnd w:id="0"/>
      <w:r>
        <w:t>1</w:t>
      </w:r>
      <w:r>
        <w:tab/>
      </w:r>
      <w:r w:rsidRPr="00267008">
        <w:t>About NWUPC Ltd</w:t>
      </w:r>
    </w:p>
    <w:p w14:paraId="5BB5F4BB" w14:textId="77777777" w:rsidR="00496F75" w:rsidRPr="00BD02BA" w:rsidRDefault="00496F75" w:rsidP="00496F75">
      <w:pPr>
        <w:pStyle w:val="Level1"/>
      </w:pPr>
      <w:r w:rsidRPr="00BD02BA">
        <w:t>1.1.1</w:t>
      </w:r>
      <w:r w:rsidRPr="00BD02BA">
        <w:tab/>
        <w:t>The North Western Universities Purchasing Consortium Limited will from now on be referred to as “NWUPC” or the “Authority” for the purpose of these documents.  NWUPC’s registered office is Albert House, Lower Ground Floor, 17 Bloom Street, Manchester M1 3HZ, company registration number 4045190.</w:t>
      </w:r>
    </w:p>
    <w:p w14:paraId="6E7A8532" w14:textId="77777777" w:rsidR="00496F75" w:rsidRPr="00BD02BA" w:rsidRDefault="00496F75" w:rsidP="00496F75">
      <w:pPr>
        <w:pStyle w:val="Level1"/>
      </w:pPr>
    </w:p>
    <w:p w14:paraId="6D54BD9B" w14:textId="77777777" w:rsidR="00496F75" w:rsidRDefault="00496F75" w:rsidP="00496F75">
      <w:pPr>
        <w:pStyle w:val="Level1"/>
      </w:pPr>
      <w:r w:rsidRPr="00BD02BA">
        <w:t>1.1.2</w:t>
      </w:r>
      <w:r w:rsidRPr="00BD02BA">
        <w:tab/>
        <w:t>NWUPC is a not for profit company limited by member guarantee.  The primary objective of North Western Universities Purchasing Consortium Ltd is “to provide a structure for Higher Education Institutions mutually to secure value for money in matters relating to the purchasing of goods and services”.  This objective is supported and detailed within the Articles of Association and also within the NWUPC strategy.  The key performance indicators of NWUPC are detailed within their strategy document which was created in collaboration with all key stakeholders and is approved and ultimately signed off by the NWUPC board.  Currently they are:</w:t>
      </w:r>
    </w:p>
    <w:p w14:paraId="66FAD99E" w14:textId="77777777" w:rsidR="00496F75" w:rsidRDefault="00496F75" w:rsidP="00496F75">
      <w:pPr>
        <w:pStyle w:val="Level1"/>
      </w:pPr>
    </w:p>
    <w:p w14:paraId="407B7B68" w14:textId="77777777" w:rsidR="00496F75" w:rsidRPr="00BD02BA" w:rsidRDefault="00496F75" w:rsidP="00496F75">
      <w:pPr>
        <w:pStyle w:val="Level2"/>
      </w:pPr>
      <w:r>
        <w:t>1.1.2.1</w:t>
      </w:r>
      <w:r w:rsidRPr="00BD02BA">
        <w:tab/>
        <w:t>Pro-actively develop collaborative procurement with and for Member Institutions at all levels so that members obtain the best value for money contracts possible.</w:t>
      </w:r>
    </w:p>
    <w:p w14:paraId="5C3A2C08" w14:textId="77777777" w:rsidR="00496F75" w:rsidRPr="00BD02BA" w:rsidRDefault="00496F75" w:rsidP="00496F75">
      <w:pPr>
        <w:pStyle w:val="Level2"/>
      </w:pPr>
    </w:p>
    <w:p w14:paraId="3EB81449" w14:textId="77777777" w:rsidR="00496F75" w:rsidRPr="00BD02BA" w:rsidRDefault="00496F75" w:rsidP="00496F75">
      <w:pPr>
        <w:pStyle w:val="Level2"/>
      </w:pPr>
      <w:r>
        <w:t>1.1.2.</w:t>
      </w:r>
      <w:r w:rsidRPr="00BD02BA">
        <w:t>2</w:t>
      </w:r>
      <w:r w:rsidRPr="00BD02BA">
        <w:tab/>
        <w:t>To continuously improve operational performance, deliver cost and process savings for members and maximise commitment to contracts and activities.</w:t>
      </w:r>
    </w:p>
    <w:p w14:paraId="36EF0525" w14:textId="77777777" w:rsidR="00496F75" w:rsidRPr="00BD02BA" w:rsidRDefault="00496F75" w:rsidP="00496F75">
      <w:pPr>
        <w:pStyle w:val="Level2"/>
      </w:pPr>
    </w:p>
    <w:p w14:paraId="0AA52101" w14:textId="77777777" w:rsidR="00496F75" w:rsidRPr="00BD02BA" w:rsidRDefault="00496F75" w:rsidP="00496F75">
      <w:pPr>
        <w:pStyle w:val="Level2"/>
      </w:pPr>
      <w:r>
        <w:t>1.1.2.</w:t>
      </w:r>
      <w:r w:rsidRPr="00BD02BA">
        <w:t>3</w:t>
      </w:r>
      <w:r w:rsidRPr="00BD02BA">
        <w:tab/>
        <w:t>The delivery of services by members and for members as they may democratically determine in relevant Consortia Groups in an efficient and effective manner.</w:t>
      </w:r>
    </w:p>
    <w:p w14:paraId="7BEFDE8E" w14:textId="77777777" w:rsidR="00496F75" w:rsidRPr="00BD02BA" w:rsidRDefault="00496F75" w:rsidP="00496F75">
      <w:pPr>
        <w:pStyle w:val="Level2"/>
      </w:pPr>
    </w:p>
    <w:p w14:paraId="3C39DA75" w14:textId="77777777" w:rsidR="00496F75" w:rsidRPr="00BD02BA" w:rsidRDefault="00496F75" w:rsidP="00496F75">
      <w:pPr>
        <w:pStyle w:val="Level2"/>
      </w:pPr>
      <w:r>
        <w:t>1.1.2.</w:t>
      </w:r>
      <w:r w:rsidRPr="00BD02BA">
        <w:t>4</w:t>
      </w:r>
      <w:r w:rsidRPr="00BD02BA">
        <w:tab/>
        <w:t>Collaborate with and represent members on other bodies as delegated.</w:t>
      </w:r>
    </w:p>
    <w:p w14:paraId="127E9180" w14:textId="77777777" w:rsidR="00496F75" w:rsidRPr="00BD02BA" w:rsidRDefault="00496F75" w:rsidP="00496F75">
      <w:pPr>
        <w:pStyle w:val="Level2"/>
      </w:pPr>
    </w:p>
    <w:p w14:paraId="1CA08A8F" w14:textId="77777777" w:rsidR="00496F75" w:rsidRPr="00BD02BA" w:rsidRDefault="00496F75" w:rsidP="00496F75">
      <w:pPr>
        <w:pStyle w:val="Level2"/>
      </w:pPr>
      <w:r>
        <w:t>1.1.2.</w:t>
      </w:r>
      <w:r w:rsidRPr="00BD02BA">
        <w:t>5</w:t>
      </w:r>
      <w:r w:rsidRPr="00BD02BA">
        <w:tab/>
        <w:t xml:space="preserve">Raise standards and good practice in and across NWUPC members in procurement and related matters via training, education and cooperation as appropriate. </w:t>
      </w:r>
    </w:p>
    <w:p w14:paraId="55F0461F" w14:textId="77777777" w:rsidR="00496F75" w:rsidRPr="00BD02BA" w:rsidRDefault="00496F75" w:rsidP="00496F75">
      <w:pPr>
        <w:pStyle w:val="Level2"/>
      </w:pPr>
    </w:p>
    <w:p w14:paraId="7DBEF99C" w14:textId="77777777" w:rsidR="00496F75" w:rsidRDefault="00496F75" w:rsidP="00496F75">
      <w:pPr>
        <w:pStyle w:val="Level2"/>
      </w:pPr>
      <w:r>
        <w:t>1.1.2.</w:t>
      </w:r>
      <w:r w:rsidRPr="00BD02BA">
        <w:t>6</w:t>
      </w:r>
      <w:r w:rsidRPr="00BD02BA">
        <w:tab/>
        <w:t>To seize opportunities for members whilst minimising risks from activities and to ensure the financial sustainability of NWUPC on behalf of its full members.</w:t>
      </w:r>
    </w:p>
    <w:p w14:paraId="227ADA86" w14:textId="77777777" w:rsidR="00496F75" w:rsidRPr="00BD02BA" w:rsidRDefault="00496F75" w:rsidP="00496F75">
      <w:pPr>
        <w:pStyle w:val="Level2"/>
      </w:pPr>
    </w:p>
    <w:p w14:paraId="5E1DFC1A" w14:textId="77777777" w:rsidR="00496F75" w:rsidRDefault="00496F75" w:rsidP="00496F75">
      <w:pPr>
        <w:pStyle w:val="Heading2"/>
      </w:pPr>
      <w:r>
        <w:t>1.2</w:t>
      </w:r>
      <w:r>
        <w:tab/>
        <w:t>Background Information</w:t>
      </w:r>
    </w:p>
    <w:p w14:paraId="3F5D5ED7" w14:textId="15FDD030" w:rsidR="00496F75" w:rsidRPr="00F951AB" w:rsidRDefault="00496F75" w:rsidP="00496F75">
      <w:pPr>
        <w:pStyle w:val="Level1"/>
      </w:pPr>
      <w:r w:rsidRPr="00A17B72">
        <w:t>1.2.1</w:t>
      </w:r>
      <w:r w:rsidRPr="00A17B72">
        <w:tab/>
      </w:r>
      <w:r w:rsidRPr="00F951AB">
        <w:t>The NWUPC has a requirement to establish a Framework Agreement for the supply of Air Filters, Associated Products and Services.  NWUPC is managing this procurement process in accordance with the Public Contracts Regulations 2015 (the “Regulations”) on behalf of members of NWUPC</w:t>
      </w:r>
      <w:r w:rsidR="004C6258">
        <w:t>, NEUPC, SUPC, LUPC and APUC</w:t>
      </w:r>
      <w:r w:rsidRPr="00F951AB">
        <w:t>.</w:t>
      </w:r>
    </w:p>
    <w:p w14:paraId="7C0C3F6F" w14:textId="77777777" w:rsidR="00496F75" w:rsidRPr="00F951AB" w:rsidRDefault="00496F75" w:rsidP="00496F75">
      <w:pPr>
        <w:pStyle w:val="Level1"/>
      </w:pPr>
    </w:p>
    <w:p w14:paraId="7CEA83A6" w14:textId="77777777" w:rsidR="00496F75" w:rsidRPr="00F951AB" w:rsidRDefault="00496F75" w:rsidP="00496F75">
      <w:pPr>
        <w:pStyle w:val="Level1"/>
      </w:pPr>
      <w:r w:rsidRPr="00F951AB">
        <w:t xml:space="preserve">1.2.2 </w:t>
      </w:r>
      <w:r w:rsidRPr="00F951AB">
        <w:tab/>
        <w:t>The NWUPC is establishing the Framework Agreement as a central purchasing body for itself and Its Members (Other Contracting Bodies (OCB)). This means that Members referred to in the OJEU Notice may also participate in the Framework Agreement.</w:t>
      </w:r>
    </w:p>
    <w:p w14:paraId="4BC98119" w14:textId="77777777" w:rsidR="00496F75" w:rsidRPr="00F951AB" w:rsidRDefault="00496F75" w:rsidP="00496F75">
      <w:pPr>
        <w:pStyle w:val="Level1"/>
      </w:pPr>
    </w:p>
    <w:p w14:paraId="0C6A776C" w14:textId="77777777" w:rsidR="00496F75" w:rsidRPr="00F951AB" w:rsidRDefault="00496F75" w:rsidP="00496F75">
      <w:pPr>
        <w:pStyle w:val="Level1"/>
      </w:pPr>
      <w:r w:rsidRPr="00F951AB">
        <w:t>1.2.3</w:t>
      </w:r>
      <w:r w:rsidRPr="00F951AB">
        <w:tab/>
        <w:t>The Contract Notice has been advertised in the Supplement to the Official Journal of the European Union and on Contracts Finder and the process is being conducted under the EU Procurement Directive’s, Open Procedure.</w:t>
      </w:r>
    </w:p>
    <w:p w14:paraId="6B742DD1" w14:textId="77777777" w:rsidR="00496F75" w:rsidRPr="00A17B72" w:rsidRDefault="00496F75" w:rsidP="00496F75">
      <w:pPr>
        <w:pStyle w:val="Level1"/>
      </w:pPr>
    </w:p>
    <w:p w14:paraId="630EA4FB" w14:textId="77777777" w:rsidR="00496F75" w:rsidRPr="00A17B72" w:rsidRDefault="00496F75" w:rsidP="00496F75">
      <w:pPr>
        <w:pStyle w:val="Level1"/>
      </w:pPr>
      <w:r w:rsidRPr="00A17B72">
        <w:lastRenderedPageBreak/>
        <w:t xml:space="preserve">1.2.4 </w:t>
      </w:r>
      <w:r w:rsidRPr="00A17B72">
        <w:tab/>
      </w:r>
      <w:r>
        <w:t>The Tenderer</w:t>
      </w:r>
      <w:r w:rsidRPr="00A17B72">
        <w:t xml:space="preserve"> is the </w:t>
      </w:r>
      <w:r>
        <w:t>Economic Operator,</w:t>
      </w:r>
      <w:r w:rsidRPr="00A17B72">
        <w:t xml:space="preserve"> </w:t>
      </w:r>
      <w:r>
        <w:t xml:space="preserve">as defined in the Regulations, </w:t>
      </w:r>
      <w:r w:rsidRPr="00A17B72">
        <w:t xml:space="preserve">responding to this </w:t>
      </w:r>
      <w:r>
        <w:t xml:space="preserve">Invitation to </w:t>
      </w:r>
      <w:proofErr w:type="gramStart"/>
      <w:r>
        <w:t>Tender</w:t>
      </w:r>
      <w:proofErr w:type="gramEnd"/>
      <w:r w:rsidRPr="00A17B72">
        <w:t xml:space="preserve"> by submitting a response </w:t>
      </w:r>
      <w:r>
        <w:t>for</w:t>
      </w:r>
      <w:r w:rsidRPr="00A17B72">
        <w:t xml:space="preserve"> the consideration of NWUPC.  </w:t>
      </w:r>
    </w:p>
    <w:p w14:paraId="43DC2D57" w14:textId="77777777" w:rsidR="00496F75" w:rsidRPr="00A17B72" w:rsidRDefault="00496F75" w:rsidP="00496F75">
      <w:pPr>
        <w:pStyle w:val="Level1"/>
      </w:pPr>
    </w:p>
    <w:p w14:paraId="70C43B9E" w14:textId="77777777" w:rsidR="00496F75" w:rsidRPr="00A17B72" w:rsidRDefault="00496F75" w:rsidP="00496F75">
      <w:pPr>
        <w:pStyle w:val="Level1"/>
      </w:pPr>
      <w:r w:rsidRPr="00A17B72">
        <w:t>1.2.5</w:t>
      </w:r>
      <w:r w:rsidRPr="00A17B72">
        <w:tab/>
        <w:t>The Tender process is being led by NWUPC; the main point of contact for the duration of this exercise is:</w:t>
      </w:r>
    </w:p>
    <w:p w14:paraId="33301482" w14:textId="77777777" w:rsidR="00496F75" w:rsidRPr="00BD02BA" w:rsidRDefault="00496F75" w:rsidP="00496F75">
      <w:pPr>
        <w:pStyle w:val="Level1"/>
      </w:pPr>
    </w:p>
    <w:p w14:paraId="2A7070A4" w14:textId="77777777" w:rsidR="000D295C" w:rsidRDefault="000D295C" w:rsidP="00496F75">
      <w:pPr>
        <w:pStyle w:val="Level1"/>
        <w:ind w:firstLine="0"/>
      </w:pPr>
    </w:p>
    <w:p w14:paraId="369E0092" w14:textId="77777777" w:rsidR="000D295C" w:rsidRDefault="000D295C" w:rsidP="000D295C">
      <w:pPr>
        <w:pStyle w:val="Level1"/>
        <w:ind w:firstLine="0"/>
      </w:pPr>
      <w:r>
        <w:t>Ian Ross</w:t>
      </w:r>
      <w:r>
        <w:tab/>
      </w:r>
    </w:p>
    <w:p w14:paraId="6688B555" w14:textId="77777777" w:rsidR="000D295C" w:rsidRDefault="000D295C" w:rsidP="000D295C">
      <w:pPr>
        <w:pStyle w:val="Level1"/>
      </w:pPr>
      <w:r>
        <w:tab/>
        <w:t>Contract Director</w:t>
      </w:r>
    </w:p>
    <w:p w14:paraId="4178AE9A" w14:textId="77777777" w:rsidR="00496F75" w:rsidRPr="00BD02BA" w:rsidRDefault="00496F75" w:rsidP="00496F75">
      <w:pPr>
        <w:pStyle w:val="Level1"/>
      </w:pPr>
      <w:r w:rsidRPr="00BD02BA">
        <w:tab/>
        <w:t xml:space="preserve">NWUPC </w:t>
      </w:r>
    </w:p>
    <w:p w14:paraId="4DCF12C6" w14:textId="77777777" w:rsidR="00496F75" w:rsidRPr="00BD02BA" w:rsidRDefault="00496F75" w:rsidP="00496F75">
      <w:pPr>
        <w:pStyle w:val="Level1"/>
      </w:pPr>
      <w:r w:rsidRPr="00BD02BA">
        <w:tab/>
        <w:t>Albert House</w:t>
      </w:r>
    </w:p>
    <w:p w14:paraId="1C10250D" w14:textId="77777777" w:rsidR="00496F75" w:rsidRPr="00BD02BA" w:rsidRDefault="00496F75" w:rsidP="00496F75">
      <w:pPr>
        <w:pStyle w:val="Level1"/>
      </w:pPr>
      <w:r w:rsidRPr="00BD02BA">
        <w:tab/>
        <w:t>17 Bloom Street</w:t>
      </w:r>
    </w:p>
    <w:p w14:paraId="326A2583" w14:textId="77777777" w:rsidR="00496F75" w:rsidRPr="00BD02BA" w:rsidRDefault="00496F75" w:rsidP="00496F75">
      <w:pPr>
        <w:pStyle w:val="Level1"/>
      </w:pPr>
      <w:r w:rsidRPr="00BD02BA">
        <w:tab/>
        <w:t>Manchester</w:t>
      </w:r>
    </w:p>
    <w:p w14:paraId="2D2DD880" w14:textId="77777777" w:rsidR="00496F75" w:rsidRDefault="00496F75" w:rsidP="00496F75">
      <w:pPr>
        <w:pStyle w:val="Level1"/>
      </w:pPr>
      <w:r w:rsidRPr="00BD02BA">
        <w:tab/>
        <w:t>M1 3HZ</w:t>
      </w:r>
    </w:p>
    <w:p w14:paraId="1717915D" w14:textId="77777777" w:rsidR="00F232CC" w:rsidRDefault="00F232CC" w:rsidP="00496F75">
      <w:pPr>
        <w:pStyle w:val="Level1"/>
      </w:pPr>
    </w:p>
    <w:p w14:paraId="7E3064F0" w14:textId="09E5D006" w:rsidR="00F232CC" w:rsidRDefault="00F232CC" w:rsidP="00496F75">
      <w:pPr>
        <w:pStyle w:val="Level1"/>
      </w:pPr>
      <w:r>
        <w:tab/>
        <w:t xml:space="preserve">And </w:t>
      </w:r>
    </w:p>
    <w:p w14:paraId="506A399D" w14:textId="16312829" w:rsidR="00F232CC" w:rsidRDefault="00F232CC" w:rsidP="00496F75">
      <w:pPr>
        <w:pStyle w:val="Level1"/>
      </w:pPr>
      <w:r>
        <w:tab/>
      </w:r>
    </w:p>
    <w:p w14:paraId="2C5680DD" w14:textId="75114E11" w:rsidR="000D295C" w:rsidRPr="0054622E" w:rsidRDefault="000D295C" w:rsidP="000D295C">
      <w:pPr>
        <w:pStyle w:val="Level1"/>
        <w:ind w:firstLine="0"/>
      </w:pPr>
      <w:r>
        <w:t>Greta Frimmel</w:t>
      </w:r>
      <w:r>
        <w:tab/>
      </w:r>
    </w:p>
    <w:p w14:paraId="0D9A573C" w14:textId="77777777" w:rsidR="000D295C" w:rsidRPr="0054622E" w:rsidRDefault="000D295C" w:rsidP="000D295C">
      <w:pPr>
        <w:pStyle w:val="Level1"/>
      </w:pPr>
      <w:r w:rsidRPr="00BD02BA">
        <w:tab/>
      </w:r>
      <w:r w:rsidRPr="0054622E">
        <w:t>Contract</w:t>
      </w:r>
      <w:r>
        <w:t>s</w:t>
      </w:r>
      <w:r w:rsidRPr="0054622E">
        <w:t xml:space="preserve"> </w:t>
      </w:r>
      <w:r>
        <w:t>&amp; Business Support Officer</w:t>
      </w:r>
    </w:p>
    <w:p w14:paraId="5B024F2C" w14:textId="0AE272B0" w:rsidR="00F232CC" w:rsidRPr="00BD02BA" w:rsidRDefault="00F232CC" w:rsidP="000D295C">
      <w:pPr>
        <w:pStyle w:val="Level1"/>
      </w:pPr>
      <w:r>
        <w:tab/>
      </w:r>
      <w:r w:rsidRPr="00BD02BA">
        <w:t xml:space="preserve">NWUPC </w:t>
      </w:r>
    </w:p>
    <w:p w14:paraId="02A43443" w14:textId="77777777" w:rsidR="00F232CC" w:rsidRPr="00BD02BA" w:rsidRDefault="00F232CC" w:rsidP="00F232CC">
      <w:pPr>
        <w:pStyle w:val="Level1"/>
      </w:pPr>
      <w:r w:rsidRPr="00BD02BA">
        <w:tab/>
        <w:t>Albert House</w:t>
      </w:r>
    </w:p>
    <w:p w14:paraId="7075A9AE" w14:textId="77777777" w:rsidR="00F232CC" w:rsidRPr="00BD02BA" w:rsidRDefault="00F232CC" w:rsidP="00F232CC">
      <w:pPr>
        <w:pStyle w:val="Level1"/>
      </w:pPr>
      <w:r w:rsidRPr="00BD02BA">
        <w:tab/>
        <w:t>17 Bloom Street</w:t>
      </w:r>
    </w:p>
    <w:p w14:paraId="6CFB7305" w14:textId="77777777" w:rsidR="00F232CC" w:rsidRPr="00BD02BA" w:rsidRDefault="00F232CC" w:rsidP="00F232CC">
      <w:pPr>
        <w:pStyle w:val="Level1"/>
      </w:pPr>
      <w:r w:rsidRPr="00BD02BA">
        <w:tab/>
        <w:t>Manchester</w:t>
      </w:r>
    </w:p>
    <w:p w14:paraId="05786C7F" w14:textId="77777777" w:rsidR="00F232CC" w:rsidRDefault="00F232CC" w:rsidP="00F232CC">
      <w:pPr>
        <w:pStyle w:val="Level1"/>
      </w:pPr>
      <w:r w:rsidRPr="00BD02BA">
        <w:tab/>
        <w:t>M1 3HZ</w:t>
      </w:r>
    </w:p>
    <w:p w14:paraId="334BA142" w14:textId="6C5A3078" w:rsidR="00F232CC" w:rsidRDefault="00F232CC" w:rsidP="00496F75">
      <w:pPr>
        <w:pStyle w:val="Level1"/>
      </w:pPr>
    </w:p>
    <w:p w14:paraId="52D76C08" w14:textId="77777777" w:rsidR="00496F75" w:rsidRDefault="00496F75" w:rsidP="00496F75">
      <w:pPr>
        <w:pStyle w:val="Level1"/>
      </w:pPr>
    </w:p>
    <w:p w14:paraId="2D585E53" w14:textId="77777777" w:rsidR="00496F75" w:rsidRPr="00BD02BA" w:rsidRDefault="00496F75" w:rsidP="00496F75">
      <w:pPr>
        <w:pStyle w:val="Level1"/>
      </w:pPr>
      <w:r>
        <w:tab/>
        <w:t>All communication should be directed to NWUPC as outlined in 3.4.</w:t>
      </w:r>
    </w:p>
    <w:p w14:paraId="322773D0" w14:textId="77777777" w:rsidR="00496F75" w:rsidRDefault="00496F75" w:rsidP="00496F75">
      <w:pPr>
        <w:pStyle w:val="Level1"/>
      </w:pPr>
      <w:r w:rsidRPr="00BD02BA">
        <w:tab/>
      </w:r>
    </w:p>
    <w:p w14:paraId="2E92CE5A" w14:textId="77777777" w:rsidR="00496F75" w:rsidRDefault="00496F75" w:rsidP="00496F75">
      <w:pPr>
        <w:pStyle w:val="Heading2"/>
      </w:pPr>
      <w:r>
        <w:t>1.3</w:t>
      </w:r>
      <w:r>
        <w:tab/>
        <w:t>Scope and Objective of the Framework Agreement</w:t>
      </w:r>
      <w:r>
        <w:br/>
      </w:r>
    </w:p>
    <w:p w14:paraId="510319BA" w14:textId="4DCBFE6B" w:rsidR="00496F75" w:rsidRPr="00F951AB" w:rsidRDefault="00496F75" w:rsidP="00496F75">
      <w:pPr>
        <w:pStyle w:val="Level1"/>
      </w:pPr>
      <w:r>
        <w:t>1.3.1</w:t>
      </w:r>
      <w:r>
        <w:tab/>
      </w:r>
      <w:r w:rsidRPr="00F951AB">
        <w:t xml:space="preserve">The NWUPC is seeking to establish a </w:t>
      </w:r>
      <w:proofErr w:type="spellStart"/>
      <w:r w:rsidR="00FE10E4" w:rsidRPr="00F951AB">
        <w:t>multi</w:t>
      </w:r>
      <w:r w:rsidRPr="00F951AB">
        <w:t xml:space="preserve"> source</w:t>
      </w:r>
      <w:proofErr w:type="spellEnd"/>
      <w:r w:rsidRPr="00F951AB">
        <w:rPr>
          <w:u w:val="single"/>
        </w:rPr>
        <w:t xml:space="preserve"> </w:t>
      </w:r>
      <w:r w:rsidRPr="00F951AB">
        <w:t xml:space="preserve">Framework Agreement on behalf of the members of </w:t>
      </w:r>
      <w:r w:rsidRPr="00F951AB">
        <w:rPr>
          <w:lang w:val="en-US"/>
        </w:rPr>
        <w:t>NWUPC, APUC, NEUPC</w:t>
      </w:r>
      <w:proofErr w:type="gramStart"/>
      <w:r w:rsidRPr="00F951AB">
        <w:rPr>
          <w:lang w:val="en-US"/>
        </w:rPr>
        <w:t>,</w:t>
      </w:r>
      <w:r w:rsidR="00EA70E6">
        <w:rPr>
          <w:lang w:val="en-US"/>
        </w:rPr>
        <w:t>HEPCW</w:t>
      </w:r>
      <w:proofErr w:type="gramEnd"/>
      <w:r w:rsidR="00EA70E6">
        <w:rPr>
          <w:lang w:val="en-US"/>
        </w:rPr>
        <w:t>,</w:t>
      </w:r>
      <w:r w:rsidRPr="00F951AB">
        <w:rPr>
          <w:lang w:val="en-US"/>
        </w:rPr>
        <w:t xml:space="preserve"> LUPC and SUPC </w:t>
      </w:r>
      <w:r w:rsidRPr="00F951AB">
        <w:t>for Air Filters, Associated Products and Services.</w:t>
      </w:r>
    </w:p>
    <w:p w14:paraId="7EFED5E6" w14:textId="77777777" w:rsidR="00496F75" w:rsidRPr="00F951AB" w:rsidRDefault="00496F75" w:rsidP="00496F75">
      <w:pPr>
        <w:pStyle w:val="Level1"/>
      </w:pPr>
    </w:p>
    <w:p w14:paraId="1160D6E3" w14:textId="77777777" w:rsidR="00496F75" w:rsidRPr="00F951AB" w:rsidRDefault="00496F75" w:rsidP="00496F75">
      <w:pPr>
        <w:pStyle w:val="Level1"/>
      </w:pPr>
      <w:r w:rsidRPr="00F951AB">
        <w:t>1.3.2</w:t>
      </w:r>
      <w:r w:rsidRPr="00F951AB">
        <w:tab/>
        <w:t xml:space="preserve">Tenderers shall accept and acknowledge that by issuing this ITT NWUPC shall not be bound to accept any </w:t>
      </w:r>
      <w:proofErr w:type="gramStart"/>
      <w:r w:rsidRPr="00F951AB">
        <w:t>Tender</w:t>
      </w:r>
      <w:proofErr w:type="gramEnd"/>
      <w:r w:rsidRPr="00F951AB">
        <w:t xml:space="preserve"> and reserves the right not to conclude a </w:t>
      </w:r>
      <w:r w:rsidRPr="00F951AB">
        <w:rPr>
          <w:b/>
        </w:rPr>
        <w:t>Framework Agreement for</w:t>
      </w:r>
      <w:r w:rsidRPr="00F951AB">
        <w:t xml:space="preserve"> Air Filters, Associated Products and Services for which Tenders are invited nor does it constitute an offer to enter into a contractual relationship.</w:t>
      </w:r>
    </w:p>
    <w:p w14:paraId="4B207F88" w14:textId="77777777" w:rsidR="00496F75" w:rsidRDefault="00496F75" w:rsidP="00496F75">
      <w:pPr>
        <w:pStyle w:val="Level1"/>
      </w:pPr>
    </w:p>
    <w:p w14:paraId="38C95FAB" w14:textId="77777777" w:rsidR="00496F75" w:rsidRDefault="00496F75" w:rsidP="00496F75">
      <w:pPr>
        <w:pStyle w:val="Level1"/>
      </w:pPr>
      <w:r>
        <w:t>1.3.3</w:t>
      </w:r>
      <w:r>
        <w:tab/>
        <w:t>All costs incurred in relation to preparing and submitting a Tender are to be borne by the Tenderer.  NWUPC shall not accept liability for any associated costs sustained by Tenderers.</w:t>
      </w:r>
    </w:p>
    <w:p w14:paraId="2068061B" w14:textId="77777777" w:rsidR="00496F75" w:rsidRDefault="00496F75" w:rsidP="00496F75">
      <w:pPr>
        <w:pStyle w:val="Level1"/>
      </w:pPr>
    </w:p>
    <w:p w14:paraId="51BEEB43" w14:textId="102088A0" w:rsidR="00496F75" w:rsidRPr="00A77071" w:rsidRDefault="00496F75" w:rsidP="00496F75">
      <w:pPr>
        <w:pStyle w:val="Level1"/>
      </w:pPr>
      <w:r>
        <w:t>1.3.4</w:t>
      </w:r>
      <w:r>
        <w:tab/>
      </w:r>
      <w:r w:rsidRPr="00A77071">
        <w:t xml:space="preserve">This Framework Agreement will commence on </w:t>
      </w:r>
      <w:r w:rsidR="004C6258" w:rsidRPr="00A77071">
        <w:rPr>
          <w:u w:val="single"/>
        </w:rPr>
        <w:t>1</w:t>
      </w:r>
      <w:r w:rsidR="004C6258" w:rsidRPr="00A77071">
        <w:rPr>
          <w:u w:val="single"/>
          <w:vertAlign w:val="superscript"/>
        </w:rPr>
        <w:t>st</w:t>
      </w:r>
      <w:r w:rsidR="004C6258" w:rsidRPr="00A77071">
        <w:rPr>
          <w:u w:val="single"/>
        </w:rPr>
        <w:t xml:space="preserve"> </w:t>
      </w:r>
      <w:r w:rsidR="0011670E">
        <w:rPr>
          <w:u w:val="single"/>
        </w:rPr>
        <w:t>August</w:t>
      </w:r>
      <w:r w:rsidR="004C6258" w:rsidRPr="00A77071">
        <w:rPr>
          <w:u w:val="single"/>
        </w:rPr>
        <w:t xml:space="preserve"> 2017</w:t>
      </w:r>
      <w:r w:rsidRPr="00A77071">
        <w:rPr>
          <w:b/>
        </w:rPr>
        <w:t xml:space="preserve"> </w:t>
      </w:r>
      <w:r w:rsidRPr="00A77071">
        <w:t xml:space="preserve">for an initial period of </w:t>
      </w:r>
      <w:r w:rsidR="004C6258" w:rsidRPr="00A77071">
        <w:rPr>
          <w:u w:val="single"/>
        </w:rPr>
        <w:t>36</w:t>
      </w:r>
      <w:r w:rsidRPr="00A77071">
        <w:t xml:space="preserve"> months until </w:t>
      </w:r>
      <w:r w:rsidR="0011670E">
        <w:rPr>
          <w:u w:val="single"/>
        </w:rPr>
        <w:t>31</w:t>
      </w:r>
      <w:r w:rsidR="0011670E" w:rsidRPr="0011670E">
        <w:rPr>
          <w:u w:val="single"/>
          <w:vertAlign w:val="superscript"/>
        </w:rPr>
        <w:t>st</w:t>
      </w:r>
      <w:r w:rsidR="0011670E">
        <w:rPr>
          <w:u w:val="single"/>
        </w:rPr>
        <w:t xml:space="preserve"> July</w:t>
      </w:r>
      <w:r w:rsidR="004C6258" w:rsidRPr="00A77071">
        <w:rPr>
          <w:u w:val="single"/>
        </w:rPr>
        <w:t xml:space="preserve"> 2020</w:t>
      </w:r>
      <w:r w:rsidRPr="00A77071">
        <w:t xml:space="preserve"> with the option to extend the Agreement for </w:t>
      </w:r>
      <w:r w:rsidR="004C6258" w:rsidRPr="00A77071">
        <w:rPr>
          <w:u w:val="single"/>
        </w:rPr>
        <w:t>12</w:t>
      </w:r>
      <w:r w:rsidRPr="00A77071">
        <w:rPr>
          <w:u w:val="single"/>
        </w:rPr>
        <w:t xml:space="preserve"> </w:t>
      </w:r>
      <w:r w:rsidRPr="00A77071">
        <w:t xml:space="preserve">months until </w:t>
      </w:r>
      <w:r w:rsidR="0011670E">
        <w:rPr>
          <w:u w:val="single"/>
        </w:rPr>
        <w:t>31</w:t>
      </w:r>
      <w:r w:rsidR="0011670E" w:rsidRPr="0011670E">
        <w:rPr>
          <w:u w:val="single"/>
          <w:vertAlign w:val="superscript"/>
        </w:rPr>
        <w:t>st</w:t>
      </w:r>
      <w:r w:rsidR="0011670E">
        <w:rPr>
          <w:u w:val="single"/>
        </w:rPr>
        <w:t xml:space="preserve"> July</w:t>
      </w:r>
      <w:r w:rsidR="0011670E" w:rsidRPr="00A77071">
        <w:rPr>
          <w:u w:val="single"/>
        </w:rPr>
        <w:t xml:space="preserve"> </w:t>
      </w:r>
      <w:r w:rsidR="00F273D2" w:rsidRPr="00A77071">
        <w:rPr>
          <w:u w:val="single"/>
        </w:rPr>
        <w:t>2021</w:t>
      </w:r>
      <w:r w:rsidRPr="00A77071">
        <w:t xml:space="preserve"> subject to satisfactory Economic Operator performance.</w:t>
      </w:r>
    </w:p>
    <w:p w14:paraId="24543EAF" w14:textId="77777777" w:rsidR="00496F75" w:rsidRDefault="00496F75" w:rsidP="00496F75">
      <w:pPr>
        <w:pStyle w:val="Level1"/>
      </w:pPr>
    </w:p>
    <w:p w14:paraId="4EF59524" w14:textId="77777777" w:rsidR="00496F75" w:rsidRDefault="00496F75" w:rsidP="00496F75">
      <w:pPr>
        <w:pStyle w:val="Level1"/>
      </w:pPr>
      <w:r w:rsidRPr="00AC6C41">
        <w:t>1.3.5</w:t>
      </w:r>
      <w:r>
        <w:tab/>
        <w:t xml:space="preserve">The Framework Agreement will be split into </w:t>
      </w:r>
      <w:r>
        <w:rPr>
          <w:u w:val="single"/>
        </w:rPr>
        <w:t>three</w:t>
      </w:r>
      <w:r>
        <w:t xml:space="preserve"> lots as follows:</w:t>
      </w:r>
    </w:p>
    <w:p w14:paraId="3E67708D" w14:textId="77777777" w:rsidR="00496F75" w:rsidRPr="00F951AB" w:rsidRDefault="00496F75" w:rsidP="00496F75">
      <w:pPr>
        <w:pStyle w:val="Level1"/>
        <w:rPr>
          <w:u w:val="single"/>
        </w:rPr>
      </w:pPr>
      <w:r>
        <w:tab/>
      </w:r>
      <w:r w:rsidRPr="00F951AB">
        <w:t xml:space="preserve">Lot 1 – </w:t>
      </w:r>
      <w:r w:rsidRPr="00F951AB">
        <w:rPr>
          <w:u w:val="single"/>
        </w:rPr>
        <w:t>Air Filter and Associated Products</w:t>
      </w:r>
    </w:p>
    <w:p w14:paraId="2155AF56" w14:textId="77777777" w:rsidR="00496F75" w:rsidRPr="00F951AB" w:rsidRDefault="00496F75" w:rsidP="00496F75">
      <w:pPr>
        <w:pStyle w:val="Level1"/>
      </w:pPr>
      <w:r w:rsidRPr="00F951AB">
        <w:tab/>
        <w:t xml:space="preserve">Lot 2 – </w:t>
      </w:r>
      <w:r w:rsidRPr="00F951AB">
        <w:rPr>
          <w:u w:val="single"/>
        </w:rPr>
        <w:t>Supply, Fit and Removal</w:t>
      </w:r>
    </w:p>
    <w:p w14:paraId="6F342F1C" w14:textId="77777777" w:rsidR="00496F75" w:rsidRPr="00F951AB" w:rsidRDefault="00496F75" w:rsidP="00496F75">
      <w:pPr>
        <w:pStyle w:val="Level1"/>
        <w:rPr>
          <w:u w:val="single"/>
        </w:rPr>
      </w:pPr>
      <w:r w:rsidRPr="00F951AB">
        <w:tab/>
        <w:t xml:space="preserve">Lot 3 – </w:t>
      </w:r>
      <w:r w:rsidRPr="00F951AB">
        <w:rPr>
          <w:u w:val="single"/>
        </w:rPr>
        <w:t>Maintenance</w:t>
      </w:r>
    </w:p>
    <w:p w14:paraId="40004034" w14:textId="77777777" w:rsidR="00496F75" w:rsidRDefault="00496F75" w:rsidP="00496F75">
      <w:pPr>
        <w:pStyle w:val="Level1"/>
      </w:pPr>
    </w:p>
    <w:p w14:paraId="64ABEE9E" w14:textId="77777777" w:rsidR="00496F75" w:rsidRDefault="00496F75" w:rsidP="00496F75">
      <w:pPr>
        <w:pStyle w:val="Level1"/>
      </w:pPr>
    </w:p>
    <w:p w14:paraId="61805512" w14:textId="6927147C" w:rsidR="00496F75" w:rsidRPr="004C4EED" w:rsidRDefault="00496F75" w:rsidP="00BB6AFF">
      <w:pPr>
        <w:pStyle w:val="Level1"/>
        <w:rPr>
          <w:b/>
        </w:rPr>
      </w:pPr>
      <w:r>
        <w:t>1.3.6</w:t>
      </w:r>
      <w:r>
        <w:tab/>
      </w:r>
      <w:r w:rsidRPr="00BB6AFF">
        <w:t xml:space="preserve">The Tenderer can apply for a single lot or for multiple lots.  You only need to complete and return one ITT document no matter how many lots you are applying for.  However you must indicate in section 4 Lot Application which of the lots </w:t>
      </w:r>
      <w:proofErr w:type="gramStart"/>
      <w:r w:rsidRPr="00BB6AFF">
        <w:t>You</w:t>
      </w:r>
      <w:proofErr w:type="gramEnd"/>
      <w:r w:rsidRPr="00BB6AFF">
        <w:t xml:space="preserve"> wish to apply for.  You will also have to complete any Lot specific pricing documents.  A full list of the documents required for a complete tender submission is provided in section </w:t>
      </w:r>
      <w:r w:rsidR="00286F04">
        <w:t>18</w:t>
      </w:r>
      <w:r w:rsidRPr="00BB6AFF">
        <w:t xml:space="preserve"> Document Checklist.  Each bid will be assessed on its own merits and each lot will be awarded separately.  Successful award on a particular lot does not enable </w:t>
      </w:r>
      <w:proofErr w:type="gramStart"/>
      <w:r w:rsidRPr="00BB6AFF">
        <w:t>You</w:t>
      </w:r>
      <w:proofErr w:type="gramEnd"/>
      <w:r w:rsidRPr="00BB6AFF">
        <w:t xml:space="preserve"> to supply under any other Lot.</w:t>
      </w:r>
      <w:r w:rsidRPr="004C4EED">
        <w:rPr>
          <w:b/>
        </w:rPr>
        <w:t xml:space="preserve">  </w:t>
      </w:r>
    </w:p>
    <w:p w14:paraId="134C89C7" w14:textId="77777777" w:rsidR="00496F75" w:rsidRPr="00CD493C" w:rsidRDefault="00496F75" w:rsidP="00496F75">
      <w:pPr>
        <w:pStyle w:val="Level1"/>
        <w:ind w:firstLine="0"/>
      </w:pPr>
    </w:p>
    <w:p w14:paraId="7A4E62E4" w14:textId="3CE0C46D" w:rsidR="00496F75" w:rsidRDefault="00496F75" w:rsidP="00496F75">
      <w:pPr>
        <w:pStyle w:val="Level1"/>
      </w:pPr>
      <w:r>
        <w:t>1.3.7</w:t>
      </w:r>
      <w:r>
        <w:tab/>
      </w:r>
      <w:r w:rsidRPr="00F951AB">
        <w:t xml:space="preserve">Lot </w:t>
      </w:r>
      <w:r w:rsidR="00F951AB" w:rsidRPr="00F951AB">
        <w:t xml:space="preserve">1 </w:t>
      </w:r>
      <w:r w:rsidRPr="00F951AB">
        <w:t xml:space="preserve"> </w:t>
      </w:r>
      <w:r w:rsidR="00F951AB" w:rsidRPr="00F951AB">
        <w:t>Air Filter and Associated Products and Lot 2 Supply, Fit and Removal</w:t>
      </w:r>
      <w:r w:rsidRPr="00F951AB">
        <w:t xml:space="preserve"> includes, but is not limited to, the following scope; </w:t>
      </w:r>
      <w:r w:rsidR="00F951AB" w:rsidRPr="00F951AB">
        <w:t>Air Filters</w:t>
      </w:r>
      <w:r w:rsidRPr="00F951AB">
        <w:t xml:space="preserve">.  These products will be utilised in the following areas; </w:t>
      </w:r>
      <w:r w:rsidR="00F951AB" w:rsidRPr="00F951AB">
        <w:t>Air Filters, Air Purifiers &amp; Cleaners as well as Associated Services</w:t>
      </w:r>
      <w:r w:rsidRPr="00F951AB">
        <w:t>.  This list is not exhaustive</w:t>
      </w:r>
      <w:r>
        <w:t>.</w:t>
      </w:r>
    </w:p>
    <w:p w14:paraId="2C34CF99" w14:textId="77777777" w:rsidR="00496F75" w:rsidRDefault="00496F75" w:rsidP="00496F75">
      <w:pPr>
        <w:pStyle w:val="Level1"/>
      </w:pPr>
    </w:p>
    <w:p w14:paraId="010CE359" w14:textId="77777777" w:rsidR="00496F75" w:rsidRDefault="00496F75" w:rsidP="00496F75">
      <w:pPr>
        <w:pStyle w:val="Heading2"/>
      </w:pPr>
      <w:r>
        <w:t>1.4</w:t>
      </w:r>
      <w:r>
        <w:tab/>
        <w:t>Potential Value of the Framework Agreement</w:t>
      </w:r>
    </w:p>
    <w:p w14:paraId="667A7ABD" w14:textId="77777777" w:rsidR="00496F75" w:rsidRDefault="00496F75" w:rsidP="00496F75"/>
    <w:p w14:paraId="7E460CB8" w14:textId="77777777" w:rsidR="00496F75" w:rsidRPr="00AC6C41" w:rsidRDefault="00496F75" w:rsidP="00496F75"/>
    <w:p w14:paraId="6062E36E" w14:textId="1D290B8D" w:rsidR="00496F75" w:rsidRDefault="00496F75" w:rsidP="00496F75">
      <w:pPr>
        <w:pStyle w:val="Level1"/>
      </w:pPr>
      <w:r>
        <w:t xml:space="preserve">1.4.1 </w:t>
      </w:r>
      <w:r>
        <w:tab/>
      </w:r>
      <w:r w:rsidRPr="00E423D1">
        <w:t xml:space="preserve">The following </w:t>
      </w:r>
      <w:r w:rsidRPr="007B570E">
        <w:rPr>
          <w:u w:val="single"/>
        </w:rPr>
        <w:t>organisations</w:t>
      </w:r>
      <w:r>
        <w:rPr>
          <w:u w:val="single"/>
        </w:rPr>
        <w:t xml:space="preserve"> have</w:t>
      </w:r>
      <w:r w:rsidRPr="00E423D1">
        <w:t xml:space="preserve"> committed to this procurement</w:t>
      </w:r>
      <w:r>
        <w:t xml:space="preserve"> and intend to utilise the Framework Agreement as soon as possible after award</w:t>
      </w:r>
      <w:r w:rsidRPr="00E423D1">
        <w:t>:</w:t>
      </w:r>
    </w:p>
    <w:p w14:paraId="4CBBE514" w14:textId="77777777" w:rsidR="00496F75" w:rsidRDefault="00496F75" w:rsidP="00496F75">
      <w:pPr>
        <w:pStyle w:val="Level1"/>
      </w:pPr>
      <w:r>
        <w:tab/>
      </w:r>
    </w:p>
    <w:p w14:paraId="5F4FFC3E" w14:textId="77777777" w:rsidR="00496F75" w:rsidRDefault="00496F75" w:rsidP="00496F75">
      <w:pPr>
        <w:pStyle w:val="Level1"/>
        <w:ind w:firstLine="0"/>
        <w:rPr>
          <w:rStyle w:val="Hyperlink"/>
          <w:rFonts w:cs="Calibri"/>
        </w:rPr>
      </w:pPr>
      <w:r w:rsidRPr="00E423D1">
        <w:rPr>
          <w:rFonts w:cs="Calibri"/>
        </w:rPr>
        <w:t>NWUPC</w:t>
      </w:r>
      <w:r w:rsidRPr="00E423D1">
        <w:rPr>
          <w:rFonts w:cs="Calibri"/>
        </w:rPr>
        <w:tab/>
      </w:r>
      <w:r w:rsidRPr="00E423D1">
        <w:rPr>
          <w:rFonts w:cs="Calibri"/>
        </w:rPr>
        <w:tab/>
      </w:r>
      <w:hyperlink r:id="rId8" w:history="1">
        <w:r w:rsidRPr="00E423D1">
          <w:rPr>
            <w:rStyle w:val="Hyperlink"/>
            <w:rFonts w:cs="Calibri"/>
          </w:rPr>
          <w:t>http://www.nwupc.ac.uk/members/index.php</w:t>
        </w:r>
      </w:hyperlink>
    </w:p>
    <w:p w14:paraId="1A8CB769" w14:textId="77777777" w:rsidR="00496F75" w:rsidRDefault="00496F75" w:rsidP="00496F75">
      <w:pPr>
        <w:pStyle w:val="Level1"/>
        <w:ind w:firstLine="0"/>
        <w:rPr>
          <w:rStyle w:val="Hyperlink"/>
          <w:rFonts w:cs="Calibri"/>
        </w:rPr>
      </w:pPr>
    </w:p>
    <w:p w14:paraId="70BD909D" w14:textId="77777777" w:rsidR="00496F75" w:rsidRDefault="00496F75" w:rsidP="00496F75">
      <w:pPr>
        <w:pStyle w:val="Level1"/>
        <w:ind w:firstLine="0"/>
      </w:pPr>
      <w:r w:rsidRPr="00D32723">
        <w:rPr>
          <w:rFonts w:cs="Arial"/>
        </w:rPr>
        <w:t xml:space="preserve">APUC </w:t>
      </w:r>
      <w:r w:rsidRPr="00D32723">
        <w:rPr>
          <w:rFonts w:cs="Arial"/>
        </w:rPr>
        <w:tab/>
      </w:r>
      <w:r w:rsidRPr="00D32723">
        <w:rPr>
          <w:rFonts w:cs="Arial"/>
          <w:color w:val="00B0F0"/>
        </w:rPr>
        <w:tab/>
      </w:r>
      <w:hyperlink r:id="rId9" w:anchor="!/members" w:history="1">
        <w:r w:rsidRPr="00111015">
          <w:rPr>
            <w:rStyle w:val="Hyperlink"/>
          </w:rPr>
          <w:t>http://www.apuc-scot.ac.uk/#!/members</w:t>
        </w:r>
      </w:hyperlink>
    </w:p>
    <w:p w14:paraId="3361C87A" w14:textId="77777777" w:rsidR="00496F75" w:rsidRDefault="00496F75" w:rsidP="00496F75">
      <w:pPr>
        <w:pStyle w:val="Level1"/>
      </w:pPr>
    </w:p>
    <w:p w14:paraId="4954CA75" w14:textId="77777777" w:rsidR="00496F75" w:rsidRDefault="00496F75" w:rsidP="00496F75">
      <w:pPr>
        <w:pStyle w:val="Level1"/>
        <w:ind w:firstLine="0"/>
      </w:pPr>
      <w:r w:rsidRPr="00D32723">
        <w:rPr>
          <w:rFonts w:cs="Arial"/>
        </w:rPr>
        <w:t>HEPCW</w:t>
      </w:r>
      <w:r w:rsidRPr="00D32723">
        <w:rPr>
          <w:rFonts w:cs="Arial"/>
          <w:color w:val="00B0F0"/>
        </w:rPr>
        <w:tab/>
      </w:r>
      <w:r w:rsidRPr="00D32723">
        <w:rPr>
          <w:rFonts w:cs="Arial"/>
          <w:color w:val="00B0F0"/>
        </w:rPr>
        <w:tab/>
      </w:r>
      <w:hyperlink r:id="rId10" w:history="1">
        <w:r w:rsidRPr="00111015">
          <w:rPr>
            <w:rStyle w:val="Hyperlink"/>
          </w:rPr>
          <w:t>http://www.hepcw.ac.uk/about-us-2/</w:t>
        </w:r>
      </w:hyperlink>
    </w:p>
    <w:p w14:paraId="54E7D80C" w14:textId="77777777" w:rsidR="00496F75" w:rsidRDefault="00496F75" w:rsidP="00496F75">
      <w:pPr>
        <w:pStyle w:val="Level1"/>
      </w:pPr>
    </w:p>
    <w:p w14:paraId="5D5833A0" w14:textId="77777777" w:rsidR="00496F75" w:rsidRDefault="00496F75" w:rsidP="00496F75">
      <w:pPr>
        <w:pStyle w:val="Level1"/>
        <w:ind w:firstLine="0"/>
      </w:pPr>
      <w:r w:rsidRPr="00D32723">
        <w:rPr>
          <w:rFonts w:cs="Arial"/>
        </w:rPr>
        <w:t>LUPC</w:t>
      </w:r>
      <w:r w:rsidRPr="00D32723">
        <w:rPr>
          <w:rFonts w:cs="Arial"/>
        </w:rPr>
        <w:tab/>
      </w:r>
      <w:r w:rsidRPr="00D32723">
        <w:rPr>
          <w:rFonts w:cs="Arial"/>
          <w:color w:val="00B0F0"/>
        </w:rPr>
        <w:tab/>
      </w:r>
      <w:hyperlink r:id="rId11" w:history="1">
        <w:r w:rsidRPr="00111015">
          <w:rPr>
            <w:rStyle w:val="Hyperlink"/>
          </w:rPr>
          <w:t>http://www.lupc.ac.uk/list-of-members.html</w:t>
        </w:r>
      </w:hyperlink>
    </w:p>
    <w:p w14:paraId="1BC17737" w14:textId="77777777" w:rsidR="00496F75" w:rsidRDefault="00496F75" w:rsidP="00496F75">
      <w:pPr>
        <w:pStyle w:val="Level1"/>
      </w:pPr>
    </w:p>
    <w:p w14:paraId="680736A5" w14:textId="77777777" w:rsidR="00496F75" w:rsidRDefault="00496F75" w:rsidP="00496F75">
      <w:pPr>
        <w:pStyle w:val="Level1"/>
        <w:ind w:firstLine="0"/>
      </w:pPr>
      <w:r w:rsidRPr="00D32723">
        <w:rPr>
          <w:rFonts w:cs="Arial"/>
        </w:rPr>
        <w:t>NEUPC</w:t>
      </w:r>
      <w:r w:rsidRPr="00D32723">
        <w:rPr>
          <w:rFonts w:cs="Arial"/>
          <w:color w:val="00B0F0"/>
        </w:rPr>
        <w:tab/>
      </w:r>
      <w:r w:rsidRPr="00D32723">
        <w:rPr>
          <w:rFonts w:cs="Arial"/>
          <w:color w:val="00B0F0"/>
        </w:rPr>
        <w:tab/>
      </w:r>
      <w:hyperlink r:id="rId12" w:history="1">
        <w:r w:rsidRPr="00111015">
          <w:rPr>
            <w:rStyle w:val="Hyperlink"/>
          </w:rPr>
          <w:t>http://www.neupc.ac.uk/our-members</w:t>
        </w:r>
      </w:hyperlink>
    </w:p>
    <w:p w14:paraId="77C84496" w14:textId="77777777" w:rsidR="00496F75" w:rsidRPr="00D32723" w:rsidRDefault="00496F75" w:rsidP="00496F75">
      <w:pPr>
        <w:pStyle w:val="Level1"/>
      </w:pPr>
    </w:p>
    <w:p w14:paraId="58FC16DE" w14:textId="77777777" w:rsidR="00496F75" w:rsidRDefault="00496F75" w:rsidP="00496F75">
      <w:pPr>
        <w:pStyle w:val="Level1"/>
        <w:ind w:firstLine="0"/>
      </w:pPr>
      <w:r w:rsidRPr="00D32723">
        <w:t>SUPC</w:t>
      </w:r>
      <w:r w:rsidRPr="00D32723">
        <w:tab/>
      </w:r>
      <w:r w:rsidRPr="00D32723">
        <w:tab/>
      </w:r>
      <w:hyperlink r:id="rId13" w:history="1">
        <w:r w:rsidRPr="00111015">
          <w:rPr>
            <w:rStyle w:val="Hyperlink"/>
            <w:rFonts w:cs="Arial"/>
          </w:rPr>
          <w:t>http://supc.procureweb.ac.uk/about-us</w:t>
        </w:r>
      </w:hyperlink>
    </w:p>
    <w:p w14:paraId="5A061D89" w14:textId="77777777" w:rsidR="00496F75" w:rsidRPr="00D32723" w:rsidRDefault="00496F75" w:rsidP="00496F75">
      <w:pPr>
        <w:pStyle w:val="Level1"/>
      </w:pPr>
    </w:p>
    <w:p w14:paraId="37A7F746" w14:textId="77777777" w:rsidR="00496F75" w:rsidRDefault="00496F75" w:rsidP="00496F75">
      <w:pPr>
        <w:pStyle w:val="Level1"/>
      </w:pPr>
    </w:p>
    <w:p w14:paraId="41C5FE7D" w14:textId="77777777" w:rsidR="00496F75" w:rsidRPr="00E423D1" w:rsidRDefault="00496F75" w:rsidP="00496F75">
      <w:pPr>
        <w:pStyle w:val="Level1"/>
      </w:pPr>
      <w:r>
        <w:t xml:space="preserve">1.4.2 </w:t>
      </w:r>
      <w:r>
        <w:tab/>
      </w:r>
      <w:r w:rsidRPr="00E423D1">
        <w:t xml:space="preserve">Estimated annual value is based on the </w:t>
      </w:r>
      <w:r>
        <w:rPr>
          <w:u w:val="single"/>
        </w:rPr>
        <w:t>NWUPC, APUC, HEPCW, LUPC, NEUPC and SUPC</w:t>
      </w:r>
      <w:r>
        <w:t xml:space="preserve"> members’ spend on the </w:t>
      </w:r>
      <w:r w:rsidRPr="00E423D1">
        <w:t xml:space="preserve">current Framework Agreement </w:t>
      </w:r>
      <w:r>
        <w:t>during the dates specified.</w:t>
      </w:r>
    </w:p>
    <w:p w14:paraId="63C0D4E1" w14:textId="77777777" w:rsidR="00496F75" w:rsidRDefault="00496F75" w:rsidP="00496F75">
      <w:pPr>
        <w:pStyle w:val="Level1"/>
        <w:ind w:firstLine="0"/>
        <w:rPr>
          <w:b/>
        </w:rPr>
      </w:pPr>
    </w:p>
    <w:p w14:paraId="77B3A2E9" w14:textId="77777777" w:rsidR="00496F75" w:rsidRDefault="00496F75" w:rsidP="00496F75">
      <w:pPr>
        <w:pStyle w:val="Level1"/>
        <w:ind w:firstLine="0"/>
        <w:rPr>
          <w:b/>
        </w:rPr>
      </w:pPr>
      <w:r w:rsidRPr="00C85551">
        <w:rPr>
          <w:b/>
        </w:rPr>
        <w:t xml:space="preserve">Table </w:t>
      </w:r>
      <w:r>
        <w:rPr>
          <w:b/>
        </w:rPr>
        <w:t>1</w:t>
      </w:r>
    </w:p>
    <w:tbl>
      <w:tblPr>
        <w:tblStyle w:val="GridTable5Dark-Accent11"/>
        <w:tblW w:w="4403" w:type="dxa"/>
        <w:tblInd w:w="1915" w:type="dxa"/>
        <w:tblLook w:val="04A0" w:firstRow="1" w:lastRow="0" w:firstColumn="1" w:lastColumn="0" w:noHBand="0" w:noVBand="1"/>
      </w:tblPr>
      <w:tblGrid>
        <w:gridCol w:w="1843"/>
        <w:gridCol w:w="2560"/>
      </w:tblGrid>
      <w:tr w:rsidR="00496F75" w:rsidRPr="004C357C" w14:paraId="2628A472" w14:textId="77777777" w:rsidTr="00496F75">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843" w:type="dxa"/>
          </w:tcPr>
          <w:p w14:paraId="417DC96B" w14:textId="77777777" w:rsidR="00496F75" w:rsidRPr="00222649" w:rsidRDefault="00496F75" w:rsidP="00496F75">
            <w:pPr>
              <w:pStyle w:val="Level1"/>
              <w:ind w:firstLine="0"/>
              <w:rPr>
                <w:rFonts w:asciiTheme="majorHAnsi" w:hAnsiTheme="majorHAnsi"/>
                <w:b w:val="0"/>
              </w:rPr>
            </w:pPr>
            <w:r w:rsidRPr="00222649">
              <w:rPr>
                <w:rFonts w:asciiTheme="majorHAnsi" w:hAnsiTheme="majorHAnsi"/>
                <w:b w:val="0"/>
              </w:rPr>
              <w:t>Section Number</w:t>
            </w:r>
          </w:p>
        </w:tc>
        <w:tc>
          <w:tcPr>
            <w:tcW w:w="2560" w:type="dxa"/>
          </w:tcPr>
          <w:p w14:paraId="11A4E29E" w14:textId="77777777" w:rsidR="00496F75" w:rsidRPr="00222649" w:rsidRDefault="00496F75" w:rsidP="00496F75">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u w:val="single"/>
              </w:rPr>
            </w:pPr>
            <w:r>
              <w:rPr>
                <w:rFonts w:asciiTheme="majorHAnsi" w:hAnsiTheme="majorHAnsi"/>
                <w:b w:val="0"/>
                <w:u w:val="single"/>
              </w:rPr>
              <w:t>Lot 1</w:t>
            </w:r>
          </w:p>
          <w:p w14:paraId="7D968B94" w14:textId="77777777" w:rsidR="00496F75" w:rsidRPr="00222649" w:rsidRDefault="00496F75" w:rsidP="00496F75">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222649">
              <w:rPr>
                <w:rFonts w:asciiTheme="majorHAnsi" w:hAnsiTheme="majorHAnsi"/>
                <w:b w:val="0"/>
              </w:rPr>
              <w:t>Estimated Annual Value</w:t>
            </w:r>
          </w:p>
          <w:p w14:paraId="1375B836" w14:textId="77777777" w:rsidR="00496F75" w:rsidRPr="00222649" w:rsidRDefault="00496F75" w:rsidP="00496F75">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u w:val="single"/>
              </w:rPr>
            </w:pPr>
            <w:r>
              <w:rPr>
                <w:rFonts w:asciiTheme="majorHAnsi" w:hAnsiTheme="majorHAnsi"/>
                <w:b w:val="0"/>
                <w:u w:val="single"/>
              </w:rPr>
              <w:t>01.08.14-30.07.15</w:t>
            </w:r>
          </w:p>
        </w:tc>
      </w:tr>
      <w:tr w:rsidR="00496F75" w:rsidRPr="004C357C" w14:paraId="1C88CEB9" w14:textId="77777777" w:rsidTr="00496F75">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00395F11" w14:textId="77777777" w:rsidR="00496F75" w:rsidRPr="00222649" w:rsidRDefault="00496F75" w:rsidP="00496F75">
            <w:pPr>
              <w:contextualSpacing/>
              <w:rPr>
                <w:rFonts w:asciiTheme="majorHAnsi" w:hAnsiTheme="majorHAnsi"/>
                <w:b w:val="0"/>
              </w:rPr>
            </w:pPr>
            <w:r w:rsidRPr="00222649">
              <w:rPr>
                <w:rFonts w:asciiTheme="majorHAnsi" w:hAnsiTheme="majorHAnsi"/>
                <w:b w:val="0"/>
              </w:rPr>
              <w:t>NWUPC</w:t>
            </w:r>
          </w:p>
        </w:tc>
        <w:tc>
          <w:tcPr>
            <w:tcW w:w="2560" w:type="dxa"/>
            <w:vAlign w:val="center"/>
          </w:tcPr>
          <w:p w14:paraId="3400C4C0" w14:textId="77777777" w:rsidR="00496F75" w:rsidRPr="009921A5" w:rsidRDefault="00496F75" w:rsidP="00496F75">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£159,955.85</w:t>
            </w:r>
          </w:p>
        </w:tc>
      </w:tr>
      <w:tr w:rsidR="00496F75" w:rsidRPr="004C357C" w14:paraId="220B6361" w14:textId="77777777" w:rsidTr="00496F75">
        <w:trPr>
          <w:trHeight w:val="425"/>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476F5052" w14:textId="77777777" w:rsidR="00496F75" w:rsidRPr="00222649" w:rsidRDefault="00496F75" w:rsidP="00496F75">
            <w:pPr>
              <w:contextualSpacing/>
              <w:rPr>
                <w:rFonts w:asciiTheme="majorHAnsi" w:hAnsiTheme="majorHAnsi"/>
                <w:b w:val="0"/>
              </w:rPr>
            </w:pPr>
            <w:r w:rsidRPr="00222649">
              <w:rPr>
                <w:rFonts w:asciiTheme="majorHAnsi" w:hAnsiTheme="majorHAnsi"/>
                <w:b w:val="0"/>
              </w:rPr>
              <w:t>APUC</w:t>
            </w:r>
          </w:p>
        </w:tc>
        <w:tc>
          <w:tcPr>
            <w:tcW w:w="2560" w:type="dxa"/>
            <w:vAlign w:val="center"/>
          </w:tcPr>
          <w:p w14:paraId="14692DB6" w14:textId="77777777" w:rsidR="00496F75" w:rsidRPr="009921A5" w:rsidRDefault="00496F75" w:rsidP="00496F75">
            <w:pPr>
              <w:jc w:val="bot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£188,278.01</w:t>
            </w:r>
          </w:p>
        </w:tc>
      </w:tr>
      <w:tr w:rsidR="00496F75" w:rsidRPr="004C357C" w14:paraId="6EFAC5FC" w14:textId="77777777" w:rsidTr="00496F75">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29F045EC" w14:textId="77777777" w:rsidR="00496F75" w:rsidRPr="00222649" w:rsidRDefault="00496F75" w:rsidP="00496F75">
            <w:pPr>
              <w:contextualSpacing/>
              <w:rPr>
                <w:rFonts w:asciiTheme="majorHAnsi" w:hAnsiTheme="majorHAnsi"/>
                <w:b w:val="0"/>
              </w:rPr>
            </w:pPr>
            <w:r w:rsidRPr="00222649">
              <w:rPr>
                <w:rFonts w:asciiTheme="majorHAnsi" w:hAnsiTheme="majorHAnsi"/>
                <w:b w:val="0"/>
              </w:rPr>
              <w:t>HEPCW</w:t>
            </w:r>
          </w:p>
        </w:tc>
        <w:tc>
          <w:tcPr>
            <w:tcW w:w="2560" w:type="dxa"/>
            <w:vAlign w:val="center"/>
          </w:tcPr>
          <w:p w14:paraId="01B745BB" w14:textId="77777777" w:rsidR="00496F75" w:rsidRPr="009921A5" w:rsidRDefault="00496F75" w:rsidP="00496F75">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£56,592.89</w:t>
            </w:r>
          </w:p>
        </w:tc>
      </w:tr>
      <w:tr w:rsidR="00496F75" w:rsidRPr="004C357C" w14:paraId="709C33FB" w14:textId="77777777" w:rsidTr="00496F75">
        <w:trPr>
          <w:trHeight w:val="425"/>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258A5773" w14:textId="77777777" w:rsidR="00496F75" w:rsidRPr="00222649" w:rsidRDefault="00496F75" w:rsidP="00496F75">
            <w:pPr>
              <w:contextualSpacing/>
              <w:rPr>
                <w:rFonts w:asciiTheme="majorHAnsi" w:hAnsiTheme="majorHAnsi"/>
                <w:b w:val="0"/>
              </w:rPr>
            </w:pPr>
            <w:r w:rsidRPr="00222649">
              <w:rPr>
                <w:rFonts w:asciiTheme="majorHAnsi" w:hAnsiTheme="majorHAnsi"/>
                <w:b w:val="0"/>
              </w:rPr>
              <w:t>LUPC</w:t>
            </w:r>
          </w:p>
        </w:tc>
        <w:tc>
          <w:tcPr>
            <w:tcW w:w="2560" w:type="dxa"/>
            <w:vAlign w:val="center"/>
          </w:tcPr>
          <w:p w14:paraId="4749ADC5" w14:textId="77777777" w:rsidR="00496F75" w:rsidRPr="009921A5" w:rsidRDefault="00496F75" w:rsidP="00496F75">
            <w:pPr>
              <w:jc w:val="bot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£23,995.02</w:t>
            </w:r>
          </w:p>
        </w:tc>
      </w:tr>
      <w:tr w:rsidR="00496F75" w:rsidRPr="004C357C" w14:paraId="306FF98A" w14:textId="77777777" w:rsidTr="00496F75">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33832716" w14:textId="77777777" w:rsidR="00496F75" w:rsidRPr="00222649" w:rsidRDefault="00496F75" w:rsidP="00496F75">
            <w:pPr>
              <w:contextualSpacing/>
              <w:rPr>
                <w:rFonts w:asciiTheme="majorHAnsi" w:hAnsiTheme="majorHAnsi"/>
                <w:b w:val="0"/>
              </w:rPr>
            </w:pPr>
            <w:r w:rsidRPr="00222649">
              <w:rPr>
                <w:rFonts w:asciiTheme="majorHAnsi" w:hAnsiTheme="majorHAnsi"/>
                <w:b w:val="0"/>
              </w:rPr>
              <w:t>NEUPC</w:t>
            </w:r>
          </w:p>
        </w:tc>
        <w:tc>
          <w:tcPr>
            <w:tcW w:w="2560" w:type="dxa"/>
            <w:vAlign w:val="center"/>
          </w:tcPr>
          <w:p w14:paraId="497F370E" w14:textId="77777777" w:rsidR="00496F75" w:rsidRPr="009921A5" w:rsidRDefault="00496F75" w:rsidP="00496F75">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£73,851.59</w:t>
            </w:r>
          </w:p>
        </w:tc>
        <w:bookmarkStart w:id="1" w:name="_GoBack"/>
        <w:bookmarkEnd w:id="1"/>
      </w:tr>
      <w:tr w:rsidR="00496F75" w:rsidRPr="004C357C" w14:paraId="6FC998A8" w14:textId="77777777" w:rsidTr="00496F75">
        <w:trPr>
          <w:trHeight w:val="425"/>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52C4FAB9" w14:textId="77777777" w:rsidR="00496F75" w:rsidRPr="00222649" w:rsidRDefault="00496F75" w:rsidP="00496F75">
            <w:pPr>
              <w:contextualSpacing/>
              <w:rPr>
                <w:rFonts w:asciiTheme="majorHAnsi" w:hAnsiTheme="majorHAnsi"/>
                <w:b w:val="0"/>
              </w:rPr>
            </w:pPr>
            <w:r w:rsidRPr="00222649">
              <w:rPr>
                <w:rFonts w:asciiTheme="majorHAnsi" w:hAnsiTheme="majorHAnsi"/>
                <w:b w:val="0"/>
              </w:rPr>
              <w:t>SUPC</w:t>
            </w:r>
          </w:p>
        </w:tc>
        <w:tc>
          <w:tcPr>
            <w:tcW w:w="2560" w:type="dxa"/>
            <w:vAlign w:val="center"/>
          </w:tcPr>
          <w:p w14:paraId="69D37202" w14:textId="77777777" w:rsidR="00496F75" w:rsidRPr="009921A5" w:rsidRDefault="00496F75" w:rsidP="00496F75">
            <w:pPr>
              <w:jc w:val="bot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£229,045.99</w:t>
            </w:r>
          </w:p>
        </w:tc>
      </w:tr>
      <w:tr w:rsidR="00496F75" w:rsidRPr="004C357C" w14:paraId="55C8EC12" w14:textId="77777777" w:rsidTr="00496F75">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23F24E62" w14:textId="77777777" w:rsidR="00496F75" w:rsidRPr="00222649" w:rsidRDefault="00496F75" w:rsidP="00496F75">
            <w:pPr>
              <w:contextualSpacing/>
              <w:rPr>
                <w:rFonts w:asciiTheme="majorHAnsi" w:hAnsiTheme="majorHAnsi"/>
                <w:b w:val="0"/>
              </w:rPr>
            </w:pPr>
            <w:r w:rsidRPr="00222649">
              <w:rPr>
                <w:rFonts w:asciiTheme="majorHAnsi" w:hAnsiTheme="majorHAnsi"/>
                <w:b w:val="0"/>
              </w:rPr>
              <w:lastRenderedPageBreak/>
              <w:t>Total Estimated Value</w:t>
            </w:r>
          </w:p>
        </w:tc>
        <w:tc>
          <w:tcPr>
            <w:tcW w:w="2560" w:type="dxa"/>
            <w:vAlign w:val="center"/>
          </w:tcPr>
          <w:p w14:paraId="21B5C811" w14:textId="77777777" w:rsidR="00496F75" w:rsidRPr="009921A5" w:rsidRDefault="00496F75" w:rsidP="00496F75">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£731,719.35</w:t>
            </w:r>
          </w:p>
        </w:tc>
      </w:tr>
    </w:tbl>
    <w:p w14:paraId="18155BB6" w14:textId="77777777" w:rsidR="00496F75" w:rsidRDefault="00496F75" w:rsidP="00496F75">
      <w:pPr>
        <w:pStyle w:val="Level1"/>
        <w:ind w:firstLine="0"/>
        <w:rPr>
          <w:b/>
        </w:rPr>
      </w:pPr>
      <w:r>
        <w:rPr>
          <w:b/>
        </w:rPr>
        <w:t>Lot 2 and Lot 3 are new lots to the framework, therefore no historical spend data is available.</w:t>
      </w:r>
    </w:p>
    <w:p w14:paraId="066C218C" w14:textId="77777777" w:rsidR="00496F75" w:rsidRPr="00C85551" w:rsidRDefault="00496F75" w:rsidP="00496F75">
      <w:pPr>
        <w:pStyle w:val="Level1"/>
        <w:ind w:firstLine="0"/>
        <w:rPr>
          <w:b/>
        </w:rPr>
      </w:pPr>
    </w:p>
    <w:p w14:paraId="7D4FB5D2" w14:textId="77777777" w:rsidR="00496F75" w:rsidRPr="00E423D1" w:rsidRDefault="00496F75" w:rsidP="00496F75">
      <w:pPr>
        <w:pStyle w:val="Level1"/>
      </w:pPr>
      <w:r>
        <w:t xml:space="preserve">1.4.3 </w:t>
      </w:r>
      <w:r>
        <w:tab/>
      </w:r>
      <w:r w:rsidRPr="00E423D1">
        <w:t xml:space="preserve">There is however no guaranteed level of expenditure on this Agreement. </w:t>
      </w:r>
      <w:r>
        <w:t xml:space="preserve"> NWUPC</w:t>
      </w:r>
      <w:r w:rsidRPr="00E423D1">
        <w:t xml:space="preserve"> is looking for </w:t>
      </w:r>
      <w:r>
        <w:t>Tenderers</w:t>
      </w:r>
      <w:r w:rsidRPr="00E423D1">
        <w:t xml:space="preserve"> who will actively promote and market the Agreement. The competitiveness, level of service offered, and marketing effort of the </w:t>
      </w:r>
      <w:r>
        <w:t>successful Economic Operators</w:t>
      </w:r>
      <w:r w:rsidRPr="00E423D1">
        <w:t xml:space="preserve"> will be a large factor in determining how many Institutions support the Agreement.</w:t>
      </w:r>
      <w:r>
        <w:t xml:space="preserve">  The expenditure achieved by each Economic Operator via the Framework Agreement will be reviewed on the anniversary of the Agreement each year.  If an Economic Operator fails to achieve any expenditure during that period, consideration will be given to removing that Economic Operator from the Framework Agreement.</w:t>
      </w:r>
    </w:p>
    <w:p w14:paraId="75FF41CE" w14:textId="77777777" w:rsidR="00496F75" w:rsidRPr="00E423D1" w:rsidRDefault="00496F75" w:rsidP="00496F75">
      <w:pPr>
        <w:pStyle w:val="Level1"/>
      </w:pPr>
    </w:p>
    <w:p w14:paraId="5C8C7A3D" w14:textId="77777777" w:rsidR="00496F75" w:rsidRPr="00E423D1" w:rsidRDefault="00496F75" w:rsidP="00496F75">
      <w:pPr>
        <w:pStyle w:val="Level1"/>
      </w:pPr>
      <w:r>
        <w:t>1.4.5</w:t>
      </w:r>
      <w:r w:rsidRPr="00E423D1">
        <w:t xml:space="preserve"> </w:t>
      </w:r>
      <w:r w:rsidRPr="00E423D1">
        <w:tab/>
      </w:r>
      <w:r w:rsidRPr="008D7169">
        <w:t>The Framework Agreement is open to the current Member Institutions &amp; affiliated Public Sector Bodies including FE colleges and the Research Councils (http://www.rcuk.ac.uk/) as defined by the above Consortia.  Any other HE or FE Institution within the UK wishing to participate in this agreement is only able to do so via a subsequent application that is accepted by the NWUPC. The membership of the Consortia may change in the future owing to strategic realignment or the inclusion of new full or associate members, who could be outside the education/research sector, but within the public sector.   Institutions that are not members of the Consortia may be subject to the payment of additional access fees on an annual basis to the coordinating body in respect of their use of the Agreement.  The agreements will also be made available, during their incubation period, to those participating Institutions’ spin-off companies where 50% or more of their equity is owned by a participating Institution or group of participating Institutions.</w:t>
      </w:r>
    </w:p>
    <w:p w14:paraId="143A607D" w14:textId="77777777" w:rsidR="00496F75" w:rsidRPr="00E423D1" w:rsidRDefault="00496F75" w:rsidP="00496F75">
      <w:pPr>
        <w:pStyle w:val="Level1"/>
      </w:pPr>
    </w:p>
    <w:p w14:paraId="1E944539" w14:textId="77777777" w:rsidR="00496F75" w:rsidRPr="00CD1E91" w:rsidRDefault="00496F75" w:rsidP="00496F75">
      <w:pPr>
        <w:pStyle w:val="Level1"/>
      </w:pPr>
      <w:r>
        <w:t>1.4.6</w:t>
      </w:r>
      <w:r w:rsidRPr="00E423D1">
        <w:tab/>
      </w:r>
      <w:r>
        <w:t>At some point during the life of the Framework Agreement the current members of the following Consortia may wish to utilise the Agreement and should have access at any point with the permission of NWUPC.  Therefore, it</w:t>
      </w:r>
      <w:r w:rsidRPr="00CD1E91">
        <w:t xml:space="preserve"> should also apply, with the express written permission of </w:t>
      </w:r>
      <w:r>
        <w:t>NWUPC</w:t>
      </w:r>
      <w:r w:rsidRPr="00CD1E91">
        <w:t xml:space="preserve">, to any member of any other Higher or Further Education regional purchasing consortium or any other Higher Education </w:t>
      </w:r>
      <w:bookmarkStart w:id="2" w:name="_Ref146531676"/>
      <w:bookmarkStart w:id="3" w:name="_Ref146527757"/>
      <w:bookmarkStart w:id="4" w:name="_Ref146527866"/>
      <w:bookmarkEnd w:id="2"/>
      <w:bookmarkEnd w:id="3"/>
      <w:bookmarkEnd w:id="4"/>
      <w:r w:rsidRPr="00CD1E91">
        <w:t xml:space="preserve">Institution in the United Kingdom as well as the Research Councils, providing that they formally commit to participate in and support this Agreement. </w:t>
      </w:r>
      <w:r>
        <w:t>NWUPC</w:t>
      </w:r>
      <w:r w:rsidRPr="00CD1E91">
        <w:t xml:space="preserve"> will only grant permission at the request of the consortium; or an Institution if it is not a member of a Consortium. This Agreement is not intended to replace any current Agreements that either participating or non-participating Consortia may already have in place.  A list of the current members of th</w:t>
      </w:r>
      <w:r>
        <w:t>ose</w:t>
      </w:r>
      <w:r w:rsidRPr="00CD1E91">
        <w:t xml:space="preserve"> HE and FE regional purchasing consortia is as follows:</w:t>
      </w:r>
    </w:p>
    <w:p w14:paraId="39305CD2" w14:textId="77777777" w:rsidR="00496F75" w:rsidRDefault="00496F75" w:rsidP="00496F75">
      <w:pPr>
        <w:pStyle w:val="Level1"/>
      </w:pPr>
    </w:p>
    <w:p w14:paraId="46797D55" w14:textId="77777777" w:rsidR="004C6258" w:rsidRDefault="004C6258" w:rsidP="004C6258">
      <w:pPr>
        <w:pStyle w:val="Level1"/>
        <w:ind w:firstLine="0"/>
        <w:rPr>
          <w:rStyle w:val="Hyperlink"/>
          <w:rFonts w:cs="Calibri"/>
        </w:rPr>
      </w:pPr>
      <w:r w:rsidRPr="00E423D1">
        <w:rPr>
          <w:rFonts w:cs="Calibri"/>
        </w:rPr>
        <w:t>NWUPC</w:t>
      </w:r>
      <w:r w:rsidRPr="00E423D1">
        <w:rPr>
          <w:rFonts w:cs="Calibri"/>
        </w:rPr>
        <w:tab/>
      </w:r>
      <w:r w:rsidRPr="00E423D1">
        <w:rPr>
          <w:rFonts w:cs="Calibri"/>
        </w:rPr>
        <w:tab/>
      </w:r>
      <w:hyperlink r:id="rId14" w:history="1">
        <w:r w:rsidRPr="00E423D1">
          <w:rPr>
            <w:rStyle w:val="Hyperlink"/>
            <w:rFonts w:cs="Calibri"/>
          </w:rPr>
          <w:t>http://www.nwupc.ac.uk/members/index.php</w:t>
        </w:r>
      </w:hyperlink>
    </w:p>
    <w:p w14:paraId="0F65B836" w14:textId="77777777" w:rsidR="00496F75" w:rsidRPr="00CD1E91" w:rsidRDefault="00496F75" w:rsidP="00496F75">
      <w:pPr>
        <w:pStyle w:val="Level1"/>
        <w:ind w:firstLine="0"/>
      </w:pPr>
    </w:p>
    <w:p w14:paraId="4C58B3E0" w14:textId="77777777" w:rsidR="00496F75" w:rsidRPr="00CD1E91" w:rsidRDefault="00496F75" w:rsidP="00496F75">
      <w:pPr>
        <w:pStyle w:val="Level1"/>
        <w:ind w:firstLine="0"/>
      </w:pPr>
      <w:r w:rsidRPr="00CD1E91">
        <w:rPr>
          <w:rFonts w:cs="Arial"/>
        </w:rPr>
        <w:t xml:space="preserve">APUC </w:t>
      </w:r>
      <w:r w:rsidRPr="00CD1E91">
        <w:rPr>
          <w:rFonts w:cs="Arial"/>
        </w:rPr>
        <w:tab/>
      </w:r>
      <w:r w:rsidRPr="00CD1E91">
        <w:rPr>
          <w:rFonts w:cs="Arial"/>
          <w:color w:val="00B0F0"/>
        </w:rPr>
        <w:tab/>
      </w:r>
      <w:hyperlink r:id="rId15" w:anchor="!/members" w:history="1">
        <w:r w:rsidRPr="00CD1E91">
          <w:rPr>
            <w:rStyle w:val="Hyperlink"/>
          </w:rPr>
          <w:t>http://www.apuc-scot.ac.uk/#!/members</w:t>
        </w:r>
      </w:hyperlink>
    </w:p>
    <w:p w14:paraId="01F9846D" w14:textId="77777777" w:rsidR="00496F75" w:rsidRPr="00CD1E91" w:rsidRDefault="00496F75" w:rsidP="00496F75">
      <w:pPr>
        <w:pStyle w:val="Level1"/>
      </w:pPr>
    </w:p>
    <w:p w14:paraId="5C59FA3A" w14:textId="77777777" w:rsidR="00496F75" w:rsidRPr="00CD1E91" w:rsidRDefault="00496F75" w:rsidP="00496F75">
      <w:pPr>
        <w:pStyle w:val="Level1"/>
        <w:ind w:firstLine="0"/>
      </w:pPr>
      <w:r w:rsidRPr="00CD1E91">
        <w:rPr>
          <w:rFonts w:cs="Arial"/>
        </w:rPr>
        <w:t>HEPCW</w:t>
      </w:r>
      <w:r w:rsidRPr="00CD1E91">
        <w:rPr>
          <w:rFonts w:cs="Arial"/>
          <w:color w:val="00B0F0"/>
        </w:rPr>
        <w:tab/>
      </w:r>
      <w:r w:rsidRPr="00CD1E91">
        <w:rPr>
          <w:rFonts w:cs="Arial"/>
          <w:color w:val="00B0F0"/>
        </w:rPr>
        <w:tab/>
      </w:r>
      <w:hyperlink r:id="rId16" w:history="1">
        <w:r w:rsidRPr="00CD1E91">
          <w:rPr>
            <w:rStyle w:val="Hyperlink"/>
          </w:rPr>
          <w:t>http://www.hepcw.ac.uk/about-us-2/</w:t>
        </w:r>
      </w:hyperlink>
    </w:p>
    <w:p w14:paraId="02E1587F" w14:textId="77777777" w:rsidR="00496F75" w:rsidRPr="00CD1E91" w:rsidRDefault="00496F75" w:rsidP="00496F75">
      <w:pPr>
        <w:pStyle w:val="Level1"/>
      </w:pPr>
    </w:p>
    <w:p w14:paraId="1A0CA6F4" w14:textId="77777777" w:rsidR="00496F75" w:rsidRPr="00CD1E91" w:rsidRDefault="00496F75" w:rsidP="00496F75">
      <w:pPr>
        <w:pStyle w:val="Level1"/>
        <w:ind w:firstLine="0"/>
      </w:pPr>
      <w:r w:rsidRPr="00CD1E91">
        <w:rPr>
          <w:rFonts w:cs="Arial"/>
        </w:rPr>
        <w:t>LUPC</w:t>
      </w:r>
      <w:r w:rsidRPr="00CD1E91">
        <w:rPr>
          <w:rFonts w:cs="Arial"/>
        </w:rPr>
        <w:tab/>
      </w:r>
      <w:r w:rsidRPr="00CD1E91">
        <w:rPr>
          <w:rFonts w:cs="Arial"/>
          <w:color w:val="00B0F0"/>
        </w:rPr>
        <w:tab/>
      </w:r>
      <w:hyperlink r:id="rId17" w:history="1">
        <w:r w:rsidRPr="00CD1E91">
          <w:rPr>
            <w:rStyle w:val="Hyperlink"/>
          </w:rPr>
          <w:t>http://www.lupc.ac.uk/list-of-members.html</w:t>
        </w:r>
      </w:hyperlink>
    </w:p>
    <w:p w14:paraId="726D9590" w14:textId="77777777" w:rsidR="00496F75" w:rsidRPr="00CD1E91" w:rsidRDefault="00496F75" w:rsidP="00496F75">
      <w:pPr>
        <w:pStyle w:val="Level1"/>
      </w:pPr>
    </w:p>
    <w:p w14:paraId="710FAB9F" w14:textId="77777777" w:rsidR="00496F75" w:rsidRPr="00CD1E91" w:rsidRDefault="00496F75" w:rsidP="00496F75">
      <w:pPr>
        <w:pStyle w:val="Level1"/>
        <w:ind w:firstLine="0"/>
      </w:pPr>
      <w:r w:rsidRPr="00CD1E91">
        <w:rPr>
          <w:rFonts w:cs="Arial"/>
        </w:rPr>
        <w:t>NEUPC</w:t>
      </w:r>
      <w:r w:rsidRPr="00CD1E91">
        <w:rPr>
          <w:rFonts w:cs="Arial"/>
          <w:color w:val="00B0F0"/>
        </w:rPr>
        <w:tab/>
      </w:r>
      <w:r w:rsidRPr="00CD1E91">
        <w:rPr>
          <w:rFonts w:cs="Arial"/>
          <w:color w:val="00B0F0"/>
        </w:rPr>
        <w:tab/>
      </w:r>
      <w:hyperlink r:id="rId18" w:history="1">
        <w:r w:rsidRPr="00CD1E91">
          <w:rPr>
            <w:rStyle w:val="Hyperlink"/>
          </w:rPr>
          <w:t>http://www.neupc.ac.uk/our-members</w:t>
        </w:r>
      </w:hyperlink>
    </w:p>
    <w:p w14:paraId="0137EBC6" w14:textId="77777777" w:rsidR="00496F75" w:rsidRPr="00CD1E91" w:rsidRDefault="00496F75" w:rsidP="00496F75">
      <w:pPr>
        <w:pStyle w:val="Level1"/>
      </w:pPr>
    </w:p>
    <w:p w14:paraId="595CCBE4" w14:textId="77777777" w:rsidR="00496F75" w:rsidRPr="00CD1E91" w:rsidRDefault="00496F75" w:rsidP="00496F75">
      <w:pPr>
        <w:pStyle w:val="Level1"/>
        <w:ind w:firstLine="0"/>
      </w:pPr>
      <w:r w:rsidRPr="00CD1E91">
        <w:t>SUPC</w:t>
      </w:r>
      <w:r w:rsidRPr="00CD1E91">
        <w:tab/>
      </w:r>
      <w:r w:rsidRPr="00CD1E91">
        <w:tab/>
      </w:r>
      <w:hyperlink r:id="rId19" w:history="1">
        <w:r w:rsidRPr="00CD1E91">
          <w:rPr>
            <w:rStyle w:val="Hyperlink"/>
            <w:rFonts w:cs="Arial"/>
          </w:rPr>
          <w:t>http://supc.procureweb.ac.uk/about-us</w:t>
        </w:r>
      </w:hyperlink>
    </w:p>
    <w:p w14:paraId="5806D62D" w14:textId="77777777" w:rsidR="00496F75" w:rsidRPr="00CD1E91" w:rsidRDefault="00496F75" w:rsidP="00496F75">
      <w:pPr>
        <w:pStyle w:val="Level1"/>
      </w:pPr>
    </w:p>
    <w:p w14:paraId="19535451" w14:textId="77777777" w:rsidR="00496F75" w:rsidRDefault="00496F75" w:rsidP="00496F75">
      <w:pPr>
        <w:pStyle w:val="Level1"/>
        <w:ind w:firstLine="0"/>
        <w:rPr>
          <w:rStyle w:val="Hyperlink"/>
          <w:rFonts w:cs="Arial"/>
        </w:rPr>
      </w:pPr>
    </w:p>
    <w:p w14:paraId="2CD66458" w14:textId="77777777" w:rsidR="00496F75" w:rsidRPr="00FC103B" w:rsidRDefault="00496F75" w:rsidP="00496F75">
      <w:pPr>
        <w:pStyle w:val="Level1"/>
      </w:pPr>
      <w:r w:rsidRPr="00FC103B">
        <w:rPr>
          <w:rStyle w:val="Hyperlink"/>
          <w:rFonts w:cs="Arial"/>
          <w:color w:val="auto"/>
          <w:u w:val="none"/>
        </w:rPr>
        <w:t>1.4.7</w:t>
      </w:r>
      <w:r w:rsidRPr="00FC103B">
        <w:rPr>
          <w:rStyle w:val="Hyperlink"/>
          <w:rFonts w:cs="Arial"/>
          <w:color w:val="auto"/>
          <w:u w:val="none"/>
        </w:rPr>
        <w:tab/>
      </w:r>
      <w:r w:rsidRPr="00FC103B">
        <w:t xml:space="preserve">At some point during the life of the Framework Agreement the current members of the following may wish to utilise the Agreement and should have access at any point with the permission of NWUPC.  </w:t>
      </w:r>
      <w:r w:rsidRPr="00FC103B">
        <w:lastRenderedPageBreak/>
        <w:t>This Agreement is not intended to replace any current Agreements that either participating or non-participating Institutions may already have in place.  A list of the current members is available as follows:</w:t>
      </w:r>
    </w:p>
    <w:p w14:paraId="37D4514C" w14:textId="77777777" w:rsidR="00496F75" w:rsidRPr="00FC103B" w:rsidRDefault="00496F75" w:rsidP="00496F75">
      <w:pPr>
        <w:pStyle w:val="Level1"/>
      </w:pPr>
    </w:p>
    <w:p w14:paraId="673F9577" w14:textId="77777777" w:rsidR="00496F75" w:rsidRPr="00FC103B" w:rsidRDefault="00496F75" w:rsidP="00496F75">
      <w:r w:rsidRPr="00FC103B">
        <w:t>Central Government Departments, Local Government and Public Corporations that can be accessed at the Public Sector Classification Guide</w:t>
      </w:r>
    </w:p>
    <w:p w14:paraId="0D55F3AA" w14:textId="77777777" w:rsidR="00496F75" w:rsidRPr="00FC103B" w:rsidRDefault="002A1F00" w:rsidP="00496F75">
      <w:hyperlink r:id="rId20" w:history="1">
        <w:r w:rsidR="00496F75" w:rsidRPr="00FC103B">
          <w:rPr>
            <w:rStyle w:val="Hyperlink"/>
            <w:color w:val="auto"/>
            <w:u w:val="none"/>
          </w:rPr>
          <w:t>http://www.ons.gov.uk/ons/publications/re-reference-tables.html?edition=tcm%3A77-322090</w:t>
        </w:r>
      </w:hyperlink>
    </w:p>
    <w:p w14:paraId="357176C8" w14:textId="77777777" w:rsidR="00496F75" w:rsidRPr="00FC103B" w:rsidRDefault="00496F75" w:rsidP="00496F75"/>
    <w:p w14:paraId="5CE6AF12" w14:textId="77777777" w:rsidR="00496F75" w:rsidRPr="00FC103B" w:rsidRDefault="00496F75" w:rsidP="00496F75">
      <w:r w:rsidRPr="00FC103B">
        <w:t>Local Authorities</w:t>
      </w:r>
    </w:p>
    <w:p w14:paraId="18D72C45" w14:textId="77777777" w:rsidR="00496F75" w:rsidRPr="00FC103B" w:rsidRDefault="002A1F00" w:rsidP="00496F75">
      <w:hyperlink r:id="rId21" w:history="1">
        <w:r w:rsidR="00496F75" w:rsidRPr="00FC103B">
          <w:rPr>
            <w:rStyle w:val="Hyperlink"/>
            <w:color w:val="auto"/>
            <w:u w:val="none"/>
          </w:rPr>
          <w:t>http://openlylocal.com/councils/all</w:t>
        </w:r>
      </w:hyperlink>
    </w:p>
    <w:p w14:paraId="11CA07AB" w14:textId="77777777" w:rsidR="00496F75" w:rsidRPr="00FC103B" w:rsidRDefault="00496F75" w:rsidP="00496F75">
      <w:r w:rsidRPr="00FC103B">
        <w:t>www.ubico.co.uk (Agent acting on behalf of Cheltenham Borough Council)</w:t>
      </w:r>
    </w:p>
    <w:p w14:paraId="0E94F23B" w14:textId="77777777" w:rsidR="00496F75" w:rsidRPr="00FC103B" w:rsidRDefault="00496F75" w:rsidP="00496F75"/>
    <w:p w14:paraId="031D8360" w14:textId="77777777" w:rsidR="00496F75" w:rsidRPr="00FC103B" w:rsidRDefault="00496F75" w:rsidP="00496F75">
      <w:r w:rsidRPr="00FC103B">
        <w:t>NDPBs</w:t>
      </w:r>
    </w:p>
    <w:p w14:paraId="1E45A75C" w14:textId="77777777" w:rsidR="00496F75" w:rsidRPr="00FC103B" w:rsidRDefault="00496F75" w:rsidP="00496F75">
      <w:r w:rsidRPr="00FC103B">
        <w:t>http://www.civilservice.gov.uk/recruitment/departments-and-accredited-ndpbs/a-f</w:t>
      </w:r>
    </w:p>
    <w:p w14:paraId="713231B6" w14:textId="77777777" w:rsidR="00496F75" w:rsidRPr="00FC103B" w:rsidRDefault="00496F75" w:rsidP="00496F75">
      <w:r w:rsidRPr="00FC103B">
        <w:t>http://www.civilservice.gov.uk/recruitment/departments-and-accredited-ndpbs/g-l</w:t>
      </w:r>
    </w:p>
    <w:p w14:paraId="2DAA1A4A" w14:textId="77777777" w:rsidR="00496F75" w:rsidRPr="00FC103B" w:rsidRDefault="00496F75" w:rsidP="00496F75">
      <w:r w:rsidRPr="00FC103B">
        <w:t>http://www.civilservice.gov.uk/recruitment/departments-and-accredited-ndpbs/m-r</w:t>
      </w:r>
    </w:p>
    <w:p w14:paraId="71BF566E" w14:textId="77777777" w:rsidR="00496F75" w:rsidRPr="00FC103B" w:rsidRDefault="002A1F00" w:rsidP="00496F75">
      <w:hyperlink r:id="rId22" w:history="1">
        <w:r w:rsidR="00496F75" w:rsidRPr="00FC103B">
          <w:rPr>
            <w:rStyle w:val="Hyperlink"/>
            <w:color w:val="auto"/>
            <w:u w:val="none"/>
          </w:rPr>
          <w:t>http://www.civilservice.gov.uk/recruitment/departments-and-accredited-ndpbs/s-z</w:t>
        </w:r>
      </w:hyperlink>
    </w:p>
    <w:p w14:paraId="5463BA16" w14:textId="77777777" w:rsidR="00496F75" w:rsidRPr="00FC103B" w:rsidRDefault="00496F75" w:rsidP="00496F75"/>
    <w:p w14:paraId="10E6CF36" w14:textId="77777777" w:rsidR="00496F75" w:rsidRPr="00FC103B" w:rsidRDefault="00496F75" w:rsidP="00496F75">
      <w:r w:rsidRPr="00FC103B">
        <w:t>National Parks Authorities</w:t>
      </w:r>
    </w:p>
    <w:p w14:paraId="01A80FB5" w14:textId="77777777" w:rsidR="00496F75" w:rsidRPr="00FC103B" w:rsidRDefault="00496F75" w:rsidP="00496F75">
      <w:r w:rsidRPr="00FC103B">
        <w:t>http://www.nationalparks.gov.uk/</w:t>
      </w:r>
    </w:p>
    <w:p w14:paraId="276F3200" w14:textId="77777777" w:rsidR="00496F75" w:rsidRPr="00FC103B" w:rsidRDefault="00496F75" w:rsidP="00496F75">
      <w:r w:rsidRPr="00FC103B">
        <w:t>Police Forces in the United Kingdom</w:t>
      </w:r>
    </w:p>
    <w:p w14:paraId="6FDDFA06" w14:textId="77777777" w:rsidR="00496F75" w:rsidRPr="00FC103B" w:rsidRDefault="002A1F00" w:rsidP="00496F75">
      <w:hyperlink r:id="rId23" w:history="1">
        <w:r w:rsidR="00496F75" w:rsidRPr="00FC103B">
          <w:rPr>
            <w:rStyle w:val="Hyperlink"/>
            <w:color w:val="auto"/>
            <w:u w:val="none"/>
          </w:rPr>
          <w:t>http://www.police.uk/?view=force_sites</w:t>
        </w:r>
      </w:hyperlink>
    </w:p>
    <w:p w14:paraId="31CD9D39" w14:textId="77777777" w:rsidR="00496F75" w:rsidRPr="00FC103B" w:rsidRDefault="00496F75" w:rsidP="00496F75"/>
    <w:p w14:paraId="38155844" w14:textId="77777777" w:rsidR="00496F75" w:rsidRPr="00FC103B" w:rsidRDefault="00496F75" w:rsidP="00496F75">
      <w:r w:rsidRPr="00FC103B">
        <w:t>Fire and Rescue Services in the United Kingdom</w:t>
      </w:r>
    </w:p>
    <w:p w14:paraId="25E80A43" w14:textId="77777777" w:rsidR="00496F75" w:rsidRPr="00FC103B" w:rsidRDefault="00496F75" w:rsidP="00496F75">
      <w:r w:rsidRPr="00FC103B">
        <w:t>http://www.fireservice.co.uk/information/ukfrs</w:t>
      </w:r>
    </w:p>
    <w:p w14:paraId="51DE72D9" w14:textId="77777777" w:rsidR="00496F75" w:rsidRPr="00FC103B" w:rsidRDefault="002A1F00" w:rsidP="00496F75">
      <w:hyperlink r:id="rId24" w:history="1">
        <w:r w:rsidR="00496F75" w:rsidRPr="00FC103B">
          <w:rPr>
            <w:rStyle w:val="Hyperlink"/>
            <w:color w:val="auto"/>
            <w:u w:val="none"/>
          </w:rPr>
          <w:t>http://dontgivefireahome.org/contacts</w:t>
        </w:r>
      </w:hyperlink>
    </w:p>
    <w:p w14:paraId="5DE8C5BF" w14:textId="77777777" w:rsidR="00496F75" w:rsidRPr="00FC103B" w:rsidRDefault="00496F75" w:rsidP="00496F75"/>
    <w:p w14:paraId="45F72533" w14:textId="77777777" w:rsidR="00496F75" w:rsidRPr="00FC103B" w:rsidRDefault="00496F75" w:rsidP="00496F75">
      <w:r w:rsidRPr="00FC103B">
        <w:t>NHS Bodies England</w:t>
      </w:r>
    </w:p>
    <w:p w14:paraId="355AF630" w14:textId="77777777" w:rsidR="00496F75" w:rsidRPr="00FC103B" w:rsidRDefault="00496F75" w:rsidP="00496F75">
      <w:r w:rsidRPr="00FC103B">
        <w:t>http://www.nhs.uk/ServiceDirectories/Pages/AcuteTrustListing.aspx</w:t>
      </w:r>
    </w:p>
    <w:p w14:paraId="7DA34F0C" w14:textId="77777777" w:rsidR="00496F75" w:rsidRPr="00FC103B" w:rsidRDefault="00496F75" w:rsidP="00496F75">
      <w:r w:rsidRPr="00FC103B">
        <w:t>http://www.nhs.uk/servicedirectories/Pages/PrimaryCareTrustListing.aspx</w:t>
      </w:r>
    </w:p>
    <w:p w14:paraId="7D1C87BA" w14:textId="77777777" w:rsidR="00496F75" w:rsidRPr="00FC103B" w:rsidRDefault="00496F75" w:rsidP="00496F75">
      <w:r w:rsidRPr="00FC103B">
        <w:t>http://www.nhs.uk/ServiceDirectories/Pages/MentalHealthTrustListing.aspx</w:t>
      </w:r>
    </w:p>
    <w:p w14:paraId="4A8FDAE3" w14:textId="77777777" w:rsidR="00496F75" w:rsidRPr="00FC103B" w:rsidRDefault="00496F75" w:rsidP="00496F75">
      <w:r w:rsidRPr="00FC103B">
        <w:t>http://www.nhs.uk/ServiceDirectories/Pages/CareTrustListing.aspx</w:t>
      </w:r>
    </w:p>
    <w:p w14:paraId="0BCD1B19" w14:textId="77777777" w:rsidR="00496F75" w:rsidRPr="00FC103B" w:rsidRDefault="00496F75" w:rsidP="00496F75">
      <w:r w:rsidRPr="00FC103B">
        <w:t>http://www.nhs.uk/ServiceDirectories/Pages/AmbulanceTrustListing.aspx</w:t>
      </w:r>
    </w:p>
    <w:p w14:paraId="56953F62" w14:textId="77777777" w:rsidR="00496F75" w:rsidRPr="00FC103B" w:rsidRDefault="00496F75" w:rsidP="00496F75">
      <w:r w:rsidRPr="00FC103B">
        <w:t>http://www.nhs.uk/ServiceDirectories/Pages/StrategicHealthAuthorityListing.aspx</w:t>
      </w:r>
    </w:p>
    <w:p w14:paraId="36AD805F" w14:textId="77777777" w:rsidR="00496F75" w:rsidRPr="00FC103B" w:rsidRDefault="00496F75" w:rsidP="00496F75">
      <w:r w:rsidRPr="00FC103B">
        <w:t>http://www.nhs.uk/ServiceDirectories/Pages/SpecialHealthAuthorityListing.aspx</w:t>
      </w:r>
    </w:p>
    <w:p w14:paraId="39229A53" w14:textId="77777777" w:rsidR="00496F75" w:rsidRPr="00FC103B" w:rsidRDefault="002A1F00" w:rsidP="00496F75">
      <w:hyperlink r:id="rId25" w:history="1">
        <w:r w:rsidR="00496F75" w:rsidRPr="00FC103B">
          <w:rPr>
            <w:rStyle w:val="Hyperlink"/>
            <w:color w:val="auto"/>
            <w:u w:val="none"/>
          </w:rPr>
          <w:t>http://www.nhs.uk/ServiceDirectories/Pages/OtherListing.aspx</w:t>
        </w:r>
      </w:hyperlink>
    </w:p>
    <w:p w14:paraId="7F872582" w14:textId="77777777" w:rsidR="00496F75" w:rsidRPr="00FC103B" w:rsidRDefault="00496F75" w:rsidP="00496F75"/>
    <w:p w14:paraId="7EB6F7BD" w14:textId="77777777" w:rsidR="00496F75" w:rsidRPr="00FC103B" w:rsidRDefault="00496F75" w:rsidP="00496F75">
      <w:r w:rsidRPr="00FC103B">
        <w:t>Hospices in the UK</w:t>
      </w:r>
    </w:p>
    <w:p w14:paraId="4C4B1641" w14:textId="77777777" w:rsidR="00496F75" w:rsidRPr="00FC103B" w:rsidRDefault="002A1F00" w:rsidP="00496F75">
      <w:hyperlink r:id="rId26" w:history="1">
        <w:r w:rsidR="00496F75" w:rsidRPr="00FC103B">
          <w:rPr>
            <w:rStyle w:val="Hyperlink"/>
            <w:color w:val="auto"/>
            <w:u w:val="none"/>
          </w:rPr>
          <w:t>http://www.helpthehospices.org.uk/about-hospice-care/find-a-hospice/uk-hospice-and-palliative-care-services/</w:t>
        </w:r>
      </w:hyperlink>
    </w:p>
    <w:p w14:paraId="77A19A8B" w14:textId="77777777" w:rsidR="00496F75" w:rsidRPr="00FC103B" w:rsidRDefault="00496F75" w:rsidP="00496F75"/>
    <w:p w14:paraId="0DB2CC06" w14:textId="77777777" w:rsidR="00496F75" w:rsidRPr="00FC103B" w:rsidRDefault="00496F75" w:rsidP="00496F75">
      <w:r w:rsidRPr="00FC103B">
        <w:t>Registered Social Landlords (Housing Associations)</w:t>
      </w:r>
    </w:p>
    <w:p w14:paraId="1F49A9AB" w14:textId="77777777" w:rsidR="00496F75" w:rsidRPr="00FC103B" w:rsidRDefault="00496F75" w:rsidP="00496F75">
      <w:r w:rsidRPr="00FC103B">
        <w:t>Third Sector and Charities in the United Kingdom</w:t>
      </w:r>
    </w:p>
    <w:p w14:paraId="67FED465" w14:textId="77777777" w:rsidR="00496F75" w:rsidRPr="00FC103B" w:rsidRDefault="00496F75" w:rsidP="00496F75">
      <w:r w:rsidRPr="00FC103B">
        <w:t>http://www.charity-commission.gov.uk/</w:t>
      </w:r>
    </w:p>
    <w:p w14:paraId="36270746" w14:textId="77777777" w:rsidR="00496F75" w:rsidRPr="00FC103B" w:rsidRDefault="00496F75" w:rsidP="00496F75">
      <w:r w:rsidRPr="00FC103B">
        <w:t>http://www.oscr.org.uk/</w:t>
      </w:r>
    </w:p>
    <w:p w14:paraId="124EE771" w14:textId="77777777" w:rsidR="00496F75" w:rsidRPr="00FC103B" w:rsidRDefault="002A1F00" w:rsidP="00496F75">
      <w:hyperlink r:id="rId27" w:history="1">
        <w:r w:rsidR="00496F75" w:rsidRPr="00FC103B">
          <w:rPr>
            <w:rStyle w:val="Hyperlink"/>
            <w:color w:val="auto"/>
            <w:u w:val="none"/>
          </w:rPr>
          <w:t>http://www.charitycommissionni.org.uk/</w:t>
        </w:r>
      </w:hyperlink>
    </w:p>
    <w:p w14:paraId="781199D0" w14:textId="77777777" w:rsidR="00496F75" w:rsidRPr="00FC103B" w:rsidRDefault="00496F75" w:rsidP="00496F75"/>
    <w:p w14:paraId="5646B081" w14:textId="77777777" w:rsidR="00496F75" w:rsidRPr="00FC103B" w:rsidRDefault="00496F75" w:rsidP="00496F75">
      <w:r w:rsidRPr="00FC103B">
        <w:t>Citizens Advice in the United Kingdom</w:t>
      </w:r>
    </w:p>
    <w:p w14:paraId="70EE2D16" w14:textId="77777777" w:rsidR="00496F75" w:rsidRPr="00FC103B" w:rsidRDefault="00496F75" w:rsidP="00496F75">
      <w:r w:rsidRPr="00FC103B">
        <w:t>http://www.citizensadvice.org.uk/index/getadvice.htm</w:t>
      </w:r>
    </w:p>
    <w:p w14:paraId="7C44983B" w14:textId="77777777" w:rsidR="00496F75" w:rsidRPr="00FC103B" w:rsidRDefault="00496F75" w:rsidP="00496F75">
      <w:r w:rsidRPr="00FC103B">
        <w:t>www.cas.org.uk</w:t>
      </w:r>
    </w:p>
    <w:p w14:paraId="6E90F75B" w14:textId="77777777" w:rsidR="00496F75" w:rsidRPr="00FC103B" w:rsidRDefault="002A1F00" w:rsidP="00496F75">
      <w:hyperlink r:id="rId28" w:history="1">
        <w:r w:rsidR="00496F75" w:rsidRPr="00FC103B">
          <w:rPr>
            <w:rStyle w:val="Hyperlink"/>
            <w:color w:val="auto"/>
            <w:u w:val="none"/>
          </w:rPr>
          <w:t>http://www.citizensadvice.co.uk/</w:t>
        </w:r>
      </w:hyperlink>
    </w:p>
    <w:p w14:paraId="4A6E5BDD" w14:textId="77777777" w:rsidR="00496F75" w:rsidRPr="00FC103B" w:rsidRDefault="00496F75" w:rsidP="00496F75"/>
    <w:p w14:paraId="06C7063B" w14:textId="77777777" w:rsidR="00496F75" w:rsidRPr="00FC103B" w:rsidRDefault="00496F75" w:rsidP="00496F75">
      <w:r w:rsidRPr="00FC103B">
        <w:t>Scottish Public Bodies</w:t>
      </w:r>
    </w:p>
    <w:p w14:paraId="1C46A9DA" w14:textId="77777777" w:rsidR="00496F75" w:rsidRPr="00FC103B" w:rsidRDefault="00496F75" w:rsidP="00496F75">
      <w:r w:rsidRPr="00FC103B">
        <w:t>The Framework Agreement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Housing(Scotland) Act 2001, Scottish health boards or special health boards, Student Loans Company Limited, Northern Lighthouse Board, further or higher education institutions being fundable bodies within the meaning of section 6of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14:paraId="5DEECE4F" w14:textId="77777777" w:rsidR="00496F75" w:rsidRPr="00FC103B" w:rsidRDefault="00496F75" w:rsidP="00496F75"/>
    <w:p w14:paraId="2D6D9CCB" w14:textId="77777777" w:rsidR="00496F75" w:rsidRPr="00FC103B" w:rsidRDefault="00496F75" w:rsidP="00496F75">
      <w:r w:rsidRPr="00FC103B">
        <w:t>Scottish Government</w:t>
      </w:r>
    </w:p>
    <w:p w14:paraId="6124E765" w14:textId="77777777" w:rsidR="00496F75" w:rsidRPr="00FC103B" w:rsidRDefault="002A1F00" w:rsidP="00496F75">
      <w:hyperlink r:id="rId29" w:history="1">
        <w:r w:rsidR="00496F75" w:rsidRPr="00FC103B">
          <w:rPr>
            <w:rStyle w:val="Hyperlink"/>
            <w:color w:val="auto"/>
            <w:u w:val="none"/>
          </w:rPr>
          <w:t>http://www.scotland.gov.uk/Home</w:t>
        </w:r>
      </w:hyperlink>
    </w:p>
    <w:p w14:paraId="5FCDEAC0" w14:textId="77777777" w:rsidR="00496F75" w:rsidRPr="00FC103B" w:rsidRDefault="00496F75" w:rsidP="00496F75"/>
    <w:p w14:paraId="79B3B884" w14:textId="77777777" w:rsidR="00496F75" w:rsidRPr="00FC103B" w:rsidRDefault="00496F75" w:rsidP="00496F75">
      <w:r w:rsidRPr="00FC103B">
        <w:t>Scottish Parliament</w:t>
      </w:r>
    </w:p>
    <w:p w14:paraId="7EBA87F3" w14:textId="77777777" w:rsidR="00496F75" w:rsidRPr="00FC103B" w:rsidRDefault="002A1F00" w:rsidP="00496F75">
      <w:hyperlink r:id="rId30" w:history="1">
        <w:r w:rsidR="00496F75" w:rsidRPr="00FC103B">
          <w:rPr>
            <w:rStyle w:val="Hyperlink"/>
            <w:color w:val="auto"/>
            <w:u w:val="none"/>
          </w:rPr>
          <w:t>http://www.scottish.parliament.uk/abouttheparliament/27110.aspx</w:t>
        </w:r>
      </w:hyperlink>
    </w:p>
    <w:p w14:paraId="54FE79F9" w14:textId="77777777" w:rsidR="00496F75" w:rsidRPr="00FC103B" w:rsidRDefault="00496F75" w:rsidP="00496F75"/>
    <w:p w14:paraId="419A39AC" w14:textId="77777777" w:rsidR="00496F75" w:rsidRPr="00FC103B" w:rsidRDefault="00496F75" w:rsidP="00496F75">
      <w:r w:rsidRPr="00FC103B">
        <w:t>Scottish Local Authorities</w:t>
      </w:r>
    </w:p>
    <w:p w14:paraId="54A34AC2" w14:textId="77777777" w:rsidR="00496F75" w:rsidRPr="00FC103B" w:rsidRDefault="00496F75" w:rsidP="00496F75">
      <w:r w:rsidRPr="00FC103B">
        <w:t>http://www.scotland.gov.uk/About/Government/councils</w:t>
      </w:r>
    </w:p>
    <w:p w14:paraId="1777D510" w14:textId="77777777" w:rsidR="00496F75" w:rsidRPr="00FC103B" w:rsidRDefault="002A1F00" w:rsidP="00496F75">
      <w:hyperlink r:id="rId31" w:history="1">
        <w:r w:rsidR="00496F75" w:rsidRPr="00FC103B">
          <w:rPr>
            <w:rStyle w:val="Hyperlink"/>
            <w:color w:val="auto"/>
            <w:u w:val="none"/>
          </w:rPr>
          <w:t>http://www.scotland-excel.org.uk/home/AboutUs/OurMembers/AssociateMembers.aspx</w:t>
        </w:r>
      </w:hyperlink>
    </w:p>
    <w:p w14:paraId="6B357F75" w14:textId="77777777" w:rsidR="00496F75" w:rsidRPr="00FC103B" w:rsidRDefault="00496F75" w:rsidP="00496F75"/>
    <w:p w14:paraId="7E6791A1" w14:textId="77777777" w:rsidR="00496F75" w:rsidRPr="00FC103B" w:rsidRDefault="00496F75" w:rsidP="00496F75">
      <w:r w:rsidRPr="00FC103B">
        <w:t>Scottish Agencies, NDPBs</w:t>
      </w:r>
    </w:p>
    <w:p w14:paraId="664ABD81" w14:textId="77777777" w:rsidR="00496F75" w:rsidRPr="00FC103B" w:rsidRDefault="002A1F00" w:rsidP="00496F75">
      <w:hyperlink r:id="rId32" w:history="1">
        <w:r w:rsidR="00496F75" w:rsidRPr="00FC103B">
          <w:rPr>
            <w:rStyle w:val="Hyperlink"/>
            <w:color w:val="auto"/>
            <w:u w:val="none"/>
          </w:rPr>
          <w:t>http://www.scotland.gov.uk/Topics/Government/public-bodies/about/Bodies</w:t>
        </w:r>
      </w:hyperlink>
    </w:p>
    <w:p w14:paraId="5C54ECFB" w14:textId="77777777" w:rsidR="00496F75" w:rsidRPr="00FC103B" w:rsidRDefault="00496F75" w:rsidP="00496F75"/>
    <w:p w14:paraId="41144156" w14:textId="77777777" w:rsidR="00496F75" w:rsidRPr="00FC103B" w:rsidRDefault="00496F75" w:rsidP="00496F75">
      <w:r w:rsidRPr="00FC103B">
        <w:t>Scottish NHS Bodies</w:t>
      </w:r>
    </w:p>
    <w:p w14:paraId="411B4627" w14:textId="77777777" w:rsidR="00496F75" w:rsidRPr="00FC103B" w:rsidRDefault="00496F75" w:rsidP="00496F75">
      <w:r w:rsidRPr="00FC103B">
        <w:t>http://www.scotland.gov.uk/Topics/Health/NHS-Workforce/NHS-Boards</w:t>
      </w:r>
    </w:p>
    <w:p w14:paraId="4E5F0BB3" w14:textId="77777777" w:rsidR="00496F75" w:rsidRPr="00FC103B" w:rsidRDefault="00496F75" w:rsidP="00496F75">
      <w:r w:rsidRPr="00FC103B">
        <w:t>http://www.sfc.ac.uk/about_the_council/council_funded_institutions/WhoWeFundUniversities.aspx</w:t>
      </w:r>
    </w:p>
    <w:p w14:paraId="2F50C172" w14:textId="77777777" w:rsidR="00496F75" w:rsidRPr="00FC103B" w:rsidRDefault="002A1F00" w:rsidP="00496F75">
      <w:hyperlink r:id="rId33" w:history="1">
        <w:r w:rsidR="00496F75" w:rsidRPr="00FC103B">
          <w:rPr>
            <w:rStyle w:val="Hyperlink"/>
            <w:color w:val="auto"/>
            <w:u w:val="none"/>
          </w:rPr>
          <w:t>http://www.sfc.ac.uk/about_the_council/council_funded_institutions/WhoWeFundColleges.aspx</w:t>
        </w:r>
      </w:hyperlink>
    </w:p>
    <w:p w14:paraId="481A1013" w14:textId="77777777" w:rsidR="00496F75" w:rsidRPr="00FC103B" w:rsidRDefault="00496F75" w:rsidP="00496F75"/>
    <w:p w14:paraId="2AE784B1" w14:textId="77777777" w:rsidR="00496F75" w:rsidRPr="00FC103B" w:rsidRDefault="00496F75" w:rsidP="00496F75">
      <w:r w:rsidRPr="00FC103B">
        <w:t>Scottish Police</w:t>
      </w:r>
    </w:p>
    <w:p w14:paraId="0EDA4156" w14:textId="77777777" w:rsidR="00496F75" w:rsidRPr="00FC103B" w:rsidRDefault="002A1F00" w:rsidP="00496F75">
      <w:hyperlink r:id="rId34" w:history="1">
        <w:r w:rsidR="00496F75" w:rsidRPr="00FC103B">
          <w:rPr>
            <w:rStyle w:val="Hyperlink"/>
            <w:color w:val="auto"/>
            <w:u w:val="none"/>
          </w:rPr>
          <w:t>http://www.scottish.police.uk/</w:t>
        </w:r>
      </w:hyperlink>
    </w:p>
    <w:p w14:paraId="66093B35" w14:textId="77777777" w:rsidR="00496F75" w:rsidRPr="00FC103B" w:rsidRDefault="00496F75" w:rsidP="00496F75"/>
    <w:p w14:paraId="0B315E96" w14:textId="77777777" w:rsidR="00496F75" w:rsidRPr="00FC103B" w:rsidRDefault="00496F75" w:rsidP="00496F75">
      <w:r w:rsidRPr="00FC103B">
        <w:t>Scottish Housing Associations</w:t>
      </w:r>
    </w:p>
    <w:p w14:paraId="00065D6A" w14:textId="77777777" w:rsidR="00496F75" w:rsidRPr="00FC103B" w:rsidRDefault="00496F75" w:rsidP="00496F75">
      <w:r w:rsidRPr="00FC103B">
        <w:t>http://www.sfha.co.uk/component/option,com_membersdir/Itemid,149/view,membersdir/</w:t>
      </w:r>
    </w:p>
    <w:p w14:paraId="0F3A5279" w14:textId="77777777" w:rsidR="00496F75" w:rsidRPr="00FC103B" w:rsidRDefault="00496F75" w:rsidP="00496F75">
      <w:r w:rsidRPr="00FC103B">
        <w:t>The Scotland Office</w:t>
      </w:r>
    </w:p>
    <w:p w14:paraId="4B7AB0D1" w14:textId="77777777" w:rsidR="00496F75" w:rsidRPr="00FC103B" w:rsidRDefault="002A1F00" w:rsidP="00496F75">
      <w:hyperlink r:id="rId35" w:history="1">
        <w:r w:rsidR="00496F75" w:rsidRPr="00FC103B">
          <w:rPr>
            <w:rStyle w:val="Hyperlink"/>
            <w:color w:val="auto"/>
            <w:u w:val="none"/>
          </w:rPr>
          <w:t>http://www.scotlandoffice.gov.uk/scotlandoffice/33.30.html</w:t>
        </w:r>
      </w:hyperlink>
    </w:p>
    <w:p w14:paraId="3CDE26A6" w14:textId="77777777" w:rsidR="00496F75" w:rsidRPr="00FC103B" w:rsidRDefault="00496F75" w:rsidP="00496F75"/>
    <w:p w14:paraId="317D8513" w14:textId="77777777" w:rsidR="00496F75" w:rsidRPr="00FC103B" w:rsidRDefault="00496F75" w:rsidP="00496F75">
      <w:r w:rsidRPr="00FC103B">
        <w:t>Registered Social Landlords (Housing Associations) — Scotland</w:t>
      </w:r>
    </w:p>
    <w:p w14:paraId="3766EA6B" w14:textId="77777777" w:rsidR="00496F75" w:rsidRPr="00FC103B" w:rsidRDefault="002A1F00" w:rsidP="00496F75">
      <w:hyperlink r:id="rId36" w:history="1">
        <w:r w:rsidR="00496F75" w:rsidRPr="00FC103B">
          <w:rPr>
            <w:rStyle w:val="Hyperlink"/>
            <w:color w:val="auto"/>
            <w:u w:val="none"/>
          </w:rPr>
          <w:t>http://www.esystems.scottishhousingregulator.gov.uk/register/reg_pub_dsp.search</w:t>
        </w:r>
      </w:hyperlink>
    </w:p>
    <w:p w14:paraId="023BCD69" w14:textId="77777777" w:rsidR="00496F75" w:rsidRPr="00FC103B" w:rsidRDefault="00496F75" w:rsidP="00496F75"/>
    <w:p w14:paraId="4B43F402" w14:textId="77777777" w:rsidR="00496F75" w:rsidRPr="00FC103B" w:rsidRDefault="00496F75" w:rsidP="00496F75">
      <w:r w:rsidRPr="00FC103B">
        <w:lastRenderedPageBreak/>
        <w:t>Scottish Schools</w:t>
      </w:r>
    </w:p>
    <w:p w14:paraId="08F4D9C8" w14:textId="77777777" w:rsidR="00496F75" w:rsidRPr="00FC103B" w:rsidRDefault="00496F75" w:rsidP="00496F75">
      <w:r w:rsidRPr="00FC103B">
        <w:t>Primary Schools</w:t>
      </w:r>
    </w:p>
    <w:p w14:paraId="34538B19" w14:textId="77777777" w:rsidR="00496F75" w:rsidRPr="00FC103B" w:rsidRDefault="002A1F00" w:rsidP="00496F75">
      <w:hyperlink r:id="rId37" w:history="1">
        <w:r w:rsidR="00496F75" w:rsidRPr="00FC103B">
          <w:rPr>
            <w:rStyle w:val="Hyperlink"/>
            <w:color w:val="auto"/>
            <w:u w:val="none"/>
          </w:rPr>
          <w:t>http://www.ltscotland.org.uk/scottishschoolsonline/index.asp?schoolsearchstring=&amp;addresssearchstring=&amp;authority=&amp;strTypes=isprimaryschool&amp;bSubmit=1&amp;Submit=Search</w:t>
        </w:r>
      </w:hyperlink>
    </w:p>
    <w:p w14:paraId="040C15D4" w14:textId="77777777" w:rsidR="00496F75" w:rsidRPr="00FC103B" w:rsidRDefault="00496F75" w:rsidP="00496F75"/>
    <w:p w14:paraId="5EAE0E07" w14:textId="77777777" w:rsidR="00496F75" w:rsidRPr="00FC103B" w:rsidRDefault="00496F75" w:rsidP="00496F75">
      <w:r w:rsidRPr="00FC103B">
        <w:t>Secondary Schools</w:t>
      </w:r>
    </w:p>
    <w:p w14:paraId="565CFC3B" w14:textId="77777777" w:rsidR="00496F75" w:rsidRPr="00FC103B" w:rsidRDefault="002A1F00" w:rsidP="00496F75">
      <w:hyperlink r:id="rId38" w:history="1">
        <w:r w:rsidR="00496F75" w:rsidRPr="00FC103B">
          <w:rPr>
            <w:rStyle w:val="Hyperlink"/>
            <w:color w:val="auto"/>
            <w:u w:val="none"/>
          </w:rPr>
          <w:t>http://www.ltscotland.org.uk/scottishschoolsonline/index.asp?schoolsearchstring=&amp;addresssearchstring=&amp;authority=&amp;strTypes=issecondaryschool&amp;bSubmit=1&amp;Submit=Search</w:t>
        </w:r>
      </w:hyperlink>
    </w:p>
    <w:p w14:paraId="48454D88" w14:textId="77777777" w:rsidR="00496F75" w:rsidRPr="00FC103B" w:rsidRDefault="00496F75" w:rsidP="00496F75"/>
    <w:p w14:paraId="25BC3C0A" w14:textId="77777777" w:rsidR="00496F75" w:rsidRPr="00FC103B" w:rsidRDefault="00496F75" w:rsidP="00496F75">
      <w:r w:rsidRPr="00FC103B">
        <w:t>Special Schools</w:t>
      </w:r>
    </w:p>
    <w:p w14:paraId="4158191C" w14:textId="77777777" w:rsidR="00496F75" w:rsidRPr="00FC103B" w:rsidRDefault="002A1F00" w:rsidP="00496F75">
      <w:hyperlink r:id="rId39" w:history="1">
        <w:r w:rsidR="00496F75" w:rsidRPr="00FC103B">
          <w:rPr>
            <w:rStyle w:val="Hyperlink"/>
            <w:color w:val="auto"/>
            <w:u w:val="none"/>
          </w:rPr>
          <w:t>http://www.ltscotland.org.uk/scottishschoolsonline/index.asp?schoolsearchstring=&amp;addresssearchstring=&amp;authority=&amp;strTypes=isspecial&amp;bSubmit=1&amp;Submit=Search</w:t>
        </w:r>
      </w:hyperlink>
    </w:p>
    <w:p w14:paraId="6BC819F7" w14:textId="77777777" w:rsidR="00496F75" w:rsidRPr="00FC103B" w:rsidRDefault="00496F75" w:rsidP="00496F75"/>
    <w:p w14:paraId="76990DEA" w14:textId="77777777" w:rsidR="00496F75" w:rsidRPr="00FC103B" w:rsidRDefault="00496F75" w:rsidP="00496F75">
      <w:r w:rsidRPr="00FC103B">
        <w:t>NI Public Bodies</w:t>
      </w:r>
    </w:p>
    <w:p w14:paraId="68B7CD81" w14:textId="77777777" w:rsidR="00496F75" w:rsidRPr="00FC103B" w:rsidRDefault="00496F75" w:rsidP="00496F75">
      <w:r w:rsidRPr="00FC103B">
        <w:t>Northern Ireland Government Departments</w:t>
      </w:r>
    </w:p>
    <w:p w14:paraId="6E53C5AC" w14:textId="77777777" w:rsidR="00496F75" w:rsidRPr="00FC103B" w:rsidRDefault="002A1F00" w:rsidP="00496F75">
      <w:hyperlink r:id="rId40" w:history="1">
        <w:r w:rsidR="00496F75" w:rsidRPr="00FC103B">
          <w:rPr>
            <w:rStyle w:val="Hyperlink"/>
            <w:color w:val="auto"/>
            <w:u w:val="none"/>
          </w:rPr>
          <w:t>http://www.northernireland.gov.uk/gov.htm</w:t>
        </w:r>
      </w:hyperlink>
    </w:p>
    <w:p w14:paraId="1ED34256" w14:textId="77777777" w:rsidR="00496F75" w:rsidRPr="00FC103B" w:rsidRDefault="00496F75" w:rsidP="00496F75"/>
    <w:p w14:paraId="29A4919E" w14:textId="77777777" w:rsidR="00496F75" w:rsidRPr="00FC103B" w:rsidRDefault="00496F75" w:rsidP="00496F75">
      <w:r w:rsidRPr="00FC103B">
        <w:t>Northern Ireland Public Sector Bodies and Local Authorities</w:t>
      </w:r>
    </w:p>
    <w:p w14:paraId="297332F7" w14:textId="77777777" w:rsidR="00496F75" w:rsidRPr="00FC103B" w:rsidRDefault="002A1F00" w:rsidP="00496F75">
      <w:hyperlink r:id="rId41" w:history="1">
        <w:r w:rsidR="00496F75" w:rsidRPr="00FC103B">
          <w:rPr>
            <w:rStyle w:val="Hyperlink"/>
            <w:color w:val="auto"/>
            <w:u w:val="none"/>
          </w:rPr>
          <w:t>http://www.northernireland.gov.uk/az2.htm</w:t>
        </w:r>
      </w:hyperlink>
    </w:p>
    <w:p w14:paraId="4376FC08" w14:textId="77777777" w:rsidR="00496F75" w:rsidRPr="00FC103B" w:rsidRDefault="00496F75" w:rsidP="00496F75"/>
    <w:p w14:paraId="46AF91A1" w14:textId="77777777" w:rsidR="00496F75" w:rsidRPr="00FC103B" w:rsidRDefault="00496F75" w:rsidP="00496F75">
      <w:r w:rsidRPr="00FC103B">
        <w:t>Schools in Northern Ireland</w:t>
      </w:r>
    </w:p>
    <w:p w14:paraId="58729558" w14:textId="77777777" w:rsidR="00496F75" w:rsidRPr="00FC103B" w:rsidRDefault="002A1F00" w:rsidP="00496F75">
      <w:hyperlink r:id="rId42" w:history="1">
        <w:r w:rsidR="00496F75" w:rsidRPr="00FC103B">
          <w:rPr>
            <w:rStyle w:val="Hyperlink"/>
            <w:color w:val="auto"/>
            <w:u w:val="none"/>
          </w:rPr>
          <w:t>http://www.deni.gov.uk/index/facts-and-figures-new/education-statistics/32_statistics_and_research-numbersofschoolsandpupils_pg/32_statistics_and_research-schoolleveldata_pg/statistics_and_research-school_enrolment_1112.htm</w:t>
        </w:r>
      </w:hyperlink>
    </w:p>
    <w:p w14:paraId="3ED8323A" w14:textId="77777777" w:rsidR="00496F75" w:rsidRPr="00FC103B" w:rsidRDefault="00496F75" w:rsidP="00496F75"/>
    <w:p w14:paraId="070BAC12" w14:textId="77777777" w:rsidR="00496F75" w:rsidRPr="00FC103B" w:rsidRDefault="00496F75" w:rsidP="00496F75">
      <w:r w:rsidRPr="00FC103B">
        <w:t>Universities in Northern Ireland</w:t>
      </w:r>
    </w:p>
    <w:p w14:paraId="65D4EF93" w14:textId="77777777" w:rsidR="00496F75" w:rsidRPr="00FC103B" w:rsidRDefault="002A1F00" w:rsidP="00496F75">
      <w:hyperlink r:id="rId43" w:history="1">
        <w:r w:rsidR="00496F75" w:rsidRPr="00FC103B">
          <w:rPr>
            <w:rStyle w:val="Hyperlink"/>
            <w:color w:val="auto"/>
            <w:u w:val="none"/>
          </w:rPr>
          <w:t>http://www.deni.gov.uk/links.htm</w:t>
        </w:r>
      </w:hyperlink>
    </w:p>
    <w:p w14:paraId="34F7CDB8" w14:textId="77777777" w:rsidR="00496F75" w:rsidRPr="00FC103B" w:rsidRDefault="00496F75" w:rsidP="00496F75"/>
    <w:p w14:paraId="219BD43A" w14:textId="77777777" w:rsidR="00496F75" w:rsidRPr="00FC103B" w:rsidRDefault="00496F75" w:rsidP="00496F75">
      <w:r w:rsidRPr="00FC103B">
        <w:t>Health and Social care in Northern Ireland</w:t>
      </w:r>
    </w:p>
    <w:p w14:paraId="72297A60" w14:textId="77777777" w:rsidR="00496F75" w:rsidRPr="00FC103B" w:rsidRDefault="00496F75" w:rsidP="00496F75">
      <w:r w:rsidRPr="00FC103B">
        <w:t>http://www.hscni.net/index.php?link=hospitals</w:t>
      </w:r>
    </w:p>
    <w:p w14:paraId="3C48B5C1" w14:textId="77777777" w:rsidR="00496F75" w:rsidRPr="00FC103B" w:rsidRDefault="00496F75" w:rsidP="00496F75">
      <w:r w:rsidRPr="00FC103B">
        <w:t>http://www.hscni.net/index.php?link=boards</w:t>
      </w:r>
    </w:p>
    <w:p w14:paraId="4C7170C6" w14:textId="77777777" w:rsidR="00496F75" w:rsidRPr="00FC103B" w:rsidRDefault="00496F75" w:rsidP="00496F75">
      <w:r w:rsidRPr="00FC103B">
        <w:t>http://www.hscni.net/index.php?link=agencies</w:t>
      </w:r>
    </w:p>
    <w:p w14:paraId="37003698" w14:textId="77777777" w:rsidR="00496F75" w:rsidRPr="00FC103B" w:rsidRDefault="002A1F00" w:rsidP="00496F75">
      <w:hyperlink r:id="rId44" w:history="1">
        <w:r w:rsidR="00496F75" w:rsidRPr="00FC103B">
          <w:rPr>
            <w:rStyle w:val="Hyperlink"/>
            <w:color w:val="auto"/>
            <w:u w:val="none"/>
          </w:rPr>
          <w:t>http://www.hscni.net/index.php?link=councils</w:t>
        </w:r>
      </w:hyperlink>
    </w:p>
    <w:p w14:paraId="1E3B36D1" w14:textId="77777777" w:rsidR="00496F75" w:rsidRPr="00FC103B" w:rsidRDefault="00496F75" w:rsidP="00496F75"/>
    <w:p w14:paraId="60B2C258" w14:textId="77777777" w:rsidR="00496F75" w:rsidRPr="00FC103B" w:rsidRDefault="00496F75" w:rsidP="00496F75">
      <w:r w:rsidRPr="00FC103B">
        <w:t>Northern Ireland Housing Associations</w:t>
      </w:r>
    </w:p>
    <w:p w14:paraId="44D6A2AE" w14:textId="77777777" w:rsidR="00496F75" w:rsidRPr="00FC103B" w:rsidRDefault="002A1F00" w:rsidP="00496F75">
      <w:hyperlink r:id="rId45" w:history="1">
        <w:r w:rsidR="00496F75" w:rsidRPr="00FC103B">
          <w:rPr>
            <w:rStyle w:val="Hyperlink"/>
            <w:color w:val="auto"/>
            <w:u w:val="none"/>
          </w:rPr>
          <w:t>http://www.nidirect.gov.uk/index/contacts/contacts-az.htm/housing-associations-contact</w:t>
        </w:r>
      </w:hyperlink>
    </w:p>
    <w:p w14:paraId="792BB896" w14:textId="77777777" w:rsidR="00496F75" w:rsidRPr="00FC103B" w:rsidRDefault="00496F75" w:rsidP="00496F75"/>
    <w:p w14:paraId="1D55485B" w14:textId="77777777" w:rsidR="00496F75" w:rsidRPr="00FC103B" w:rsidRDefault="00496F75" w:rsidP="00496F75">
      <w:r w:rsidRPr="00FC103B">
        <w:t>Police Service of Northern Ireland</w:t>
      </w:r>
    </w:p>
    <w:p w14:paraId="6BC59A41" w14:textId="77777777" w:rsidR="00496F75" w:rsidRPr="00FC103B" w:rsidRDefault="00496F75" w:rsidP="00496F75">
      <w:r w:rsidRPr="00FC103B">
        <w:t>http://www.psni.police.uk/index.htm</w:t>
      </w:r>
    </w:p>
    <w:p w14:paraId="16BBAF98" w14:textId="77777777" w:rsidR="00496F75" w:rsidRPr="00CD1E91" w:rsidRDefault="00496F75" w:rsidP="00496F75">
      <w:pPr>
        <w:pStyle w:val="Level1"/>
        <w:ind w:firstLine="0"/>
        <w:rPr>
          <w:rStyle w:val="Hyperlink"/>
          <w:rFonts w:cs="Arial"/>
        </w:rPr>
      </w:pPr>
    </w:p>
    <w:p w14:paraId="394C16FD" w14:textId="77777777" w:rsidR="00496F75" w:rsidRPr="00CD1E91" w:rsidRDefault="00496F75" w:rsidP="00496F75">
      <w:pPr>
        <w:pStyle w:val="Level1"/>
        <w:ind w:firstLine="0"/>
        <w:rPr>
          <w:rStyle w:val="Hyperlink"/>
          <w:rFonts w:cs="Arial"/>
        </w:rPr>
      </w:pPr>
    </w:p>
    <w:p w14:paraId="371AA74D" w14:textId="77777777" w:rsidR="00496F75" w:rsidRPr="00CD1E91" w:rsidRDefault="00496F75" w:rsidP="00496F75">
      <w:pPr>
        <w:pStyle w:val="Heading2"/>
      </w:pPr>
      <w:r w:rsidRPr="00CD1E91">
        <w:t>1.5</w:t>
      </w:r>
      <w:r w:rsidRPr="00CD1E91">
        <w:tab/>
        <w:t>Framework Agreement</w:t>
      </w:r>
    </w:p>
    <w:p w14:paraId="14910214" w14:textId="288FEA71" w:rsidR="00496F75" w:rsidRPr="00BB6AFF" w:rsidRDefault="00496F75" w:rsidP="00496F75">
      <w:pPr>
        <w:pStyle w:val="Level1"/>
        <w:rPr>
          <w:color w:val="FF0000"/>
        </w:rPr>
      </w:pPr>
      <w:proofErr w:type="gramStart"/>
      <w:r w:rsidRPr="00CD1E91">
        <w:t xml:space="preserve">1.5.1 </w:t>
      </w:r>
      <w:r w:rsidRPr="00CD1E91">
        <w:tab/>
      </w:r>
      <w:r w:rsidRPr="00EC2DDF">
        <w:t>Call Off Contracts</w:t>
      </w:r>
      <w:proofErr w:type="gramEnd"/>
      <w:r w:rsidRPr="00EC2DDF">
        <w:t xml:space="preserve"> for Goods and Services may be awarded either by Direct Award i.e. without re-opening competition or by Further Competition.  Guidance on the conditions and processes for conducting these two procedures is contained </w:t>
      </w:r>
      <w:r w:rsidRPr="00397872">
        <w:t>in</w:t>
      </w:r>
      <w:r w:rsidR="00397872">
        <w:t xml:space="preserve"> Appendix</w:t>
      </w:r>
      <w:r w:rsidRPr="00397872">
        <w:t xml:space="preserve"> </w:t>
      </w:r>
      <w:r w:rsidR="00397872" w:rsidRPr="00397872">
        <w:t>1.</w:t>
      </w:r>
    </w:p>
    <w:p w14:paraId="1A096939" w14:textId="77777777" w:rsidR="00496F75" w:rsidRPr="00EC2DDF" w:rsidRDefault="00496F75" w:rsidP="00496F75">
      <w:pPr>
        <w:pStyle w:val="Level1"/>
        <w:rPr>
          <w:highlight w:val="yellow"/>
        </w:rPr>
      </w:pPr>
    </w:p>
    <w:p w14:paraId="76166CC5" w14:textId="77777777" w:rsidR="00496F75" w:rsidRPr="00EC2DDF" w:rsidRDefault="00496F75" w:rsidP="00496F75">
      <w:pPr>
        <w:pStyle w:val="Level1"/>
      </w:pPr>
      <w:r w:rsidRPr="00EC2DDF">
        <w:t>1.5.</w:t>
      </w:r>
      <w:r>
        <w:t>2</w:t>
      </w:r>
      <w:r w:rsidRPr="00EC2DDF">
        <w:tab/>
        <w:t>Members will make the decision to call off by Direct Award or Further Competition dependent on the financial regulations of the Member Institution.</w:t>
      </w:r>
    </w:p>
    <w:p w14:paraId="5557C331" w14:textId="77777777" w:rsidR="00496F75" w:rsidRDefault="00496F75" w:rsidP="00496F75">
      <w:pPr>
        <w:rPr>
          <w:rFonts w:asciiTheme="majorHAnsi" w:eastAsiaTheme="majorEastAsia" w:hAnsiTheme="majorHAnsi" w:cstheme="majorBidi"/>
          <w:color w:val="365F91" w:themeColor="accent1" w:themeShade="BF"/>
          <w:sz w:val="26"/>
          <w:szCs w:val="26"/>
        </w:rPr>
      </w:pPr>
      <w:r>
        <w:br w:type="page"/>
      </w:r>
    </w:p>
    <w:p w14:paraId="22E811EF" w14:textId="77777777" w:rsidR="00496F75" w:rsidRDefault="00496F75" w:rsidP="00496F75">
      <w:pPr>
        <w:pStyle w:val="Heading1"/>
      </w:pPr>
      <w:r>
        <w:lastRenderedPageBreak/>
        <w:t>2</w:t>
      </w:r>
      <w:r>
        <w:tab/>
      </w:r>
      <w:r w:rsidRPr="00F624A1">
        <w:t>Tender</w:t>
      </w:r>
      <w:r>
        <w:t xml:space="preserve"> Process</w:t>
      </w:r>
    </w:p>
    <w:p w14:paraId="3C04BD37" w14:textId="77777777" w:rsidR="00496F75" w:rsidRPr="002273E5" w:rsidRDefault="00496F75" w:rsidP="00496F75"/>
    <w:p w14:paraId="1CDBB416" w14:textId="77777777" w:rsidR="00496F75" w:rsidRDefault="00496F75" w:rsidP="00496F75">
      <w:pPr>
        <w:pStyle w:val="Heading2"/>
      </w:pPr>
      <w:r>
        <w:t>2.1</w:t>
      </w:r>
      <w:r>
        <w:tab/>
        <w:t>Evaluation Team</w:t>
      </w:r>
    </w:p>
    <w:p w14:paraId="33985FF3" w14:textId="77777777" w:rsidR="00496F75" w:rsidRDefault="00496F75" w:rsidP="00496F75">
      <w:pPr>
        <w:pStyle w:val="Level1"/>
      </w:pPr>
      <w:r>
        <w:t xml:space="preserve">2.1.1 </w:t>
      </w:r>
      <w:r>
        <w:tab/>
        <w:t>This process is being led by NWUPC.  The</w:t>
      </w:r>
      <w:r w:rsidRPr="00E423D1">
        <w:t xml:space="preserve"> evaluation will be carried out by staff of the participating </w:t>
      </w:r>
      <w:r w:rsidRPr="00257937">
        <w:rPr>
          <w:u w:val="single"/>
        </w:rPr>
        <w:t>consortium</w:t>
      </w:r>
      <w:r w:rsidRPr="00E423D1">
        <w:t xml:space="preserve"> and representatives of the Membership of the participating </w:t>
      </w:r>
      <w:r w:rsidRPr="00257937">
        <w:rPr>
          <w:u w:val="single"/>
        </w:rPr>
        <w:t>consortium</w:t>
      </w:r>
      <w:r>
        <w:t xml:space="preserve"> who make up the </w:t>
      </w:r>
      <w:r w:rsidRPr="00E423D1">
        <w:t xml:space="preserve">Tender </w:t>
      </w:r>
      <w:r>
        <w:t>Working P</w:t>
      </w:r>
      <w:r w:rsidRPr="00E423D1">
        <w:t>arty</w:t>
      </w:r>
      <w:r>
        <w:t xml:space="preserve">.  </w:t>
      </w:r>
    </w:p>
    <w:p w14:paraId="77A5AA57" w14:textId="77777777" w:rsidR="00496F75" w:rsidRDefault="00496F75" w:rsidP="00496F75">
      <w:pPr>
        <w:pStyle w:val="Level1"/>
      </w:pPr>
    </w:p>
    <w:p w14:paraId="2984CD3C" w14:textId="77777777" w:rsidR="00496F75" w:rsidRDefault="00496F75" w:rsidP="00496F75">
      <w:pPr>
        <w:pStyle w:val="Level1"/>
      </w:pPr>
      <w:r w:rsidRPr="007326E7">
        <w:t xml:space="preserve">2.1.2 </w:t>
      </w:r>
      <w:r>
        <w:tab/>
      </w:r>
      <w:r w:rsidRPr="007326E7">
        <w:t xml:space="preserve">Members may evaluate part, all or none of the submissions. Furthermore membership of this group is not fixed and will be open for representatives from the participating </w:t>
      </w:r>
      <w:r w:rsidRPr="00257937">
        <w:rPr>
          <w:u w:val="single"/>
        </w:rPr>
        <w:t>consortium</w:t>
      </w:r>
      <w:r w:rsidRPr="007326E7">
        <w:t xml:space="preserve"> and their Members throughout the evaluation and award process.</w:t>
      </w:r>
    </w:p>
    <w:p w14:paraId="66C23390" w14:textId="77777777" w:rsidR="00496F75" w:rsidRDefault="00496F75" w:rsidP="00496F75">
      <w:pPr>
        <w:pStyle w:val="Level1"/>
      </w:pPr>
    </w:p>
    <w:p w14:paraId="43410111" w14:textId="77777777" w:rsidR="00496F75" w:rsidRPr="007326E7" w:rsidRDefault="00496F75" w:rsidP="00496F75">
      <w:pPr>
        <w:pStyle w:val="Level1"/>
      </w:pPr>
      <w:r>
        <w:t>2.1.3</w:t>
      </w:r>
      <w:r>
        <w:tab/>
        <w:t>Information contained within completed Invitation to Tender (ITT) submissions which is considered commercially sensitive will not be shared with members of the Tender Working Party.  This includes, but is not limited to; financial information which is not available in the public domain.  Members of the Tender Working Party will be asked to complete a confidentiality document at the start of the tender process as well as a declaration of any conflict of interest.</w:t>
      </w:r>
    </w:p>
    <w:p w14:paraId="2FD2B647" w14:textId="77777777" w:rsidR="00496F75" w:rsidRDefault="00496F75" w:rsidP="00496F75"/>
    <w:p w14:paraId="41A7981C" w14:textId="77777777" w:rsidR="00496F75" w:rsidRDefault="00496F75" w:rsidP="00496F75">
      <w:pPr>
        <w:pStyle w:val="Heading2"/>
      </w:pPr>
      <w:r>
        <w:t>2.2</w:t>
      </w:r>
      <w:r>
        <w:tab/>
        <w:t xml:space="preserve">About the Invitation to Tender (ITT) Process </w:t>
      </w:r>
    </w:p>
    <w:p w14:paraId="55834D9A" w14:textId="77777777" w:rsidR="00496F75" w:rsidRDefault="00496F75" w:rsidP="00496F75">
      <w:pPr>
        <w:pStyle w:val="Level1"/>
      </w:pPr>
      <w:r>
        <w:t>2.2.1</w:t>
      </w:r>
      <w:r>
        <w:tab/>
        <w:t>The Tender is being conducted under the Open Procedure which means that it is a single stage process.  This process is conducted in two parts:</w:t>
      </w:r>
    </w:p>
    <w:p w14:paraId="2944E836" w14:textId="77777777" w:rsidR="00496F75" w:rsidRDefault="00496F75" w:rsidP="00496F75">
      <w:pPr>
        <w:pStyle w:val="Level2"/>
      </w:pPr>
      <w:r>
        <w:t>2.2.1.1 Part 1 – Selection Criteria.  This is an evaluation of the capacity of Tenderers to meet the consortium’s requirements.  This includes Mandatory Requirements and Minimum Capacity Requirements.</w:t>
      </w:r>
    </w:p>
    <w:p w14:paraId="538D1C3C" w14:textId="77777777" w:rsidR="00496F75" w:rsidRDefault="00496F75" w:rsidP="00496F75">
      <w:pPr>
        <w:pStyle w:val="Level2"/>
      </w:pPr>
    </w:p>
    <w:p w14:paraId="6781019C" w14:textId="77777777" w:rsidR="00496F75" w:rsidRDefault="00496F75" w:rsidP="00496F75">
      <w:pPr>
        <w:pStyle w:val="Level2"/>
      </w:pPr>
      <w:r>
        <w:t>2.2.1.2 Part 2 – Award Criteria. This is an evaluation of the offers conducted to determine which is the most economically advantageous from the point of view of the contracting authority.</w:t>
      </w:r>
    </w:p>
    <w:p w14:paraId="5B27B961" w14:textId="77777777" w:rsidR="00496F75" w:rsidRDefault="00496F75" w:rsidP="00496F75"/>
    <w:p w14:paraId="1DFF93CF" w14:textId="77777777" w:rsidR="00496F75" w:rsidRDefault="00496F75" w:rsidP="00496F75">
      <w:pPr>
        <w:pStyle w:val="Level1"/>
      </w:pPr>
      <w:r>
        <w:t>2.2.2</w:t>
      </w:r>
      <w:r>
        <w:tab/>
        <w:t xml:space="preserve">Submissions will be assessed by the evaluation team and decisions made at their discretion in accordance with the regulations.  </w:t>
      </w:r>
    </w:p>
    <w:p w14:paraId="70D6304E" w14:textId="77777777" w:rsidR="00496F75" w:rsidRDefault="00496F75" w:rsidP="00496F75">
      <w:pPr>
        <w:pStyle w:val="Level1"/>
      </w:pPr>
    </w:p>
    <w:p w14:paraId="640824CF" w14:textId="77777777" w:rsidR="00496F75" w:rsidRDefault="00496F75" w:rsidP="00496F75">
      <w:pPr>
        <w:pStyle w:val="Level1"/>
      </w:pPr>
      <w:r>
        <w:t>2.2.3</w:t>
      </w:r>
      <w:r>
        <w:tab/>
      </w:r>
      <w:r w:rsidRPr="00E423D1">
        <w:t xml:space="preserve">Please read this documentation carefully before attempting to answer any questions.  All parts of the </w:t>
      </w:r>
      <w:r>
        <w:t xml:space="preserve">ITT </w:t>
      </w:r>
      <w:r w:rsidRPr="00E423D1">
        <w:t>must be completed and supporting information and evidence must be supplied where appropriate or requested.  Failure to provide the required information, make a satisfactory response to any question, or supply documentation referred to in responses, within the specified timescale, mean</w:t>
      </w:r>
      <w:r>
        <w:t>s</w:t>
      </w:r>
      <w:r w:rsidRPr="00E423D1">
        <w:t xml:space="preserve"> that the </w:t>
      </w:r>
      <w:r>
        <w:t>Tenderer may incur a loss of points and may be disqualified from the process as in 2.3.2</w:t>
      </w:r>
      <w:r w:rsidRPr="00E423D1">
        <w:t>.</w:t>
      </w:r>
    </w:p>
    <w:p w14:paraId="2778F86F" w14:textId="77777777" w:rsidR="00496F75" w:rsidRDefault="00496F75" w:rsidP="00496F75">
      <w:pPr>
        <w:pStyle w:val="Level1"/>
      </w:pPr>
    </w:p>
    <w:p w14:paraId="66DF8EFE" w14:textId="77777777" w:rsidR="00496F75" w:rsidRDefault="00496F75" w:rsidP="00496F75">
      <w:pPr>
        <w:pStyle w:val="Heading2"/>
      </w:pPr>
      <w:r>
        <w:t>2.3</w:t>
      </w:r>
      <w:r>
        <w:tab/>
        <w:t>Part 1 Selection Criteria</w:t>
      </w:r>
    </w:p>
    <w:p w14:paraId="297D89DB" w14:textId="77777777" w:rsidR="00496F75" w:rsidRPr="00E423D1" w:rsidRDefault="00496F75" w:rsidP="00496F75">
      <w:pPr>
        <w:pStyle w:val="Level1"/>
      </w:pPr>
      <w:r>
        <w:t>2.3.1</w:t>
      </w:r>
      <w:r>
        <w:tab/>
      </w:r>
      <w:r w:rsidRPr="00E423D1">
        <w:t>Selection criteria will cover both financial and non-financial factors and will consider:</w:t>
      </w:r>
    </w:p>
    <w:p w14:paraId="501E5965" w14:textId="77777777" w:rsidR="00496F75" w:rsidRDefault="00496F75" w:rsidP="00496F75">
      <w:pPr>
        <w:pStyle w:val="Level2"/>
        <w:spacing w:before="220" w:after="220"/>
      </w:pPr>
      <w:r>
        <w:t>2.3.</w:t>
      </w:r>
      <w:r w:rsidRPr="00E423D1">
        <w:t>1.1</w:t>
      </w:r>
      <w:r w:rsidRPr="00E423D1">
        <w:tab/>
      </w:r>
      <w:r>
        <w:t>Tenderer Information</w:t>
      </w:r>
    </w:p>
    <w:p w14:paraId="3758526E" w14:textId="77777777" w:rsidR="00496F75" w:rsidRDefault="00496F75" w:rsidP="00496F75">
      <w:pPr>
        <w:pStyle w:val="Level2"/>
        <w:spacing w:before="220" w:after="220"/>
      </w:pPr>
      <w:r>
        <w:t>2.3.1.2</w:t>
      </w:r>
      <w:r>
        <w:tab/>
        <w:t>Grounds for Mandatory Exclusion</w:t>
      </w:r>
    </w:p>
    <w:p w14:paraId="525F1E86" w14:textId="77777777" w:rsidR="00496F75" w:rsidRDefault="00496F75" w:rsidP="00496F75">
      <w:pPr>
        <w:pStyle w:val="Level2"/>
        <w:spacing w:before="220" w:after="220"/>
      </w:pPr>
      <w:r>
        <w:t>2.3.1.3</w:t>
      </w:r>
      <w:r>
        <w:tab/>
        <w:t>Grounds for Discretionary Exclusion</w:t>
      </w:r>
    </w:p>
    <w:p w14:paraId="2622EF58" w14:textId="77777777" w:rsidR="00496F75" w:rsidRDefault="00496F75" w:rsidP="00496F75">
      <w:pPr>
        <w:pStyle w:val="Level2"/>
        <w:spacing w:before="220" w:after="220"/>
      </w:pPr>
      <w:r>
        <w:t>2.3.1.4</w:t>
      </w:r>
      <w:r>
        <w:tab/>
        <w:t>Economic and Financial Standing</w:t>
      </w:r>
    </w:p>
    <w:p w14:paraId="2544D5B1" w14:textId="77777777" w:rsidR="00496F75" w:rsidRPr="007D236C" w:rsidRDefault="00496F75" w:rsidP="00496F75">
      <w:pPr>
        <w:pStyle w:val="Level2"/>
        <w:spacing w:before="220" w:after="220"/>
      </w:pPr>
      <w:r w:rsidRPr="007D236C">
        <w:t>2.3.1.5</w:t>
      </w:r>
      <w:r w:rsidRPr="007D236C">
        <w:tab/>
        <w:t>Technical and Professional Ability</w:t>
      </w:r>
    </w:p>
    <w:p w14:paraId="5CC6AF28" w14:textId="40AE7DED" w:rsidR="00496F75" w:rsidRDefault="007D236C" w:rsidP="00496F75">
      <w:pPr>
        <w:pStyle w:val="Level2"/>
        <w:spacing w:before="0" w:after="0"/>
      </w:pPr>
      <w:r>
        <w:t>2.3.1.6</w:t>
      </w:r>
      <w:r w:rsidR="00496F75">
        <w:tab/>
        <w:t>Compliance and Assurance</w:t>
      </w:r>
    </w:p>
    <w:p w14:paraId="17CBE471" w14:textId="31713BA4" w:rsidR="007D236C" w:rsidRDefault="007D236C" w:rsidP="00496F75">
      <w:pPr>
        <w:pStyle w:val="Level2"/>
        <w:spacing w:before="0" w:after="0"/>
      </w:pPr>
      <w:r>
        <w:t xml:space="preserve">2.3.1.7 </w:t>
      </w:r>
      <w:r>
        <w:tab/>
        <w:t>Modern Slavery Act 2015</w:t>
      </w:r>
    </w:p>
    <w:p w14:paraId="040791CE" w14:textId="6009D812" w:rsidR="007D236C" w:rsidRDefault="007D236C" w:rsidP="00496F75">
      <w:pPr>
        <w:pStyle w:val="Level2"/>
        <w:spacing w:before="0" w:after="0"/>
      </w:pPr>
      <w:r>
        <w:t>2.3.1.8</w:t>
      </w:r>
      <w:r>
        <w:tab/>
        <w:t>Additional Questions</w:t>
      </w:r>
    </w:p>
    <w:p w14:paraId="4D3A72CA" w14:textId="77777777" w:rsidR="00496F75" w:rsidRDefault="00496F75" w:rsidP="00496F75">
      <w:pPr>
        <w:pStyle w:val="Level2"/>
        <w:spacing w:before="0" w:after="0"/>
      </w:pPr>
    </w:p>
    <w:p w14:paraId="56528061" w14:textId="77777777" w:rsidR="00496F75" w:rsidRPr="0048212B" w:rsidRDefault="00496F75" w:rsidP="00496F75">
      <w:pPr>
        <w:pStyle w:val="Heading3"/>
        <w:spacing w:before="0"/>
        <w:contextualSpacing/>
      </w:pPr>
      <w:r>
        <w:lastRenderedPageBreak/>
        <w:t>2.3.2</w:t>
      </w:r>
      <w:r>
        <w:tab/>
      </w:r>
      <w:r w:rsidRPr="0048212B">
        <w:t>Unsatisfactory Responses and Disqualification</w:t>
      </w:r>
    </w:p>
    <w:p w14:paraId="3613F0A4" w14:textId="77777777" w:rsidR="00496F75" w:rsidRDefault="00496F75" w:rsidP="00496F75">
      <w:pPr>
        <w:pStyle w:val="Level1"/>
        <w:ind w:firstLine="0"/>
      </w:pPr>
      <w:r w:rsidRPr="00E423D1">
        <w:t xml:space="preserve">All responses will be checked to ensure that all questions have been addressed and that all documents requested have been attached.  In the event that a </w:t>
      </w:r>
      <w:r>
        <w:t>Tenderer</w:t>
      </w:r>
      <w:r w:rsidRPr="00E423D1">
        <w:t xml:space="preserve"> does not provide a positive response to one or more of the questions, or a detailed reason as to why a positive response cannot be given; </w:t>
      </w:r>
      <w:r>
        <w:t>NWUPC</w:t>
      </w:r>
      <w:r w:rsidRPr="00E423D1">
        <w:t xml:space="preserve"> will either exclude the </w:t>
      </w:r>
      <w:r>
        <w:t>Tenderer</w:t>
      </w:r>
      <w:r w:rsidRPr="00E423D1">
        <w:t xml:space="preserve"> from further participation in the selection process or, at its discretion, may seek clarification. In the case of the latter, a failure by the </w:t>
      </w:r>
      <w:r>
        <w:t>Tenderer</w:t>
      </w:r>
      <w:r w:rsidRPr="00E423D1">
        <w:t xml:space="preserve"> to provide a satisfactory response within the deadline specified in the request for clarification may result in its disqualification from the selection process.  When </w:t>
      </w:r>
      <w:r>
        <w:t>Tenderers</w:t>
      </w:r>
      <w:r w:rsidRPr="00E423D1">
        <w:t xml:space="preserve"> fail to provide documents where requested; </w:t>
      </w:r>
      <w:r>
        <w:t>NWUPC</w:t>
      </w:r>
      <w:r w:rsidRPr="00E423D1">
        <w:t xml:space="preserve"> may either exclude the </w:t>
      </w:r>
      <w:r>
        <w:t>Tenderer</w:t>
      </w:r>
      <w:r w:rsidRPr="00E423D1">
        <w:t xml:space="preserve"> from further participation in the selection process or, at its discretion, may make a further request for copies.</w:t>
      </w:r>
    </w:p>
    <w:p w14:paraId="36039088" w14:textId="77777777" w:rsidR="00496F75" w:rsidRDefault="00496F75" w:rsidP="00496F75">
      <w:pPr>
        <w:pStyle w:val="Level1"/>
        <w:ind w:firstLine="0"/>
      </w:pPr>
    </w:p>
    <w:p w14:paraId="41CC79CA" w14:textId="77777777" w:rsidR="00496F75" w:rsidRDefault="00496F75" w:rsidP="00496F75">
      <w:pPr>
        <w:pStyle w:val="Heading3"/>
      </w:pPr>
      <w:r>
        <w:t>2.3.3</w:t>
      </w:r>
      <w:r>
        <w:tab/>
        <w:t>Mandatory Requirements</w:t>
      </w:r>
    </w:p>
    <w:p w14:paraId="5C68FFB1" w14:textId="77777777" w:rsidR="00496F75" w:rsidRPr="00EC2DDF" w:rsidRDefault="00496F75" w:rsidP="00496F75">
      <w:pPr>
        <w:pStyle w:val="Level1"/>
        <w:ind w:firstLine="0"/>
      </w:pPr>
      <w:r w:rsidRPr="00EC2DDF">
        <w:t>The following Mandatory Requirements are treated on a pass or fail basis.  Failure to complete these, or complete them satisfactorily, will result in disqualification as stated in 2.3.2; these include:</w:t>
      </w:r>
    </w:p>
    <w:p w14:paraId="432603D0" w14:textId="77777777" w:rsidR="00496F75" w:rsidRPr="00EC2DDF" w:rsidRDefault="00496F75" w:rsidP="00496F75">
      <w:pPr>
        <w:pStyle w:val="BodyText"/>
      </w:pPr>
    </w:p>
    <w:p w14:paraId="246D2C97" w14:textId="77777777" w:rsidR="00496F75" w:rsidRPr="00EC2DDF" w:rsidRDefault="00496F75" w:rsidP="00496F75">
      <w:pPr>
        <w:pStyle w:val="BodyText"/>
        <w:rPr>
          <w:b/>
        </w:rPr>
      </w:pPr>
      <w:r w:rsidRPr="00EC2DDF">
        <w:rPr>
          <w:b/>
        </w:rPr>
        <w:t>Table 3</w:t>
      </w:r>
    </w:p>
    <w:tbl>
      <w:tblPr>
        <w:tblStyle w:val="GridTable5Dark-Accent11"/>
        <w:tblW w:w="0" w:type="auto"/>
        <w:jc w:val="center"/>
        <w:tblLook w:val="04A0" w:firstRow="1" w:lastRow="0" w:firstColumn="1" w:lastColumn="0" w:noHBand="0" w:noVBand="1"/>
      </w:tblPr>
      <w:tblGrid>
        <w:gridCol w:w="993"/>
        <w:gridCol w:w="2974"/>
        <w:gridCol w:w="2550"/>
        <w:gridCol w:w="2499"/>
      </w:tblGrid>
      <w:tr w:rsidR="00496F75" w:rsidRPr="00EC2DDF" w14:paraId="42855827" w14:textId="77777777" w:rsidTr="00496F75">
        <w:trPr>
          <w:cnfStyle w:val="100000000000" w:firstRow="1" w:lastRow="0" w:firstColumn="0" w:lastColumn="0" w:oddVBand="0" w:evenVBand="0" w:oddHBand="0" w:evenHBand="0" w:firstRowFirstColumn="0" w:firstRowLastColumn="0" w:lastRowFirstColumn="0" w:lastRowLastColumn="0"/>
          <w:trHeight w:val="486"/>
          <w:jc w:val="center"/>
        </w:trPr>
        <w:tc>
          <w:tcPr>
            <w:cnfStyle w:val="001000000000" w:firstRow="0" w:lastRow="0" w:firstColumn="1" w:lastColumn="0" w:oddVBand="0" w:evenVBand="0" w:oddHBand="0" w:evenHBand="0" w:firstRowFirstColumn="0" w:firstRowLastColumn="0" w:lastRowFirstColumn="0" w:lastRowLastColumn="0"/>
            <w:tcW w:w="993" w:type="dxa"/>
          </w:tcPr>
          <w:p w14:paraId="0B545129" w14:textId="77777777" w:rsidR="00496F75" w:rsidRPr="00EC2DDF" w:rsidRDefault="00496F75" w:rsidP="00496F75">
            <w:pPr>
              <w:pStyle w:val="Level1"/>
              <w:ind w:firstLine="0"/>
              <w:jc w:val="center"/>
              <w:rPr>
                <w:rFonts w:asciiTheme="majorHAnsi" w:hAnsiTheme="majorHAnsi"/>
                <w:b w:val="0"/>
              </w:rPr>
            </w:pPr>
            <w:r w:rsidRPr="00EC2DDF">
              <w:rPr>
                <w:rFonts w:asciiTheme="majorHAnsi" w:hAnsiTheme="majorHAnsi"/>
                <w:b w:val="0"/>
              </w:rPr>
              <w:t>Section No</w:t>
            </w:r>
          </w:p>
        </w:tc>
        <w:tc>
          <w:tcPr>
            <w:tcW w:w="2974" w:type="dxa"/>
          </w:tcPr>
          <w:p w14:paraId="3CBA3D21" w14:textId="77777777" w:rsidR="00496F75" w:rsidRPr="00EC2DDF" w:rsidRDefault="00496F75" w:rsidP="00496F7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EC2DDF">
              <w:rPr>
                <w:rFonts w:asciiTheme="majorHAnsi" w:hAnsiTheme="majorHAnsi"/>
                <w:b w:val="0"/>
              </w:rPr>
              <w:t>Tenderer Selection Criteria  - Mandatory Requirements</w:t>
            </w:r>
          </w:p>
        </w:tc>
        <w:tc>
          <w:tcPr>
            <w:tcW w:w="2550" w:type="dxa"/>
          </w:tcPr>
          <w:p w14:paraId="4FC7ED69" w14:textId="77777777" w:rsidR="00496F75" w:rsidRPr="00EC2DDF" w:rsidRDefault="00496F75" w:rsidP="00496F7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EC2DDF">
              <w:rPr>
                <w:rFonts w:asciiTheme="majorHAnsi" w:hAnsiTheme="majorHAnsi"/>
                <w:b w:val="0"/>
              </w:rPr>
              <w:t>Total Maximum Points Available</w:t>
            </w:r>
          </w:p>
        </w:tc>
        <w:tc>
          <w:tcPr>
            <w:tcW w:w="2499" w:type="dxa"/>
          </w:tcPr>
          <w:p w14:paraId="43EBA77E" w14:textId="77777777" w:rsidR="00496F75" w:rsidRPr="00EC2DDF" w:rsidRDefault="00496F75" w:rsidP="00496F75">
            <w:pPr>
              <w:pStyle w:val="Level1"/>
              <w:ind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EC2DDF">
              <w:rPr>
                <w:rFonts w:asciiTheme="majorHAnsi" w:hAnsiTheme="majorHAnsi"/>
                <w:b w:val="0"/>
              </w:rPr>
              <w:t>Total Maximum Percentage Weighting Available</w:t>
            </w:r>
          </w:p>
        </w:tc>
      </w:tr>
      <w:tr w:rsidR="00496F75" w:rsidRPr="00EC2DDF" w14:paraId="70D4CF68" w14:textId="77777777" w:rsidTr="00496F75">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993" w:type="dxa"/>
            <w:vAlign w:val="center"/>
          </w:tcPr>
          <w:p w14:paraId="10939FAC" w14:textId="77777777" w:rsidR="00496F75" w:rsidRPr="00EC2DDF" w:rsidRDefault="00496F75" w:rsidP="00496F75">
            <w:pPr>
              <w:pStyle w:val="Level1"/>
              <w:ind w:firstLine="0"/>
              <w:rPr>
                <w:rFonts w:asciiTheme="majorHAnsi" w:hAnsiTheme="majorHAnsi"/>
                <w:b w:val="0"/>
              </w:rPr>
            </w:pPr>
            <w:r>
              <w:rPr>
                <w:rFonts w:asciiTheme="majorHAnsi" w:hAnsiTheme="majorHAnsi"/>
                <w:b w:val="0"/>
              </w:rPr>
              <w:t>8</w:t>
            </w:r>
          </w:p>
        </w:tc>
        <w:tc>
          <w:tcPr>
            <w:tcW w:w="2974" w:type="dxa"/>
            <w:vAlign w:val="center"/>
          </w:tcPr>
          <w:p w14:paraId="0A613240" w14:textId="77777777" w:rsidR="00496F75" w:rsidRPr="00EC2DDF" w:rsidRDefault="00496F75" w:rsidP="00496F75">
            <w:pPr>
              <w:cnfStyle w:val="000000100000" w:firstRow="0" w:lastRow="0" w:firstColumn="0" w:lastColumn="0" w:oddVBand="0" w:evenVBand="0" w:oddHBand="1" w:evenHBand="0" w:firstRowFirstColumn="0" w:firstRowLastColumn="0" w:lastRowFirstColumn="0" w:lastRowLastColumn="0"/>
              <w:rPr>
                <w:lang w:eastAsia="en-GB"/>
              </w:rPr>
            </w:pPr>
            <w:r>
              <w:rPr>
                <w:lang w:eastAsia="en-GB"/>
              </w:rPr>
              <w:t>Tenderer</w:t>
            </w:r>
            <w:r w:rsidRPr="00EC2DDF">
              <w:rPr>
                <w:lang w:eastAsia="en-GB"/>
              </w:rPr>
              <w:t xml:space="preserve"> Information </w:t>
            </w:r>
          </w:p>
        </w:tc>
        <w:tc>
          <w:tcPr>
            <w:tcW w:w="2550" w:type="dxa"/>
            <w:vAlign w:val="center"/>
          </w:tcPr>
          <w:p w14:paraId="4DD16D88" w14:textId="77777777" w:rsidR="00496F75" w:rsidRPr="00EC2DDF" w:rsidRDefault="00496F75" w:rsidP="00496F75">
            <w:pPr>
              <w:cnfStyle w:val="000000100000" w:firstRow="0" w:lastRow="0" w:firstColumn="0" w:lastColumn="0" w:oddVBand="0" w:evenVBand="0" w:oddHBand="1" w:evenHBand="0" w:firstRowFirstColumn="0" w:firstRowLastColumn="0" w:lastRowFirstColumn="0" w:lastRowLastColumn="0"/>
              <w:rPr>
                <w:u w:val="single"/>
                <w:lang w:eastAsia="en-GB"/>
              </w:rPr>
            </w:pPr>
            <w:r>
              <w:rPr>
                <w:u w:val="single"/>
                <w:lang w:eastAsia="en-GB"/>
              </w:rPr>
              <w:t>For information only</w:t>
            </w:r>
          </w:p>
        </w:tc>
        <w:tc>
          <w:tcPr>
            <w:tcW w:w="2499" w:type="dxa"/>
            <w:vAlign w:val="center"/>
          </w:tcPr>
          <w:p w14:paraId="7663E1A8" w14:textId="77777777" w:rsidR="00496F75" w:rsidRPr="00EC2DDF" w:rsidRDefault="00496F75" w:rsidP="00496F75">
            <w:pPr>
              <w:cnfStyle w:val="000000100000" w:firstRow="0" w:lastRow="0" w:firstColumn="0" w:lastColumn="0" w:oddVBand="0" w:evenVBand="0" w:oddHBand="1" w:evenHBand="0" w:firstRowFirstColumn="0" w:firstRowLastColumn="0" w:lastRowFirstColumn="0" w:lastRowLastColumn="0"/>
              <w:rPr>
                <w:lang w:eastAsia="en-GB"/>
              </w:rPr>
            </w:pPr>
            <w:r>
              <w:rPr>
                <w:u w:val="single"/>
                <w:lang w:eastAsia="en-GB"/>
              </w:rPr>
              <w:t>For information only</w:t>
            </w:r>
          </w:p>
        </w:tc>
      </w:tr>
      <w:tr w:rsidR="00496F75" w:rsidRPr="00EC2DDF" w14:paraId="6A30759E" w14:textId="77777777" w:rsidTr="00496F75">
        <w:trPr>
          <w:trHeight w:val="425"/>
          <w:jc w:val="center"/>
        </w:trPr>
        <w:tc>
          <w:tcPr>
            <w:cnfStyle w:val="001000000000" w:firstRow="0" w:lastRow="0" w:firstColumn="1" w:lastColumn="0" w:oddVBand="0" w:evenVBand="0" w:oddHBand="0" w:evenHBand="0" w:firstRowFirstColumn="0" w:firstRowLastColumn="0" w:lastRowFirstColumn="0" w:lastRowLastColumn="0"/>
            <w:tcW w:w="993" w:type="dxa"/>
            <w:vAlign w:val="center"/>
          </w:tcPr>
          <w:p w14:paraId="2F25BFD8" w14:textId="77777777" w:rsidR="00496F75" w:rsidRPr="00EC2DDF" w:rsidRDefault="00496F75" w:rsidP="00496F75">
            <w:pPr>
              <w:pStyle w:val="Level1"/>
              <w:ind w:firstLine="0"/>
              <w:rPr>
                <w:rFonts w:asciiTheme="majorHAnsi" w:hAnsiTheme="majorHAnsi"/>
                <w:b w:val="0"/>
              </w:rPr>
            </w:pPr>
            <w:r>
              <w:rPr>
                <w:rFonts w:asciiTheme="majorHAnsi" w:hAnsiTheme="majorHAnsi"/>
                <w:b w:val="0"/>
              </w:rPr>
              <w:t>9</w:t>
            </w:r>
          </w:p>
        </w:tc>
        <w:tc>
          <w:tcPr>
            <w:tcW w:w="2974" w:type="dxa"/>
            <w:vAlign w:val="center"/>
          </w:tcPr>
          <w:p w14:paraId="563D8D12" w14:textId="77777777" w:rsidR="00496F75" w:rsidRPr="00EC2DDF" w:rsidRDefault="00496F75" w:rsidP="00496F75">
            <w:pPr>
              <w:cnfStyle w:val="000000000000" w:firstRow="0" w:lastRow="0" w:firstColumn="0" w:lastColumn="0" w:oddVBand="0" w:evenVBand="0" w:oddHBand="0" w:evenHBand="0" w:firstRowFirstColumn="0" w:firstRowLastColumn="0" w:lastRowFirstColumn="0" w:lastRowLastColumn="0"/>
              <w:rPr>
                <w:lang w:eastAsia="en-GB"/>
              </w:rPr>
            </w:pPr>
            <w:r w:rsidRPr="00EC2DDF">
              <w:rPr>
                <w:lang w:eastAsia="en-GB"/>
              </w:rPr>
              <w:t>Grounds for Mandatory Exclusion</w:t>
            </w:r>
          </w:p>
        </w:tc>
        <w:tc>
          <w:tcPr>
            <w:tcW w:w="2550" w:type="dxa"/>
            <w:vAlign w:val="center"/>
          </w:tcPr>
          <w:p w14:paraId="1259CFF2" w14:textId="77777777" w:rsidR="00496F75" w:rsidRPr="00EC2DDF" w:rsidRDefault="00496F75" w:rsidP="00496F75">
            <w:pPr>
              <w:cnfStyle w:val="000000000000" w:firstRow="0" w:lastRow="0" w:firstColumn="0" w:lastColumn="0" w:oddVBand="0" w:evenVBand="0" w:oddHBand="0" w:evenHBand="0" w:firstRowFirstColumn="0" w:firstRowLastColumn="0" w:lastRowFirstColumn="0" w:lastRowLastColumn="0"/>
              <w:rPr>
                <w:u w:val="single"/>
                <w:lang w:eastAsia="en-GB"/>
              </w:rPr>
            </w:pPr>
            <w:r w:rsidRPr="00EC2DDF">
              <w:rPr>
                <w:u w:val="single"/>
                <w:lang w:eastAsia="en-GB"/>
              </w:rPr>
              <w:t>Pass/Fail</w:t>
            </w:r>
          </w:p>
        </w:tc>
        <w:tc>
          <w:tcPr>
            <w:tcW w:w="2499" w:type="dxa"/>
            <w:vAlign w:val="center"/>
          </w:tcPr>
          <w:p w14:paraId="1A8B39AE" w14:textId="77777777" w:rsidR="00496F75" w:rsidRPr="00EC2DDF" w:rsidRDefault="00496F75" w:rsidP="00496F75">
            <w:pPr>
              <w:cnfStyle w:val="000000000000" w:firstRow="0" w:lastRow="0" w:firstColumn="0" w:lastColumn="0" w:oddVBand="0" w:evenVBand="0" w:oddHBand="0" w:evenHBand="0" w:firstRowFirstColumn="0" w:firstRowLastColumn="0" w:lastRowFirstColumn="0" w:lastRowLastColumn="0"/>
              <w:rPr>
                <w:lang w:eastAsia="en-GB"/>
              </w:rPr>
            </w:pPr>
            <w:r w:rsidRPr="00EC2DDF">
              <w:rPr>
                <w:u w:val="single"/>
                <w:lang w:eastAsia="en-GB"/>
              </w:rPr>
              <w:t>Pass/Fail</w:t>
            </w:r>
          </w:p>
        </w:tc>
      </w:tr>
      <w:tr w:rsidR="00496F75" w:rsidRPr="00EC2DDF" w14:paraId="20588BAC" w14:textId="77777777" w:rsidTr="00496F75">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993" w:type="dxa"/>
            <w:vAlign w:val="center"/>
          </w:tcPr>
          <w:p w14:paraId="601D0B15" w14:textId="77777777" w:rsidR="00496F75" w:rsidRPr="00EC2DDF" w:rsidRDefault="00496F75" w:rsidP="00496F75">
            <w:pPr>
              <w:pStyle w:val="Level1"/>
              <w:ind w:firstLine="0"/>
              <w:jc w:val="left"/>
              <w:rPr>
                <w:rFonts w:asciiTheme="majorHAnsi" w:hAnsiTheme="majorHAnsi"/>
                <w:b w:val="0"/>
              </w:rPr>
            </w:pPr>
            <w:r>
              <w:rPr>
                <w:rFonts w:asciiTheme="majorHAnsi" w:hAnsiTheme="majorHAnsi"/>
                <w:b w:val="0"/>
              </w:rPr>
              <w:t>10</w:t>
            </w:r>
          </w:p>
        </w:tc>
        <w:tc>
          <w:tcPr>
            <w:tcW w:w="2974" w:type="dxa"/>
            <w:vAlign w:val="center"/>
          </w:tcPr>
          <w:p w14:paraId="553F18EB" w14:textId="77777777" w:rsidR="00496F75" w:rsidRPr="00EC2DDF" w:rsidRDefault="00496F75" w:rsidP="00496F75">
            <w:pPr>
              <w:cnfStyle w:val="000000100000" w:firstRow="0" w:lastRow="0" w:firstColumn="0" w:lastColumn="0" w:oddVBand="0" w:evenVBand="0" w:oddHBand="1" w:evenHBand="0" w:firstRowFirstColumn="0" w:firstRowLastColumn="0" w:lastRowFirstColumn="0" w:lastRowLastColumn="0"/>
              <w:rPr>
                <w:lang w:eastAsia="en-GB"/>
              </w:rPr>
            </w:pPr>
            <w:r w:rsidRPr="00EC2DDF">
              <w:rPr>
                <w:lang w:eastAsia="en-GB"/>
              </w:rPr>
              <w:t>Grounds for Discretionary Exclusion</w:t>
            </w:r>
          </w:p>
        </w:tc>
        <w:tc>
          <w:tcPr>
            <w:tcW w:w="2550" w:type="dxa"/>
            <w:vAlign w:val="center"/>
          </w:tcPr>
          <w:p w14:paraId="70ABC59C" w14:textId="77777777" w:rsidR="00496F75" w:rsidRPr="00EC2DDF" w:rsidRDefault="00496F75" w:rsidP="00496F75">
            <w:pPr>
              <w:cnfStyle w:val="000000100000" w:firstRow="0" w:lastRow="0" w:firstColumn="0" w:lastColumn="0" w:oddVBand="0" w:evenVBand="0" w:oddHBand="1" w:evenHBand="0" w:firstRowFirstColumn="0" w:firstRowLastColumn="0" w:lastRowFirstColumn="0" w:lastRowLastColumn="0"/>
              <w:rPr>
                <w:u w:val="single"/>
                <w:lang w:eastAsia="en-GB"/>
              </w:rPr>
            </w:pPr>
            <w:r w:rsidRPr="00EC2DDF">
              <w:rPr>
                <w:u w:val="single"/>
                <w:lang w:eastAsia="en-GB"/>
              </w:rPr>
              <w:t>Pass/Fail</w:t>
            </w:r>
          </w:p>
        </w:tc>
        <w:tc>
          <w:tcPr>
            <w:tcW w:w="2499" w:type="dxa"/>
            <w:vAlign w:val="center"/>
          </w:tcPr>
          <w:p w14:paraId="08C8F480" w14:textId="77777777" w:rsidR="00496F75" w:rsidRPr="00EC2DDF" w:rsidRDefault="00496F75" w:rsidP="00496F75">
            <w:pPr>
              <w:cnfStyle w:val="000000100000" w:firstRow="0" w:lastRow="0" w:firstColumn="0" w:lastColumn="0" w:oddVBand="0" w:evenVBand="0" w:oddHBand="1" w:evenHBand="0" w:firstRowFirstColumn="0" w:firstRowLastColumn="0" w:lastRowFirstColumn="0" w:lastRowLastColumn="0"/>
              <w:rPr>
                <w:lang w:eastAsia="en-GB"/>
              </w:rPr>
            </w:pPr>
            <w:r w:rsidRPr="00EC2DDF">
              <w:rPr>
                <w:u w:val="single"/>
                <w:lang w:eastAsia="en-GB"/>
              </w:rPr>
              <w:t>Pass/Fail</w:t>
            </w:r>
          </w:p>
        </w:tc>
      </w:tr>
      <w:tr w:rsidR="00496F75" w:rsidRPr="00EC2DDF" w14:paraId="4841DC3B" w14:textId="77777777" w:rsidTr="00496F75">
        <w:trPr>
          <w:trHeight w:val="425"/>
          <w:jc w:val="center"/>
        </w:trPr>
        <w:tc>
          <w:tcPr>
            <w:cnfStyle w:val="001000000000" w:firstRow="0" w:lastRow="0" w:firstColumn="1" w:lastColumn="0" w:oddVBand="0" w:evenVBand="0" w:oddHBand="0" w:evenHBand="0" w:firstRowFirstColumn="0" w:firstRowLastColumn="0" w:lastRowFirstColumn="0" w:lastRowLastColumn="0"/>
            <w:tcW w:w="993" w:type="dxa"/>
            <w:vAlign w:val="center"/>
          </w:tcPr>
          <w:p w14:paraId="7FF30FA9" w14:textId="3421BB88" w:rsidR="00496F75" w:rsidRPr="00EC2DDF" w:rsidRDefault="00496F75" w:rsidP="00397872">
            <w:pPr>
              <w:pStyle w:val="Level1"/>
              <w:ind w:firstLine="0"/>
              <w:jc w:val="left"/>
              <w:rPr>
                <w:rFonts w:asciiTheme="majorHAnsi" w:hAnsiTheme="majorHAnsi"/>
                <w:b w:val="0"/>
              </w:rPr>
            </w:pPr>
            <w:r>
              <w:rPr>
                <w:rFonts w:asciiTheme="majorHAnsi" w:hAnsiTheme="majorHAnsi"/>
                <w:b w:val="0"/>
              </w:rPr>
              <w:t>11</w:t>
            </w:r>
          </w:p>
        </w:tc>
        <w:tc>
          <w:tcPr>
            <w:tcW w:w="2974" w:type="dxa"/>
            <w:vAlign w:val="center"/>
          </w:tcPr>
          <w:p w14:paraId="2AACBFDB" w14:textId="3CE0624E" w:rsidR="00496F75" w:rsidRPr="00EC2DDF" w:rsidRDefault="00397872" w:rsidP="00496F75">
            <w:pPr>
              <w:cnfStyle w:val="000000000000" w:firstRow="0" w:lastRow="0" w:firstColumn="0" w:lastColumn="0" w:oddVBand="0" w:evenVBand="0" w:oddHBand="0" w:evenHBand="0" w:firstRowFirstColumn="0" w:firstRowLastColumn="0" w:lastRowFirstColumn="0" w:lastRowLastColumn="0"/>
              <w:rPr>
                <w:lang w:eastAsia="en-GB"/>
              </w:rPr>
            </w:pPr>
            <w:r>
              <w:rPr>
                <w:lang w:eastAsia="en-GB"/>
              </w:rPr>
              <w:t>Economic &amp; Financial Standing</w:t>
            </w:r>
          </w:p>
        </w:tc>
        <w:tc>
          <w:tcPr>
            <w:tcW w:w="2550" w:type="dxa"/>
            <w:vAlign w:val="center"/>
          </w:tcPr>
          <w:p w14:paraId="4048F8F8" w14:textId="77777777" w:rsidR="00496F75" w:rsidRPr="00EC2DDF" w:rsidRDefault="00496F75" w:rsidP="00496F75">
            <w:pPr>
              <w:cnfStyle w:val="000000000000" w:firstRow="0" w:lastRow="0" w:firstColumn="0" w:lastColumn="0" w:oddVBand="0" w:evenVBand="0" w:oddHBand="0" w:evenHBand="0" w:firstRowFirstColumn="0" w:firstRowLastColumn="0" w:lastRowFirstColumn="0" w:lastRowLastColumn="0"/>
              <w:rPr>
                <w:u w:val="single"/>
                <w:lang w:eastAsia="en-GB"/>
              </w:rPr>
            </w:pPr>
            <w:r w:rsidRPr="00EC2DDF">
              <w:rPr>
                <w:u w:val="single"/>
                <w:lang w:eastAsia="en-GB"/>
              </w:rPr>
              <w:t>Must complete to pass</w:t>
            </w:r>
          </w:p>
        </w:tc>
        <w:tc>
          <w:tcPr>
            <w:tcW w:w="2499" w:type="dxa"/>
            <w:vAlign w:val="center"/>
          </w:tcPr>
          <w:p w14:paraId="4A8415B7" w14:textId="77777777" w:rsidR="00496F75" w:rsidRPr="00EC2DDF" w:rsidRDefault="00496F75" w:rsidP="00496F75">
            <w:pPr>
              <w:cnfStyle w:val="000000000000" w:firstRow="0" w:lastRow="0" w:firstColumn="0" w:lastColumn="0" w:oddVBand="0" w:evenVBand="0" w:oddHBand="0" w:evenHBand="0" w:firstRowFirstColumn="0" w:firstRowLastColumn="0" w:lastRowFirstColumn="0" w:lastRowLastColumn="0"/>
              <w:rPr>
                <w:u w:val="single"/>
                <w:lang w:eastAsia="en-GB"/>
              </w:rPr>
            </w:pPr>
            <w:r w:rsidRPr="00EC2DDF">
              <w:rPr>
                <w:u w:val="single"/>
                <w:lang w:eastAsia="en-GB"/>
              </w:rPr>
              <w:t>Must complete to pass</w:t>
            </w:r>
          </w:p>
        </w:tc>
      </w:tr>
      <w:tr w:rsidR="00496F75" w:rsidRPr="00EC2DDF" w14:paraId="58DCA5C4" w14:textId="77777777" w:rsidTr="00496F75">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993" w:type="dxa"/>
            <w:vAlign w:val="center"/>
          </w:tcPr>
          <w:p w14:paraId="21AA999A" w14:textId="42B8A643" w:rsidR="00496F75" w:rsidRPr="00EC2DDF" w:rsidRDefault="00397872" w:rsidP="00496F75">
            <w:pPr>
              <w:pStyle w:val="Level1"/>
              <w:ind w:firstLine="0"/>
              <w:jc w:val="left"/>
              <w:rPr>
                <w:rFonts w:asciiTheme="majorHAnsi" w:hAnsiTheme="majorHAnsi"/>
                <w:b w:val="0"/>
              </w:rPr>
            </w:pPr>
            <w:r>
              <w:rPr>
                <w:rFonts w:asciiTheme="majorHAnsi" w:hAnsiTheme="majorHAnsi"/>
                <w:b w:val="0"/>
              </w:rPr>
              <w:t>12</w:t>
            </w:r>
          </w:p>
        </w:tc>
        <w:tc>
          <w:tcPr>
            <w:tcW w:w="2974" w:type="dxa"/>
            <w:vAlign w:val="center"/>
          </w:tcPr>
          <w:p w14:paraId="28D37E71" w14:textId="68C4B4DF" w:rsidR="00496F75" w:rsidRPr="00EC2DDF" w:rsidRDefault="00397872" w:rsidP="00496F75">
            <w:pPr>
              <w:cnfStyle w:val="000000100000" w:firstRow="0" w:lastRow="0" w:firstColumn="0" w:lastColumn="0" w:oddVBand="0" w:evenVBand="0" w:oddHBand="1" w:evenHBand="0" w:firstRowFirstColumn="0" w:firstRowLastColumn="0" w:lastRowFirstColumn="0" w:lastRowLastColumn="0"/>
              <w:rPr>
                <w:lang w:eastAsia="en-GB"/>
              </w:rPr>
            </w:pPr>
            <w:r>
              <w:rPr>
                <w:lang w:eastAsia="en-GB"/>
              </w:rPr>
              <w:t>Technical and Professional Ability</w:t>
            </w:r>
          </w:p>
        </w:tc>
        <w:tc>
          <w:tcPr>
            <w:tcW w:w="2550" w:type="dxa"/>
            <w:vAlign w:val="center"/>
          </w:tcPr>
          <w:p w14:paraId="54A67231" w14:textId="77777777" w:rsidR="00496F75" w:rsidRPr="00F41A0D" w:rsidRDefault="00496F75" w:rsidP="00496F75">
            <w:pPr>
              <w:cnfStyle w:val="000000100000" w:firstRow="0" w:lastRow="0" w:firstColumn="0" w:lastColumn="0" w:oddVBand="0" w:evenVBand="0" w:oddHBand="1" w:evenHBand="0" w:firstRowFirstColumn="0" w:firstRowLastColumn="0" w:lastRowFirstColumn="0" w:lastRowLastColumn="0"/>
              <w:rPr>
                <w:u w:val="single"/>
                <w:lang w:eastAsia="en-GB"/>
              </w:rPr>
            </w:pPr>
            <w:r w:rsidRPr="00F41A0D">
              <w:rPr>
                <w:u w:val="single"/>
                <w:lang w:eastAsia="en-GB"/>
              </w:rPr>
              <w:t>Pass/Fail</w:t>
            </w:r>
          </w:p>
        </w:tc>
        <w:tc>
          <w:tcPr>
            <w:tcW w:w="2499" w:type="dxa"/>
            <w:vAlign w:val="center"/>
          </w:tcPr>
          <w:p w14:paraId="1077A409" w14:textId="77777777" w:rsidR="00496F75" w:rsidRPr="00F41A0D" w:rsidRDefault="00496F75" w:rsidP="00496F75">
            <w:pPr>
              <w:cnfStyle w:val="000000100000" w:firstRow="0" w:lastRow="0" w:firstColumn="0" w:lastColumn="0" w:oddVBand="0" w:evenVBand="0" w:oddHBand="1" w:evenHBand="0" w:firstRowFirstColumn="0" w:firstRowLastColumn="0" w:lastRowFirstColumn="0" w:lastRowLastColumn="0"/>
              <w:rPr>
                <w:u w:val="single"/>
                <w:lang w:eastAsia="en-GB"/>
              </w:rPr>
            </w:pPr>
            <w:r w:rsidRPr="00F41A0D">
              <w:rPr>
                <w:u w:val="single"/>
                <w:lang w:eastAsia="en-GB"/>
              </w:rPr>
              <w:t>Pass/Fail</w:t>
            </w:r>
          </w:p>
        </w:tc>
      </w:tr>
      <w:tr w:rsidR="00397872" w:rsidRPr="00EC2DDF" w14:paraId="5B3E8C8F" w14:textId="77777777" w:rsidTr="00496F75">
        <w:trPr>
          <w:trHeight w:val="425"/>
          <w:jc w:val="center"/>
        </w:trPr>
        <w:tc>
          <w:tcPr>
            <w:cnfStyle w:val="001000000000" w:firstRow="0" w:lastRow="0" w:firstColumn="1" w:lastColumn="0" w:oddVBand="0" w:evenVBand="0" w:oddHBand="0" w:evenHBand="0" w:firstRowFirstColumn="0" w:firstRowLastColumn="0" w:lastRowFirstColumn="0" w:lastRowLastColumn="0"/>
            <w:tcW w:w="993" w:type="dxa"/>
            <w:vAlign w:val="center"/>
          </w:tcPr>
          <w:p w14:paraId="23D02865" w14:textId="22DF088C" w:rsidR="00397872" w:rsidRPr="00EC2DDF" w:rsidRDefault="00397872" w:rsidP="00397872">
            <w:pPr>
              <w:pStyle w:val="Level1"/>
              <w:ind w:firstLine="0"/>
              <w:jc w:val="left"/>
              <w:rPr>
                <w:rFonts w:asciiTheme="majorHAnsi" w:hAnsiTheme="majorHAnsi"/>
                <w:b w:val="0"/>
              </w:rPr>
            </w:pPr>
            <w:r>
              <w:rPr>
                <w:rFonts w:asciiTheme="majorHAnsi" w:hAnsiTheme="majorHAnsi"/>
                <w:b w:val="0"/>
              </w:rPr>
              <w:t>13</w:t>
            </w:r>
          </w:p>
        </w:tc>
        <w:tc>
          <w:tcPr>
            <w:tcW w:w="2974" w:type="dxa"/>
            <w:vAlign w:val="center"/>
          </w:tcPr>
          <w:p w14:paraId="03AA7C84" w14:textId="7AD87443" w:rsidR="00397872" w:rsidRPr="00EC2DDF" w:rsidRDefault="00397872" w:rsidP="00397872">
            <w:pPr>
              <w:cnfStyle w:val="000000000000" w:firstRow="0" w:lastRow="0" w:firstColumn="0" w:lastColumn="0" w:oddVBand="0" w:evenVBand="0" w:oddHBand="0" w:evenHBand="0" w:firstRowFirstColumn="0" w:firstRowLastColumn="0" w:lastRowFirstColumn="0" w:lastRowLastColumn="0"/>
              <w:rPr>
                <w:lang w:eastAsia="en-GB"/>
              </w:rPr>
            </w:pPr>
            <w:r>
              <w:rPr>
                <w:lang w:eastAsia="en-GB"/>
              </w:rPr>
              <w:t>Modern Slavery Act 2015</w:t>
            </w:r>
          </w:p>
        </w:tc>
        <w:tc>
          <w:tcPr>
            <w:tcW w:w="2550" w:type="dxa"/>
            <w:vAlign w:val="center"/>
          </w:tcPr>
          <w:p w14:paraId="3E7794EB" w14:textId="2D68BFEA" w:rsidR="00397872" w:rsidRPr="00EC2DDF" w:rsidRDefault="00397872" w:rsidP="00397872">
            <w:pPr>
              <w:cnfStyle w:val="000000000000" w:firstRow="0" w:lastRow="0" w:firstColumn="0" w:lastColumn="0" w:oddVBand="0" w:evenVBand="0" w:oddHBand="0" w:evenHBand="0" w:firstRowFirstColumn="0" w:firstRowLastColumn="0" w:lastRowFirstColumn="0" w:lastRowLastColumn="0"/>
              <w:rPr>
                <w:u w:val="single"/>
                <w:lang w:eastAsia="en-GB"/>
              </w:rPr>
            </w:pPr>
            <w:r w:rsidRPr="00EC2DDF">
              <w:rPr>
                <w:u w:val="single"/>
                <w:lang w:eastAsia="en-GB"/>
              </w:rPr>
              <w:t>Must complete to pass</w:t>
            </w:r>
          </w:p>
        </w:tc>
        <w:tc>
          <w:tcPr>
            <w:tcW w:w="2499" w:type="dxa"/>
            <w:vAlign w:val="center"/>
          </w:tcPr>
          <w:p w14:paraId="0C98C15C" w14:textId="6FE222D7" w:rsidR="00397872" w:rsidRPr="00EC2DDF" w:rsidRDefault="00397872" w:rsidP="00397872">
            <w:pPr>
              <w:cnfStyle w:val="000000000000" w:firstRow="0" w:lastRow="0" w:firstColumn="0" w:lastColumn="0" w:oddVBand="0" w:evenVBand="0" w:oddHBand="0" w:evenHBand="0" w:firstRowFirstColumn="0" w:firstRowLastColumn="0" w:lastRowFirstColumn="0" w:lastRowLastColumn="0"/>
              <w:rPr>
                <w:lang w:eastAsia="en-GB"/>
              </w:rPr>
            </w:pPr>
            <w:r w:rsidRPr="00EC2DDF">
              <w:rPr>
                <w:u w:val="single"/>
                <w:lang w:eastAsia="en-GB"/>
              </w:rPr>
              <w:t>Must complete to pass</w:t>
            </w:r>
          </w:p>
        </w:tc>
      </w:tr>
      <w:tr w:rsidR="00397872" w:rsidRPr="00EC2DDF" w14:paraId="4E3FC199" w14:textId="77777777" w:rsidTr="00496F75">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993" w:type="dxa"/>
            <w:vAlign w:val="center"/>
          </w:tcPr>
          <w:p w14:paraId="09252A2F" w14:textId="7EF2E22B" w:rsidR="00397872" w:rsidRDefault="00397872" w:rsidP="00397872">
            <w:pPr>
              <w:pStyle w:val="Level1"/>
              <w:ind w:firstLine="0"/>
              <w:jc w:val="left"/>
              <w:rPr>
                <w:rFonts w:asciiTheme="majorHAnsi" w:hAnsiTheme="majorHAnsi"/>
                <w:b w:val="0"/>
              </w:rPr>
            </w:pPr>
            <w:r>
              <w:rPr>
                <w:rFonts w:asciiTheme="majorHAnsi" w:hAnsiTheme="majorHAnsi"/>
                <w:b w:val="0"/>
              </w:rPr>
              <w:t>14</w:t>
            </w:r>
          </w:p>
        </w:tc>
        <w:tc>
          <w:tcPr>
            <w:tcW w:w="2974" w:type="dxa"/>
            <w:vAlign w:val="center"/>
          </w:tcPr>
          <w:p w14:paraId="71CFF30F" w14:textId="46DB98C9" w:rsidR="00397872" w:rsidRDefault="00397872" w:rsidP="00397872">
            <w:pPr>
              <w:cnfStyle w:val="000000100000" w:firstRow="0" w:lastRow="0" w:firstColumn="0" w:lastColumn="0" w:oddVBand="0" w:evenVBand="0" w:oddHBand="1" w:evenHBand="0" w:firstRowFirstColumn="0" w:firstRowLastColumn="0" w:lastRowFirstColumn="0" w:lastRowLastColumn="0"/>
              <w:rPr>
                <w:lang w:eastAsia="en-GB"/>
              </w:rPr>
            </w:pPr>
            <w:r>
              <w:rPr>
                <w:lang w:eastAsia="en-GB"/>
              </w:rPr>
              <w:t>Additional Questions</w:t>
            </w:r>
          </w:p>
        </w:tc>
        <w:tc>
          <w:tcPr>
            <w:tcW w:w="2550" w:type="dxa"/>
            <w:vAlign w:val="center"/>
          </w:tcPr>
          <w:p w14:paraId="51AC8A2C" w14:textId="32A6E176" w:rsidR="00397872" w:rsidRPr="00EC2DDF" w:rsidRDefault="00397872" w:rsidP="00397872">
            <w:pPr>
              <w:cnfStyle w:val="000000100000" w:firstRow="0" w:lastRow="0" w:firstColumn="0" w:lastColumn="0" w:oddVBand="0" w:evenVBand="0" w:oddHBand="1" w:evenHBand="0" w:firstRowFirstColumn="0" w:firstRowLastColumn="0" w:lastRowFirstColumn="0" w:lastRowLastColumn="0"/>
              <w:rPr>
                <w:u w:val="single"/>
                <w:lang w:eastAsia="en-GB"/>
              </w:rPr>
            </w:pPr>
            <w:r w:rsidRPr="00F41A0D">
              <w:rPr>
                <w:u w:val="single"/>
                <w:lang w:eastAsia="en-GB"/>
              </w:rPr>
              <w:t>Pass/Fail</w:t>
            </w:r>
          </w:p>
        </w:tc>
        <w:tc>
          <w:tcPr>
            <w:tcW w:w="2499" w:type="dxa"/>
            <w:vAlign w:val="center"/>
          </w:tcPr>
          <w:p w14:paraId="633DA069" w14:textId="472444A8" w:rsidR="00397872" w:rsidRPr="00EC2DDF" w:rsidRDefault="00397872" w:rsidP="00397872">
            <w:pPr>
              <w:cnfStyle w:val="000000100000" w:firstRow="0" w:lastRow="0" w:firstColumn="0" w:lastColumn="0" w:oddVBand="0" w:evenVBand="0" w:oddHBand="1" w:evenHBand="0" w:firstRowFirstColumn="0" w:firstRowLastColumn="0" w:lastRowFirstColumn="0" w:lastRowLastColumn="0"/>
              <w:rPr>
                <w:u w:val="single"/>
                <w:lang w:eastAsia="en-GB"/>
              </w:rPr>
            </w:pPr>
            <w:r w:rsidRPr="00F41A0D">
              <w:rPr>
                <w:u w:val="single"/>
                <w:lang w:eastAsia="en-GB"/>
              </w:rPr>
              <w:t>Pass/Fail</w:t>
            </w:r>
          </w:p>
        </w:tc>
      </w:tr>
    </w:tbl>
    <w:p w14:paraId="09A33540" w14:textId="77777777" w:rsidR="00496F75" w:rsidRPr="00EC2DDF" w:rsidRDefault="00496F75" w:rsidP="00496F75">
      <w:pPr>
        <w:pStyle w:val="BodyText"/>
        <w:rPr>
          <w:b/>
        </w:rPr>
      </w:pPr>
    </w:p>
    <w:p w14:paraId="553E8FEC" w14:textId="77777777" w:rsidR="00496F75" w:rsidRDefault="00496F75" w:rsidP="00496F75">
      <w:pPr>
        <w:pStyle w:val="Level1"/>
        <w:ind w:firstLine="0"/>
      </w:pPr>
    </w:p>
    <w:p w14:paraId="5C242900" w14:textId="77777777" w:rsidR="00496F75" w:rsidRPr="00E36407" w:rsidRDefault="00496F75" w:rsidP="00496F75">
      <w:pPr>
        <w:pStyle w:val="Heading3"/>
        <w:rPr>
          <w:rStyle w:val="Heading3Char"/>
        </w:rPr>
      </w:pPr>
      <w:r w:rsidRPr="000179C0">
        <w:rPr>
          <w:rStyle w:val="Heading3Char"/>
        </w:rPr>
        <w:t>2.3.</w:t>
      </w:r>
      <w:r w:rsidR="0048058D">
        <w:rPr>
          <w:rStyle w:val="Heading3Char"/>
        </w:rPr>
        <w:t>4</w:t>
      </w:r>
      <w:r w:rsidRPr="000179C0">
        <w:rPr>
          <w:rStyle w:val="Heading3Char"/>
        </w:rPr>
        <w:tab/>
        <w:t>Progression</w:t>
      </w:r>
      <w:r w:rsidRPr="00E36407">
        <w:rPr>
          <w:rStyle w:val="Heading3Char"/>
        </w:rPr>
        <w:t xml:space="preserve"> to </w:t>
      </w:r>
      <w:r>
        <w:rPr>
          <w:rStyle w:val="Heading3Char"/>
        </w:rPr>
        <w:t>Evaluation of Award Criteria</w:t>
      </w:r>
    </w:p>
    <w:p w14:paraId="7245BDCA" w14:textId="77777777" w:rsidR="00496F75" w:rsidRDefault="00496F75" w:rsidP="00496F75">
      <w:pPr>
        <w:pStyle w:val="Level1"/>
      </w:pPr>
      <w:r>
        <w:tab/>
        <w:t>Progression to evaluation of the Award Criteria will be made solely at the discretion of the evaluation team.  Those Tenderers that meet the mandatory requirements of NWUPC in the Selection Criteria will have their responses to the Award Criteria evaluated.</w:t>
      </w:r>
    </w:p>
    <w:p w14:paraId="788ED196" w14:textId="77777777" w:rsidR="00496F75" w:rsidRDefault="00496F75" w:rsidP="00496F75">
      <w:pPr>
        <w:pStyle w:val="Level1"/>
      </w:pPr>
    </w:p>
    <w:p w14:paraId="1A0B5437" w14:textId="77777777" w:rsidR="00496F75" w:rsidRDefault="00496F75" w:rsidP="00496F75">
      <w:pPr>
        <w:pStyle w:val="Heading2"/>
      </w:pPr>
      <w:r>
        <w:t>2.4</w:t>
      </w:r>
      <w:r>
        <w:tab/>
        <w:t xml:space="preserve">Award Criteria </w:t>
      </w:r>
    </w:p>
    <w:p w14:paraId="3FAA8B09" w14:textId="77777777" w:rsidR="00496F75" w:rsidRPr="00594F62" w:rsidRDefault="00496F75" w:rsidP="00496F75">
      <w:pPr>
        <w:pStyle w:val="Level1"/>
      </w:pPr>
      <w:r>
        <w:t>2.4</w:t>
      </w:r>
      <w:r w:rsidRPr="00594F62">
        <w:t xml:space="preserve">.1 </w:t>
      </w:r>
      <w:r w:rsidRPr="00594F62">
        <w:tab/>
        <w:t xml:space="preserve">Tenderers who meet the standards of the Tenderer Selection Criteria and therefore have the capacity to serve </w:t>
      </w:r>
      <w:r>
        <w:rPr>
          <w:u w:val="single"/>
        </w:rPr>
        <w:t>NWUPC, APUC, HEPCW, LUPC, NEUPC and SUPC</w:t>
      </w:r>
      <w:r>
        <w:t xml:space="preserve"> </w:t>
      </w:r>
      <w:r w:rsidRPr="00594F62">
        <w:t xml:space="preserve">members will then be scored against the award criteria.  It is this criteria that informs the decision for the award of the Framework Agreement.  The following award criteria will be used: </w:t>
      </w:r>
    </w:p>
    <w:p w14:paraId="0CA4B5EF" w14:textId="77777777" w:rsidR="00496F75" w:rsidRDefault="00496F75" w:rsidP="00496F75">
      <w:pPr>
        <w:pStyle w:val="Level1"/>
      </w:pPr>
      <w:r w:rsidRPr="00594F62">
        <w:tab/>
      </w:r>
    </w:p>
    <w:p w14:paraId="25E44740" w14:textId="77777777" w:rsidR="00496F75" w:rsidRDefault="00496F75" w:rsidP="00496F75">
      <w:pPr>
        <w:pStyle w:val="Level1"/>
      </w:pPr>
      <w:r>
        <w:tab/>
        <w:t>Lot 1:</w:t>
      </w:r>
    </w:p>
    <w:p w14:paraId="418E2948" w14:textId="77777777" w:rsidR="00496F75" w:rsidRPr="00594F62" w:rsidRDefault="00496F75" w:rsidP="00496F75">
      <w:pPr>
        <w:pStyle w:val="Level1"/>
      </w:pPr>
    </w:p>
    <w:p w14:paraId="05D2907E" w14:textId="77777777" w:rsidR="00496F75" w:rsidRPr="00594F62" w:rsidRDefault="00496F75" w:rsidP="00496F75">
      <w:pPr>
        <w:pStyle w:val="Level1"/>
        <w:ind w:firstLine="0"/>
      </w:pPr>
      <w:r>
        <w:t>Price</w:t>
      </w:r>
      <w:r>
        <w:tab/>
      </w:r>
      <w:r>
        <w:tab/>
      </w:r>
      <w:r>
        <w:tab/>
      </w:r>
      <w:r>
        <w:tab/>
      </w:r>
      <w:r w:rsidRPr="008102E1">
        <w:rPr>
          <w:u w:val="single"/>
        </w:rPr>
        <w:t>50.00 %</w:t>
      </w:r>
    </w:p>
    <w:p w14:paraId="79FDE35F" w14:textId="77777777" w:rsidR="00496F75" w:rsidRDefault="00496F75" w:rsidP="00496F75">
      <w:pPr>
        <w:pStyle w:val="Level1"/>
      </w:pPr>
      <w:r w:rsidRPr="00594F62">
        <w:tab/>
        <w:t>Customer Requirements</w:t>
      </w:r>
      <w:r w:rsidRPr="00594F62">
        <w:tab/>
      </w:r>
      <w:r w:rsidRPr="008102E1">
        <w:t>50.00 %</w:t>
      </w:r>
    </w:p>
    <w:p w14:paraId="1C08BD28" w14:textId="77777777" w:rsidR="00496F75" w:rsidRDefault="00496F75" w:rsidP="00496F75">
      <w:pPr>
        <w:pStyle w:val="Level1"/>
        <w:ind w:firstLine="0"/>
      </w:pPr>
    </w:p>
    <w:p w14:paraId="164D74EF" w14:textId="77777777" w:rsidR="003C1B16" w:rsidRDefault="003C1B16" w:rsidP="00496F75">
      <w:pPr>
        <w:pStyle w:val="Level1"/>
        <w:ind w:firstLine="0"/>
      </w:pPr>
      <w:r>
        <w:lastRenderedPageBreak/>
        <w:t>Lot 2:</w:t>
      </w:r>
    </w:p>
    <w:p w14:paraId="348BC0A7" w14:textId="77777777" w:rsidR="003C1B16" w:rsidRDefault="003C1B16" w:rsidP="00496F75">
      <w:pPr>
        <w:pStyle w:val="Level1"/>
        <w:ind w:firstLine="0"/>
      </w:pPr>
    </w:p>
    <w:p w14:paraId="706A999C" w14:textId="77777777" w:rsidR="003C1B16" w:rsidRPr="00594F62" w:rsidRDefault="003C1B16" w:rsidP="003C1B16">
      <w:pPr>
        <w:pStyle w:val="Level1"/>
        <w:ind w:firstLine="0"/>
      </w:pPr>
      <w:r>
        <w:t>Price</w:t>
      </w:r>
      <w:r>
        <w:tab/>
      </w:r>
      <w:r>
        <w:tab/>
      </w:r>
      <w:r>
        <w:tab/>
      </w:r>
      <w:r>
        <w:tab/>
      </w:r>
      <w:r w:rsidRPr="008102E1">
        <w:rPr>
          <w:u w:val="single"/>
        </w:rPr>
        <w:t>50.00 %</w:t>
      </w:r>
    </w:p>
    <w:p w14:paraId="4493F8CC" w14:textId="77777777" w:rsidR="003C1B16" w:rsidRDefault="003C1B16" w:rsidP="003C1B16">
      <w:pPr>
        <w:pStyle w:val="Level1"/>
      </w:pPr>
      <w:r w:rsidRPr="00594F62">
        <w:tab/>
        <w:t>Customer Requirements</w:t>
      </w:r>
      <w:r w:rsidRPr="00594F62">
        <w:tab/>
      </w:r>
      <w:r w:rsidRPr="008102E1">
        <w:t>50.00 %</w:t>
      </w:r>
    </w:p>
    <w:p w14:paraId="7BBC7F26" w14:textId="77777777" w:rsidR="003C1B16" w:rsidRDefault="003C1B16" w:rsidP="00496F75">
      <w:pPr>
        <w:pStyle w:val="Level1"/>
        <w:ind w:firstLine="0"/>
      </w:pPr>
    </w:p>
    <w:p w14:paraId="0966DB3B" w14:textId="77777777" w:rsidR="003C1B16" w:rsidRDefault="003C1B16" w:rsidP="00496F75">
      <w:pPr>
        <w:pStyle w:val="Level1"/>
        <w:ind w:firstLine="0"/>
      </w:pPr>
      <w:r>
        <w:t>Lot 3:</w:t>
      </w:r>
    </w:p>
    <w:p w14:paraId="49F514D0" w14:textId="77777777" w:rsidR="003C1B16" w:rsidRDefault="003C1B16" w:rsidP="00496F75">
      <w:pPr>
        <w:pStyle w:val="Level1"/>
        <w:ind w:firstLine="0"/>
      </w:pPr>
    </w:p>
    <w:p w14:paraId="5A2C5A1C" w14:textId="77777777" w:rsidR="003C1B16" w:rsidRPr="00594F62" w:rsidRDefault="003C1B16" w:rsidP="003C1B16">
      <w:pPr>
        <w:pStyle w:val="Level1"/>
        <w:ind w:firstLine="0"/>
      </w:pPr>
      <w:r>
        <w:t>Price</w:t>
      </w:r>
      <w:r>
        <w:tab/>
      </w:r>
      <w:r>
        <w:tab/>
      </w:r>
      <w:r>
        <w:tab/>
      </w:r>
      <w:r>
        <w:tab/>
      </w:r>
      <w:r w:rsidRPr="008102E1">
        <w:rPr>
          <w:u w:val="single"/>
        </w:rPr>
        <w:t>50.00 %</w:t>
      </w:r>
    </w:p>
    <w:p w14:paraId="7289C93F" w14:textId="77777777" w:rsidR="003C1B16" w:rsidRDefault="003C1B16" w:rsidP="003C1B16">
      <w:pPr>
        <w:pStyle w:val="Level1"/>
      </w:pPr>
      <w:r w:rsidRPr="00594F62">
        <w:tab/>
      </w:r>
      <w:r>
        <w:t xml:space="preserve">Quality </w:t>
      </w:r>
      <w:r>
        <w:tab/>
      </w:r>
      <w:r>
        <w:tab/>
      </w:r>
      <w:r>
        <w:tab/>
      </w:r>
      <w:r w:rsidRPr="00594F62">
        <w:tab/>
      </w:r>
      <w:r w:rsidRPr="008102E1">
        <w:t>50.00 %</w:t>
      </w:r>
    </w:p>
    <w:p w14:paraId="2AFA775D" w14:textId="77777777" w:rsidR="003C1B16" w:rsidRDefault="003C1B16" w:rsidP="00496F75">
      <w:pPr>
        <w:pStyle w:val="Level1"/>
        <w:ind w:firstLine="0"/>
      </w:pPr>
    </w:p>
    <w:p w14:paraId="65C1FFD4" w14:textId="77777777" w:rsidR="00496F75" w:rsidRPr="00594F62" w:rsidRDefault="00496F75" w:rsidP="00496F75">
      <w:pPr>
        <w:pStyle w:val="Level1"/>
      </w:pPr>
    </w:p>
    <w:p w14:paraId="5E804812" w14:textId="77777777" w:rsidR="00496F75" w:rsidRDefault="00496F75" w:rsidP="00496F75">
      <w:pPr>
        <w:pStyle w:val="Level1"/>
      </w:pPr>
      <w:r w:rsidRPr="00594F62">
        <w:tab/>
        <w:t>NWUPC will evaluate all Tenders on the basis of the “most economically advantageous Tender”.</w:t>
      </w:r>
      <w:r>
        <w:t xml:space="preserve">  The Tenderer with the highest total weighted score will be considered the “most economically advantageous Tender”.  All scores and weightings will be marked to two decimal places.</w:t>
      </w:r>
    </w:p>
    <w:p w14:paraId="7A59D57E" w14:textId="77777777" w:rsidR="00496F75" w:rsidRPr="00594F62" w:rsidRDefault="00496F75" w:rsidP="00496F75">
      <w:pPr>
        <w:pStyle w:val="Level1"/>
      </w:pPr>
    </w:p>
    <w:p w14:paraId="636045BF" w14:textId="188CFFB6" w:rsidR="00496F75" w:rsidRPr="005701FE" w:rsidRDefault="00496F75" w:rsidP="00496F75">
      <w:pPr>
        <w:pStyle w:val="Heading3"/>
        <w:rPr>
          <w:rStyle w:val="Heading3Char"/>
        </w:rPr>
      </w:pPr>
      <w:r w:rsidRPr="000179C0">
        <w:rPr>
          <w:rStyle w:val="Heading3Char"/>
        </w:rPr>
        <w:t>2</w:t>
      </w:r>
      <w:r w:rsidRPr="005701FE">
        <w:rPr>
          <w:rStyle w:val="Heading3Char"/>
        </w:rPr>
        <w:t>.4.2</w:t>
      </w:r>
      <w:r w:rsidRPr="005701FE">
        <w:rPr>
          <w:rStyle w:val="Heading3Char"/>
        </w:rPr>
        <w:tab/>
        <w:t>Price: 5</w:t>
      </w:r>
      <w:r w:rsidR="003C1B16" w:rsidRPr="005701FE">
        <w:rPr>
          <w:rStyle w:val="Heading3Char"/>
        </w:rPr>
        <w:t>0</w:t>
      </w:r>
      <w:r w:rsidRPr="005701FE">
        <w:rPr>
          <w:rStyle w:val="Heading3Char"/>
        </w:rPr>
        <w:t xml:space="preserve"> % </w:t>
      </w:r>
    </w:p>
    <w:p w14:paraId="7F609DB4" w14:textId="6084C27B" w:rsidR="00496F75" w:rsidRPr="005701FE" w:rsidRDefault="00496F75" w:rsidP="00496F75">
      <w:pPr>
        <w:pStyle w:val="Level1"/>
        <w:ind w:firstLine="0"/>
      </w:pPr>
      <w:r w:rsidRPr="005701FE">
        <w:t xml:space="preserve">Each section within the Basket of Goods (Appendix </w:t>
      </w:r>
      <w:r w:rsidR="005701FE" w:rsidRPr="005701FE">
        <w:rPr>
          <w:u w:val="single"/>
        </w:rPr>
        <w:t>1</w:t>
      </w:r>
      <w:r w:rsidR="005701FE" w:rsidRPr="00051EA4">
        <w:rPr>
          <w:u w:val="single"/>
        </w:rPr>
        <w:t>1</w:t>
      </w:r>
      <w:r w:rsidRPr="005701FE">
        <w:t xml:space="preserve">) </w:t>
      </w:r>
      <w:r w:rsidRPr="005701FE">
        <w:rPr>
          <w:i/>
        </w:rPr>
        <w:t>must</w:t>
      </w:r>
      <w:r w:rsidRPr="005701FE">
        <w:t xml:space="preserve"> be priced and reflect the highest discount available. If Tenderers fail to complete or cannot provide the product requested, the </w:t>
      </w:r>
      <w:r w:rsidR="005701FE" w:rsidRPr="005701FE">
        <w:t>average</w:t>
      </w:r>
      <w:r w:rsidRPr="005701FE">
        <w:t xml:space="preserve"> price offered by another Tenderer will be entered for that product for the purpose of scoring.  Figures inserted into the Shopping Basket must be single figures and not a range of figures. If a range is entered either clarification will be s</w:t>
      </w:r>
      <w:r w:rsidR="000D295C">
        <w:t>ought</w:t>
      </w:r>
      <w:r w:rsidRPr="005701FE">
        <w:t xml:space="preserve"> or the highest value in the range quoted will be used for the purpose of sc</w:t>
      </w:r>
      <w:r w:rsidR="000D295C">
        <w:t>oring.  If clarification is sought</w:t>
      </w:r>
      <w:r w:rsidRPr="005701FE">
        <w:t xml:space="preserve"> and is not provided within the timescales given then the highest value in the range quoted will be used for the purpose of scoring.  </w:t>
      </w:r>
    </w:p>
    <w:p w14:paraId="388F031E" w14:textId="77777777" w:rsidR="00496F75" w:rsidRPr="005701FE" w:rsidRDefault="00496F75" w:rsidP="00496F75">
      <w:pPr>
        <w:pStyle w:val="Level1"/>
      </w:pPr>
    </w:p>
    <w:p w14:paraId="61777222" w14:textId="77777777" w:rsidR="00496F75" w:rsidRPr="005701FE" w:rsidRDefault="00496F75" w:rsidP="00496F75">
      <w:pPr>
        <w:pStyle w:val="Level1"/>
        <w:ind w:firstLine="0"/>
      </w:pPr>
      <w:r w:rsidRPr="005701FE">
        <w:t>The prices for each product line within the section will be totalled together to give a total section price.  The lowest total Tendered price for each section will receive the maximum available percentage score for that section with other responses scored relative to the lowest total Tendered price in accordance with the following equation and the weightings indicated below:</w:t>
      </w:r>
    </w:p>
    <w:p w14:paraId="3E627332" w14:textId="77777777" w:rsidR="00496F75" w:rsidRPr="005701FE" w:rsidRDefault="00496F75" w:rsidP="00496F75">
      <w:pPr>
        <w:pStyle w:val="Level1"/>
      </w:pPr>
    </w:p>
    <w:p w14:paraId="61EA0DC5" w14:textId="77777777" w:rsidR="00496F75" w:rsidRPr="005701FE" w:rsidRDefault="00496F75" w:rsidP="00496F75">
      <w:pPr>
        <w:pStyle w:val="Level1"/>
        <w:ind w:firstLine="0"/>
      </w:pPr>
      <w:r w:rsidRPr="005701FE">
        <w:t>(Lowest Total Section Price Received / Total Section Price to be Scored) x % Weighting = Section Score</w:t>
      </w:r>
    </w:p>
    <w:p w14:paraId="6B1F18C7" w14:textId="77777777" w:rsidR="00496F75" w:rsidRPr="005701FE" w:rsidRDefault="00496F75" w:rsidP="00496F75">
      <w:pPr>
        <w:pStyle w:val="Level1"/>
        <w:ind w:firstLine="0"/>
      </w:pPr>
      <w:r w:rsidRPr="005701FE">
        <w:t>All scores will be given to two decimal places.</w:t>
      </w:r>
    </w:p>
    <w:p w14:paraId="23067ECF" w14:textId="77777777" w:rsidR="00496F75" w:rsidRPr="003C1B16" w:rsidRDefault="00496F75" w:rsidP="00496F75">
      <w:pPr>
        <w:pStyle w:val="Level1"/>
        <w:ind w:firstLine="0"/>
        <w:rPr>
          <w:color w:val="FF0000"/>
        </w:rPr>
      </w:pPr>
    </w:p>
    <w:p w14:paraId="2AEC5BDB" w14:textId="77777777" w:rsidR="00496F75" w:rsidRDefault="00496F75" w:rsidP="00496F75">
      <w:pPr>
        <w:pStyle w:val="Level1"/>
        <w:ind w:firstLine="0"/>
      </w:pPr>
    </w:p>
    <w:p w14:paraId="488CB0CE" w14:textId="77777777" w:rsidR="00496F75" w:rsidRDefault="00496F75" w:rsidP="00496F75">
      <w:pPr>
        <w:pStyle w:val="Level1"/>
        <w:tabs>
          <w:tab w:val="left" w:pos="2940"/>
        </w:tabs>
      </w:pPr>
      <w:r>
        <w:tab/>
      </w:r>
      <w:r>
        <w:tab/>
      </w:r>
    </w:p>
    <w:p w14:paraId="5867BD47" w14:textId="60473B8A" w:rsidR="00496F75" w:rsidRPr="00594F62" w:rsidRDefault="0048058D" w:rsidP="00496F75">
      <w:pPr>
        <w:pStyle w:val="Heading3"/>
      </w:pPr>
      <w:r>
        <w:t>2.4.3</w:t>
      </w:r>
      <w:r w:rsidR="00496F75">
        <w:tab/>
      </w:r>
      <w:r w:rsidR="008102E1">
        <w:rPr>
          <w:rStyle w:val="Heading3Char"/>
        </w:rPr>
        <w:t>Customer Requirements:</w:t>
      </w:r>
    </w:p>
    <w:p w14:paraId="1ED542F5" w14:textId="44DCF56C" w:rsidR="00496F75" w:rsidRPr="00594F62" w:rsidRDefault="00496F75" w:rsidP="00496F75">
      <w:pPr>
        <w:pStyle w:val="Level1"/>
        <w:ind w:firstLine="0"/>
      </w:pPr>
      <w:r w:rsidRPr="00594F62">
        <w:t xml:space="preserve">Each question has been allocated a maximum number of points and a percentage weighting.  Both points and scoring methodology are displayed next to each question and within the Award Criteria Scoring </w:t>
      </w:r>
      <w:r>
        <w:t>Mechanism</w:t>
      </w:r>
      <w:r w:rsidRPr="00594F62">
        <w:t xml:space="preserve"> (</w:t>
      </w:r>
      <w:r w:rsidRPr="005701FE">
        <w:t xml:space="preserve">Appendix </w:t>
      </w:r>
      <w:r w:rsidR="005701FE" w:rsidRPr="005701FE">
        <w:t>2</w:t>
      </w:r>
      <w:r w:rsidRPr="005701FE">
        <w:t xml:space="preserve">).  </w:t>
      </w:r>
      <w:r w:rsidRPr="00594F62">
        <w:t>Failure to provide a sufficient written response and supporting evidence</w:t>
      </w:r>
      <w:r>
        <w:t xml:space="preserve"> where requested</w:t>
      </w:r>
      <w:r w:rsidRPr="00594F62">
        <w:t xml:space="preserve"> may result in a loss of points.</w:t>
      </w:r>
    </w:p>
    <w:p w14:paraId="767675A3" w14:textId="77777777" w:rsidR="00496F75" w:rsidRPr="00594F62" w:rsidRDefault="00496F75" w:rsidP="00496F75">
      <w:pPr>
        <w:pStyle w:val="Level1"/>
      </w:pPr>
    </w:p>
    <w:p w14:paraId="44B9F97C" w14:textId="27C40E34" w:rsidR="00496F75" w:rsidRDefault="00496F75" w:rsidP="00496F75">
      <w:pPr>
        <w:pStyle w:val="Level1"/>
      </w:pPr>
    </w:p>
    <w:p w14:paraId="718AE8E8" w14:textId="27046D63" w:rsidR="00496F75" w:rsidRPr="000179C0" w:rsidRDefault="0048058D" w:rsidP="005701FE">
      <w:pPr>
        <w:pStyle w:val="Level1"/>
      </w:pPr>
      <w:r>
        <w:tab/>
      </w:r>
      <w:r w:rsidR="00496F75" w:rsidRPr="000179C0">
        <w:t xml:space="preserve">This evaluation method will produce a Total Weighted Score on which an award decision will be made.  The Tenderer with the highest Total Weighted Score will be considered to be the Most Economically Advantageous Tenderer and will be awarded </w:t>
      </w:r>
      <w:r w:rsidR="00496F75" w:rsidRPr="000179C0">
        <w:rPr>
          <w:u w:val="single"/>
        </w:rPr>
        <w:t>as a Supplier</w:t>
      </w:r>
      <w:r w:rsidR="00496F75">
        <w:t xml:space="preserve"> </w:t>
      </w:r>
      <w:r w:rsidR="00784A81">
        <w:t xml:space="preserve">for the Lot applied. </w:t>
      </w:r>
    </w:p>
    <w:p w14:paraId="79160536" w14:textId="77777777" w:rsidR="00496F75" w:rsidRDefault="00496F75" w:rsidP="00496F75">
      <w:pPr>
        <w:pStyle w:val="Level1"/>
      </w:pPr>
    </w:p>
    <w:p w14:paraId="5CD2EF69" w14:textId="6612857B" w:rsidR="00496F75" w:rsidRDefault="00496F75" w:rsidP="00496F75">
      <w:pPr>
        <w:pStyle w:val="Level1"/>
      </w:pPr>
      <w:r>
        <w:tab/>
        <w:t xml:space="preserve">All scores will be </w:t>
      </w:r>
      <w:r w:rsidR="008102E1">
        <w:t>calculated</w:t>
      </w:r>
      <w:r>
        <w:t xml:space="preserve"> to two decimal places.</w:t>
      </w:r>
    </w:p>
    <w:p w14:paraId="233786A8" w14:textId="77777777" w:rsidR="00496F75" w:rsidRPr="00594F62" w:rsidRDefault="00496F75" w:rsidP="00496F75">
      <w:pPr>
        <w:pStyle w:val="Level1"/>
      </w:pPr>
    </w:p>
    <w:p w14:paraId="2435AA02" w14:textId="77777777" w:rsidR="00496F75" w:rsidRPr="00594F62" w:rsidRDefault="00496F75" w:rsidP="00496F75">
      <w:pPr>
        <w:pStyle w:val="Level1"/>
      </w:pPr>
    </w:p>
    <w:p w14:paraId="1F1786CE" w14:textId="43219269" w:rsidR="00D2378C" w:rsidRPr="00CD0707" w:rsidRDefault="00496F75" w:rsidP="00496F75">
      <w:pPr>
        <w:pStyle w:val="Heading2"/>
        <w:rPr>
          <w:color w:val="auto"/>
        </w:rPr>
      </w:pPr>
      <w:bookmarkStart w:id="5" w:name="_Toc382302892"/>
      <w:r w:rsidRPr="00CD0707">
        <w:rPr>
          <w:color w:val="auto"/>
        </w:rPr>
        <w:lastRenderedPageBreak/>
        <w:t>2.5</w:t>
      </w:r>
      <w:r w:rsidRPr="00CD0707">
        <w:rPr>
          <w:color w:val="auto"/>
        </w:rPr>
        <w:tab/>
      </w:r>
      <w:r w:rsidR="007B5DFE">
        <w:rPr>
          <w:color w:val="auto"/>
        </w:rPr>
        <w:t>Samples</w:t>
      </w:r>
      <w:bookmarkStart w:id="6" w:name="OLE_LINK3"/>
      <w:bookmarkStart w:id="7" w:name="OLE_LINK4"/>
      <w:bookmarkEnd w:id="5"/>
    </w:p>
    <w:p w14:paraId="21821DC6" w14:textId="1CC49025" w:rsidR="00CC53DA" w:rsidRPr="00CD0707" w:rsidRDefault="00496F75" w:rsidP="00CC53DA">
      <w:pPr>
        <w:pStyle w:val="Level1"/>
      </w:pPr>
      <w:r w:rsidRPr="00CD0707">
        <w:t>2.5.1</w:t>
      </w:r>
      <w:r w:rsidRPr="00CD0707">
        <w:tab/>
      </w:r>
      <w:bookmarkEnd w:id="6"/>
      <w:bookmarkEnd w:id="7"/>
      <w:r w:rsidR="007B5DFE">
        <w:t>Samples</w:t>
      </w:r>
      <w:r w:rsidR="00CC53DA" w:rsidRPr="00CD0707">
        <w:t xml:space="preserve"> will be required </w:t>
      </w:r>
      <w:r w:rsidR="007B5DFE">
        <w:t xml:space="preserve">in the form of </w:t>
      </w:r>
      <w:r w:rsidR="007B5DFE" w:rsidRPr="007B5DFE">
        <w:rPr>
          <w:b/>
        </w:rPr>
        <w:t>Filter Reports</w:t>
      </w:r>
      <w:r w:rsidR="007B5DFE">
        <w:t xml:space="preserve"> </w:t>
      </w:r>
      <w:r w:rsidR="00CC53DA" w:rsidRPr="00CD0707">
        <w:t xml:space="preserve">as outlined in Appendix 3. A detail scoring mechanism can also be found in Appendix 3. Physical samples of the Filters </w:t>
      </w:r>
      <w:r w:rsidR="00CC53DA" w:rsidRPr="007B5DFE">
        <w:rPr>
          <w:b/>
        </w:rPr>
        <w:t xml:space="preserve">will not </w:t>
      </w:r>
      <w:r w:rsidR="00CC53DA" w:rsidRPr="00CD0707">
        <w:t>be required.</w:t>
      </w:r>
    </w:p>
    <w:p w14:paraId="2EAF3701" w14:textId="77777777" w:rsidR="008102E1" w:rsidRDefault="008102E1" w:rsidP="00496F75">
      <w:pPr>
        <w:pStyle w:val="Level1"/>
        <w:rPr>
          <w:color w:val="FF0000"/>
        </w:rPr>
      </w:pPr>
    </w:p>
    <w:p w14:paraId="7E38B540" w14:textId="77777777" w:rsidR="00496F75" w:rsidRDefault="00496F75" w:rsidP="00496F75">
      <w:pPr>
        <w:pStyle w:val="Heading2"/>
        <w:rPr>
          <w:rStyle w:val="Heading2Char"/>
        </w:rPr>
      </w:pPr>
      <w:r>
        <w:rPr>
          <w:rStyle w:val="Heading2Char"/>
        </w:rPr>
        <w:t>2.6</w:t>
      </w:r>
      <w:r>
        <w:rPr>
          <w:rStyle w:val="Heading2Char"/>
        </w:rPr>
        <w:tab/>
        <w:t>Conditions of the Tender Process</w:t>
      </w:r>
    </w:p>
    <w:p w14:paraId="608E4605" w14:textId="77777777" w:rsidR="00496F75" w:rsidRPr="000E6D2A" w:rsidRDefault="00496F75" w:rsidP="00496F75">
      <w:pPr>
        <w:pStyle w:val="Level1"/>
      </w:pPr>
      <w:bookmarkStart w:id="8" w:name="_Toc417371420"/>
      <w:bookmarkStart w:id="9" w:name="_Toc419814008"/>
      <w:bookmarkStart w:id="10" w:name="_Toc419815660"/>
      <w:bookmarkStart w:id="11" w:name="_Toc421715766"/>
      <w:bookmarkStart w:id="12" w:name="_Toc425923421"/>
      <w:r>
        <w:rPr>
          <w:rStyle w:val="Heading2Char"/>
          <w:rFonts w:asciiTheme="minorHAnsi" w:hAnsiTheme="minorHAnsi" w:cstheme="minorHAnsi"/>
          <w:color w:val="auto"/>
          <w:sz w:val="22"/>
          <w:szCs w:val="22"/>
        </w:rPr>
        <w:t>2.6</w:t>
      </w:r>
      <w:r w:rsidRPr="000E6D2A">
        <w:rPr>
          <w:rStyle w:val="Heading2Char"/>
          <w:rFonts w:asciiTheme="minorHAnsi" w:hAnsiTheme="minorHAnsi" w:cstheme="minorHAnsi"/>
          <w:color w:val="auto"/>
          <w:sz w:val="22"/>
          <w:szCs w:val="22"/>
        </w:rPr>
        <w:t>.1</w:t>
      </w:r>
      <w:bookmarkEnd w:id="8"/>
      <w:bookmarkEnd w:id="9"/>
      <w:bookmarkEnd w:id="10"/>
      <w:bookmarkEnd w:id="11"/>
      <w:bookmarkEnd w:id="12"/>
      <w:r w:rsidRPr="000E6D2A">
        <w:rPr>
          <w:rStyle w:val="Heading2Char"/>
          <w:rFonts w:asciiTheme="minorHAnsi" w:hAnsiTheme="minorHAnsi" w:cstheme="minorHAnsi"/>
          <w:color w:val="auto"/>
          <w:sz w:val="22"/>
          <w:szCs w:val="22"/>
        </w:rPr>
        <w:tab/>
      </w:r>
      <w:r>
        <w:t>NWUPC</w:t>
      </w:r>
      <w:r w:rsidRPr="000E6D2A">
        <w:t xml:space="preserve"> shall not be committed to any course of action as a result of:</w:t>
      </w:r>
    </w:p>
    <w:p w14:paraId="4D210BB3" w14:textId="77777777" w:rsidR="00496F75" w:rsidRPr="00084FD2" w:rsidRDefault="00496F75" w:rsidP="00496F75">
      <w:pPr>
        <w:pStyle w:val="Level2"/>
      </w:pPr>
      <w:bookmarkStart w:id="13" w:name="_DV_M233"/>
      <w:bookmarkStart w:id="14" w:name="_Toc417371421"/>
      <w:bookmarkStart w:id="15" w:name="_Toc419814009"/>
      <w:bookmarkStart w:id="16" w:name="_Toc419815661"/>
      <w:bookmarkStart w:id="17" w:name="_Toc421715767"/>
      <w:bookmarkStart w:id="18" w:name="_Toc425923422"/>
      <w:bookmarkEnd w:id="13"/>
      <w:r w:rsidRPr="00084FD2">
        <w:rPr>
          <w:rStyle w:val="Heading2Char"/>
          <w:rFonts w:ascii="Calibri" w:hAnsi="Calibri" w:cs="Times New Roman"/>
          <w:color w:val="auto"/>
          <w:sz w:val="22"/>
          <w:szCs w:val="22"/>
        </w:rPr>
        <w:t>2.</w:t>
      </w:r>
      <w:bookmarkEnd w:id="14"/>
      <w:bookmarkEnd w:id="15"/>
      <w:bookmarkEnd w:id="16"/>
      <w:bookmarkEnd w:id="17"/>
      <w:bookmarkEnd w:id="18"/>
      <w:r>
        <w:rPr>
          <w:rStyle w:val="Heading2Char"/>
          <w:rFonts w:ascii="Calibri" w:hAnsi="Calibri" w:cs="Times New Roman"/>
          <w:color w:val="auto"/>
          <w:sz w:val="22"/>
          <w:szCs w:val="22"/>
        </w:rPr>
        <w:t>6</w:t>
      </w:r>
      <w:r w:rsidRPr="00084FD2">
        <w:t>.1.1</w:t>
      </w:r>
      <w:r w:rsidRPr="00084FD2">
        <w:tab/>
        <w:t>issuing this ITT or any invitation to participate in this procurement exercise;</w:t>
      </w:r>
    </w:p>
    <w:p w14:paraId="07CAC2B9" w14:textId="77777777" w:rsidR="00496F75" w:rsidRPr="00084FD2" w:rsidRDefault="00496F75" w:rsidP="00496F75">
      <w:pPr>
        <w:pStyle w:val="Level2"/>
      </w:pPr>
      <w:bookmarkStart w:id="19" w:name="_DV_M234"/>
      <w:bookmarkStart w:id="20" w:name="_DV_M235"/>
      <w:bookmarkStart w:id="21" w:name="_Toc417371422"/>
      <w:bookmarkStart w:id="22" w:name="_Toc419814010"/>
      <w:bookmarkStart w:id="23" w:name="_Toc419815662"/>
      <w:bookmarkStart w:id="24" w:name="_Toc421715768"/>
      <w:bookmarkStart w:id="25" w:name="_Toc425923423"/>
      <w:bookmarkEnd w:id="19"/>
      <w:bookmarkEnd w:id="20"/>
      <w:r w:rsidRPr="00084FD2">
        <w:rPr>
          <w:rStyle w:val="Heading2Char"/>
          <w:rFonts w:ascii="Calibri" w:hAnsi="Calibri" w:cs="Times New Roman"/>
          <w:color w:val="auto"/>
          <w:sz w:val="22"/>
          <w:szCs w:val="22"/>
        </w:rPr>
        <w:t>2.</w:t>
      </w:r>
      <w:bookmarkEnd w:id="21"/>
      <w:bookmarkEnd w:id="22"/>
      <w:bookmarkEnd w:id="23"/>
      <w:bookmarkEnd w:id="24"/>
      <w:bookmarkEnd w:id="25"/>
      <w:r>
        <w:rPr>
          <w:rStyle w:val="Heading2Char"/>
          <w:rFonts w:ascii="Calibri" w:hAnsi="Calibri" w:cs="Times New Roman"/>
          <w:color w:val="auto"/>
          <w:sz w:val="22"/>
          <w:szCs w:val="22"/>
        </w:rPr>
        <w:t>6</w:t>
      </w:r>
      <w:r w:rsidRPr="00084FD2">
        <w:t>.1.2</w:t>
      </w:r>
      <w:r w:rsidRPr="00084FD2">
        <w:tab/>
        <w:t xml:space="preserve">an invitation to submit any Response in respect of this procurement exercise; </w:t>
      </w:r>
    </w:p>
    <w:p w14:paraId="089CEDE1" w14:textId="77777777" w:rsidR="00496F75" w:rsidRPr="00084FD2" w:rsidRDefault="00496F75" w:rsidP="00496F75">
      <w:pPr>
        <w:pStyle w:val="Level2"/>
      </w:pPr>
      <w:bookmarkStart w:id="26" w:name="_DV_M236"/>
      <w:bookmarkStart w:id="27" w:name="_DV_M237"/>
      <w:bookmarkStart w:id="28" w:name="_Toc417371423"/>
      <w:bookmarkStart w:id="29" w:name="_Toc419814011"/>
      <w:bookmarkStart w:id="30" w:name="_Toc419815663"/>
      <w:bookmarkStart w:id="31" w:name="_Toc421715769"/>
      <w:bookmarkStart w:id="32" w:name="_Toc425923424"/>
      <w:bookmarkEnd w:id="26"/>
      <w:bookmarkEnd w:id="27"/>
      <w:r w:rsidRPr="00084FD2">
        <w:rPr>
          <w:rStyle w:val="Heading2Char"/>
          <w:rFonts w:ascii="Calibri" w:hAnsi="Calibri" w:cs="Times New Roman"/>
          <w:color w:val="auto"/>
          <w:sz w:val="22"/>
          <w:szCs w:val="22"/>
        </w:rPr>
        <w:t>2.</w:t>
      </w:r>
      <w:bookmarkEnd w:id="28"/>
      <w:bookmarkEnd w:id="29"/>
      <w:bookmarkEnd w:id="30"/>
      <w:bookmarkEnd w:id="31"/>
      <w:bookmarkEnd w:id="32"/>
      <w:r>
        <w:rPr>
          <w:rStyle w:val="Heading2Char"/>
          <w:rFonts w:ascii="Calibri" w:hAnsi="Calibri" w:cs="Times New Roman"/>
          <w:color w:val="auto"/>
          <w:sz w:val="22"/>
          <w:szCs w:val="22"/>
        </w:rPr>
        <w:t>6</w:t>
      </w:r>
      <w:r w:rsidRPr="00084FD2">
        <w:t>.1.3</w:t>
      </w:r>
      <w:r w:rsidRPr="00084FD2">
        <w:tab/>
        <w:t xml:space="preserve">communicating with a Tenderer or a Tenderer’s representatives or agents in respect of this procurement exercise; or </w:t>
      </w:r>
    </w:p>
    <w:p w14:paraId="075E8CD6" w14:textId="000C2EFF" w:rsidR="00496F75" w:rsidRPr="00084FD2" w:rsidRDefault="00496F75" w:rsidP="00496F75">
      <w:pPr>
        <w:pStyle w:val="Level2"/>
      </w:pPr>
      <w:bookmarkStart w:id="33" w:name="_Toc417371424"/>
      <w:bookmarkStart w:id="34" w:name="_Toc419814012"/>
      <w:bookmarkStart w:id="35" w:name="_Toc419815664"/>
      <w:bookmarkStart w:id="36" w:name="_Toc421715770"/>
      <w:bookmarkStart w:id="37" w:name="_Toc425923425"/>
      <w:r w:rsidRPr="00084FD2">
        <w:rPr>
          <w:rStyle w:val="Heading2Char"/>
          <w:rFonts w:ascii="Calibri" w:hAnsi="Calibri" w:cs="Times New Roman"/>
          <w:color w:val="auto"/>
          <w:sz w:val="22"/>
          <w:szCs w:val="22"/>
        </w:rPr>
        <w:t>2.</w:t>
      </w:r>
      <w:bookmarkEnd w:id="33"/>
      <w:bookmarkEnd w:id="34"/>
      <w:bookmarkEnd w:id="35"/>
      <w:bookmarkEnd w:id="36"/>
      <w:bookmarkEnd w:id="37"/>
      <w:r w:rsidR="005701FE">
        <w:rPr>
          <w:rStyle w:val="Heading2Char"/>
          <w:rFonts w:ascii="Calibri" w:hAnsi="Calibri" w:cs="Times New Roman"/>
          <w:color w:val="auto"/>
          <w:sz w:val="22"/>
          <w:szCs w:val="22"/>
        </w:rPr>
        <w:t>6</w:t>
      </w:r>
      <w:r w:rsidRPr="00084FD2">
        <w:t>.1.4</w:t>
      </w:r>
      <w:bookmarkStart w:id="38" w:name="_DV_M238"/>
      <w:bookmarkStart w:id="39" w:name="_DV_M239"/>
      <w:bookmarkEnd w:id="38"/>
      <w:bookmarkEnd w:id="39"/>
      <w:r w:rsidRPr="00084FD2">
        <w:tab/>
        <w:t xml:space="preserve">any other communication between </w:t>
      </w:r>
      <w:r>
        <w:t>NWUPC</w:t>
      </w:r>
      <w:r w:rsidRPr="00084FD2">
        <w:t xml:space="preserve"> and/or any relevant </w:t>
      </w:r>
      <w:r>
        <w:t>Member</w:t>
      </w:r>
      <w:r w:rsidRPr="00084FD2">
        <w:t xml:space="preserve"> (whether directly or by its agents or representatives) and any other party.</w:t>
      </w:r>
      <w:bookmarkStart w:id="40" w:name="_DV_M242"/>
      <w:bookmarkStart w:id="41" w:name="_DV_M243"/>
      <w:bookmarkStart w:id="42" w:name="_DV_M245"/>
      <w:bookmarkStart w:id="43" w:name="_DV_M247"/>
      <w:bookmarkEnd w:id="40"/>
      <w:bookmarkEnd w:id="41"/>
      <w:bookmarkEnd w:id="42"/>
      <w:bookmarkEnd w:id="43"/>
    </w:p>
    <w:p w14:paraId="514D94C7" w14:textId="77777777" w:rsidR="00496F75" w:rsidRPr="000E6D2A" w:rsidRDefault="00496F75" w:rsidP="00496F75">
      <w:pPr>
        <w:pStyle w:val="Level2"/>
        <w:spacing w:before="0" w:after="0"/>
      </w:pPr>
    </w:p>
    <w:p w14:paraId="2851887C" w14:textId="77777777" w:rsidR="00496F75" w:rsidRPr="000E6D2A" w:rsidRDefault="00496F75" w:rsidP="00496F75">
      <w:pPr>
        <w:pStyle w:val="Level1"/>
      </w:pPr>
      <w:bookmarkStart w:id="44" w:name="_DV_M249"/>
      <w:bookmarkStart w:id="45" w:name="_Toc417371425"/>
      <w:bookmarkStart w:id="46" w:name="_Toc419814013"/>
      <w:bookmarkStart w:id="47" w:name="_Toc419815665"/>
      <w:bookmarkStart w:id="48" w:name="_Toc421715771"/>
      <w:bookmarkStart w:id="49" w:name="_Toc425923426"/>
      <w:bookmarkEnd w:id="44"/>
      <w:r>
        <w:rPr>
          <w:rStyle w:val="Heading2Char"/>
          <w:rFonts w:asciiTheme="minorHAnsi" w:hAnsiTheme="minorHAnsi" w:cstheme="minorHAnsi"/>
          <w:color w:val="auto"/>
          <w:sz w:val="22"/>
          <w:szCs w:val="22"/>
        </w:rPr>
        <w:t>2.</w:t>
      </w:r>
      <w:bookmarkEnd w:id="45"/>
      <w:bookmarkEnd w:id="46"/>
      <w:bookmarkEnd w:id="47"/>
      <w:bookmarkEnd w:id="48"/>
      <w:bookmarkEnd w:id="49"/>
      <w:r>
        <w:rPr>
          <w:rStyle w:val="Heading2Char"/>
          <w:rFonts w:asciiTheme="minorHAnsi" w:hAnsiTheme="minorHAnsi" w:cstheme="minorHAnsi"/>
          <w:color w:val="auto"/>
          <w:sz w:val="22"/>
          <w:szCs w:val="22"/>
        </w:rPr>
        <w:t>6</w:t>
      </w:r>
      <w:r>
        <w:t>.2</w:t>
      </w:r>
      <w:r w:rsidRPr="000E6D2A">
        <w:t xml:space="preserve"> </w:t>
      </w:r>
      <w:r>
        <w:tab/>
      </w:r>
      <w:r w:rsidRPr="000E6D2A">
        <w:t xml:space="preserve">Tenderers shall accept and acknowledge that by issuing this ITT </w:t>
      </w:r>
      <w:r>
        <w:t>NWUPC</w:t>
      </w:r>
      <w:r w:rsidRPr="000E6D2A">
        <w:t xml:space="preserve"> shall not be bound to accept any </w:t>
      </w:r>
      <w:proofErr w:type="gramStart"/>
      <w:r w:rsidRPr="000E6D2A">
        <w:t>Tender</w:t>
      </w:r>
      <w:proofErr w:type="gramEnd"/>
      <w:r w:rsidRPr="000E6D2A">
        <w:t xml:space="preserve"> and reserves the right not to conclude a </w:t>
      </w:r>
      <w:r w:rsidRPr="000E6D2A">
        <w:rPr>
          <w:b/>
        </w:rPr>
        <w:t>Framework Agreement for</w:t>
      </w:r>
      <w:r w:rsidRPr="000E6D2A">
        <w:t xml:space="preserve"> </w:t>
      </w:r>
      <w:r w:rsidRPr="0062394F">
        <w:rPr>
          <w:b/>
          <w:u w:val="single"/>
        </w:rPr>
        <w:t>Air Filters, Associated Products and Services</w:t>
      </w:r>
      <w:r>
        <w:rPr>
          <w:b/>
          <w:u w:val="single"/>
        </w:rPr>
        <w:t xml:space="preserve"> </w:t>
      </w:r>
      <w:r>
        <w:t>for which Tenders are invited nor does it constitute an offer to enter into a contractual relationship.</w:t>
      </w:r>
    </w:p>
    <w:p w14:paraId="5AEDCFFE" w14:textId="77777777" w:rsidR="00496F75" w:rsidRPr="000E6D2A" w:rsidRDefault="00496F75" w:rsidP="00496F75">
      <w:pPr>
        <w:pStyle w:val="Level1"/>
      </w:pPr>
    </w:p>
    <w:p w14:paraId="70512008" w14:textId="77777777" w:rsidR="00496F75" w:rsidRDefault="00496F75" w:rsidP="00496F75">
      <w:pPr>
        <w:pStyle w:val="Level1"/>
      </w:pPr>
      <w:bookmarkStart w:id="50" w:name="_Toc417371426"/>
      <w:bookmarkStart w:id="51" w:name="_Toc419814014"/>
      <w:bookmarkStart w:id="52" w:name="_Toc419815666"/>
      <w:bookmarkStart w:id="53" w:name="_Toc421715772"/>
      <w:bookmarkStart w:id="54" w:name="_Toc425923427"/>
      <w:r>
        <w:rPr>
          <w:rStyle w:val="Heading2Char"/>
          <w:rFonts w:asciiTheme="minorHAnsi" w:hAnsiTheme="minorHAnsi" w:cstheme="minorHAnsi"/>
          <w:color w:val="auto"/>
          <w:sz w:val="22"/>
          <w:szCs w:val="22"/>
        </w:rPr>
        <w:t>2.</w:t>
      </w:r>
      <w:bookmarkEnd w:id="50"/>
      <w:bookmarkEnd w:id="51"/>
      <w:bookmarkEnd w:id="52"/>
      <w:bookmarkEnd w:id="53"/>
      <w:bookmarkEnd w:id="54"/>
      <w:r>
        <w:rPr>
          <w:rStyle w:val="Heading2Char"/>
          <w:rFonts w:asciiTheme="minorHAnsi" w:hAnsiTheme="minorHAnsi" w:cstheme="minorHAnsi"/>
          <w:color w:val="auto"/>
          <w:sz w:val="22"/>
          <w:szCs w:val="22"/>
        </w:rPr>
        <w:t>6</w:t>
      </w:r>
      <w:r>
        <w:t>.3</w:t>
      </w:r>
      <w:r>
        <w:tab/>
        <w:t>NWUPC</w:t>
      </w:r>
      <w:r w:rsidRPr="000E6D2A">
        <w:t xml:space="preserve"> reserves the right to amend, add to or withdraw all or any part of this ITT at any time during the procurement exercise.</w:t>
      </w:r>
    </w:p>
    <w:p w14:paraId="7346CE29" w14:textId="77777777" w:rsidR="00496F75" w:rsidRDefault="00496F75" w:rsidP="00496F75">
      <w:pPr>
        <w:pStyle w:val="Level1"/>
        <w:ind w:firstLine="0"/>
      </w:pPr>
    </w:p>
    <w:p w14:paraId="7E5FF373" w14:textId="77777777" w:rsidR="00496F75" w:rsidRPr="00636684" w:rsidRDefault="00496F75" w:rsidP="00496F75">
      <w:pPr>
        <w:pStyle w:val="Heading3"/>
      </w:pPr>
      <w:r>
        <w:rPr>
          <w:rStyle w:val="Heading2Char"/>
          <w:rFonts w:cstheme="minorHAnsi"/>
          <w:color w:val="1F497D" w:themeColor="text2"/>
          <w:sz w:val="22"/>
          <w:szCs w:val="22"/>
        </w:rPr>
        <w:t>2.6</w:t>
      </w:r>
      <w:r w:rsidRPr="00636684">
        <w:t>.4</w:t>
      </w:r>
      <w:r w:rsidRPr="00636684">
        <w:tab/>
        <w:t>Tender Validity</w:t>
      </w:r>
    </w:p>
    <w:p w14:paraId="420B8D05" w14:textId="64ACEBE3" w:rsidR="00496F75" w:rsidRDefault="00496F75" w:rsidP="00496F75">
      <w:pPr>
        <w:pStyle w:val="Level1"/>
        <w:ind w:firstLine="0"/>
      </w:pPr>
      <w:r>
        <w:t>Your</w:t>
      </w:r>
      <w:r w:rsidRPr="007D2212">
        <w:t xml:space="preserve"> Tender should remain open for acceptance for a period of </w:t>
      </w:r>
      <w:r w:rsidR="005701FE" w:rsidRPr="005701FE">
        <w:t>180</w:t>
      </w:r>
      <w:r w:rsidRPr="0062394F">
        <w:rPr>
          <w:i/>
          <w:iCs/>
          <w:color w:val="FF0000"/>
        </w:rPr>
        <w:t xml:space="preserve"> </w:t>
      </w:r>
      <w:r w:rsidRPr="007D2212">
        <w:t>days from the date of submission. A Tender valid for a shorter period may be rejected.</w:t>
      </w:r>
    </w:p>
    <w:p w14:paraId="502DD79A" w14:textId="77777777" w:rsidR="00496F75" w:rsidRDefault="00496F75" w:rsidP="00496F75">
      <w:pPr>
        <w:pStyle w:val="Level1"/>
        <w:ind w:firstLine="0"/>
      </w:pPr>
    </w:p>
    <w:p w14:paraId="09B5002C" w14:textId="77777777" w:rsidR="00496F75" w:rsidRDefault="00496F75" w:rsidP="00496F75">
      <w:pPr>
        <w:pStyle w:val="Heading3"/>
      </w:pPr>
      <w:bookmarkStart w:id="55" w:name="_Toc425923429"/>
      <w:r>
        <w:rPr>
          <w:rStyle w:val="Heading2Char"/>
          <w:rFonts w:cstheme="minorHAnsi"/>
          <w:color w:val="1F497D" w:themeColor="text2"/>
          <w:sz w:val="22"/>
          <w:szCs w:val="22"/>
        </w:rPr>
        <w:t>2.6</w:t>
      </w:r>
      <w:r w:rsidRPr="00636684">
        <w:rPr>
          <w:rStyle w:val="Heading3Char"/>
        </w:rPr>
        <w:t>.5</w:t>
      </w:r>
      <w:r w:rsidRPr="00636684">
        <w:tab/>
      </w:r>
      <w:bookmarkStart w:id="56" w:name="_Toc382302904"/>
      <w:r w:rsidRPr="00636684">
        <w:rPr>
          <w:rStyle w:val="Heading3Char"/>
        </w:rPr>
        <w:t>Disclaimers</w:t>
      </w:r>
      <w:bookmarkEnd w:id="55"/>
      <w:bookmarkEnd w:id="56"/>
      <w:r w:rsidRPr="00636684">
        <w:fldChar w:fldCharType="begin"/>
      </w:r>
      <w:r w:rsidRPr="00636684">
        <w:instrText>tc "</w:instrText>
      </w:r>
      <w:bookmarkStart w:id="57" w:name="_Toc193167742"/>
      <w:r w:rsidRPr="00636684">
        <w:instrText>12</w:instrText>
      </w:r>
      <w:r w:rsidRPr="00636684">
        <w:tab/>
        <w:instrText>Representations and Warranties</w:instrText>
      </w:r>
      <w:bookmarkEnd w:id="57"/>
      <w:r w:rsidRPr="00636684">
        <w:instrText>" \f F \l 2</w:instrText>
      </w:r>
      <w:r w:rsidRPr="00636684">
        <w:fldChar w:fldCharType="end"/>
      </w:r>
    </w:p>
    <w:p w14:paraId="7FD4478F" w14:textId="7E9AF9DC" w:rsidR="00496F75" w:rsidRDefault="00496F75" w:rsidP="00496F75">
      <w:pPr>
        <w:pStyle w:val="Level2"/>
        <w:spacing w:before="0" w:after="0"/>
      </w:pPr>
      <w:r>
        <w:t>2.6.5.1</w:t>
      </w:r>
      <w:r w:rsidRPr="00594F62">
        <w:t>Whil</w:t>
      </w:r>
      <w:r>
        <w:t xml:space="preserve">st the information in this ITT </w:t>
      </w:r>
      <w:r w:rsidRPr="00594F62">
        <w:t>and supporting documents has been prepared in good faith, it</w:t>
      </w:r>
      <w:r>
        <w:t xml:space="preserve"> has not</w:t>
      </w:r>
      <w:r w:rsidRPr="00594F62">
        <w:t xml:space="preserve"> been independently verified</w:t>
      </w:r>
      <w:r>
        <w:t xml:space="preserve"> and </w:t>
      </w:r>
      <w:r w:rsidRPr="00594F62">
        <w:t xml:space="preserve">it does not purport to be comprehensive </w:t>
      </w:r>
      <w:r>
        <w:t xml:space="preserve">or to contain all the information that a prospective </w:t>
      </w:r>
      <w:r w:rsidR="005701FE">
        <w:t xml:space="preserve">Tenderer may require. </w:t>
      </w:r>
      <w:r>
        <w:t>Tenderers are responsible for making such checks and investigations as they consider appropriate.  The supply of the information provided to Tenderers does not constitute an obligation to give further information or to update the information provided or to correct any information that is incomplete or inaccurate.</w:t>
      </w:r>
      <w:r w:rsidRPr="00594F62">
        <w:t xml:space="preserve"> </w:t>
      </w:r>
    </w:p>
    <w:p w14:paraId="0DCA4644" w14:textId="77777777" w:rsidR="00496F75" w:rsidRDefault="00496F75" w:rsidP="00496F75">
      <w:pPr>
        <w:pStyle w:val="Level2"/>
      </w:pPr>
    </w:p>
    <w:p w14:paraId="23F6685C" w14:textId="77777777" w:rsidR="00496F75" w:rsidRDefault="00496F75" w:rsidP="00496F75">
      <w:pPr>
        <w:pStyle w:val="Level2"/>
      </w:pPr>
      <w:r>
        <w:t>2.6.5.2The information provided is not, nor is it to be taken as, the giving of investment advice by the NWUPC or any of the Issuers nor is it an invitation or inducement to engage in investment activity.</w:t>
      </w:r>
    </w:p>
    <w:p w14:paraId="3F0E5A1A" w14:textId="77777777" w:rsidR="00496F75" w:rsidRPr="00594F62" w:rsidRDefault="00496F75" w:rsidP="00496F75">
      <w:pPr>
        <w:pStyle w:val="Level2"/>
      </w:pPr>
    </w:p>
    <w:p w14:paraId="24A378A1" w14:textId="77777777" w:rsidR="00496F75" w:rsidRPr="00636684" w:rsidRDefault="00496F75" w:rsidP="00496F75">
      <w:pPr>
        <w:pStyle w:val="Heading3"/>
      </w:pPr>
      <w:bookmarkStart w:id="58" w:name="_Toc425923430"/>
      <w:bookmarkStart w:id="59" w:name="_Toc481479619"/>
      <w:bookmarkStart w:id="60" w:name="_Toc481482266"/>
      <w:r w:rsidRPr="00636684">
        <w:rPr>
          <w:rStyle w:val="Heading2Char"/>
          <w:rFonts w:cstheme="minorHAnsi"/>
          <w:color w:val="1F497D" w:themeColor="text2"/>
          <w:sz w:val="22"/>
          <w:szCs w:val="22"/>
        </w:rPr>
        <w:t>2.7</w:t>
      </w:r>
      <w:r w:rsidRPr="00636684">
        <w:t>.6</w:t>
      </w:r>
      <w:r w:rsidRPr="00636684">
        <w:tab/>
        <w:t>Representation, Warranty or Responsibility</w:t>
      </w:r>
      <w:bookmarkEnd w:id="58"/>
    </w:p>
    <w:p w14:paraId="2E578285" w14:textId="77777777" w:rsidR="00496F75" w:rsidRDefault="00496F75" w:rsidP="00496F75">
      <w:pPr>
        <w:pStyle w:val="Level1"/>
      </w:pPr>
      <w:r w:rsidRPr="00594F62">
        <w:tab/>
        <w:t xml:space="preserve">Neither </w:t>
      </w:r>
      <w:r>
        <w:t>NWUPC</w:t>
      </w:r>
      <w:r w:rsidRPr="00594F62">
        <w:t xml:space="preserve">, nor any relevant </w:t>
      </w:r>
      <w:r>
        <w:t>Member</w:t>
      </w:r>
      <w:r w:rsidRPr="00594F62">
        <w:t>s nor their advisors, nor their respective directors, officers, members, partners, employees, other staff nor agents</w:t>
      </w:r>
      <w:bookmarkEnd w:id="59"/>
      <w:bookmarkEnd w:id="60"/>
      <w:r w:rsidRPr="00594F62">
        <w:t>:</w:t>
      </w:r>
    </w:p>
    <w:p w14:paraId="6E36ED79" w14:textId="77777777" w:rsidR="00496F75" w:rsidRDefault="00496F75" w:rsidP="00496F75">
      <w:pPr>
        <w:pStyle w:val="Level1"/>
      </w:pPr>
    </w:p>
    <w:p w14:paraId="4C412DE6" w14:textId="77777777" w:rsidR="00496F75" w:rsidRDefault="00496F75" w:rsidP="00496F75">
      <w:pPr>
        <w:pStyle w:val="Level1"/>
        <w:spacing w:beforeLines="220" w:before="528" w:afterLines="220" w:after="528"/>
        <w:ind w:left="720" w:hanging="720"/>
      </w:pPr>
      <w:bookmarkStart w:id="61" w:name="_Toc417371430"/>
      <w:bookmarkStart w:id="62" w:name="_Toc419814018"/>
      <w:bookmarkStart w:id="63" w:name="_Toc419815670"/>
      <w:bookmarkStart w:id="64" w:name="_Toc421715776"/>
      <w:bookmarkStart w:id="65" w:name="_Toc425923431"/>
      <w:r>
        <w:rPr>
          <w:rStyle w:val="Heading2Char"/>
          <w:rFonts w:asciiTheme="minorHAnsi" w:hAnsiTheme="minorHAnsi" w:cstheme="minorHAnsi"/>
          <w:color w:val="auto"/>
          <w:sz w:val="22"/>
          <w:szCs w:val="22"/>
        </w:rPr>
        <w:t>2.7</w:t>
      </w:r>
      <w:bookmarkEnd w:id="61"/>
      <w:bookmarkEnd w:id="62"/>
      <w:bookmarkEnd w:id="63"/>
      <w:bookmarkEnd w:id="64"/>
      <w:bookmarkEnd w:id="65"/>
      <w:r>
        <w:t>.6.1</w:t>
      </w:r>
      <w:r>
        <w:tab/>
      </w:r>
      <w:proofErr w:type="gramStart"/>
      <w:r w:rsidRPr="00594F62">
        <w:t>makes</w:t>
      </w:r>
      <w:proofErr w:type="gramEnd"/>
      <w:r w:rsidRPr="00594F62">
        <w:t xml:space="preserve"> any representation or warranty (express or implied) as to the accuracy, reasonableness or completeness of the ITT</w:t>
      </w:r>
      <w:r>
        <w:t>; or</w:t>
      </w:r>
    </w:p>
    <w:p w14:paraId="7B8A9C9B" w14:textId="77777777" w:rsidR="00496F75" w:rsidRDefault="00496F75" w:rsidP="00496F75">
      <w:pPr>
        <w:pStyle w:val="Level1"/>
        <w:spacing w:beforeLines="220" w:before="528" w:afterLines="220" w:after="528"/>
        <w:ind w:left="720" w:hanging="720"/>
      </w:pPr>
      <w:r>
        <w:t>2.7.6.2</w:t>
      </w:r>
      <w:r>
        <w:tab/>
      </w:r>
      <w:proofErr w:type="gramStart"/>
      <w:r>
        <w:t>makes</w:t>
      </w:r>
      <w:proofErr w:type="gramEnd"/>
      <w:r>
        <w:t xml:space="preserve"> any representation or give any warranty, express or implied, with respect to this document or any matter on which it is based (including, without limitation, any financial details).  Any liability is therefore expressly disclaimed</w:t>
      </w:r>
      <w:r w:rsidRPr="00594F62">
        <w:t>; or</w:t>
      </w:r>
    </w:p>
    <w:p w14:paraId="0FA6CE2A" w14:textId="77777777" w:rsidR="00496F75" w:rsidRDefault="00496F75" w:rsidP="00496F75">
      <w:pPr>
        <w:pStyle w:val="Level1"/>
        <w:spacing w:before="220" w:after="220"/>
        <w:ind w:left="709" w:hanging="709"/>
      </w:pPr>
      <w:bookmarkStart w:id="66" w:name="_Toc417371431"/>
      <w:bookmarkStart w:id="67" w:name="_Toc419814019"/>
      <w:bookmarkStart w:id="68" w:name="_Toc419815671"/>
      <w:bookmarkStart w:id="69" w:name="_Toc421715777"/>
      <w:r>
        <w:rPr>
          <w:rStyle w:val="Heading2Char"/>
          <w:rFonts w:asciiTheme="minorHAnsi" w:hAnsiTheme="minorHAnsi" w:cstheme="minorHAnsi"/>
          <w:color w:val="auto"/>
          <w:sz w:val="22"/>
          <w:szCs w:val="22"/>
        </w:rPr>
        <w:lastRenderedPageBreak/>
        <w:t>2.7</w:t>
      </w:r>
      <w:bookmarkEnd w:id="66"/>
      <w:bookmarkEnd w:id="67"/>
      <w:bookmarkEnd w:id="68"/>
      <w:bookmarkEnd w:id="69"/>
      <w:r>
        <w:t>.6</w:t>
      </w:r>
      <w:r w:rsidRPr="00594F62">
        <w:t>.</w:t>
      </w:r>
      <w:r>
        <w:t>3</w:t>
      </w:r>
      <w:r w:rsidRPr="00594F62">
        <w:t xml:space="preserve"> 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 communication.  </w:t>
      </w:r>
      <w:r>
        <w:t>The subject matter of this document shall only have any contractual effect when it is covered and contained in the express terms of an executed contract.</w:t>
      </w:r>
    </w:p>
    <w:p w14:paraId="0D3FCB72" w14:textId="77777777" w:rsidR="00496F75" w:rsidRPr="00636684" w:rsidRDefault="00496F75" w:rsidP="00496F75">
      <w:pPr>
        <w:pStyle w:val="Heading3"/>
      </w:pPr>
      <w:r w:rsidRPr="00636684">
        <w:rPr>
          <w:rStyle w:val="Heading2Char"/>
          <w:rFonts w:cstheme="minorHAnsi"/>
          <w:color w:val="1F497D" w:themeColor="text2"/>
          <w:sz w:val="22"/>
          <w:szCs w:val="22"/>
        </w:rPr>
        <w:t>2.7</w:t>
      </w:r>
      <w:r w:rsidRPr="00636684">
        <w:t>.7</w:t>
      </w:r>
      <w:r w:rsidRPr="00636684">
        <w:tab/>
        <w:t>Independent Assessment</w:t>
      </w:r>
    </w:p>
    <w:p w14:paraId="636C9201" w14:textId="77777777" w:rsidR="00496F75" w:rsidRPr="00594F62" w:rsidRDefault="00496F75" w:rsidP="00496F75">
      <w:pPr>
        <w:pStyle w:val="Level1"/>
        <w:ind w:firstLine="0"/>
      </w:pPr>
      <w:r w:rsidRPr="00594F62">
        <w:t xml:space="preserve">Any persons considering making a decision to enter into contractual relationships with </w:t>
      </w:r>
      <w:r>
        <w:t>NWUPC</w:t>
      </w:r>
      <w:r w:rsidRPr="00594F62">
        <w:t xml:space="preserve"> and/or, as applicable, relevant </w:t>
      </w:r>
      <w:r>
        <w:t>Member</w:t>
      </w:r>
      <w:r w:rsidRPr="00594F62">
        <w:t xml:space="preserve"> following receipt of the ITT should make their own investigations and their own independent assessment of </w:t>
      </w:r>
      <w:r>
        <w:t>NWUPC</w:t>
      </w:r>
      <w:r w:rsidRPr="00594F62">
        <w:t xml:space="preserve"> and/or, as applicable, relevant </w:t>
      </w:r>
      <w:r>
        <w:t>Member</w:t>
      </w:r>
      <w:r w:rsidRPr="00594F62">
        <w:t xml:space="preserve"> and its requirements for the </w:t>
      </w:r>
      <w:r>
        <w:t xml:space="preserve">Framework Agreement for </w:t>
      </w:r>
      <w:r w:rsidRPr="0062394F">
        <w:rPr>
          <w:u w:val="single"/>
          <w:lang w:val="en-US"/>
        </w:rPr>
        <w:t>Air Filters, Associated Products and Services</w:t>
      </w:r>
      <w:r>
        <w:rPr>
          <w:u w:val="single"/>
          <w:lang w:val="en-US"/>
        </w:rPr>
        <w:t xml:space="preserve"> </w:t>
      </w:r>
      <w:r w:rsidRPr="00594F62">
        <w:t xml:space="preserve">and should seek their own professional financial and legal advice.  For the avoidance of doubt the provision of clarification or further information in relation to the ITT or any other associated documents (including the Schedules) is only authorised to be provided following a query made in accordance with paragraph </w:t>
      </w:r>
      <w:r>
        <w:t xml:space="preserve">3.7 </w:t>
      </w:r>
      <w:r w:rsidRPr="00594F62">
        <w:t>of this Invitation to Tender.</w:t>
      </w:r>
    </w:p>
    <w:p w14:paraId="572A160A" w14:textId="77777777" w:rsidR="00496F75" w:rsidRPr="00594F62" w:rsidRDefault="00496F75" w:rsidP="00496F75">
      <w:pPr>
        <w:pStyle w:val="Level1"/>
      </w:pPr>
    </w:p>
    <w:p w14:paraId="049C6A22" w14:textId="77777777" w:rsidR="00496F75" w:rsidRPr="00594F62" w:rsidRDefault="00496F75" w:rsidP="00496F75">
      <w:pPr>
        <w:pStyle w:val="Heading3"/>
      </w:pPr>
      <w:bookmarkStart w:id="70" w:name="_Toc382302905"/>
      <w:r>
        <w:t>2.7.8</w:t>
      </w:r>
      <w:r w:rsidRPr="00594F62">
        <w:tab/>
        <w:t>Collusive Behaviour</w:t>
      </w:r>
      <w:bookmarkEnd w:id="70"/>
      <w:r w:rsidRPr="00594F62">
        <w:fldChar w:fldCharType="begin"/>
      </w:r>
      <w:r w:rsidRPr="00594F62">
        <w:instrText>tc "</w:instrText>
      </w:r>
      <w:bookmarkStart w:id="71" w:name="_Toc193167743"/>
      <w:r w:rsidRPr="00594F62">
        <w:instrText>13</w:instrText>
      </w:r>
      <w:r w:rsidRPr="00594F62">
        <w:tab/>
        <w:instrText>Collusive Behaviour</w:instrText>
      </w:r>
      <w:bookmarkEnd w:id="71"/>
      <w:r w:rsidRPr="00594F62">
        <w:instrText>" \f F \l 2</w:instrText>
      </w:r>
      <w:r w:rsidRPr="00594F62">
        <w:fldChar w:fldCharType="end"/>
      </w:r>
    </w:p>
    <w:p w14:paraId="7FA04E6C" w14:textId="77777777" w:rsidR="00496F75" w:rsidRPr="00594F62" w:rsidRDefault="00496F75" w:rsidP="00496F75">
      <w:pPr>
        <w:pStyle w:val="Level1"/>
      </w:pPr>
      <w:r w:rsidRPr="00594F62">
        <w:tab/>
        <w:t>Except in the event you are submitting a consortium bid; any Tenderer who:</w:t>
      </w:r>
    </w:p>
    <w:p w14:paraId="43ED8EA7" w14:textId="77777777" w:rsidR="00496F75" w:rsidRPr="00594F62" w:rsidRDefault="00496F75" w:rsidP="00496F75">
      <w:pPr>
        <w:pStyle w:val="Level2"/>
      </w:pPr>
      <w:bookmarkStart w:id="72" w:name="_Toc417371434"/>
      <w:bookmarkStart w:id="73" w:name="_Toc419815674"/>
      <w:bookmarkStart w:id="74" w:name="_Toc421715780"/>
      <w:r>
        <w:rPr>
          <w:rStyle w:val="Heading2Char"/>
          <w:rFonts w:asciiTheme="minorHAnsi" w:hAnsiTheme="minorHAnsi" w:cstheme="minorHAnsi"/>
          <w:color w:val="auto"/>
          <w:sz w:val="22"/>
          <w:szCs w:val="22"/>
        </w:rPr>
        <w:t>2.7</w:t>
      </w:r>
      <w:bookmarkEnd w:id="72"/>
      <w:bookmarkEnd w:id="73"/>
      <w:bookmarkEnd w:id="74"/>
      <w:r>
        <w:t>.8</w:t>
      </w:r>
      <w:r w:rsidRPr="00594F62">
        <w:t>.1 fixes or adjusts the amount of its Tender by or in accordance with any agreement or arrangement with any other party; or</w:t>
      </w:r>
    </w:p>
    <w:p w14:paraId="0B867B9B" w14:textId="77777777" w:rsidR="00496F75" w:rsidRPr="00594F62" w:rsidRDefault="00496F75" w:rsidP="00496F75">
      <w:pPr>
        <w:pStyle w:val="Level2"/>
      </w:pPr>
      <w:bookmarkStart w:id="75" w:name="_Toc417371435"/>
      <w:bookmarkStart w:id="76" w:name="_Toc419815675"/>
      <w:bookmarkStart w:id="77" w:name="_Toc421715781"/>
      <w:r>
        <w:rPr>
          <w:rStyle w:val="Heading2Char"/>
          <w:rFonts w:asciiTheme="minorHAnsi" w:hAnsiTheme="minorHAnsi" w:cstheme="minorHAnsi"/>
          <w:color w:val="auto"/>
          <w:sz w:val="22"/>
          <w:szCs w:val="22"/>
        </w:rPr>
        <w:t>2.7</w:t>
      </w:r>
      <w:bookmarkEnd w:id="75"/>
      <w:bookmarkEnd w:id="76"/>
      <w:bookmarkEnd w:id="77"/>
      <w:r>
        <w:t>.8</w:t>
      </w:r>
      <w:r w:rsidRPr="00594F62">
        <w:t xml:space="preserve">.2 communicates to any party other than </w:t>
      </w:r>
      <w:r>
        <w:t>NWUPC</w:t>
      </w:r>
      <w:r w:rsidRPr="00594F62">
        <w:t xml:space="preserve"> or, as applicable, relevant </w:t>
      </w:r>
      <w:r>
        <w:t>Member</w:t>
      </w:r>
      <w:r w:rsidRPr="00594F62">
        <w:t xml:space="preserve">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 </w:t>
      </w:r>
    </w:p>
    <w:p w14:paraId="4140A21B" w14:textId="77777777" w:rsidR="00496F75" w:rsidRPr="00594F62" w:rsidRDefault="00496F75" w:rsidP="00496F75">
      <w:pPr>
        <w:pStyle w:val="Level2"/>
      </w:pPr>
      <w:bookmarkStart w:id="78" w:name="_Toc417371436"/>
      <w:bookmarkStart w:id="79" w:name="_Toc419815676"/>
      <w:bookmarkStart w:id="80" w:name="_Toc421715782"/>
      <w:r>
        <w:rPr>
          <w:rStyle w:val="Heading2Char"/>
          <w:rFonts w:asciiTheme="minorHAnsi" w:hAnsiTheme="minorHAnsi" w:cstheme="minorHAnsi"/>
          <w:color w:val="auto"/>
          <w:sz w:val="22"/>
          <w:szCs w:val="22"/>
        </w:rPr>
        <w:t>2.7</w:t>
      </w:r>
      <w:bookmarkEnd w:id="78"/>
      <w:bookmarkEnd w:id="79"/>
      <w:bookmarkEnd w:id="80"/>
      <w:r>
        <w:t>.8</w:t>
      </w:r>
      <w:r w:rsidRPr="00594F62">
        <w:t>.3 enters into any agreement or arrangement with any other party that such other party shall refrain from submitting a Tender; or</w:t>
      </w:r>
    </w:p>
    <w:p w14:paraId="6797B382" w14:textId="77777777" w:rsidR="00496F75" w:rsidRPr="00594F62" w:rsidRDefault="00496F75" w:rsidP="00496F75">
      <w:pPr>
        <w:pStyle w:val="Level2"/>
      </w:pPr>
      <w:bookmarkStart w:id="81" w:name="_Toc417371437"/>
      <w:bookmarkStart w:id="82" w:name="_Toc419815677"/>
      <w:bookmarkStart w:id="83" w:name="_Toc421715783"/>
      <w:r>
        <w:rPr>
          <w:rStyle w:val="Heading2Char"/>
          <w:rFonts w:asciiTheme="minorHAnsi" w:hAnsiTheme="minorHAnsi" w:cstheme="minorHAnsi"/>
          <w:color w:val="auto"/>
          <w:sz w:val="22"/>
          <w:szCs w:val="22"/>
        </w:rPr>
        <w:t>2.7</w:t>
      </w:r>
      <w:bookmarkEnd w:id="81"/>
      <w:bookmarkEnd w:id="82"/>
      <w:bookmarkEnd w:id="83"/>
      <w:r>
        <w:t>.8</w:t>
      </w:r>
      <w:r w:rsidRPr="00594F62">
        <w:t xml:space="preserve">.4 enters into any agreement or arrangement with any other party as to the amount of any Tender submitted; or </w:t>
      </w:r>
    </w:p>
    <w:p w14:paraId="41CE69ED" w14:textId="77777777" w:rsidR="00496F75" w:rsidRDefault="00496F75" w:rsidP="00496F75">
      <w:pPr>
        <w:pStyle w:val="Level2"/>
        <w:spacing w:before="220" w:after="220"/>
      </w:pPr>
      <w:bookmarkStart w:id="84" w:name="_Toc417371438"/>
      <w:bookmarkStart w:id="85" w:name="_Toc419815678"/>
      <w:bookmarkStart w:id="86" w:name="_Toc421715784"/>
      <w:r>
        <w:rPr>
          <w:rStyle w:val="Heading2Char"/>
          <w:rFonts w:asciiTheme="minorHAnsi" w:hAnsiTheme="minorHAnsi" w:cstheme="minorHAnsi"/>
          <w:color w:val="auto"/>
          <w:sz w:val="22"/>
          <w:szCs w:val="22"/>
        </w:rPr>
        <w:t>2.7</w:t>
      </w:r>
      <w:bookmarkEnd w:id="84"/>
      <w:bookmarkEnd w:id="85"/>
      <w:bookmarkEnd w:id="86"/>
      <w:r>
        <w:t>.8</w:t>
      </w:r>
      <w:r w:rsidRPr="00594F62">
        <w:t xml:space="preserve">.5 offers or agrees to pay or give or does pay or give any sum or sums of money, inducement or valuable consideration directly or indirectly to any party for doing or having done or causing or having caused to be done in </w:t>
      </w:r>
    </w:p>
    <w:p w14:paraId="26C291ED" w14:textId="77777777" w:rsidR="00496F75" w:rsidRDefault="00496F75" w:rsidP="00496F75">
      <w:pPr>
        <w:pStyle w:val="Level1"/>
        <w:ind w:firstLine="0"/>
      </w:pPr>
      <w:proofErr w:type="gramStart"/>
      <w:r w:rsidRPr="00594F62">
        <w:t>shall</w:t>
      </w:r>
      <w:proofErr w:type="gramEnd"/>
      <w:r w:rsidRPr="00594F62">
        <w:t xml:space="preserve"> (without prejudice to any other civil remedies available to </w:t>
      </w:r>
      <w:r>
        <w:t>NWUPC</w:t>
      </w:r>
      <w:r w:rsidRPr="00594F62">
        <w:t xml:space="preserve"> and without prejudice to any criminal liability which such conduct by a Tenderer may attract) be disqualified.</w:t>
      </w:r>
    </w:p>
    <w:p w14:paraId="1164E8FF" w14:textId="77777777" w:rsidR="00496F75" w:rsidRDefault="00496F75" w:rsidP="00496F75">
      <w:pPr>
        <w:pStyle w:val="Level1"/>
        <w:ind w:firstLine="0"/>
      </w:pPr>
    </w:p>
    <w:p w14:paraId="674B4571" w14:textId="77777777" w:rsidR="00496F75" w:rsidRPr="0054504C" w:rsidRDefault="00496F75" w:rsidP="00496F75">
      <w:pPr>
        <w:pStyle w:val="Heading3"/>
      </w:pPr>
      <w:bookmarkStart w:id="87" w:name="_Toc382302906"/>
      <w:r>
        <w:t>2.7</w:t>
      </w:r>
      <w:r w:rsidRPr="0054504C">
        <w:t>.9</w:t>
      </w:r>
      <w:r w:rsidRPr="0054504C">
        <w:tab/>
        <w:t>No Inducement or Incentive</w:t>
      </w:r>
      <w:bookmarkEnd w:id="87"/>
    </w:p>
    <w:p w14:paraId="4DB3F2D7" w14:textId="77777777" w:rsidR="00496F75" w:rsidRDefault="00496F75" w:rsidP="00496F75">
      <w:pPr>
        <w:pStyle w:val="Level1"/>
        <w:ind w:firstLine="0"/>
      </w:pPr>
      <w:r w:rsidRPr="0054504C">
        <w:t>The ITT is issued on the basis that nothing contained in it shall constitute an inducement or incentive nor shall have in any other way persuaded a Tenderer to submit a Tender or enter into the Framework Agreement or any other contractual agreement.</w:t>
      </w:r>
    </w:p>
    <w:p w14:paraId="0B780670" w14:textId="77777777" w:rsidR="00496F75" w:rsidRDefault="00496F75" w:rsidP="00496F75">
      <w:pPr>
        <w:pStyle w:val="Level1"/>
        <w:ind w:firstLine="0"/>
      </w:pPr>
    </w:p>
    <w:p w14:paraId="169BB27C" w14:textId="77777777" w:rsidR="00496F75" w:rsidRPr="0054504C" w:rsidRDefault="00496F75" w:rsidP="00496F75">
      <w:pPr>
        <w:pStyle w:val="Heading3"/>
      </w:pPr>
      <w:r>
        <w:t>2.7.10</w:t>
      </w:r>
      <w:r>
        <w:tab/>
        <w:t>Error, omission or misrepresentation</w:t>
      </w:r>
    </w:p>
    <w:p w14:paraId="6E1AF092" w14:textId="77777777" w:rsidR="00496F75" w:rsidRDefault="00496F75" w:rsidP="00496F75">
      <w:pPr>
        <w:pStyle w:val="Level1"/>
      </w:pPr>
      <w:r>
        <w:tab/>
        <w:t>It should be noted that any information given at this stage by the Tenderer will be subject to verification at later stages of the procurement process.  If any error, omission or misrepresentation is discovered, the NWUPC reserves the right to disqualify the Tenderer from further participation in the process, no matter what stage the process has reached.</w:t>
      </w:r>
    </w:p>
    <w:p w14:paraId="1A8C13B7" w14:textId="77777777" w:rsidR="00496F75" w:rsidRPr="00594F62" w:rsidRDefault="00496F75" w:rsidP="00496F75">
      <w:pPr>
        <w:pStyle w:val="Level1"/>
      </w:pPr>
    </w:p>
    <w:p w14:paraId="0ADD24EE" w14:textId="77777777" w:rsidR="00496F75" w:rsidRDefault="00496F75" w:rsidP="00496F75">
      <w:pPr>
        <w:pStyle w:val="Heading3"/>
      </w:pPr>
      <w:bookmarkStart w:id="88" w:name="_Toc382302907"/>
      <w:r>
        <w:lastRenderedPageBreak/>
        <w:t>2.7.11</w:t>
      </w:r>
      <w:r w:rsidRPr="00594F62">
        <w:tab/>
        <w:t>Acceptance and Admission to the Framework Agreement</w:t>
      </w:r>
      <w:bookmarkEnd w:id="88"/>
      <w:r w:rsidRPr="00594F62">
        <w:fldChar w:fldCharType="begin"/>
      </w:r>
      <w:r w:rsidRPr="00594F62">
        <w:instrText>tc "</w:instrText>
      </w:r>
      <w:bookmarkStart w:id="89" w:name="_Toc193167745"/>
      <w:r w:rsidRPr="00594F62">
        <w:instrText>15</w:instrText>
      </w:r>
      <w:r w:rsidRPr="00594F62">
        <w:tab/>
        <w:instrText>Acceptance and Admission to the Framework Agreement</w:instrText>
      </w:r>
      <w:bookmarkEnd w:id="89"/>
      <w:r w:rsidRPr="00594F62">
        <w:instrText>" \f F \l 2</w:instrText>
      </w:r>
      <w:r w:rsidRPr="00594F62">
        <w:fldChar w:fldCharType="end"/>
      </w:r>
    </w:p>
    <w:p w14:paraId="60DE82F2" w14:textId="77777777" w:rsidR="00496F75" w:rsidRDefault="00496F75" w:rsidP="00496F75">
      <w:pPr>
        <w:pStyle w:val="Level1"/>
        <w:ind w:firstLine="0"/>
      </w:pPr>
      <w:r w:rsidRPr="005D3E9D">
        <w:t xml:space="preserve">The Tenderer in submitting the Tender undertakes that in the event of the Tender being accepted by </w:t>
      </w:r>
      <w:r>
        <w:t>NWUPC</w:t>
      </w:r>
      <w:r w:rsidRPr="005D3E9D">
        <w:t xml:space="preserve"> and </w:t>
      </w:r>
      <w:r>
        <w:t>NWUPC</w:t>
      </w:r>
      <w:r w:rsidRPr="005D3E9D">
        <w:t xml:space="preserve"> confirming in writing such acceptance to the Tenderer, the Tenderer will within 30</w:t>
      </w:r>
      <w:r w:rsidRPr="005D3E9D">
        <w:rPr>
          <w:color w:val="FF0000"/>
        </w:rPr>
        <w:t xml:space="preserve"> </w:t>
      </w:r>
      <w:r w:rsidRPr="005D3E9D">
        <w:t xml:space="preserve">days of being called upon to do so by </w:t>
      </w:r>
      <w:r>
        <w:t>NWUPC</w:t>
      </w:r>
      <w:r w:rsidRPr="005D3E9D">
        <w:t xml:space="preserve"> execute the Framework Agreements in the form set out in the </w:t>
      </w:r>
      <w:r>
        <w:t xml:space="preserve">Framework </w:t>
      </w:r>
      <w:r w:rsidRPr="005D3E9D">
        <w:t>Agreement</w:t>
      </w:r>
      <w:r w:rsidRPr="005D3E9D">
        <w:rPr>
          <w:b/>
        </w:rPr>
        <w:t xml:space="preserve"> </w:t>
      </w:r>
      <w:r w:rsidRPr="005D3E9D">
        <w:t xml:space="preserve">provided during or prior to the Award Meeting or in such amended form as may subsequently be agreed.  A sample </w:t>
      </w:r>
      <w:r>
        <w:t>Framework</w:t>
      </w:r>
      <w:r w:rsidRPr="005D3E9D">
        <w:t xml:space="preserve"> Agreement is provided in Appendix </w:t>
      </w:r>
      <w:r>
        <w:t>4.</w:t>
      </w:r>
    </w:p>
    <w:p w14:paraId="53525880" w14:textId="77777777" w:rsidR="00496F75" w:rsidRPr="00B82425" w:rsidRDefault="00496F75" w:rsidP="00496F75">
      <w:pPr>
        <w:pStyle w:val="Level1"/>
        <w:ind w:firstLine="0"/>
      </w:pPr>
    </w:p>
    <w:p w14:paraId="191A177F" w14:textId="77777777" w:rsidR="00496F75" w:rsidRDefault="00496F75" w:rsidP="00496F75">
      <w:pPr>
        <w:pStyle w:val="Heading3"/>
      </w:pPr>
      <w:r w:rsidRPr="00AA49FB">
        <w:t>2.7.12</w:t>
      </w:r>
      <w:r w:rsidRPr="00AA49FB">
        <w:tab/>
      </w:r>
      <w:r>
        <w:t>Conclusion of the Framework Agreement</w:t>
      </w:r>
    </w:p>
    <w:p w14:paraId="19041351" w14:textId="77777777" w:rsidR="00496F75" w:rsidRDefault="00496F75" w:rsidP="00496F75">
      <w:pPr>
        <w:pStyle w:val="Level1"/>
        <w:ind w:firstLine="0"/>
      </w:pPr>
      <w:r>
        <w:t>NWUPC</w:t>
      </w:r>
      <w:r w:rsidRPr="00AA49FB">
        <w:t xml:space="preserve"> shall be under no obligation to accept the lowest or any </w:t>
      </w:r>
      <w:proofErr w:type="gramStart"/>
      <w:r w:rsidRPr="00AA49FB">
        <w:t>Tender</w:t>
      </w:r>
      <w:proofErr w:type="gramEnd"/>
      <w:r w:rsidRPr="00AA49FB">
        <w:t>.</w:t>
      </w:r>
    </w:p>
    <w:p w14:paraId="4C65DC66" w14:textId="77777777" w:rsidR="00496F75" w:rsidRDefault="00496F75" w:rsidP="00496F75">
      <w:pPr>
        <w:pStyle w:val="Level1"/>
      </w:pPr>
    </w:p>
    <w:p w14:paraId="7AC503F3" w14:textId="77777777" w:rsidR="00496F75" w:rsidRDefault="00496F75" w:rsidP="00496F75">
      <w:pPr>
        <w:pStyle w:val="Heading3"/>
      </w:pPr>
      <w:r>
        <w:t>2.7.13</w:t>
      </w:r>
      <w:r>
        <w:tab/>
        <w:t>Confidentiality during the Tender Process</w:t>
      </w:r>
    </w:p>
    <w:p w14:paraId="73358BBE" w14:textId="77777777" w:rsidR="00496F75" w:rsidRDefault="00496F75" w:rsidP="00496F75">
      <w:pPr>
        <w:pStyle w:val="Level1"/>
      </w:pPr>
      <w:r w:rsidRPr="003B76B4">
        <w:tab/>
      </w:r>
      <w:bookmarkStart w:id="90" w:name="_Ref115661901"/>
      <w:bookmarkStart w:id="91" w:name="_Ref150568482"/>
      <w:r w:rsidRPr="003B76B4">
        <w:t xml:space="preserve">Subject to the exceptions referred to in paragraph </w:t>
      </w:r>
      <w:r>
        <w:t>2.7.14</w:t>
      </w:r>
      <w:r w:rsidRPr="003B76B4">
        <w:t xml:space="preserve">, the contents of this ITT are being made available by </w:t>
      </w:r>
      <w:r>
        <w:t>NWUPC</w:t>
      </w:r>
      <w:r w:rsidRPr="003B76B4">
        <w:t xml:space="preserve"> on condition that:</w:t>
      </w:r>
      <w:bookmarkEnd w:id="90"/>
      <w:bookmarkEnd w:id="91"/>
      <w:r w:rsidRPr="003B76B4">
        <w:t xml:space="preserve"> </w:t>
      </w:r>
    </w:p>
    <w:p w14:paraId="683EEBA3" w14:textId="77777777" w:rsidR="00496F75" w:rsidRPr="003B76B4" w:rsidRDefault="00496F75" w:rsidP="00496F75">
      <w:pPr>
        <w:pStyle w:val="Level1"/>
      </w:pPr>
    </w:p>
    <w:p w14:paraId="50E2B08B" w14:textId="77777777" w:rsidR="00496F75" w:rsidRPr="003B76B4" w:rsidRDefault="00496F75" w:rsidP="00496F75">
      <w:pPr>
        <w:pStyle w:val="Level2"/>
        <w:spacing w:before="0" w:after="0"/>
      </w:pPr>
      <w:r>
        <w:t>2.7.13</w:t>
      </w:r>
      <w:r w:rsidRPr="003B76B4">
        <w:t>.1Tenderers shall at all times treat the contents of the ITT and any related documents (together called the ‘Information’) as confidential, save in so far as they are already in the public domain;</w:t>
      </w:r>
    </w:p>
    <w:p w14:paraId="239BA6A7" w14:textId="77777777" w:rsidR="00496F75" w:rsidRPr="003B76B4" w:rsidRDefault="00496F75" w:rsidP="00496F75">
      <w:pPr>
        <w:pStyle w:val="Level2"/>
        <w:spacing w:before="0" w:after="0"/>
      </w:pPr>
      <w:r>
        <w:t>2.7.13</w:t>
      </w:r>
      <w:r w:rsidRPr="003B76B4">
        <w:t>.2Tenderers shall not disclose, copy, reproduce, distribute or pass any of the Information to any other person at any time or allow any of these things to happen;</w:t>
      </w:r>
    </w:p>
    <w:p w14:paraId="25552C90" w14:textId="77777777" w:rsidR="00496F75" w:rsidRPr="003B76B4" w:rsidRDefault="00496F75" w:rsidP="00496F75">
      <w:pPr>
        <w:pStyle w:val="Level2"/>
        <w:spacing w:before="0" w:after="0"/>
      </w:pPr>
      <w:r>
        <w:t>2.7.13</w:t>
      </w:r>
      <w:r w:rsidRPr="003B76B4">
        <w:t>.3Tenderers shall not use any of the Information for any purpose other than for the purposes of submitting (or deciding whether to submit) a Tender; and</w:t>
      </w:r>
    </w:p>
    <w:p w14:paraId="4F9B4643" w14:textId="77777777" w:rsidR="00496F75" w:rsidRPr="003B76B4" w:rsidRDefault="00496F75" w:rsidP="00496F75">
      <w:pPr>
        <w:pStyle w:val="Level2"/>
        <w:spacing w:before="0" w:after="0"/>
      </w:pPr>
      <w:r>
        <w:t>2.7.13</w:t>
      </w:r>
      <w:r w:rsidRPr="003B76B4">
        <w:t>.4Tenderers shall not undertake any publicity activity within any section of the media.</w:t>
      </w:r>
    </w:p>
    <w:p w14:paraId="12E349CA" w14:textId="77777777" w:rsidR="00496F75" w:rsidRPr="003B76B4" w:rsidRDefault="00496F75" w:rsidP="00496F75">
      <w:pPr>
        <w:pStyle w:val="Level1"/>
      </w:pPr>
    </w:p>
    <w:p w14:paraId="34928EDE" w14:textId="77777777" w:rsidR="00496F75" w:rsidRDefault="00496F75" w:rsidP="00496F75">
      <w:pPr>
        <w:pStyle w:val="Heading3"/>
      </w:pPr>
      <w:bookmarkStart w:id="92" w:name="_Ref115662027"/>
      <w:r>
        <w:t>2.7.14</w:t>
      </w:r>
      <w:r>
        <w:tab/>
        <w:t>Disclosure</w:t>
      </w:r>
    </w:p>
    <w:p w14:paraId="757FB53C" w14:textId="77777777" w:rsidR="00496F75" w:rsidRDefault="00496F75" w:rsidP="00496F75">
      <w:pPr>
        <w:pStyle w:val="Level1"/>
      </w:pPr>
      <w:r w:rsidRPr="003B76B4">
        <w:tab/>
        <w:t>Tenderers may disclose, distribute or pass any of the Information to the Tenderer’s advisers, sub-contractors or to another Person provided that either:</w:t>
      </w:r>
      <w:bookmarkEnd w:id="92"/>
    </w:p>
    <w:p w14:paraId="3F58AFCA" w14:textId="77777777" w:rsidR="00496F75" w:rsidRPr="003B76B4" w:rsidRDefault="00496F75" w:rsidP="00496F75">
      <w:pPr>
        <w:pStyle w:val="Level1"/>
      </w:pPr>
    </w:p>
    <w:p w14:paraId="485CAEED" w14:textId="77777777" w:rsidR="00496F75" w:rsidRPr="003B76B4" w:rsidRDefault="00496F75" w:rsidP="00496F75">
      <w:pPr>
        <w:pStyle w:val="Level2"/>
        <w:spacing w:before="0" w:after="0"/>
      </w:pPr>
      <w:r>
        <w:t>2.7.14</w:t>
      </w:r>
      <w:r w:rsidRPr="003B76B4">
        <w:t xml:space="preserve">.1This is done for the sole purpose of enabling a Tender to be submitted and the </w:t>
      </w:r>
      <w:r>
        <w:t>P</w:t>
      </w:r>
      <w:r w:rsidRPr="003B76B4">
        <w:t xml:space="preserve">erson receiving the Information undertakes in writing to keep the Information confidential on the same terms as if that </w:t>
      </w:r>
      <w:r>
        <w:t>P</w:t>
      </w:r>
      <w:r w:rsidRPr="003B76B4">
        <w:t>erson were the Tenderer; or</w:t>
      </w:r>
    </w:p>
    <w:p w14:paraId="26AF8C12" w14:textId="77777777" w:rsidR="00496F75" w:rsidRPr="003B76B4" w:rsidRDefault="00496F75" w:rsidP="00496F75">
      <w:pPr>
        <w:pStyle w:val="Level2"/>
        <w:spacing w:before="0" w:after="0"/>
      </w:pPr>
      <w:r>
        <w:t>2.7.14</w:t>
      </w:r>
      <w:r w:rsidRPr="003B76B4">
        <w:t xml:space="preserve">.2The Tenderer obtains the prior written consent of </w:t>
      </w:r>
      <w:r>
        <w:t>NWUPC</w:t>
      </w:r>
      <w:r w:rsidRPr="003B76B4">
        <w:t xml:space="preserve"> in relation to such disclosure, distribution or passing of Information; or</w:t>
      </w:r>
    </w:p>
    <w:p w14:paraId="379D5D70" w14:textId="77777777" w:rsidR="00496F75" w:rsidRPr="003B76B4" w:rsidRDefault="00496F75" w:rsidP="00496F75">
      <w:pPr>
        <w:pStyle w:val="Level2"/>
        <w:spacing w:before="0" w:after="0"/>
      </w:pPr>
      <w:r>
        <w:t>2.7.14</w:t>
      </w:r>
      <w:r w:rsidRPr="003B76B4">
        <w:t>.3The disclosure is made for the sole purpose of obtaining legal advice from external lawyers in relation to the procurement or to any Framework Agreement arising from it; or</w:t>
      </w:r>
    </w:p>
    <w:p w14:paraId="2B1675CB" w14:textId="77777777" w:rsidR="00496F75" w:rsidRPr="003B76B4" w:rsidRDefault="00496F75" w:rsidP="00496F75">
      <w:pPr>
        <w:pStyle w:val="Level2"/>
        <w:spacing w:before="0" w:after="0"/>
      </w:pPr>
      <w:r>
        <w:t>2.7.14</w:t>
      </w:r>
      <w:r w:rsidRPr="003B76B4">
        <w:t>.4The Tenderer is legally required to make such a disclosure.</w:t>
      </w:r>
    </w:p>
    <w:p w14:paraId="17B1BA00" w14:textId="77777777" w:rsidR="00496F75" w:rsidRPr="003B76B4" w:rsidRDefault="00496F75" w:rsidP="00496F75">
      <w:pPr>
        <w:pStyle w:val="Level1"/>
      </w:pPr>
    </w:p>
    <w:p w14:paraId="18394FE5" w14:textId="77777777" w:rsidR="00496F75" w:rsidRPr="003B76B4" w:rsidRDefault="00496F75" w:rsidP="00496F75">
      <w:pPr>
        <w:pStyle w:val="Level1"/>
      </w:pPr>
      <w:bookmarkStart w:id="93" w:name="_Ref117652832"/>
      <w:r>
        <w:t>2.7.15</w:t>
      </w:r>
      <w:r w:rsidRPr="003B76B4">
        <w:tab/>
      </w:r>
      <w:proofErr w:type="gramStart"/>
      <w:r w:rsidRPr="003B76B4">
        <w:t>In</w:t>
      </w:r>
      <w:proofErr w:type="gramEnd"/>
      <w:r w:rsidRPr="003B76B4">
        <w:t xml:space="preserve"> paragraphs </w:t>
      </w:r>
      <w:r>
        <w:t>2.7.14</w:t>
      </w:r>
      <w:r w:rsidRPr="003B76B4">
        <w:t xml:space="preserve"> and </w:t>
      </w:r>
      <w:r>
        <w:t>2.7.14</w:t>
      </w:r>
      <w:r w:rsidRPr="003B76B4">
        <w:t>.</w:t>
      </w:r>
      <w:r>
        <w:t>1</w:t>
      </w:r>
      <w:r w:rsidRPr="003B76B4">
        <w:t xml:space="preserve"> above the definition of ‘Person’ includes but is not limited to any Person, firm, body or association, corporate or incorporate.</w:t>
      </w:r>
    </w:p>
    <w:p w14:paraId="69BAB903" w14:textId="77777777" w:rsidR="00496F75" w:rsidRPr="003B76B4" w:rsidRDefault="00496F75" w:rsidP="00496F75">
      <w:pPr>
        <w:pStyle w:val="Level1"/>
      </w:pPr>
    </w:p>
    <w:p w14:paraId="3B58AA77" w14:textId="77777777" w:rsidR="00496F75" w:rsidRPr="003B76B4" w:rsidRDefault="00496F75" w:rsidP="00496F75">
      <w:pPr>
        <w:pStyle w:val="Level1"/>
      </w:pPr>
      <w:r>
        <w:t>2.7.16</w:t>
      </w:r>
      <w:r w:rsidRPr="003B76B4">
        <w:tab/>
      </w:r>
      <w:r>
        <w:t>NWUPC</w:t>
      </w:r>
      <w:r w:rsidRPr="003B76B4">
        <w:t xml:space="preserve"> may disclose detailed information relating to Tenders to its officers, employees, agents or advisers and </w:t>
      </w:r>
      <w:r>
        <w:t>NWUPC</w:t>
      </w:r>
      <w:r w:rsidRPr="003B76B4">
        <w:t xml:space="preserve"> may make any of the Framework Agreement documents available for private inspection by its officers, employees, agents or advisers.  </w:t>
      </w:r>
      <w:r>
        <w:t>NWUPC</w:t>
      </w:r>
      <w:r w:rsidRPr="003B76B4">
        <w:t xml:space="preserve"> also reserves the right to disseminate information that is materially relevant to the procurement to all Tenderers, even if the information has only been requested by one Tenderer. </w:t>
      </w:r>
      <w:bookmarkEnd w:id="93"/>
    </w:p>
    <w:p w14:paraId="5390732B" w14:textId="77777777" w:rsidR="00496F75" w:rsidRPr="003B76B4" w:rsidRDefault="00496F75" w:rsidP="00496F75"/>
    <w:p w14:paraId="679F0D96" w14:textId="77777777" w:rsidR="00496F75" w:rsidRDefault="00496F75" w:rsidP="00496F75">
      <w:pPr>
        <w:pStyle w:val="Heading3"/>
      </w:pPr>
      <w:r>
        <w:t>2.7.17</w:t>
      </w:r>
      <w:r>
        <w:tab/>
        <w:t>Freedom o</w:t>
      </w:r>
      <w:r w:rsidRPr="00352305">
        <w:t>f Information</w:t>
      </w:r>
      <w:r>
        <w:t xml:space="preserve"> &amp; Environmental Information Regulations </w:t>
      </w:r>
    </w:p>
    <w:p w14:paraId="5BD932F2" w14:textId="77777777" w:rsidR="00496F75" w:rsidRDefault="00496F75" w:rsidP="00496F75">
      <w:pPr>
        <w:pStyle w:val="Level1"/>
      </w:pPr>
      <w:r w:rsidRPr="00AA49FB">
        <w:t>2.7.17.1 The Tenderer acknowledges that NWUPC and its Members are subject to the requirements of the Freedom Of Information Act, (FOIA), and the Environmental Information Regulations (EIR), and You agree to assist and co-operate with Us (at Your expense) to enable Us to comply with the following Information disclosure requirements. The Tenderer shall and shall ensure that Your Sub-Contractors shall:</w:t>
      </w:r>
    </w:p>
    <w:p w14:paraId="368446A1" w14:textId="77777777" w:rsidR="00496F75" w:rsidRPr="00AA49FB" w:rsidRDefault="00496F75" w:rsidP="00496F75">
      <w:pPr>
        <w:pStyle w:val="Level1"/>
      </w:pPr>
    </w:p>
    <w:p w14:paraId="0B966ABB" w14:textId="77777777" w:rsidR="00496F75" w:rsidRPr="008770B1" w:rsidRDefault="00496F75" w:rsidP="00496F75">
      <w:pPr>
        <w:pStyle w:val="Level2"/>
        <w:spacing w:before="0" w:after="0"/>
      </w:pPr>
      <w:r>
        <w:t>2.7.17.1.1</w:t>
      </w:r>
      <w:r w:rsidRPr="008770B1">
        <w:t>transfer any Request for Information to the other Party as soon as practicable after receipt and in any event within two Working Days of receiving a Request for Information;</w:t>
      </w:r>
    </w:p>
    <w:p w14:paraId="24892C0D" w14:textId="77777777" w:rsidR="00496F75" w:rsidRPr="008770B1" w:rsidRDefault="00496F75" w:rsidP="00496F75">
      <w:pPr>
        <w:pStyle w:val="Level2"/>
        <w:spacing w:before="0" w:after="0"/>
      </w:pPr>
    </w:p>
    <w:p w14:paraId="3D6BB754" w14:textId="77777777" w:rsidR="00496F75" w:rsidRDefault="00496F75" w:rsidP="00496F75">
      <w:pPr>
        <w:pStyle w:val="Level2"/>
        <w:spacing w:before="0" w:after="0"/>
      </w:pPr>
      <w:r>
        <w:t>2.7.17.1.</w:t>
      </w:r>
      <w:r w:rsidRPr="008770B1">
        <w:t xml:space="preserve">2provide Us with a copy of all Information in </w:t>
      </w:r>
      <w:r>
        <w:t>Your</w:t>
      </w:r>
      <w:r w:rsidRPr="008770B1">
        <w:t xml:space="preserve"> possession or power in the form that We require within five Working Days (or such other period as We may specify) of Us requesting that Information; and</w:t>
      </w:r>
    </w:p>
    <w:p w14:paraId="6864EBBA" w14:textId="77777777" w:rsidR="00496F75" w:rsidRPr="008770B1" w:rsidRDefault="00496F75" w:rsidP="00496F75">
      <w:pPr>
        <w:pStyle w:val="Level2"/>
        <w:spacing w:before="0" w:after="0"/>
      </w:pPr>
    </w:p>
    <w:p w14:paraId="02B43316" w14:textId="77777777" w:rsidR="00496F75" w:rsidRDefault="00496F75" w:rsidP="00496F75">
      <w:pPr>
        <w:pStyle w:val="Level2"/>
        <w:spacing w:before="0" w:after="0"/>
      </w:pPr>
      <w:r>
        <w:t>2.7.17.1.3</w:t>
      </w:r>
      <w:r w:rsidRPr="008770B1">
        <w:t>provide all necessary assistance as reasonably requested by Us to enable Us to respond to a Request for Information within the time for compliance set out in section 10 of the FOIA.</w:t>
      </w:r>
    </w:p>
    <w:p w14:paraId="561897C6" w14:textId="77777777" w:rsidR="00496F75" w:rsidRDefault="00496F75" w:rsidP="00496F75">
      <w:pPr>
        <w:pStyle w:val="Level2"/>
        <w:spacing w:before="0" w:after="0"/>
      </w:pPr>
    </w:p>
    <w:p w14:paraId="08837D66" w14:textId="77777777" w:rsidR="00496F75" w:rsidRDefault="00496F75" w:rsidP="00496F75">
      <w:pPr>
        <w:pStyle w:val="Level1"/>
      </w:pPr>
      <w:r>
        <w:t xml:space="preserve">2.7.17.2 </w:t>
      </w:r>
      <w:r w:rsidRPr="008770B1">
        <w:t xml:space="preserve">We shall be responsible for determining at </w:t>
      </w:r>
      <w:proofErr w:type="gramStart"/>
      <w:r w:rsidRPr="008770B1">
        <w:t>Our</w:t>
      </w:r>
      <w:proofErr w:type="gramEnd"/>
      <w:r w:rsidRPr="008770B1">
        <w:t xml:space="preserve"> absolute discretion whether:-</w:t>
      </w:r>
    </w:p>
    <w:p w14:paraId="376E5CD7" w14:textId="77777777" w:rsidR="00496F75" w:rsidRDefault="00496F75" w:rsidP="00496F75">
      <w:pPr>
        <w:pStyle w:val="Level1"/>
      </w:pPr>
    </w:p>
    <w:p w14:paraId="1FEC7315" w14:textId="77777777" w:rsidR="00496F75" w:rsidRDefault="00496F75" w:rsidP="00496F75">
      <w:pPr>
        <w:pStyle w:val="Level2"/>
        <w:spacing w:before="0" w:after="0"/>
      </w:pPr>
      <w:r>
        <w:t>2.7.17.2.1</w:t>
      </w:r>
      <w:r w:rsidRPr="008770B1">
        <w:t>the Information is exempt from disclosure under, the FOIA and the Environmental Information Regulations;</w:t>
      </w:r>
    </w:p>
    <w:p w14:paraId="4D07B156" w14:textId="77777777" w:rsidR="00496F75" w:rsidRPr="008770B1" w:rsidRDefault="00496F75" w:rsidP="00496F75">
      <w:pPr>
        <w:pStyle w:val="Level2"/>
        <w:spacing w:before="0" w:after="0"/>
      </w:pPr>
    </w:p>
    <w:p w14:paraId="3B2B1FBC" w14:textId="77777777" w:rsidR="00496F75" w:rsidRDefault="00496F75" w:rsidP="00496F75">
      <w:pPr>
        <w:pStyle w:val="Level2"/>
        <w:spacing w:before="0" w:after="0"/>
      </w:pPr>
      <w:r>
        <w:t>2.7.17.2.</w:t>
      </w:r>
      <w:r w:rsidRPr="008770B1">
        <w:t xml:space="preserve">2the Information is to be disclosed in response to a Request for Information, and in no event shall </w:t>
      </w:r>
      <w:r>
        <w:t>You</w:t>
      </w:r>
      <w:r w:rsidRPr="008770B1">
        <w:t xml:space="preserve"> or </w:t>
      </w:r>
      <w:r>
        <w:t>Your</w:t>
      </w:r>
      <w:r w:rsidRPr="008770B1">
        <w:t xml:space="preserve"> subcontractors respond directly to a Request for Information unless expressly authorised to do so by Us.</w:t>
      </w:r>
    </w:p>
    <w:p w14:paraId="006D53EE" w14:textId="77777777" w:rsidR="00496F75" w:rsidRPr="008770B1" w:rsidRDefault="00496F75" w:rsidP="00496F75">
      <w:pPr>
        <w:pStyle w:val="Level2"/>
        <w:spacing w:before="0" w:after="0"/>
      </w:pPr>
    </w:p>
    <w:p w14:paraId="7D3982C3" w14:textId="77777777" w:rsidR="00496F75" w:rsidRDefault="00496F75" w:rsidP="00496F75">
      <w:pPr>
        <w:pStyle w:val="Level2"/>
        <w:spacing w:before="0" w:after="0"/>
      </w:pPr>
      <w:r>
        <w:t>2.7.17.2.3You</w:t>
      </w:r>
      <w:r w:rsidRPr="008770B1">
        <w:t xml:space="preserve"> acknowledge that We may, acting in accordance with the FOIA, or the Environmental Information Regulations be obliged to disclose Information:-</w:t>
      </w:r>
    </w:p>
    <w:p w14:paraId="225A609D" w14:textId="77777777" w:rsidR="00496F75" w:rsidRPr="008770B1" w:rsidRDefault="00496F75" w:rsidP="00496F75">
      <w:pPr>
        <w:pStyle w:val="Level2"/>
        <w:spacing w:before="0" w:after="0"/>
      </w:pPr>
    </w:p>
    <w:p w14:paraId="00392A1A" w14:textId="77777777" w:rsidR="00496F75" w:rsidRDefault="00496F75" w:rsidP="00496F75">
      <w:pPr>
        <w:pStyle w:val="Level2"/>
        <w:spacing w:before="0" w:after="0"/>
      </w:pPr>
      <w:r w:rsidRPr="00AA49FB">
        <w:t>2.7.17</w:t>
      </w:r>
      <w:r>
        <w:t>.2.4</w:t>
      </w:r>
      <w:r w:rsidRPr="008770B1">
        <w:t xml:space="preserve">without consulting with </w:t>
      </w:r>
      <w:r>
        <w:t>You</w:t>
      </w:r>
      <w:r w:rsidRPr="008770B1">
        <w:t>; or</w:t>
      </w:r>
    </w:p>
    <w:p w14:paraId="2C10CA5D" w14:textId="77777777" w:rsidR="00496F75" w:rsidRPr="008770B1" w:rsidRDefault="00496F75" w:rsidP="00496F75">
      <w:pPr>
        <w:pStyle w:val="Level2"/>
        <w:spacing w:before="0" w:after="0"/>
      </w:pPr>
    </w:p>
    <w:p w14:paraId="1B301DFE" w14:textId="77777777" w:rsidR="00496F75" w:rsidRDefault="00496F75" w:rsidP="00496F75">
      <w:pPr>
        <w:pStyle w:val="Level2"/>
        <w:spacing w:before="0" w:after="0"/>
      </w:pPr>
      <w:r>
        <w:t>2.7.17.2.5</w:t>
      </w:r>
      <w:r w:rsidRPr="008770B1">
        <w:t xml:space="preserve">following consultation with </w:t>
      </w:r>
      <w:r>
        <w:t>You</w:t>
      </w:r>
      <w:r w:rsidRPr="008770B1">
        <w:t xml:space="preserve"> and having taken </w:t>
      </w:r>
      <w:r>
        <w:t>Your</w:t>
      </w:r>
      <w:r w:rsidRPr="008770B1">
        <w:t xml:space="preserve"> views into account.</w:t>
      </w:r>
    </w:p>
    <w:p w14:paraId="1FFB50B9" w14:textId="77777777" w:rsidR="00496F75" w:rsidRPr="008770B1" w:rsidRDefault="00496F75" w:rsidP="00496F75">
      <w:pPr>
        <w:pStyle w:val="Level2"/>
        <w:spacing w:before="0" w:after="0"/>
      </w:pPr>
    </w:p>
    <w:p w14:paraId="07548C92" w14:textId="77777777" w:rsidR="00496F75" w:rsidRDefault="00496F75" w:rsidP="00496F75">
      <w:pPr>
        <w:pStyle w:val="Level1"/>
      </w:pPr>
      <w:r>
        <w:t>2.7.17.3 You</w:t>
      </w:r>
      <w:r w:rsidRPr="008770B1">
        <w:t xml:space="preserve"> shall ensure that all Information produced in the course of this Agreement or relating to this Agreement is retained for disclosure and shall permit </w:t>
      </w:r>
      <w:proofErr w:type="gramStart"/>
      <w:r w:rsidRPr="008770B1">
        <w:t>Us</w:t>
      </w:r>
      <w:proofErr w:type="gramEnd"/>
      <w:r w:rsidRPr="008770B1">
        <w:t xml:space="preserve"> to inspect such records as requested from time to time.</w:t>
      </w:r>
    </w:p>
    <w:p w14:paraId="51A17BD4" w14:textId="77777777" w:rsidR="00496F75" w:rsidRDefault="00496F75" w:rsidP="00496F75">
      <w:pPr>
        <w:pStyle w:val="Level1"/>
      </w:pPr>
    </w:p>
    <w:p w14:paraId="3B185619" w14:textId="77777777" w:rsidR="00496F75" w:rsidRPr="008770B1" w:rsidRDefault="00496F75" w:rsidP="00496F75">
      <w:pPr>
        <w:pStyle w:val="Level1"/>
      </w:pPr>
      <w:r>
        <w:t>2.7.17.4 You</w:t>
      </w:r>
      <w:r w:rsidRPr="008770B1">
        <w:t xml:space="preserve"> acknowledge that any lists or schedules provided by </w:t>
      </w:r>
      <w:proofErr w:type="gramStart"/>
      <w:r>
        <w:t>You</w:t>
      </w:r>
      <w:proofErr w:type="gramEnd"/>
      <w:r w:rsidRPr="008770B1">
        <w:t xml:space="preserve"> outlining Confidential Information are of indicative value only and that We may nevertheless be obliged to disclose Confidential Information in accordance with this Condition.</w:t>
      </w:r>
    </w:p>
    <w:p w14:paraId="2FABCE02" w14:textId="77777777" w:rsidR="00496F75" w:rsidRPr="004C357C" w:rsidRDefault="00496F75" w:rsidP="00496F75">
      <w:pPr>
        <w:pStyle w:val="Level1"/>
      </w:pPr>
    </w:p>
    <w:p w14:paraId="6D0ADCCB" w14:textId="77777777" w:rsidR="00496F75" w:rsidRDefault="00496F75" w:rsidP="00496F75">
      <w:pPr>
        <w:pStyle w:val="Heading3"/>
      </w:pPr>
      <w:r>
        <w:t>2.7.18</w:t>
      </w:r>
      <w:r>
        <w:tab/>
        <w:t>Applicable Law</w:t>
      </w:r>
    </w:p>
    <w:p w14:paraId="54C54F2E" w14:textId="77777777" w:rsidR="00496F75" w:rsidRDefault="00496F75" w:rsidP="00496F75">
      <w:pPr>
        <w:pStyle w:val="Level1"/>
        <w:ind w:firstLine="0"/>
      </w:pPr>
      <w:r w:rsidRPr="00594F62">
        <w:t>Any Framework Agreement concluded as a result of this ITT shall be governed by English law.</w:t>
      </w:r>
    </w:p>
    <w:p w14:paraId="307B863B" w14:textId="77777777" w:rsidR="00496F75" w:rsidRDefault="00496F75" w:rsidP="00496F75">
      <w:pPr>
        <w:pStyle w:val="Level1"/>
      </w:pPr>
    </w:p>
    <w:p w14:paraId="0DD95C34" w14:textId="77777777" w:rsidR="00496F75" w:rsidRDefault="00496F75" w:rsidP="00496F75">
      <w:pPr>
        <w:pStyle w:val="Heading1"/>
      </w:pPr>
      <w:r>
        <w:br w:type="page"/>
      </w:r>
      <w:r>
        <w:lastRenderedPageBreak/>
        <w:t>3</w:t>
      </w:r>
      <w:r>
        <w:tab/>
        <w:t>Instructions for Tenderers</w:t>
      </w:r>
    </w:p>
    <w:p w14:paraId="66B2F767" w14:textId="77777777" w:rsidR="00496F75" w:rsidRDefault="00496F75" w:rsidP="00496F75"/>
    <w:p w14:paraId="7ACA1350" w14:textId="77777777" w:rsidR="00496F75" w:rsidRDefault="00496F75" w:rsidP="00496F75">
      <w:pPr>
        <w:pStyle w:val="Heading2"/>
      </w:pPr>
      <w:r>
        <w:t>3.1</w:t>
      </w:r>
      <w:r>
        <w:tab/>
        <w:t>Preparation of the Tender</w:t>
      </w:r>
    </w:p>
    <w:p w14:paraId="3553EFA8" w14:textId="280E0D87" w:rsidR="00496F75" w:rsidRDefault="00496F75" w:rsidP="00496F75">
      <w:pPr>
        <w:pStyle w:val="Level1"/>
      </w:pPr>
      <w:r>
        <w:t>3.1.1</w:t>
      </w:r>
      <w:r>
        <w:tab/>
        <w:t xml:space="preserve">Tenders must be based on both the Framework Agreement and Terms and Conditions contained within </w:t>
      </w:r>
      <w:r w:rsidRPr="00C64A37">
        <w:t>Appen</w:t>
      </w:r>
      <w:r w:rsidR="000D295C">
        <w:t>dix</w:t>
      </w:r>
      <w:r w:rsidRPr="00C64A37">
        <w:t xml:space="preserve"> </w:t>
      </w:r>
      <w:r w:rsidR="005701FE" w:rsidRPr="005701FE">
        <w:t>4</w:t>
      </w:r>
      <w:r w:rsidR="005701FE">
        <w:t>.</w:t>
      </w:r>
      <w:r w:rsidRPr="005701FE">
        <w:t xml:space="preserve">  </w:t>
      </w:r>
      <w:r>
        <w:t>The Framework Agreement sets out the terms and conditions between Tenderer and NWUPC.  The Terms and Conditions document refers to the relationship between the Tenderer and Member.</w:t>
      </w:r>
    </w:p>
    <w:p w14:paraId="701DC2CA" w14:textId="77777777" w:rsidR="00496F75" w:rsidRDefault="00496F75" w:rsidP="00496F75">
      <w:pPr>
        <w:pStyle w:val="Level1"/>
      </w:pPr>
    </w:p>
    <w:p w14:paraId="40C6B984" w14:textId="77777777" w:rsidR="00496F75" w:rsidRDefault="00496F75" w:rsidP="00496F75">
      <w:pPr>
        <w:pStyle w:val="Level1"/>
      </w:pPr>
      <w:r>
        <w:t>3.1.2</w:t>
      </w:r>
      <w:r>
        <w:tab/>
        <w:t>All costs incurred in relations to preparing and submitting a Tender are to be borne by the Tenderer.</w:t>
      </w:r>
    </w:p>
    <w:p w14:paraId="22C7D9CB" w14:textId="77777777" w:rsidR="00496F75" w:rsidRDefault="00496F75" w:rsidP="00496F75">
      <w:pPr>
        <w:pStyle w:val="Level1"/>
      </w:pPr>
    </w:p>
    <w:p w14:paraId="67FAF63E" w14:textId="64F2BB51" w:rsidR="00496F75" w:rsidRDefault="00496F75" w:rsidP="00496F75">
      <w:pPr>
        <w:pStyle w:val="Level1"/>
      </w:pPr>
      <w:r>
        <w:t>3.1.3</w:t>
      </w:r>
      <w:r>
        <w:tab/>
        <w:t xml:space="preserve">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w:t>
      </w:r>
      <w:r w:rsidRPr="00C64A37">
        <w:rPr>
          <w:b/>
        </w:rPr>
        <w:t xml:space="preserve">Framework Agreement for </w:t>
      </w:r>
      <w:r w:rsidRPr="00BC7EA7">
        <w:rPr>
          <w:b/>
          <w:u w:val="single"/>
          <w:lang w:val="en-US"/>
        </w:rPr>
        <w:t>Air Filters, Associated Products and Services</w:t>
      </w:r>
      <w:r w:rsidRPr="00BC7EA7">
        <w:rPr>
          <w:b/>
          <w:lang w:val="en-US"/>
        </w:rPr>
        <w:t xml:space="preserve"> </w:t>
      </w:r>
      <w:r>
        <w:t>and contractual obligations.  These instructions constitute the Conditions of Tender.  Participation</w:t>
      </w:r>
      <w:r w:rsidR="002637AF">
        <w:t xml:space="preserve"> in</w:t>
      </w:r>
      <w:r>
        <w:t xml:space="preserve"> the Tender process automatically signals that the Tenderer accepts these Conditions of Participation.</w:t>
      </w:r>
    </w:p>
    <w:p w14:paraId="21C59CE4" w14:textId="77777777" w:rsidR="00496F75" w:rsidRDefault="00496F75" w:rsidP="00496F75">
      <w:pPr>
        <w:pStyle w:val="Level1"/>
      </w:pPr>
    </w:p>
    <w:p w14:paraId="35208DAD" w14:textId="0808E409" w:rsidR="00496F75" w:rsidRDefault="00496F75" w:rsidP="00496F75">
      <w:pPr>
        <w:pStyle w:val="Level1"/>
      </w:pPr>
      <w:r>
        <w:t>3.1.4</w:t>
      </w:r>
      <w:r>
        <w:tab/>
        <w:t>Tenderers must obtain for themselves at their own responsibility and expense all information necessary for the preparation of Tenders.  Tenderers are solely responsible for the costs and expenses incurred in connection</w:t>
      </w:r>
      <w:r w:rsidRPr="00DC080F">
        <w:t xml:space="preserve"> </w:t>
      </w:r>
      <w:r>
        <w:t>with the preparation and submission of their Tender and all other stages of the selection and evaluation process.  Under no circumstances will NWUPC, or any of their advisers, be liable for any costs or expenses borne by Tender</w:t>
      </w:r>
      <w:r w:rsidR="00167D3B">
        <w:t>er</w:t>
      </w:r>
      <w:r>
        <w:t>s, sub-contractors or advisers in this process.</w:t>
      </w:r>
    </w:p>
    <w:p w14:paraId="3CE7FE30" w14:textId="77777777" w:rsidR="00496F75" w:rsidRDefault="00496F75" w:rsidP="00496F75">
      <w:pPr>
        <w:pStyle w:val="Level1"/>
      </w:pPr>
    </w:p>
    <w:p w14:paraId="2B0F5733" w14:textId="77777777" w:rsidR="00496F75" w:rsidRDefault="00496F75" w:rsidP="00496F75">
      <w:pPr>
        <w:pStyle w:val="Level1"/>
      </w:pPr>
      <w:r>
        <w:t>3.1.5</w:t>
      </w:r>
      <w:r>
        <w:tab/>
        <w:t>NWUPC relies on Tenderers’ own analysis and review of information provided.  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w:t>
      </w:r>
    </w:p>
    <w:p w14:paraId="0690F840" w14:textId="77777777" w:rsidR="00496F75" w:rsidRDefault="00496F75" w:rsidP="00496F75">
      <w:pPr>
        <w:pStyle w:val="Level1"/>
      </w:pPr>
    </w:p>
    <w:p w14:paraId="029075FD" w14:textId="77777777" w:rsidR="00496F75" w:rsidRPr="002A514A" w:rsidRDefault="00496F75" w:rsidP="00496F75">
      <w:pPr>
        <w:pStyle w:val="Level1"/>
      </w:pPr>
      <w:r>
        <w:t>3.1.6</w:t>
      </w:r>
      <w:r>
        <w:tab/>
        <w:t xml:space="preserve">Tenderers must form their own opinions, making such investigations and taking such advice (including professional advice) as is appropriate, regarding the </w:t>
      </w:r>
      <w:r>
        <w:rPr>
          <w:b/>
        </w:rPr>
        <w:t xml:space="preserve">Framework Agreement for </w:t>
      </w:r>
      <w:r w:rsidRPr="00BC7EA7">
        <w:rPr>
          <w:b/>
          <w:u w:val="single"/>
          <w:lang w:val="en-US"/>
        </w:rPr>
        <w:t>Air Filters, Associated Products and Services</w:t>
      </w:r>
      <w:r w:rsidRPr="00BC7EA7">
        <w:rPr>
          <w:b/>
          <w:lang w:val="en-US"/>
        </w:rPr>
        <w:t xml:space="preserve"> </w:t>
      </w:r>
      <w:r>
        <w:t>and their Tenders, without reliance upon any opinion or other information provided by NWUPC or their advisers and representatives.  Tenderers should notify NWUPC promptly of any perceived ambiguity, inconsistency or omission in this ITT, any of its associated documents and/or any other information issued to them during the procurement process.</w:t>
      </w:r>
    </w:p>
    <w:p w14:paraId="7B0B0A01" w14:textId="77777777" w:rsidR="00496F75" w:rsidRDefault="00496F75" w:rsidP="00496F75">
      <w:pPr>
        <w:pStyle w:val="Level1"/>
      </w:pPr>
    </w:p>
    <w:p w14:paraId="718BB0D0" w14:textId="77777777" w:rsidR="00496F75" w:rsidRDefault="00496F75" w:rsidP="00496F75">
      <w:pPr>
        <w:pStyle w:val="Level1"/>
      </w:pPr>
      <w:r w:rsidRPr="002273E5">
        <w:t>3.1.</w:t>
      </w:r>
      <w:r>
        <w:t>7</w:t>
      </w:r>
      <w:r>
        <w:tab/>
      </w:r>
      <w:r w:rsidRPr="00594F62">
        <w:t>You are advised that nothing herein or in any other communication made between NWUPC, or its Agents and any other Party, or any part thereof, shall be taken as constituting a Contract, Agreement or representation between NWUPC and any other Party (save for a formal award of Contract made in writing by or on behalf of NWUPC) nor shall they be taken as constituting a Contract, Agreement or representation that a Contract shall be offered in accordance herewith or at all.</w:t>
      </w:r>
    </w:p>
    <w:p w14:paraId="170B146D" w14:textId="77777777" w:rsidR="00496F75" w:rsidRDefault="00496F75" w:rsidP="00496F75">
      <w:pPr>
        <w:pStyle w:val="Level1"/>
      </w:pPr>
    </w:p>
    <w:p w14:paraId="1F1B4CA0" w14:textId="77777777" w:rsidR="00496F75" w:rsidRDefault="00496F75" w:rsidP="00496F75">
      <w:pPr>
        <w:pStyle w:val="Level1"/>
      </w:pPr>
      <w:r>
        <w:t>3.1.8</w:t>
      </w:r>
      <w:r>
        <w:tab/>
        <w:t>NWUPC shall not be committed to any course of action as a result of:</w:t>
      </w:r>
    </w:p>
    <w:p w14:paraId="75576459" w14:textId="77777777" w:rsidR="00496F75" w:rsidRDefault="00496F75" w:rsidP="00496F75">
      <w:pPr>
        <w:pStyle w:val="Level2"/>
      </w:pPr>
      <w:r>
        <w:t>3.1.8.1</w:t>
      </w:r>
      <w:r>
        <w:tab/>
        <w:t>issuing this ITT or any invitation to participate in this procurement exercise</w:t>
      </w:r>
    </w:p>
    <w:p w14:paraId="34B19C73" w14:textId="77777777" w:rsidR="00496F75" w:rsidRDefault="00496F75" w:rsidP="00496F75">
      <w:pPr>
        <w:pStyle w:val="Level2"/>
      </w:pPr>
      <w:r>
        <w:t>3.1.8.2</w:t>
      </w:r>
      <w:r>
        <w:tab/>
        <w:t>an invitation to submit any Response in respect of this procurement exercise</w:t>
      </w:r>
    </w:p>
    <w:p w14:paraId="1CCBB3D5" w14:textId="77777777" w:rsidR="00496F75" w:rsidRDefault="00496F75" w:rsidP="00496F75">
      <w:pPr>
        <w:pStyle w:val="Level2"/>
      </w:pPr>
      <w:r>
        <w:t>3.1.8.3</w:t>
      </w:r>
      <w:r>
        <w:tab/>
        <w:t>communicating with a Tenderer or a Tenderer’s representatives or agents in respect of this procurement exercise; or</w:t>
      </w:r>
    </w:p>
    <w:p w14:paraId="4DBEB3DE" w14:textId="77777777" w:rsidR="00496F75" w:rsidRDefault="00496F75" w:rsidP="00496F75">
      <w:pPr>
        <w:pStyle w:val="Level2"/>
      </w:pPr>
      <w:r>
        <w:lastRenderedPageBreak/>
        <w:t>3.1.8.4</w:t>
      </w:r>
      <w:r>
        <w:tab/>
        <w:t>any other communication between NWUPC and/or any relevant Member (whether directly or by its agents or representatives) and any other party.</w:t>
      </w:r>
    </w:p>
    <w:p w14:paraId="28071C0C" w14:textId="77777777" w:rsidR="00496F75" w:rsidRDefault="00496F75" w:rsidP="00496F75">
      <w:pPr>
        <w:pStyle w:val="Level1"/>
      </w:pPr>
    </w:p>
    <w:p w14:paraId="33CBCE61" w14:textId="77777777" w:rsidR="00496F75" w:rsidRDefault="00496F75" w:rsidP="00496F75">
      <w:pPr>
        <w:pStyle w:val="Level1"/>
      </w:pPr>
      <w:r>
        <w:t>3.1.9</w:t>
      </w:r>
      <w:r>
        <w:tab/>
      </w:r>
      <w:r w:rsidRPr="00594F62">
        <w:t xml:space="preserve">Tenders should include all completed documents and appendices (identified with the Tenderer’s Company / Organisation name). In addition, this Tender response document must be saved in MS Word and identified with </w:t>
      </w:r>
      <w:r>
        <w:t>Your</w:t>
      </w:r>
      <w:r w:rsidRPr="00594F62">
        <w:t xml:space="preserve"> Company / Organisation name followed by the document name.  Please do not PDF any part of the Tender submission as this may result in the files being rejected.</w:t>
      </w:r>
      <w:r>
        <w:t xml:space="preserve">  Failure to comply with the Conditions and the Invitation to Tender may lead NWUPC to reject a Tender Response.</w:t>
      </w:r>
    </w:p>
    <w:p w14:paraId="2CB926CC" w14:textId="77777777" w:rsidR="00496F75" w:rsidRDefault="00496F75" w:rsidP="00496F75">
      <w:pPr>
        <w:pStyle w:val="Level1"/>
      </w:pPr>
    </w:p>
    <w:p w14:paraId="5612257E" w14:textId="77777777" w:rsidR="00496F75" w:rsidRPr="00594F62" w:rsidRDefault="00496F75" w:rsidP="00496F75">
      <w:pPr>
        <w:pStyle w:val="Level1"/>
      </w:pPr>
      <w:r>
        <w:t>3.1.10</w:t>
      </w:r>
      <w:r>
        <w:tab/>
      </w:r>
      <w:proofErr w:type="gramStart"/>
      <w:r w:rsidRPr="00594F62">
        <w:t>These</w:t>
      </w:r>
      <w:proofErr w:type="gramEnd"/>
      <w:r w:rsidRPr="00594F62">
        <w:t xml:space="preserve"> instructions are designed to ensure that all Tenderers are given equal and fair consideration.  It is important therefore that you provide all the information asked for in the format and order specified.</w:t>
      </w:r>
    </w:p>
    <w:p w14:paraId="11353442" w14:textId="77777777" w:rsidR="00496F75" w:rsidRPr="00594F62" w:rsidRDefault="00496F75" w:rsidP="00496F75">
      <w:pPr>
        <w:pStyle w:val="Level1"/>
      </w:pPr>
      <w:r w:rsidRPr="00594F62">
        <w:t xml:space="preserve">  </w:t>
      </w:r>
    </w:p>
    <w:p w14:paraId="41228784" w14:textId="77777777" w:rsidR="00496F75" w:rsidRPr="00594F62" w:rsidRDefault="00496F75" w:rsidP="00496F75">
      <w:pPr>
        <w:pStyle w:val="Level1"/>
      </w:pPr>
      <w:r>
        <w:t>3.1.11</w:t>
      </w:r>
      <w:r w:rsidRPr="00594F62">
        <w:tab/>
        <w:t>Plea</w:t>
      </w:r>
      <w:r>
        <w:t xml:space="preserve">se contact </w:t>
      </w:r>
      <w:r w:rsidRPr="00BC7EA7">
        <w:t xml:space="preserve">Ian Ross </w:t>
      </w:r>
      <w:r w:rsidRPr="00594F62">
        <w:t xml:space="preserve">of the designated Authority if you have any doubt as to what is required or will have difficulty in providing the information requested. You </w:t>
      </w:r>
      <w:r>
        <w:t>should</w:t>
      </w:r>
      <w:r w:rsidRPr="00594F62">
        <w:t xml:space="preserve"> use the corr</w:t>
      </w:r>
      <w:r>
        <w:t>espondence functions on In-Tend as in 3.4.</w:t>
      </w:r>
    </w:p>
    <w:p w14:paraId="64B5ADFD" w14:textId="77777777" w:rsidR="00496F75" w:rsidRDefault="00496F75" w:rsidP="00496F75">
      <w:pPr>
        <w:pStyle w:val="Level2"/>
        <w:spacing w:before="0" w:after="0"/>
      </w:pPr>
    </w:p>
    <w:p w14:paraId="28E0B75A" w14:textId="77777777" w:rsidR="00496F75" w:rsidRPr="00594F62" w:rsidRDefault="00496F75" w:rsidP="00496F75">
      <w:pPr>
        <w:pStyle w:val="Level1"/>
      </w:pPr>
      <w:r>
        <w:t>3.1.12</w:t>
      </w:r>
      <w:r>
        <w:tab/>
      </w:r>
      <w:proofErr w:type="gramStart"/>
      <w:r w:rsidRPr="00594F62">
        <w:t>All</w:t>
      </w:r>
      <w:proofErr w:type="gramEnd"/>
      <w:r w:rsidRPr="00594F62">
        <w:t xml:space="preserve"> material issued in connection with this Tender shall remain the property of </w:t>
      </w:r>
      <w:r>
        <w:t>NWUPC</w:t>
      </w:r>
      <w:r w:rsidRPr="00594F62">
        <w:t xml:space="preserve"> and/or as applicable relevant </w:t>
      </w:r>
      <w:r>
        <w:t>Member</w:t>
      </w:r>
      <w:r w:rsidRPr="00594F62">
        <w:t xml:space="preserve"> and shall be used only for the purpose of this procurement exercise.  All Due Diligence Information shall be either returned to </w:t>
      </w:r>
      <w:r>
        <w:t>NWUPC</w:t>
      </w:r>
      <w:r w:rsidRPr="00594F62">
        <w:t xml:space="preserve"> or securely destroyed by the Tenderer (at </w:t>
      </w:r>
      <w:r>
        <w:t>NWUPC</w:t>
      </w:r>
      <w:r w:rsidRPr="00594F62">
        <w:t>’s option) at the conclusion of the procurement exercise.</w:t>
      </w:r>
    </w:p>
    <w:p w14:paraId="4FE6B583" w14:textId="77777777" w:rsidR="00496F75" w:rsidRDefault="00496F75" w:rsidP="00496F75">
      <w:pPr>
        <w:pStyle w:val="Level1"/>
      </w:pPr>
    </w:p>
    <w:p w14:paraId="60CE36CF" w14:textId="77777777" w:rsidR="00496F75" w:rsidRDefault="00496F75" w:rsidP="00496F75">
      <w:pPr>
        <w:pStyle w:val="Level1"/>
      </w:pPr>
      <w:r>
        <w:t>3.1.13</w:t>
      </w:r>
      <w:r>
        <w:tab/>
        <w:t xml:space="preserve">Tenderers shall accept and acknowledge that by issuing this ITT NWUPC shall not be bound to accept any </w:t>
      </w:r>
      <w:proofErr w:type="gramStart"/>
      <w:r>
        <w:t>Tender</w:t>
      </w:r>
      <w:proofErr w:type="gramEnd"/>
      <w:r>
        <w:t xml:space="preserve"> and reserves the right not to conclude a Framework Agreement for </w:t>
      </w:r>
      <w:r w:rsidRPr="00BC7EA7">
        <w:rPr>
          <w:u w:val="single"/>
        </w:rPr>
        <w:t>Air Filters, Associated Products and Services</w:t>
      </w:r>
      <w:r>
        <w:rPr>
          <w:u w:val="single"/>
        </w:rPr>
        <w:t xml:space="preserve"> </w:t>
      </w:r>
      <w:r>
        <w:t>for which Tenders are invited.</w:t>
      </w:r>
    </w:p>
    <w:p w14:paraId="62198355" w14:textId="77777777" w:rsidR="00496F75" w:rsidRDefault="00496F75" w:rsidP="00496F75">
      <w:pPr>
        <w:pStyle w:val="Level1"/>
      </w:pPr>
    </w:p>
    <w:p w14:paraId="07D02F72" w14:textId="77777777" w:rsidR="00496F75" w:rsidRDefault="00496F75" w:rsidP="00496F75">
      <w:pPr>
        <w:pStyle w:val="Level1"/>
      </w:pPr>
      <w:r>
        <w:t>3.1.14</w:t>
      </w:r>
      <w:r>
        <w:tab/>
        <w:t>NWUPC reserves the right to amend, add to or withdraw all or any part of this ITT at any time during the procurement exercise.</w:t>
      </w:r>
    </w:p>
    <w:p w14:paraId="58B8DA8A" w14:textId="77777777" w:rsidR="00496F75" w:rsidRPr="00594F62" w:rsidRDefault="00496F75" w:rsidP="00496F75">
      <w:pPr>
        <w:pStyle w:val="Level1"/>
      </w:pPr>
    </w:p>
    <w:p w14:paraId="46A4CDD4" w14:textId="77777777" w:rsidR="00496F75" w:rsidRDefault="00496F75" w:rsidP="00496F75">
      <w:pPr>
        <w:pStyle w:val="Heading2"/>
      </w:pPr>
      <w:r>
        <w:t>3.2</w:t>
      </w:r>
      <w:r>
        <w:tab/>
        <w:t>Completing the ITT</w:t>
      </w:r>
    </w:p>
    <w:p w14:paraId="3B7914DC" w14:textId="77777777" w:rsidR="00496F75" w:rsidRDefault="00496F75" w:rsidP="00496F75">
      <w:pPr>
        <w:pStyle w:val="Level1"/>
      </w:pPr>
      <w:r>
        <w:t xml:space="preserve">3.2.1 </w:t>
      </w:r>
      <w:r>
        <w:tab/>
        <w:t>In Your response to NWUPC’s questions, please do not:</w:t>
      </w:r>
    </w:p>
    <w:p w14:paraId="2F220368" w14:textId="77777777" w:rsidR="00496F75" w:rsidRDefault="00496F75" w:rsidP="00496F75">
      <w:pPr>
        <w:pStyle w:val="Level2"/>
      </w:pPr>
      <w:r w:rsidRPr="00F624A1">
        <w:t>3.</w:t>
      </w:r>
      <w:r>
        <w:t>2</w:t>
      </w:r>
      <w:r w:rsidRPr="00F624A1">
        <w:t>.1</w:t>
      </w:r>
      <w:r>
        <w:t>.1</w:t>
      </w:r>
      <w:r>
        <w:tab/>
        <w:t>reference Your answers from o</w:t>
      </w:r>
      <w:r w:rsidRPr="00F624A1">
        <w:t>ne response to another, even where there is commonality;</w:t>
      </w:r>
    </w:p>
    <w:p w14:paraId="46E96B32" w14:textId="77777777" w:rsidR="00496F75" w:rsidRDefault="00496F75" w:rsidP="00496F75">
      <w:pPr>
        <w:pStyle w:val="Level2"/>
      </w:pPr>
      <w:r>
        <w:t>3.2.1.2</w:t>
      </w:r>
      <w:r>
        <w:tab/>
        <w:t>include publicity material of any kind in isolation e.g. brochures and web references</w:t>
      </w:r>
    </w:p>
    <w:p w14:paraId="03C242C5" w14:textId="002D36F4" w:rsidR="00496F75" w:rsidRDefault="00496F75" w:rsidP="00496F75">
      <w:pPr>
        <w:pStyle w:val="Level2"/>
      </w:pPr>
      <w:r>
        <w:t>3.2.1.3</w:t>
      </w:r>
      <w:r>
        <w:tab/>
        <w:t>include any embedded document or use</w:t>
      </w:r>
      <w:r w:rsidR="00167D3B">
        <w:t xml:space="preserve"> Adobe and similar text packages </w:t>
      </w:r>
    </w:p>
    <w:p w14:paraId="4E883EBB" w14:textId="77777777" w:rsidR="00496F75" w:rsidRDefault="00496F75" w:rsidP="00496F75">
      <w:pPr>
        <w:pStyle w:val="Level2"/>
      </w:pPr>
      <w:r>
        <w:t>3.2.1.4</w:t>
      </w:r>
      <w:r>
        <w:tab/>
        <w:t>exceed the maximum character count allowed for the responses.  The characters stated include spaces</w:t>
      </w:r>
    </w:p>
    <w:p w14:paraId="5BDB6A7E" w14:textId="77777777" w:rsidR="00496F75" w:rsidRDefault="00496F75" w:rsidP="00496F75">
      <w:pPr>
        <w:pStyle w:val="Level2"/>
      </w:pPr>
      <w:r>
        <w:t>3.2.1.5</w:t>
      </w:r>
      <w:r>
        <w:tab/>
        <w:t>alter the format of this or other NWUPC documents or submit any NWUPC documents as PDFs.  External documents such as certificates and insurance schedules may be submitted as PDFS.</w:t>
      </w:r>
    </w:p>
    <w:p w14:paraId="0B914675" w14:textId="77777777" w:rsidR="00496F75" w:rsidRDefault="00496F75" w:rsidP="00496F75">
      <w:pPr>
        <w:pStyle w:val="Level1"/>
      </w:pPr>
      <w:r>
        <w:t>3.2.2</w:t>
      </w:r>
      <w:r>
        <w:tab/>
        <w:t xml:space="preserve">Except where you are required to complete an Appendix or attachment, </w:t>
      </w:r>
      <w:proofErr w:type="gramStart"/>
      <w:r>
        <w:t>Your</w:t>
      </w:r>
      <w:proofErr w:type="gramEnd"/>
      <w:r>
        <w:t xml:space="preserve"> response to the questions must be provided in the grey box alongside/below the question.  They must be concise and contain all the key facts you wish to articulate.  You will be marked based solely on the information provided in the answer box or requested supplementary evidence. </w:t>
      </w:r>
    </w:p>
    <w:p w14:paraId="5F48B272" w14:textId="77777777" w:rsidR="00496F75" w:rsidRDefault="00496F75" w:rsidP="00496F75">
      <w:pPr>
        <w:pStyle w:val="Level1"/>
      </w:pPr>
    </w:p>
    <w:p w14:paraId="02F2A53F" w14:textId="16C659A9" w:rsidR="00496F75" w:rsidRPr="003B76B4" w:rsidRDefault="00496F75" w:rsidP="00496F75">
      <w:pPr>
        <w:pStyle w:val="Level1"/>
      </w:pPr>
      <w:r w:rsidRPr="003B76B4">
        <w:t>3.2.3</w:t>
      </w:r>
      <w:r w:rsidRPr="003B76B4">
        <w:tab/>
        <w:t xml:space="preserve">A completed Tender will comprise of all the documents, completed, listed in </w:t>
      </w:r>
      <w:r>
        <w:t xml:space="preserve">Section </w:t>
      </w:r>
      <w:r w:rsidR="001B3FBC">
        <w:t>18</w:t>
      </w:r>
      <w:r>
        <w:t xml:space="preserve"> </w:t>
      </w:r>
      <w:r w:rsidRPr="003B76B4">
        <w:t>of this Invitation to Tender.</w:t>
      </w:r>
    </w:p>
    <w:p w14:paraId="31BA0F98" w14:textId="77777777" w:rsidR="00496F75" w:rsidRPr="003B76B4" w:rsidRDefault="00496F75" w:rsidP="00496F75">
      <w:pPr>
        <w:pStyle w:val="Level1"/>
      </w:pPr>
    </w:p>
    <w:p w14:paraId="49F50C6B" w14:textId="77777777" w:rsidR="00496F75" w:rsidRDefault="00496F75" w:rsidP="00496F75">
      <w:pPr>
        <w:pStyle w:val="Level1"/>
      </w:pPr>
      <w:r w:rsidRPr="003B76B4">
        <w:t>3.2.4</w:t>
      </w:r>
      <w:r w:rsidRPr="003B76B4">
        <w:tab/>
        <w:t xml:space="preserve">The content[s] of the above Sections and Appendices will be used, if </w:t>
      </w:r>
      <w:r>
        <w:t>Your</w:t>
      </w:r>
      <w:r w:rsidRPr="003B76B4">
        <w:t xml:space="preserve"> Organisation is successful in this Tender process, to populate the Framework Agreement.</w:t>
      </w:r>
    </w:p>
    <w:p w14:paraId="58EA3950" w14:textId="77777777" w:rsidR="00496F75" w:rsidRDefault="00496F75" w:rsidP="00496F75">
      <w:pPr>
        <w:pStyle w:val="Level1"/>
      </w:pPr>
      <w:r>
        <w:lastRenderedPageBreak/>
        <w:t xml:space="preserve"> </w:t>
      </w:r>
    </w:p>
    <w:p w14:paraId="2CA5A71A" w14:textId="77777777" w:rsidR="00496F75" w:rsidRDefault="00496F75" w:rsidP="00496F75">
      <w:pPr>
        <w:pStyle w:val="Heading3"/>
      </w:pPr>
      <w:r>
        <w:t xml:space="preserve">3.2.5 </w:t>
      </w:r>
      <w:r>
        <w:tab/>
        <w:t>Relevant Experience</w:t>
      </w:r>
    </w:p>
    <w:p w14:paraId="6A085FA4" w14:textId="741AC886" w:rsidR="00496F75" w:rsidRPr="00DF2759" w:rsidRDefault="00496F75" w:rsidP="00496F75">
      <w:r w:rsidRPr="00DF2759">
        <w:t>You are required to provide three examples of relevant e</w:t>
      </w:r>
      <w:r w:rsidR="00612D42">
        <w:t>xperience detailed in Section 12</w:t>
      </w:r>
      <w:r w:rsidRPr="00DF2759">
        <w:t xml:space="preserve"> of the ITT.</w:t>
      </w:r>
    </w:p>
    <w:p w14:paraId="5E4A168E" w14:textId="77777777" w:rsidR="00496F75" w:rsidRPr="00DF2759" w:rsidRDefault="00496F75" w:rsidP="00496F75">
      <w:pPr>
        <w:pStyle w:val="Level2"/>
      </w:pPr>
      <w:r w:rsidRPr="00DF2759">
        <w:t>3.2.5.1</w:t>
      </w:r>
      <w:r w:rsidRPr="00DF2759">
        <w:tab/>
        <w:t xml:space="preserve">Contracts must have been performed within the last 3 years from the date of despatch of the OJEU notice in relation to this ITT for which You are applying. </w:t>
      </w:r>
    </w:p>
    <w:p w14:paraId="5B5028B7" w14:textId="77777777" w:rsidR="00496F75" w:rsidRPr="00DF2759" w:rsidRDefault="00496F75" w:rsidP="00496F75">
      <w:pPr>
        <w:pStyle w:val="Level2"/>
      </w:pPr>
    </w:p>
    <w:p w14:paraId="2D36DA3C" w14:textId="73102ABB" w:rsidR="00496F75" w:rsidRDefault="00496F75" w:rsidP="00496F75">
      <w:pPr>
        <w:pStyle w:val="Level2"/>
      </w:pPr>
      <w:r w:rsidRPr="00DF2759">
        <w:t>3.2.5.2</w:t>
      </w:r>
      <w:r w:rsidRPr="00DF2759">
        <w:tab/>
        <w:t>Furthermore NWUPC will request confirmation from the organisation</w:t>
      </w:r>
      <w:r w:rsidR="00612D42">
        <w:t>s that You provide in Section 12</w:t>
      </w:r>
      <w:r w:rsidRPr="00DF2759">
        <w:t xml:space="preserve"> of the ITT. The request for confirmation will be sent via email.  It is the Tenderers responsibility to check that the email addresses provided are correct. The NWUPC accepts no responsibility for chasing up the completed reference or chasing correct email addresses. Should a reference not be received by the required date, no points will be awarded for that i</w:t>
      </w:r>
      <w:r>
        <w:t>ndividual question number. Refer</w:t>
      </w:r>
      <w:r w:rsidRPr="00DF2759">
        <w:t xml:space="preserve">ees contact names should NOT be a member of the evaluation team as outlined </w:t>
      </w:r>
      <w:r>
        <w:t>in</w:t>
      </w:r>
      <w:r w:rsidRPr="00DF2759">
        <w:t xml:space="preserve"> 2</w:t>
      </w:r>
      <w:r>
        <w:t>.1</w:t>
      </w:r>
      <w:r w:rsidRPr="00DF2759">
        <w:t xml:space="preserve"> of this document; however experience can be from their member institutions.</w:t>
      </w:r>
    </w:p>
    <w:p w14:paraId="2C5EFCE6" w14:textId="77777777" w:rsidR="00496F75" w:rsidRDefault="00496F75" w:rsidP="00496F75">
      <w:pPr>
        <w:pStyle w:val="Level2"/>
      </w:pPr>
    </w:p>
    <w:p w14:paraId="5318D9DF" w14:textId="4ACF93BB" w:rsidR="00496F75" w:rsidRDefault="00496F75" w:rsidP="00496F75">
      <w:pPr>
        <w:pStyle w:val="Heading2"/>
      </w:pPr>
      <w:r>
        <w:t>3.3</w:t>
      </w:r>
      <w:r>
        <w:tab/>
        <w:t xml:space="preserve">Compiling Prices for the ITT </w:t>
      </w:r>
    </w:p>
    <w:p w14:paraId="7B6B2370" w14:textId="1DA129DC" w:rsidR="00496F75" w:rsidRPr="00594F62" w:rsidRDefault="00496F75" w:rsidP="00496F75">
      <w:pPr>
        <w:pStyle w:val="Level1"/>
      </w:pPr>
      <w:r>
        <w:t>3.3</w:t>
      </w:r>
      <w:r w:rsidRPr="00594F62">
        <w:t>.1</w:t>
      </w:r>
      <w:r w:rsidRPr="00594F62">
        <w:tab/>
        <w:t xml:space="preserve">The specification contained within this set of documents sets out a selection of the </w:t>
      </w:r>
      <w:r>
        <w:rPr>
          <w:u w:val="single"/>
        </w:rPr>
        <w:t xml:space="preserve">goods and </w:t>
      </w:r>
      <w:r w:rsidRPr="00CF279B">
        <w:rPr>
          <w:u w:val="single"/>
        </w:rPr>
        <w:t>services</w:t>
      </w:r>
      <w:r>
        <w:t xml:space="preserve"> </w:t>
      </w:r>
      <w:r w:rsidRPr="00594F62">
        <w:t>require</w:t>
      </w:r>
      <w:r>
        <w:t>d</w:t>
      </w:r>
      <w:r w:rsidRPr="00594F62">
        <w:t xml:space="preserve"> </w:t>
      </w:r>
      <w:r>
        <w:t>in</w:t>
      </w:r>
      <w:r w:rsidRPr="00594F62">
        <w:t xml:space="preserve"> this Framework Agreement. </w:t>
      </w:r>
    </w:p>
    <w:p w14:paraId="583B8150" w14:textId="77777777" w:rsidR="00496F75" w:rsidRPr="00594F62" w:rsidRDefault="00496F75" w:rsidP="00496F75">
      <w:pPr>
        <w:pStyle w:val="Level1"/>
      </w:pPr>
    </w:p>
    <w:p w14:paraId="7DDCBD30" w14:textId="77777777" w:rsidR="00496F75" w:rsidRPr="00594F62" w:rsidRDefault="00496F75" w:rsidP="00496F75">
      <w:pPr>
        <w:pStyle w:val="Level1"/>
      </w:pPr>
      <w:r>
        <w:t>3.3</w:t>
      </w:r>
      <w:r w:rsidRPr="00594F62">
        <w:t xml:space="preserve">.2 </w:t>
      </w:r>
      <w:r w:rsidRPr="00594F62">
        <w:tab/>
        <w:t>Any variance from the specification which cons</w:t>
      </w:r>
      <w:r>
        <w:t>t</w:t>
      </w:r>
      <w:r w:rsidRPr="00594F62">
        <w:t xml:space="preserve">itutes an equivalent product should be detailed on the Shopping Basket including full product details, pack size, </w:t>
      </w:r>
      <w:r>
        <w:t xml:space="preserve">and </w:t>
      </w:r>
      <w:r w:rsidRPr="00594F62">
        <w:t>product number for the purpose of comparison.</w:t>
      </w:r>
    </w:p>
    <w:p w14:paraId="1852E68E" w14:textId="77777777" w:rsidR="00496F75" w:rsidRPr="00594F62" w:rsidRDefault="00496F75" w:rsidP="00496F75">
      <w:pPr>
        <w:pStyle w:val="Level1"/>
      </w:pPr>
    </w:p>
    <w:p w14:paraId="3F63A2D6" w14:textId="77777777" w:rsidR="00496F75" w:rsidRPr="00594F62" w:rsidRDefault="00496F75" w:rsidP="00496F75">
      <w:pPr>
        <w:pStyle w:val="Level1"/>
      </w:pPr>
      <w:r>
        <w:t>3.3</w:t>
      </w:r>
      <w:r w:rsidRPr="00594F62">
        <w:t>.3</w:t>
      </w:r>
      <w:r w:rsidRPr="00594F62">
        <w:tab/>
        <w:t>Pricing should exclude VAT where applicable. Prices charged for products provided shall always be fair and reasonable and in line with prevailing industry rates.</w:t>
      </w:r>
    </w:p>
    <w:p w14:paraId="6C6ACFFE" w14:textId="77777777" w:rsidR="00496F75" w:rsidRPr="00594F62" w:rsidRDefault="00496F75" w:rsidP="00496F75">
      <w:pPr>
        <w:pStyle w:val="Level1"/>
      </w:pPr>
    </w:p>
    <w:p w14:paraId="58BA44D3" w14:textId="77777777" w:rsidR="00496F75" w:rsidRPr="00594F62" w:rsidRDefault="00496F75" w:rsidP="00496F75">
      <w:pPr>
        <w:pStyle w:val="Level1"/>
      </w:pPr>
      <w:r>
        <w:t>3.3</w:t>
      </w:r>
      <w:r w:rsidRPr="00594F62">
        <w:t>.4</w:t>
      </w:r>
      <w:r w:rsidRPr="00594F62">
        <w:tab/>
        <w:t xml:space="preserve">All prices provided within the Basket of Goods must include the costs to serve associated with the administration and management of the NWUPC account including but not limited to; </w:t>
      </w:r>
      <w:r>
        <w:t xml:space="preserve">all the points in Appendix 4 Framework Agreement, </w:t>
      </w:r>
      <w:r w:rsidRPr="00594F62">
        <w:t xml:space="preserve">invoicing, preparation and delivery of management information, account set up, set up and maintenance of e-Procurement systems, relationship management, promotion of </w:t>
      </w:r>
      <w:r>
        <w:t>Your</w:t>
      </w:r>
      <w:r w:rsidRPr="00594F62">
        <w:t xml:space="preserve"> company, production and maintenance of catalogues. </w:t>
      </w:r>
    </w:p>
    <w:p w14:paraId="7CEF2EBC" w14:textId="77777777" w:rsidR="00496F75" w:rsidRPr="00594F62" w:rsidRDefault="00496F75" w:rsidP="00496F75">
      <w:pPr>
        <w:pStyle w:val="Level1"/>
      </w:pPr>
    </w:p>
    <w:p w14:paraId="7EE0EB90" w14:textId="77777777" w:rsidR="00496F75" w:rsidRDefault="00496F75" w:rsidP="00496F75">
      <w:pPr>
        <w:pStyle w:val="Heading3"/>
      </w:pPr>
      <w:r>
        <w:t>3.3</w:t>
      </w:r>
      <w:r w:rsidRPr="00594F62">
        <w:t>.5</w:t>
      </w:r>
      <w:r w:rsidRPr="00594F62">
        <w:tab/>
      </w:r>
      <w:r>
        <w:t>Abnormally Low Tenders</w:t>
      </w:r>
    </w:p>
    <w:p w14:paraId="15B9EA87" w14:textId="77777777" w:rsidR="00496F75" w:rsidRPr="00594F62" w:rsidRDefault="00496F75" w:rsidP="00496F75">
      <w:pPr>
        <w:pStyle w:val="Level1"/>
        <w:ind w:firstLine="0"/>
      </w:pPr>
      <w:r w:rsidRPr="00594F62">
        <w:t xml:space="preserve">If prices offered within the Basket of Goods appear to be abnormally low in comparison to the prices of the other Tenderers then </w:t>
      </w:r>
      <w:proofErr w:type="gramStart"/>
      <w:r w:rsidRPr="00594F62">
        <w:t>We</w:t>
      </w:r>
      <w:proofErr w:type="gramEnd"/>
      <w:r w:rsidRPr="00594F62">
        <w:t xml:space="preserve"> will seek clarification from You.  You will be required to provide evidence that </w:t>
      </w:r>
      <w:proofErr w:type="gramStart"/>
      <w:r w:rsidRPr="00594F62">
        <w:t>You</w:t>
      </w:r>
      <w:proofErr w:type="gramEnd"/>
      <w:r w:rsidRPr="00594F62">
        <w:t xml:space="preserve"> can supply the product specified at the price quoted and that this price can be sustained</w:t>
      </w:r>
      <w:r>
        <w:t>.</w:t>
      </w:r>
      <w:r w:rsidRPr="00594F62">
        <w:t xml:space="preserve"> If you cannot provide such evidence or if the price quoted is below cost price then </w:t>
      </w:r>
      <w:proofErr w:type="gramStart"/>
      <w:r w:rsidRPr="00594F62">
        <w:t>We</w:t>
      </w:r>
      <w:proofErr w:type="gramEnd"/>
      <w:r w:rsidRPr="00594F62">
        <w:t xml:space="preserve"> will treat this as an abnormally low price and this will not be evaluated.</w:t>
      </w:r>
    </w:p>
    <w:p w14:paraId="1866F039" w14:textId="77777777" w:rsidR="00496F75" w:rsidRPr="00CF279B" w:rsidRDefault="00496F75" w:rsidP="00496F75">
      <w:pPr>
        <w:pStyle w:val="ListParagraph"/>
        <w:ind w:left="600"/>
      </w:pPr>
    </w:p>
    <w:p w14:paraId="401A7082" w14:textId="77777777" w:rsidR="00496F75" w:rsidRDefault="00496F75" w:rsidP="00496F75">
      <w:pPr>
        <w:pStyle w:val="Heading2"/>
      </w:pPr>
      <w:r>
        <w:t>3.4</w:t>
      </w:r>
      <w:r>
        <w:tab/>
        <w:t>Communication</w:t>
      </w:r>
    </w:p>
    <w:p w14:paraId="515AEEBC" w14:textId="77777777" w:rsidR="00496F75" w:rsidRDefault="00496F75" w:rsidP="00496F75">
      <w:pPr>
        <w:pStyle w:val="Level1"/>
      </w:pPr>
      <w:r>
        <w:t>3.4.1</w:t>
      </w:r>
      <w:r>
        <w:tab/>
        <w:t>A</w:t>
      </w:r>
      <w:r w:rsidRPr="00594F62">
        <w:t xml:space="preserve">ll communications from Tenderers (including their sub-contractors, consortium members, consultants and advisers) during the period of this procurement exercise must be directed via </w:t>
      </w:r>
      <w:r>
        <w:t xml:space="preserve">the correspondence function on </w:t>
      </w:r>
      <w:r w:rsidRPr="00594F62">
        <w:t>In-Tend</w:t>
      </w:r>
      <w:r>
        <w:t xml:space="preserve"> at </w:t>
      </w:r>
      <w:hyperlink r:id="rId46" w:history="1">
        <w:r w:rsidRPr="005D459A">
          <w:rPr>
            <w:rStyle w:val="Hyperlink"/>
            <w:rFonts w:ascii="Calibri" w:hAnsi="Calibri" w:cs="Arial"/>
          </w:rPr>
          <w:t>https://in-tendhost.co.uk/nwupc</w:t>
        </w:r>
      </w:hyperlink>
      <w:r w:rsidRPr="00594F62">
        <w:t xml:space="preserve"> </w:t>
      </w:r>
      <w:r>
        <w:t xml:space="preserve">and must not be sent via direct email or telephone.  All communications should be addressed </w:t>
      </w:r>
      <w:r w:rsidRPr="00594F62">
        <w:t>to the designated Authority contact</w:t>
      </w:r>
      <w:r>
        <w:t xml:space="preserve"> in 1.2.5.  This is to ensure that all Tenderers are treated fairly and equally and receive the same information throughout the tender process. </w:t>
      </w:r>
    </w:p>
    <w:p w14:paraId="28859563" w14:textId="77777777" w:rsidR="00496F75" w:rsidRDefault="00496F75" w:rsidP="00496F75">
      <w:pPr>
        <w:pStyle w:val="Level1"/>
      </w:pPr>
    </w:p>
    <w:p w14:paraId="27C0D0CE" w14:textId="14118B52" w:rsidR="00496F75" w:rsidRDefault="00496F75" w:rsidP="00496F75">
      <w:pPr>
        <w:pStyle w:val="Level1"/>
      </w:pPr>
      <w:r>
        <w:lastRenderedPageBreak/>
        <w:t>3.4.2</w:t>
      </w:r>
      <w:r>
        <w:tab/>
        <w:t xml:space="preserve">All communications should be clearly headed Invitation to Tender for Framework Agreement for </w:t>
      </w:r>
      <w:r>
        <w:rPr>
          <w:u w:val="single"/>
        </w:rPr>
        <w:t xml:space="preserve">Air Filters, Associated Products and Services </w:t>
      </w:r>
      <w:r>
        <w:t>and include the name, contact details</w:t>
      </w:r>
      <w:r w:rsidRPr="002C45BE">
        <w:t xml:space="preserve"> </w:t>
      </w:r>
      <w:r>
        <w:t>and position of the person making the communication.  Requests for Tender clarifications must be submitted in accordance with the procedure set out in 3.4.</w:t>
      </w:r>
      <w:r w:rsidR="007B5DFE">
        <w:t>1.</w:t>
      </w:r>
    </w:p>
    <w:p w14:paraId="2B174082" w14:textId="77777777" w:rsidR="00496F75" w:rsidRDefault="00496F75" w:rsidP="00496F75">
      <w:pPr>
        <w:pStyle w:val="Level1"/>
      </w:pPr>
    </w:p>
    <w:p w14:paraId="3612949E" w14:textId="12AF2E17" w:rsidR="00496F75" w:rsidRDefault="00496F75" w:rsidP="00496F75">
      <w:pPr>
        <w:pStyle w:val="Heading3"/>
      </w:pPr>
      <w:r>
        <w:t>3.4.3</w:t>
      </w:r>
      <w:r>
        <w:tab/>
        <w:t xml:space="preserve">Intention to Submit a Tender </w:t>
      </w:r>
    </w:p>
    <w:p w14:paraId="01DC3FA1" w14:textId="4B3DBF14" w:rsidR="00496F75" w:rsidRDefault="00496F75" w:rsidP="00496F75">
      <w:pPr>
        <w:pStyle w:val="Level1"/>
      </w:pPr>
      <w:r>
        <w:tab/>
        <w:t xml:space="preserve">Tenderers must advise NWUPC indicating that they intend to submit a Tender and be bound by the Conditions of Tender by completing the Acknowledgement Letter provided in </w:t>
      </w:r>
      <w:r w:rsidRPr="005701FE">
        <w:t xml:space="preserve">Appendix </w:t>
      </w:r>
      <w:r w:rsidR="005701FE" w:rsidRPr="005701FE">
        <w:t>5</w:t>
      </w:r>
      <w:r w:rsidRPr="005701FE">
        <w:t xml:space="preserve"> </w:t>
      </w:r>
      <w:r>
        <w:t xml:space="preserve">which should be submitted </w:t>
      </w:r>
      <w:r w:rsidRPr="002D2EAE">
        <w:t>via</w:t>
      </w:r>
      <w:r>
        <w:t xml:space="preserve"> the In-Tend correspondence facility as in 3.4</w:t>
      </w:r>
      <w:r w:rsidR="007B5DFE">
        <w:t>.1</w:t>
      </w:r>
      <w:r>
        <w:t xml:space="preserve"> by </w:t>
      </w:r>
      <w:r w:rsidR="00D301CF">
        <w:rPr>
          <w:b/>
          <w:color w:val="FF0000"/>
          <w:u w:val="single"/>
        </w:rPr>
        <w:t>24.04.2017 13:00 hours</w:t>
      </w:r>
      <w:r w:rsidRPr="00CF2087">
        <w:rPr>
          <w:color w:val="FF0000"/>
        </w:rPr>
        <w:t>.</w:t>
      </w:r>
    </w:p>
    <w:p w14:paraId="7981A8E0" w14:textId="77777777" w:rsidR="00496F75" w:rsidRDefault="00496F75" w:rsidP="00496F75">
      <w:pPr>
        <w:pStyle w:val="Level1"/>
      </w:pPr>
    </w:p>
    <w:p w14:paraId="7E388BB7" w14:textId="77777777" w:rsidR="00496F75" w:rsidRPr="002C45BE" w:rsidRDefault="00496F75" w:rsidP="00496F75">
      <w:pPr>
        <w:pStyle w:val="Level1"/>
      </w:pPr>
      <w:r>
        <w:t>3.4.4</w:t>
      </w:r>
      <w:r>
        <w:tab/>
        <w:t>In the event that a Tenderer subsequently does not wish to participate further in this procurement exercise, the Tenderer should advise NWUPC as in 3.4.</w:t>
      </w:r>
    </w:p>
    <w:p w14:paraId="5A54E370" w14:textId="77777777" w:rsidR="00496F75" w:rsidRDefault="00496F75" w:rsidP="00496F75">
      <w:pPr>
        <w:pStyle w:val="Level1"/>
      </w:pPr>
    </w:p>
    <w:p w14:paraId="05A6388D" w14:textId="77777777" w:rsidR="00496F75" w:rsidRDefault="00496F75" w:rsidP="00496F75">
      <w:pPr>
        <w:pStyle w:val="Heading3"/>
        <w:tabs>
          <w:tab w:val="left" w:pos="720"/>
          <w:tab w:val="left" w:pos="1815"/>
        </w:tabs>
      </w:pPr>
      <w:r>
        <w:t>3.4.5</w:t>
      </w:r>
      <w:r>
        <w:tab/>
        <w:t xml:space="preserve">Canvassing </w:t>
      </w:r>
      <w:r>
        <w:tab/>
      </w:r>
    </w:p>
    <w:p w14:paraId="54D42C2C" w14:textId="77777777" w:rsidR="00496F75" w:rsidRPr="002D4971" w:rsidRDefault="00496F75" w:rsidP="00496F75">
      <w:pPr>
        <w:pStyle w:val="Level1"/>
        <w:ind w:firstLine="0"/>
      </w:pPr>
      <w:r>
        <w:t>Any Tenderer who directly or indirectly canvasses any officer, member, employee, or agent of NWUPC or its members or any relevant Member or any of its officers or members concerning the establishment of the Framework Agreement or who directly or indirectly obtains or attempts to obtain information from any such officer, member, employee or agent or concerning any other Tenderer, Tender or proposed Tender will be disqualified.</w:t>
      </w:r>
    </w:p>
    <w:p w14:paraId="6AAF819A" w14:textId="77777777" w:rsidR="00496F75" w:rsidRPr="002D4971" w:rsidRDefault="00496F75" w:rsidP="00496F75"/>
    <w:p w14:paraId="6A0BE72E" w14:textId="77777777" w:rsidR="00496F75" w:rsidRPr="00D417DA" w:rsidRDefault="00496F75" w:rsidP="00496F75">
      <w:pPr>
        <w:pStyle w:val="Heading2"/>
      </w:pPr>
      <w:bookmarkStart w:id="94" w:name="_Toc412530311"/>
      <w:r w:rsidRPr="00D417DA">
        <w:t>3.</w:t>
      </w:r>
      <w:r>
        <w:t>5</w:t>
      </w:r>
      <w:r w:rsidRPr="00D417DA">
        <w:t xml:space="preserve"> </w:t>
      </w:r>
      <w:r w:rsidRPr="00D417DA">
        <w:tab/>
        <w:t>Contracting Arrangements (</w:t>
      </w:r>
      <w:r>
        <w:t>Third Partie</w:t>
      </w:r>
      <w:r w:rsidRPr="00D417DA">
        <w:t>s and Consortia)</w:t>
      </w:r>
      <w:bookmarkEnd w:id="94"/>
    </w:p>
    <w:p w14:paraId="65B0C1AD" w14:textId="77777777" w:rsidR="00496F75" w:rsidRPr="00D417DA" w:rsidRDefault="00496F75" w:rsidP="00496F75">
      <w:pPr>
        <w:pStyle w:val="Level1"/>
        <w:rPr>
          <w:b/>
        </w:rPr>
      </w:pPr>
    </w:p>
    <w:p w14:paraId="4902EE40" w14:textId="77777777" w:rsidR="00496F75" w:rsidRPr="00D417DA" w:rsidRDefault="00496F75" w:rsidP="00496F75">
      <w:pPr>
        <w:pStyle w:val="Level1"/>
        <w:rPr>
          <w:b/>
        </w:rPr>
      </w:pPr>
      <w:r w:rsidRPr="00D417DA">
        <w:t>3.</w:t>
      </w:r>
      <w:r>
        <w:t>5</w:t>
      </w:r>
      <w:r w:rsidRPr="00D417DA">
        <w:t xml:space="preserve">.1 </w:t>
      </w:r>
      <w:r w:rsidRPr="00D417DA">
        <w:tab/>
        <w:t xml:space="preserve">It is important that the documentation is completed accurately to enable </w:t>
      </w:r>
      <w:r>
        <w:t>NWUPC</w:t>
      </w:r>
      <w:r w:rsidRPr="00D417DA">
        <w:t xml:space="preserve"> to establish a full understanding of the proposed approach for the </w:t>
      </w:r>
      <w:r w:rsidRPr="00D417DA">
        <w:rPr>
          <w:u w:val="single"/>
        </w:rPr>
        <w:t>Provision</w:t>
      </w:r>
      <w:r w:rsidRPr="00D417DA">
        <w:t xml:space="preserve"> of </w:t>
      </w:r>
      <w:r w:rsidRPr="00B24447">
        <w:rPr>
          <w:b/>
          <w:u w:val="single"/>
          <w:lang w:val="en-US"/>
        </w:rPr>
        <w:t>Air Filters, Associated Products and Services</w:t>
      </w:r>
      <w:r w:rsidRPr="00D417DA">
        <w:rPr>
          <w:b/>
        </w:rPr>
        <w:t>.</w:t>
      </w:r>
    </w:p>
    <w:p w14:paraId="107AF661" w14:textId="77777777" w:rsidR="00496F75" w:rsidRPr="00D417DA" w:rsidRDefault="00496F75" w:rsidP="00496F75">
      <w:pPr>
        <w:pStyle w:val="Level1"/>
        <w:rPr>
          <w:b/>
        </w:rPr>
      </w:pPr>
      <w:r w:rsidRPr="00D417DA">
        <w:rPr>
          <w:b/>
        </w:rPr>
        <w:t xml:space="preserve"> </w:t>
      </w:r>
    </w:p>
    <w:p w14:paraId="584A94A5" w14:textId="77777777" w:rsidR="00496F75" w:rsidRPr="00D417DA" w:rsidRDefault="00496F75" w:rsidP="00496F75">
      <w:pPr>
        <w:pStyle w:val="Level1"/>
        <w:rPr>
          <w:b/>
        </w:rPr>
      </w:pPr>
      <w:r w:rsidRPr="00D417DA">
        <w:t>3.</w:t>
      </w:r>
      <w:r>
        <w:t>5</w:t>
      </w:r>
      <w:r w:rsidRPr="00D417DA">
        <w:t>.2</w:t>
      </w:r>
      <w:r w:rsidRPr="00D417DA">
        <w:tab/>
      </w:r>
      <w:bookmarkStart w:id="95" w:name="_Ref286847545"/>
      <w:r w:rsidRPr="00D417DA">
        <w:t xml:space="preserve">The submission must be completed in the name and </w:t>
      </w:r>
      <w:r>
        <w:t>representative</w:t>
      </w:r>
      <w:r w:rsidRPr="00D417DA">
        <w:t xml:space="preserve"> of the Economic Operator (typically a company or similar legal entity) that will ultimately enter into a Framework Agreement with </w:t>
      </w:r>
      <w:r>
        <w:t>NWUPC</w:t>
      </w:r>
      <w:r w:rsidRPr="00D417DA">
        <w:t xml:space="preserve"> and therefore assumes liability for the </w:t>
      </w:r>
      <w:bookmarkEnd w:id="95"/>
      <w:r w:rsidRPr="00D417DA">
        <w:rPr>
          <w:u w:val="single"/>
        </w:rPr>
        <w:t>Provision</w:t>
      </w:r>
      <w:r w:rsidRPr="00D417DA">
        <w:t xml:space="preserve"> of </w:t>
      </w:r>
      <w:r w:rsidRPr="00B24447">
        <w:rPr>
          <w:b/>
          <w:u w:val="single"/>
          <w:lang w:val="en-US"/>
        </w:rPr>
        <w:t>Air Filters, Associated Products and Services</w:t>
      </w:r>
      <w:r w:rsidRPr="00D417DA">
        <w:rPr>
          <w:b/>
        </w:rPr>
        <w:t>.</w:t>
      </w:r>
    </w:p>
    <w:p w14:paraId="40355AA1" w14:textId="77777777" w:rsidR="00496F75" w:rsidRPr="00D417DA" w:rsidRDefault="00496F75" w:rsidP="00496F75">
      <w:pPr>
        <w:pStyle w:val="Level1"/>
      </w:pPr>
    </w:p>
    <w:p w14:paraId="59E2A06A" w14:textId="77777777" w:rsidR="00496F75" w:rsidRDefault="00496F75" w:rsidP="00496F75">
      <w:pPr>
        <w:pStyle w:val="Level1"/>
      </w:pPr>
      <w:r w:rsidRPr="00D417DA">
        <w:t>3.</w:t>
      </w:r>
      <w:r>
        <w:t>5</w:t>
      </w:r>
      <w:r w:rsidRPr="00D417DA">
        <w:t>.3</w:t>
      </w:r>
      <w:r w:rsidRPr="00D417DA">
        <w:tab/>
      </w:r>
      <w:r>
        <w:t>NWUPC</w:t>
      </w:r>
      <w:r w:rsidRPr="00D417DA">
        <w:t xml:space="preserve"> is happy to receive Returns from Economic Operators collaborating as a consortium or subcontracting elements of its obligations.  Where s</w:t>
      </w:r>
      <w:r>
        <w:t xml:space="preserve">uch an approach is adopted the </w:t>
      </w:r>
      <w:r w:rsidRPr="00D417DA">
        <w:t xml:space="preserve">guidance set out </w:t>
      </w:r>
      <w:r>
        <w:t>in 3.5.7, 3.5.8, 3.5.9 or 3.5.10</w:t>
      </w:r>
      <w:r w:rsidRPr="00D417DA">
        <w:t xml:space="preserve"> must be followed.</w:t>
      </w:r>
    </w:p>
    <w:p w14:paraId="6630D8C0" w14:textId="77777777" w:rsidR="00496F75" w:rsidRDefault="00496F75" w:rsidP="00496F75">
      <w:pPr>
        <w:pStyle w:val="Level1"/>
      </w:pPr>
    </w:p>
    <w:p w14:paraId="7AF81A35" w14:textId="77777777" w:rsidR="00496F75" w:rsidRDefault="00496F75" w:rsidP="00496F75">
      <w:pPr>
        <w:pStyle w:val="Level1"/>
      </w:pPr>
      <w:r>
        <w:t>3.5.4</w:t>
      </w:r>
      <w:r>
        <w:tab/>
        <w:t>There are four scenarios that are detailed in the information below.  These are;</w:t>
      </w:r>
    </w:p>
    <w:p w14:paraId="1B126901" w14:textId="77777777" w:rsidR="00496F75" w:rsidRDefault="00496F75" w:rsidP="00496F75">
      <w:pPr>
        <w:pStyle w:val="Level2"/>
        <w:spacing w:before="0" w:after="0"/>
        <w:ind w:left="284" w:hanging="284"/>
      </w:pPr>
      <w:r>
        <w:t>3.5.4.1</w:t>
      </w:r>
      <w:r>
        <w:tab/>
        <w:t>Bidding as a Prime Contractor using third parties to deliver some of the services; or</w:t>
      </w:r>
    </w:p>
    <w:p w14:paraId="2C5307AF" w14:textId="77777777" w:rsidR="00496F75" w:rsidRDefault="00496F75" w:rsidP="00496F75">
      <w:pPr>
        <w:pStyle w:val="Level2"/>
        <w:ind w:left="720" w:hanging="720"/>
      </w:pPr>
      <w:r>
        <w:t>3.5.4.2</w:t>
      </w:r>
      <w:r>
        <w:tab/>
        <w:t>Bidding as a Prime Contractor but operating as a managing agent using third parties to deliver all of the services; or</w:t>
      </w:r>
    </w:p>
    <w:p w14:paraId="085A8085" w14:textId="77777777" w:rsidR="00496F75" w:rsidRDefault="00496F75" w:rsidP="00496F75">
      <w:pPr>
        <w:pStyle w:val="Level2"/>
        <w:ind w:left="284" w:hanging="284"/>
      </w:pPr>
      <w:r>
        <w:t>3.5.4.3</w:t>
      </w:r>
      <w:r>
        <w:tab/>
        <w:t>Bidding as a Consortium but not proposing to create a new legal entity; or</w:t>
      </w:r>
    </w:p>
    <w:p w14:paraId="13012DC9" w14:textId="77777777" w:rsidR="00496F75" w:rsidRDefault="00496F75" w:rsidP="00496F75">
      <w:pPr>
        <w:pStyle w:val="Level2"/>
        <w:ind w:left="284" w:hanging="284"/>
      </w:pPr>
      <w:r>
        <w:t>3.5.4.4</w:t>
      </w:r>
      <w:r>
        <w:tab/>
        <w:t>Bidding as a Consortium and intending to create a Special Purpose Vehicle (SPV).</w:t>
      </w:r>
    </w:p>
    <w:p w14:paraId="2F4625BA" w14:textId="77777777" w:rsidR="00496F75" w:rsidRDefault="00496F75" w:rsidP="00496F75">
      <w:pPr>
        <w:pStyle w:val="Level2"/>
        <w:spacing w:before="0" w:after="0"/>
        <w:ind w:left="284" w:hanging="284"/>
      </w:pPr>
    </w:p>
    <w:p w14:paraId="312222C5" w14:textId="77777777" w:rsidR="00496F75" w:rsidRDefault="00496F75" w:rsidP="00496F75">
      <w:pPr>
        <w:pStyle w:val="Level1"/>
      </w:pPr>
      <w:r w:rsidRPr="00032247">
        <w:t>3.</w:t>
      </w:r>
      <w:r>
        <w:t>5</w:t>
      </w:r>
      <w:r w:rsidRPr="00032247">
        <w:t>.5</w:t>
      </w:r>
      <w:r w:rsidRPr="00032247">
        <w:tab/>
      </w:r>
      <w:r>
        <w:t>NWUPC</w:t>
      </w:r>
      <w:r w:rsidRPr="00032247">
        <w:t xml:space="preserve"> recognises that arrangements in relation to consortia and sub-contracting may be subject to future change. Tenderers should therefore respond in the light of such arrangements as are currently envisaged.   Tenderers are reminded that any future change in relation to consortia and sub-contracting must be notified to </w:t>
      </w:r>
      <w:r>
        <w:t>NWUPC</w:t>
      </w:r>
      <w:r w:rsidRPr="00032247">
        <w:t xml:space="preserve"> so that it can make a further assessment by applying the selection criteria to the new information provided.</w:t>
      </w:r>
    </w:p>
    <w:p w14:paraId="059C9D03" w14:textId="77777777" w:rsidR="00496F75" w:rsidRDefault="00496F75" w:rsidP="00496F75">
      <w:pPr>
        <w:pStyle w:val="Level1"/>
      </w:pPr>
    </w:p>
    <w:p w14:paraId="64402D77" w14:textId="77777777" w:rsidR="00496F75" w:rsidRPr="004C357C" w:rsidRDefault="00496F75" w:rsidP="00496F75">
      <w:pPr>
        <w:pStyle w:val="Level1"/>
      </w:pPr>
      <w:r>
        <w:lastRenderedPageBreak/>
        <w:t>3.5.6</w:t>
      </w:r>
      <w:r>
        <w:tab/>
        <w:t>Economic Operators who are bidding as a parent company with the intention to allow the parent company and/or its subsidiaries to service this Framework, must bid as a Consortium and satisfy the requirements of 3.5.9.</w:t>
      </w:r>
    </w:p>
    <w:p w14:paraId="0D1D22F9" w14:textId="77777777" w:rsidR="00496F75" w:rsidRPr="004C357C" w:rsidRDefault="00496F75" w:rsidP="00496F75">
      <w:pPr>
        <w:pStyle w:val="Level1"/>
      </w:pPr>
    </w:p>
    <w:p w14:paraId="31D35DC9" w14:textId="77777777" w:rsidR="00496F75" w:rsidRDefault="00496F75" w:rsidP="00496F75">
      <w:pPr>
        <w:pStyle w:val="Heading3"/>
        <w:spacing w:before="0"/>
        <w:contextualSpacing/>
      </w:pPr>
      <w:bookmarkStart w:id="96" w:name="_Toc412530312"/>
      <w:r>
        <w:t>3.5</w:t>
      </w:r>
      <w:r w:rsidRPr="004C357C">
        <w:t>.</w:t>
      </w:r>
      <w:r>
        <w:t>7</w:t>
      </w:r>
      <w:r w:rsidRPr="004C357C">
        <w:tab/>
      </w:r>
      <w:bookmarkEnd w:id="96"/>
      <w:r>
        <w:t>Bidding as a Prime Contractor using third parties to deliver some of the services</w:t>
      </w:r>
      <w:r w:rsidRPr="000E6746">
        <w:t xml:space="preserve"> </w:t>
      </w:r>
    </w:p>
    <w:p w14:paraId="14C1ABC2" w14:textId="77777777" w:rsidR="00496F75" w:rsidRDefault="00496F75" w:rsidP="00496F75">
      <w:pPr>
        <w:pStyle w:val="Level1"/>
        <w:ind w:firstLine="0"/>
      </w:pPr>
      <w:r w:rsidRPr="000E6746">
        <w:t xml:space="preserve">If a Tenderer is bidding as the Prime Contractor and will use third parties to provide some of the </w:t>
      </w:r>
      <w:r w:rsidRPr="000E6746">
        <w:rPr>
          <w:u w:val="single"/>
        </w:rPr>
        <w:t>services</w:t>
      </w:r>
      <w:r w:rsidRPr="000E6746">
        <w:t xml:space="preserve"> in accordance with the requirements of the ITT, the Tenderer must inform </w:t>
      </w:r>
      <w:r>
        <w:t>NWUPC</w:t>
      </w:r>
      <w:r w:rsidRPr="000E6746">
        <w:t xml:space="preserve"> in its submission.  </w:t>
      </w:r>
    </w:p>
    <w:p w14:paraId="64E6ECBE" w14:textId="77777777" w:rsidR="00496F75" w:rsidRDefault="00496F75" w:rsidP="00496F75">
      <w:pPr>
        <w:pStyle w:val="Level1"/>
        <w:ind w:firstLine="0"/>
      </w:pPr>
    </w:p>
    <w:p w14:paraId="0A1528DE" w14:textId="77777777" w:rsidR="00496F75" w:rsidRPr="000E6746" w:rsidRDefault="00496F75" w:rsidP="00496F75">
      <w:pPr>
        <w:pStyle w:val="Level2"/>
        <w:spacing w:before="0" w:after="0"/>
      </w:pPr>
      <w:r>
        <w:t>3.5</w:t>
      </w:r>
      <w:r w:rsidRPr="004C357C">
        <w:t>.</w:t>
      </w:r>
      <w:r>
        <w:t>7.1</w:t>
      </w:r>
      <w:r>
        <w:tab/>
      </w:r>
      <w:r w:rsidRPr="000E6746">
        <w:t xml:space="preserve">Details should be provided detailing the names of the supply chain, the percentage of work being delivered by each sub-contractor and the key contract deliverables each sub-contractor will be responsible for.  This information should be disclosed in 11 Selection Criteria – </w:t>
      </w:r>
      <w:r>
        <w:t>Tenderer</w:t>
      </w:r>
      <w:r w:rsidRPr="000E6746">
        <w:t xml:space="preserve"> Information 11.2 Bidding Model.</w:t>
      </w:r>
    </w:p>
    <w:p w14:paraId="68CD7914" w14:textId="77777777" w:rsidR="00496F75" w:rsidRPr="00B3542F" w:rsidRDefault="00496F75" w:rsidP="00496F75">
      <w:pPr>
        <w:pStyle w:val="Level2"/>
        <w:rPr>
          <w:highlight w:val="yellow"/>
        </w:rPr>
      </w:pPr>
    </w:p>
    <w:p w14:paraId="2DAAE974" w14:textId="77777777" w:rsidR="00496F75" w:rsidRPr="000E6746" w:rsidRDefault="00496F75" w:rsidP="00496F75">
      <w:pPr>
        <w:pStyle w:val="Level2"/>
      </w:pPr>
      <w:r w:rsidRPr="000E6746">
        <w:t>3.</w:t>
      </w:r>
      <w:r>
        <w:t>5</w:t>
      </w:r>
      <w:r w:rsidRPr="004C357C">
        <w:t>.</w:t>
      </w:r>
      <w:r>
        <w:t>7.2</w:t>
      </w:r>
      <w:r w:rsidRPr="000E6746">
        <w:tab/>
        <w:t>A Tenderer</w:t>
      </w:r>
      <w:r w:rsidRPr="000E6746">
        <w:rPr>
          <w:sz w:val="20"/>
        </w:rPr>
        <w:t xml:space="preserve"> </w:t>
      </w:r>
      <w:r w:rsidRPr="000E6746">
        <w:t xml:space="preserve">must clearly identify in response to any question, when it is relying on a subcontractor, the name of the particular subcontractor and explain the subcontractor’s capability and experience as the context of the question requires.  </w:t>
      </w:r>
    </w:p>
    <w:p w14:paraId="10CAE448" w14:textId="77777777" w:rsidR="00496F75" w:rsidRPr="00B3542F" w:rsidRDefault="00496F75" w:rsidP="00496F75">
      <w:pPr>
        <w:pStyle w:val="Level2"/>
        <w:rPr>
          <w:highlight w:val="yellow"/>
        </w:rPr>
      </w:pPr>
    </w:p>
    <w:p w14:paraId="52A4492A" w14:textId="77777777" w:rsidR="00496F75" w:rsidRPr="00032247" w:rsidRDefault="00496F75" w:rsidP="00496F75">
      <w:pPr>
        <w:pStyle w:val="Level2"/>
      </w:pPr>
      <w:r w:rsidRPr="000E6746">
        <w:t>3.</w:t>
      </w:r>
      <w:r>
        <w:t>5</w:t>
      </w:r>
      <w:r w:rsidRPr="004C357C">
        <w:t>.</w:t>
      </w:r>
      <w:r>
        <w:t>7.3</w:t>
      </w:r>
      <w:r w:rsidRPr="000E6746">
        <w:tab/>
      </w:r>
      <w:r>
        <w:t>NWUPC</w:t>
      </w:r>
      <w:r w:rsidRPr="000E6746">
        <w:t xml:space="preserve"> does not require all subcontractors to be disclosed.  It only requires a Tenderer to disclose those subcontractors who directly contribute to the Tenderer's ability to meet its obligations under the Framework Agreement. There is no need to specify those subcontractors providing general services to the Tenderer (such as logistics providers, marketing partners etc) that indirectly enable the Tenderer to perform the Framework Agreement.  For example if </w:t>
      </w:r>
      <w:r>
        <w:t>NWUPC</w:t>
      </w:r>
      <w:r w:rsidRPr="000E6746">
        <w:t xml:space="preserve"> requires a Tenderer to hold a particular licence – then the Tenderer may indicate that ‘XYZ Co’ holds the licence and indicate that services </w:t>
      </w:r>
      <w:r w:rsidRPr="00032247">
        <w:t xml:space="preserve">covered by the scope of this licence will only be performed by its subcontractor ‘XYZ Co’.  </w:t>
      </w:r>
    </w:p>
    <w:p w14:paraId="0397B424" w14:textId="77777777" w:rsidR="00496F75" w:rsidRPr="00032247" w:rsidRDefault="00496F75" w:rsidP="00496F75">
      <w:pPr>
        <w:pStyle w:val="Level1"/>
      </w:pPr>
    </w:p>
    <w:p w14:paraId="6DE6816C" w14:textId="77777777" w:rsidR="00496F75" w:rsidRPr="00032247" w:rsidRDefault="00496F75" w:rsidP="00496F75">
      <w:pPr>
        <w:pStyle w:val="Heading3"/>
      </w:pPr>
      <w:r w:rsidRPr="00032247">
        <w:t>3.</w:t>
      </w:r>
      <w:r>
        <w:t>5.8</w:t>
      </w:r>
      <w:r w:rsidRPr="00032247">
        <w:tab/>
        <w:t>Bidding as a Prime Contractor but operating as a managing agent using third parties to deliver all of the services</w:t>
      </w:r>
    </w:p>
    <w:p w14:paraId="3EFFFCDA" w14:textId="77777777" w:rsidR="00496F75" w:rsidRDefault="00496F75" w:rsidP="00496F75">
      <w:pPr>
        <w:pStyle w:val="Level1"/>
        <w:ind w:firstLine="0"/>
      </w:pPr>
      <w:r w:rsidRPr="000E6746">
        <w:t xml:space="preserve">If a Tenderer is </w:t>
      </w:r>
      <w:r>
        <w:t xml:space="preserve">bidding as the Prime Contractor, operating as a managing agent </w:t>
      </w:r>
      <w:r w:rsidRPr="000E6746">
        <w:t xml:space="preserve">and will use third parties to provide </w:t>
      </w:r>
      <w:r>
        <w:t>all</w:t>
      </w:r>
      <w:r w:rsidRPr="000E6746">
        <w:t xml:space="preserve"> of the </w:t>
      </w:r>
      <w:r>
        <w:rPr>
          <w:u w:val="single"/>
        </w:rPr>
        <w:t xml:space="preserve">products and </w:t>
      </w:r>
      <w:r w:rsidRPr="000E6746">
        <w:rPr>
          <w:u w:val="single"/>
        </w:rPr>
        <w:t>services</w:t>
      </w:r>
      <w:r w:rsidRPr="000E6746">
        <w:t xml:space="preserve"> in accordance with the requirements of the ITT, the Tenderer must inform </w:t>
      </w:r>
      <w:r>
        <w:t>NWUPC</w:t>
      </w:r>
      <w:r w:rsidRPr="000E6746">
        <w:t xml:space="preserve"> in its submission.  </w:t>
      </w:r>
    </w:p>
    <w:p w14:paraId="7D941155" w14:textId="77777777" w:rsidR="00496F75" w:rsidRDefault="00496F75" w:rsidP="00496F75">
      <w:pPr>
        <w:pStyle w:val="Level1"/>
        <w:ind w:firstLine="0"/>
      </w:pPr>
    </w:p>
    <w:p w14:paraId="3469D76D" w14:textId="77777777" w:rsidR="00496F75" w:rsidRPr="000E6746" w:rsidRDefault="00496F75" w:rsidP="00496F75">
      <w:pPr>
        <w:pStyle w:val="Level2"/>
        <w:spacing w:before="0" w:after="0"/>
      </w:pPr>
      <w:r>
        <w:t>3.5.8.1</w:t>
      </w:r>
      <w:r>
        <w:tab/>
      </w:r>
      <w:r w:rsidRPr="000E6746">
        <w:t xml:space="preserve">Details should be provided detailing the names of the supply chain, the percentage of work being delivered by each sub-contractor and the key contract deliverables each sub-contractor will be responsible for.  This information should be disclosed in 11 Selection Criteria – </w:t>
      </w:r>
      <w:r>
        <w:t>Tenderer</w:t>
      </w:r>
      <w:r w:rsidRPr="000E6746">
        <w:t xml:space="preserve"> Information 11.2 Bidding Model.</w:t>
      </w:r>
    </w:p>
    <w:p w14:paraId="5B7A39A7" w14:textId="77777777" w:rsidR="00496F75" w:rsidRPr="00B3542F" w:rsidRDefault="00496F75" w:rsidP="00496F75">
      <w:pPr>
        <w:pStyle w:val="Level2"/>
        <w:rPr>
          <w:highlight w:val="yellow"/>
        </w:rPr>
      </w:pPr>
    </w:p>
    <w:p w14:paraId="7B029953" w14:textId="77777777" w:rsidR="00496F75" w:rsidRPr="000E6746" w:rsidRDefault="00496F75" w:rsidP="00496F75">
      <w:pPr>
        <w:pStyle w:val="Level2"/>
      </w:pPr>
      <w:r w:rsidRPr="000E6746">
        <w:t>3.</w:t>
      </w:r>
      <w:r>
        <w:t>5.8.2</w:t>
      </w:r>
      <w:r w:rsidRPr="000E6746">
        <w:tab/>
        <w:t>A Tenderer</w:t>
      </w:r>
      <w:r w:rsidRPr="000E6746">
        <w:rPr>
          <w:sz w:val="20"/>
        </w:rPr>
        <w:t xml:space="preserve"> </w:t>
      </w:r>
      <w:r w:rsidRPr="000E6746">
        <w:t xml:space="preserve">must clearly identify in response to any question </w:t>
      </w:r>
      <w:r>
        <w:t xml:space="preserve">that </w:t>
      </w:r>
      <w:r w:rsidRPr="000E6746">
        <w:t xml:space="preserve">it is relying on a </w:t>
      </w:r>
      <w:r>
        <w:t>third party;</w:t>
      </w:r>
      <w:r w:rsidRPr="000E6746">
        <w:t xml:space="preserve"> the name of the partic</w:t>
      </w:r>
      <w:r>
        <w:t>ular subcontractor and explain t</w:t>
      </w:r>
      <w:r w:rsidRPr="000E6746">
        <w:t xml:space="preserve">he subcontractor’s capability and experience as the context of the question requires.  </w:t>
      </w:r>
    </w:p>
    <w:p w14:paraId="2DC1074E" w14:textId="77777777" w:rsidR="00496F75" w:rsidRPr="00B3542F" w:rsidRDefault="00496F75" w:rsidP="00496F75">
      <w:pPr>
        <w:pStyle w:val="Level2"/>
        <w:rPr>
          <w:highlight w:val="yellow"/>
        </w:rPr>
      </w:pPr>
    </w:p>
    <w:p w14:paraId="61420271" w14:textId="77777777" w:rsidR="00496F75" w:rsidRPr="009A2961" w:rsidRDefault="00496F75" w:rsidP="00496F75">
      <w:pPr>
        <w:pStyle w:val="Level2"/>
      </w:pPr>
      <w:r w:rsidRPr="000E6746">
        <w:t>3.</w:t>
      </w:r>
      <w:r>
        <w:t>5.8.3</w:t>
      </w:r>
      <w:r w:rsidRPr="000E6746">
        <w:tab/>
      </w:r>
      <w:r>
        <w:t>NWUPC</w:t>
      </w:r>
      <w:r w:rsidRPr="000E6746">
        <w:t xml:space="preserve"> require</w:t>
      </w:r>
      <w:r>
        <w:t>s that</w:t>
      </w:r>
      <w:r w:rsidRPr="000E6746">
        <w:t xml:space="preserve"> all subcontractors </w:t>
      </w:r>
      <w:r>
        <w:t>are</w:t>
      </w:r>
      <w:r w:rsidRPr="000E6746">
        <w:t xml:space="preserve"> disclosed</w:t>
      </w:r>
      <w:r>
        <w:t xml:space="preserve"> where they will</w:t>
      </w:r>
      <w:r w:rsidRPr="000E6746">
        <w:t xml:space="preserve"> directly contribute to the Tenderer's ability to meet its obligations under the Framework Agreement. There is no need to specify those subcontractors providing general services to the Tenderer (such as logistics providers, marketing partners etc) that indirectly enable the Tenderer to perform the Framework Agreement.  For example if </w:t>
      </w:r>
      <w:r>
        <w:t>NWUPC</w:t>
      </w:r>
      <w:r w:rsidRPr="000E6746">
        <w:t xml:space="preserve"> requires a Tenderer to hold a particular licence – then the Tenderer may indicate that ‘XYZ Co’ holds the licence and </w:t>
      </w:r>
      <w:r w:rsidRPr="009A2961">
        <w:t xml:space="preserve">indicate that services covered by the scope of this licence will only be performed by its subcontractor ‘XYZ Co’.  </w:t>
      </w:r>
    </w:p>
    <w:p w14:paraId="3C64915A" w14:textId="77777777" w:rsidR="00496F75" w:rsidRPr="009A2961" w:rsidRDefault="00496F75" w:rsidP="00496F75">
      <w:pPr>
        <w:pStyle w:val="Heading3"/>
      </w:pPr>
      <w:r w:rsidRPr="009A2961">
        <w:lastRenderedPageBreak/>
        <w:t>3.</w:t>
      </w:r>
      <w:r>
        <w:t>5.9</w:t>
      </w:r>
      <w:r w:rsidRPr="009A2961">
        <w:tab/>
        <w:t>Bidding as a Consortium but not proposing to create a new legal entity</w:t>
      </w:r>
    </w:p>
    <w:p w14:paraId="7928FD89" w14:textId="77777777" w:rsidR="00496F75" w:rsidRPr="009A2961" w:rsidRDefault="00496F75" w:rsidP="00496F75">
      <w:pPr>
        <w:pStyle w:val="Level1"/>
        <w:ind w:firstLine="0"/>
      </w:pPr>
      <w:r>
        <w:t>If a group of Economic O</w:t>
      </w:r>
      <w:r w:rsidRPr="009A2961">
        <w:t xml:space="preserve">perators are bidding as a Consortium to provide all of the </w:t>
      </w:r>
      <w:r>
        <w:rPr>
          <w:u w:val="single"/>
        </w:rPr>
        <w:t xml:space="preserve">products and </w:t>
      </w:r>
      <w:r w:rsidRPr="009A2961">
        <w:rPr>
          <w:u w:val="single"/>
        </w:rPr>
        <w:t>services</w:t>
      </w:r>
      <w:r w:rsidRPr="009A2961">
        <w:t xml:space="preserve"> in accordance with the requirements of the ITT, the Tenderer must inform </w:t>
      </w:r>
      <w:r>
        <w:t>NWUPC</w:t>
      </w:r>
      <w:r w:rsidRPr="009A2961">
        <w:t xml:space="preserve"> in its submission. </w:t>
      </w:r>
      <w:r>
        <w:t xml:space="preserve">  This includes Tenderers who are a parent company as outlined in 3.5.6.</w:t>
      </w:r>
      <w:r w:rsidRPr="009A2961">
        <w:t xml:space="preserve"> </w:t>
      </w:r>
    </w:p>
    <w:p w14:paraId="34937ACA" w14:textId="77777777" w:rsidR="00496F75" w:rsidRPr="009A2961" w:rsidRDefault="00496F75" w:rsidP="00496F75">
      <w:pPr>
        <w:pStyle w:val="Level1"/>
        <w:ind w:firstLine="0"/>
      </w:pPr>
    </w:p>
    <w:p w14:paraId="18DA6157" w14:textId="77777777" w:rsidR="00496F75" w:rsidRPr="009A2961" w:rsidRDefault="00496F75" w:rsidP="00496F75">
      <w:pPr>
        <w:pStyle w:val="Level2"/>
        <w:spacing w:before="0" w:after="0"/>
      </w:pPr>
      <w:r w:rsidRPr="009A2961">
        <w:t>3.</w:t>
      </w:r>
      <w:r>
        <w:t>5.9</w:t>
      </w:r>
      <w:r w:rsidRPr="009A2961">
        <w:t>.1</w:t>
      </w:r>
      <w:r w:rsidRPr="009A2961">
        <w:tab/>
        <w:t xml:space="preserve">Details should be provided detailing the names of the each member of the Consortium, the percentage of work being delivered by each member and the key contract deliverables each member will be responsible for.  This information should be disclosed in 11 Selection Criteria – </w:t>
      </w:r>
      <w:r>
        <w:t>Tenderer</w:t>
      </w:r>
      <w:r w:rsidRPr="009A2961">
        <w:t xml:space="preserve"> Information 11.2 Bidding Model.</w:t>
      </w:r>
    </w:p>
    <w:p w14:paraId="0CD504CD" w14:textId="77777777" w:rsidR="00496F75" w:rsidRPr="009A2961" w:rsidRDefault="00496F75" w:rsidP="00496F75">
      <w:pPr>
        <w:pStyle w:val="Level1"/>
        <w:ind w:firstLine="0"/>
      </w:pPr>
    </w:p>
    <w:p w14:paraId="6325D6CE" w14:textId="77777777" w:rsidR="00496F75" w:rsidRPr="009A2961" w:rsidRDefault="00496F75" w:rsidP="00496F75">
      <w:pPr>
        <w:pStyle w:val="Level1"/>
        <w:ind w:left="709" w:hanging="709"/>
      </w:pPr>
      <w:r w:rsidRPr="009A2961">
        <w:t>3.</w:t>
      </w:r>
      <w:r>
        <w:t>5.9</w:t>
      </w:r>
      <w:r w:rsidRPr="009A2961">
        <w:t>.2</w:t>
      </w:r>
      <w:r w:rsidRPr="009A2961">
        <w:tab/>
      </w:r>
      <w:r>
        <w:t>The Tender response should clearly</w:t>
      </w:r>
      <w:r w:rsidRPr="009A2961">
        <w:t xml:space="preserve"> identif</w:t>
      </w:r>
      <w:r>
        <w:t>y the Consortium member/s that are referred to</w:t>
      </w:r>
      <w:r w:rsidRPr="009A2961">
        <w:t xml:space="preserve"> in </w:t>
      </w:r>
      <w:r>
        <w:t>answer</w:t>
      </w:r>
      <w:r w:rsidRPr="009A2961">
        <w:t xml:space="preserve"> to any question.  The Tenderer must provide the name of the particular </w:t>
      </w:r>
      <w:r>
        <w:t>consortium member and explain th</w:t>
      </w:r>
      <w:r w:rsidRPr="009A2961">
        <w:t xml:space="preserve">e consortium member’s capability and experience as the context of the question requires.  </w:t>
      </w:r>
    </w:p>
    <w:p w14:paraId="3DAE8EBA" w14:textId="77777777" w:rsidR="00496F75" w:rsidRPr="009A2961" w:rsidRDefault="00496F75" w:rsidP="00496F75">
      <w:pPr>
        <w:pStyle w:val="Level1"/>
        <w:ind w:firstLine="0"/>
      </w:pPr>
    </w:p>
    <w:p w14:paraId="6CA65301" w14:textId="77777777" w:rsidR="00496F75" w:rsidRDefault="00496F75" w:rsidP="00496F75">
      <w:pPr>
        <w:pStyle w:val="Level1"/>
        <w:ind w:left="709" w:hanging="709"/>
      </w:pPr>
      <w:r w:rsidRPr="009A2961">
        <w:t>3.</w:t>
      </w:r>
      <w:r>
        <w:t>5.9</w:t>
      </w:r>
      <w:r w:rsidRPr="009A2961">
        <w:t>.3</w:t>
      </w:r>
      <w:r w:rsidRPr="009A2961">
        <w:tab/>
      </w:r>
      <w:r>
        <w:t>The Economic and Financial Standing of the Consortium will be evaluated based on each individual member.  The accounts of each member should be provided and ratio analysis as indicated in the scoring mechanism will be carried out on each member.  Each member is therefore required to achieve a pass mark.  Where a member does not achieve a pass mark they must be replaced prior to the award of the Framework.  The Framework will not be awarded to the Consortium until the “unsuccessful” member has been removed and/or replaced.</w:t>
      </w:r>
    </w:p>
    <w:p w14:paraId="43CB3A9C" w14:textId="77777777" w:rsidR="00496F75" w:rsidRDefault="00496F75" w:rsidP="00496F75">
      <w:pPr>
        <w:pStyle w:val="Level1"/>
        <w:ind w:firstLine="0"/>
      </w:pPr>
    </w:p>
    <w:p w14:paraId="66944637" w14:textId="77777777" w:rsidR="00496F75" w:rsidRPr="009A2961" w:rsidRDefault="00496F75" w:rsidP="00496F75">
      <w:pPr>
        <w:pStyle w:val="Level1"/>
        <w:ind w:firstLine="0"/>
        <w:rPr>
          <w:highlight w:val="yellow"/>
        </w:rPr>
      </w:pPr>
      <w:r>
        <w:t>3.5.9.4</w:t>
      </w:r>
      <w:r>
        <w:tab/>
      </w:r>
      <w:r w:rsidRPr="009A2961">
        <w:t>All parties will be required to sign the resultant Framework Agreement and assume joint and several responsibility for performance of the Framework Agreement.</w:t>
      </w:r>
    </w:p>
    <w:p w14:paraId="61569A20" w14:textId="77777777" w:rsidR="00496F75" w:rsidRDefault="00496F75" w:rsidP="00496F75">
      <w:pPr>
        <w:pStyle w:val="Level1"/>
        <w:ind w:firstLine="0"/>
        <w:rPr>
          <w:highlight w:val="yellow"/>
        </w:rPr>
      </w:pPr>
    </w:p>
    <w:p w14:paraId="526397EA" w14:textId="77777777" w:rsidR="00496F75" w:rsidRPr="004C357C" w:rsidRDefault="00496F75" w:rsidP="00496F75">
      <w:pPr>
        <w:pStyle w:val="Heading3"/>
      </w:pPr>
      <w:r>
        <w:t>3.5.10</w:t>
      </w:r>
      <w:r>
        <w:tab/>
        <w:t>Bidding as a Consortium and intending to create a Special Purpose Vehicle (SPV).</w:t>
      </w:r>
    </w:p>
    <w:p w14:paraId="51C7C120" w14:textId="77777777" w:rsidR="00496F75" w:rsidRPr="009A2961" w:rsidRDefault="00496F75" w:rsidP="00496F75">
      <w:pPr>
        <w:pStyle w:val="Level1"/>
        <w:ind w:firstLine="0"/>
      </w:pPr>
      <w:r>
        <w:t>If a group of Economic O</w:t>
      </w:r>
      <w:r w:rsidRPr="009A2961">
        <w:t xml:space="preserve">perators are bidding as a Consortium </w:t>
      </w:r>
      <w:r>
        <w:t xml:space="preserve">and intending to create a SPV </w:t>
      </w:r>
      <w:r w:rsidRPr="009A2961">
        <w:t xml:space="preserve">to provide all of the </w:t>
      </w:r>
      <w:r>
        <w:rPr>
          <w:u w:val="single"/>
        </w:rPr>
        <w:t xml:space="preserve">products and </w:t>
      </w:r>
      <w:r w:rsidRPr="009A2961">
        <w:rPr>
          <w:u w:val="single"/>
        </w:rPr>
        <w:t>services</w:t>
      </w:r>
      <w:r w:rsidRPr="009A2961">
        <w:t xml:space="preserve"> in accordance with the requirements of the ITT, the Tenderer must inform </w:t>
      </w:r>
      <w:r>
        <w:t>NWUPC</w:t>
      </w:r>
      <w:r w:rsidRPr="009A2961">
        <w:t xml:space="preserve"> in its submission.  </w:t>
      </w:r>
    </w:p>
    <w:p w14:paraId="7748CFA6" w14:textId="77777777" w:rsidR="00496F75" w:rsidRPr="009A2961" w:rsidRDefault="00496F75" w:rsidP="00496F75">
      <w:pPr>
        <w:pStyle w:val="Level1"/>
        <w:ind w:firstLine="0"/>
      </w:pPr>
    </w:p>
    <w:p w14:paraId="3F530A24" w14:textId="77777777" w:rsidR="00496F75" w:rsidRPr="009A2961" w:rsidRDefault="00496F75" w:rsidP="00496F75">
      <w:pPr>
        <w:pStyle w:val="Level2"/>
        <w:spacing w:before="0" w:after="0"/>
      </w:pPr>
      <w:r w:rsidRPr="009A2961">
        <w:t>3.</w:t>
      </w:r>
      <w:r>
        <w:t>5.10</w:t>
      </w:r>
      <w:r w:rsidRPr="009A2961">
        <w:t>.1Details should be provided detailing the names of the each member of the Consortium, the percentage of work being delivered by each member and the key contract deliverables each member will be responsible for.  This information should be disclosed in 11 Selection Criteria –</w:t>
      </w:r>
      <w:r>
        <w:t xml:space="preserve"> Tenderer</w:t>
      </w:r>
      <w:r w:rsidRPr="009A2961">
        <w:t xml:space="preserve"> Information 11.2 Bidding Model.</w:t>
      </w:r>
    </w:p>
    <w:p w14:paraId="6FB8E436" w14:textId="77777777" w:rsidR="00496F75" w:rsidRPr="009A2961" w:rsidRDefault="00496F75" w:rsidP="00496F75">
      <w:pPr>
        <w:pStyle w:val="Level1"/>
        <w:ind w:firstLine="0"/>
      </w:pPr>
    </w:p>
    <w:p w14:paraId="2317E35B" w14:textId="77777777" w:rsidR="00496F75" w:rsidRPr="009A2961" w:rsidRDefault="00496F75" w:rsidP="00496F75">
      <w:pPr>
        <w:pStyle w:val="Level1"/>
        <w:ind w:left="709" w:hanging="709"/>
      </w:pPr>
      <w:r w:rsidRPr="009A2961">
        <w:t>3.</w:t>
      </w:r>
      <w:r>
        <w:t>5.10</w:t>
      </w:r>
      <w:r w:rsidRPr="009A2961">
        <w:t>.</w:t>
      </w:r>
      <w:r>
        <w:t>2The Tender response should clearly</w:t>
      </w:r>
      <w:r w:rsidRPr="009A2961">
        <w:t xml:space="preserve"> identif</w:t>
      </w:r>
      <w:r>
        <w:t xml:space="preserve">y the Consortium member/s that are referred to </w:t>
      </w:r>
      <w:r w:rsidRPr="009A2961">
        <w:t xml:space="preserve">in </w:t>
      </w:r>
      <w:r>
        <w:t>answer</w:t>
      </w:r>
      <w:r w:rsidRPr="009A2961">
        <w:t xml:space="preserve"> to any question.  The Tenderer must provide the name of the particular </w:t>
      </w:r>
      <w:r>
        <w:t>consortium member and explain th</w:t>
      </w:r>
      <w:r w:rsidRPr="009A2961">
        <w:t xml:space="preserve">e consortium member’s capability and experience as the context of the question requires.  </w:t>
      </w:r>
    </w:p>
    <w:p w14:paraId="6679D7B9" w14:textId="77777777" w:rsidR="00496F75" w:rsidRPr="009A2961" w:rsidRDefault="00496F75" w:rsidP="00496F75">
      <w:pPr>
        <w:pStyle w:val="Level1"/>
        <w:ind w:firstLine="0"/>
      </w:pPr>
    </w:p>
    <w:p w14:paraId="6B55C0DA" w14:textId="77777777" w:rsidR="00496F75" w:rsidRDefault="00496F75" w:rsidP="00496F75">
      <w:pPr>
        <w:pStyle w:val="Level1"/>
        <w:ind w:left="709" w:hanging="709"/>
      </w:pPr>
      <w:r w:rsidRPr="009A2961">
        <w:t>3.</w:t>
      </w:r>
      <w:r>
        <w:t>5.10</w:t>
      </w:r>
      <w:r w:rsidRPr="009A2961">
        <w:t>.3</w:t>
      </w:r>
      <w:r>
        <w:t xml:space="preserve"> Where the SPV will be created for the purposes of the Framework Agreement and has no previous trading history; the Economic and Financial Standing of the SPV will be evaluated based on each individual member.  The accounts of each member should be provided and ratio analysis as indicated in the scoring mechanism will be carried out on each member.  Each member is therefore required to achieve a pass mark.  Where a member does not achieve a pass mark they must be replaced prior to the award of the Framework.  The Framework will not be awarded to the Consortium until the “unsuccessful” member has been removed and/or replaced.</w:t>
      </w:r>
    </w:p>
    <w:p w14:paraId="53D45392" w14:textId="77777777" w:rsidR="00496F75" w:rsidRDefault="00496F75" w:rsidP="00496F75">
      <w:pPr>
        <w:pStyle w:val="Level1"/>
        <w:ind w:left="709" w:hanging="709"/>
      </w:pPr>
    </w:p>
    <w:p w14:paraId="1396E2EE" w14:textId="77777777" w:rsidR="00496F75" w:rsidRDefault="00496F75" w:rsidP="00496F75">
      <w:pPr>
        <w:pStyle w:val="Level1"/>
        <w:ind w:left="709" w:hanging="709"/>
      </w:pPr>
      <w:r>
        <w:lastRenderedPageBreak/>
        <w:t>3.5.10.4Where the SPV already operates and has sufficient previous trading history; the Economic and Financial Standing of the SPV will be evaluated based on the accounts provided for that named SPV and ratio analysis as indicated in the scoring mechanism will be carried out on the SPV.  Where this information is limited the SPV may be asked to nominate a guarantor for the performance of the Framework Agreement.  The Economic and Financial Standing of the guarantor will need to be evaluated prior to award.</w:t>
      </w:r>
    </w:p>
    <w:p w14:paraId="1E8C849A" w14:textId="77777777" w:rsidR="00496F75" w:rsidRDefault="00496F75" w:rsidP="00496F75">
      <w:pPr>
        <w:pStyle w:val="Level1"/>
        <w:ind w:firstLine="0"/>
      </w:pPr>
    </w:p>
    <w:p w14:paraId="0FC7CE02" w14:textId="77777777" w:rsidR="00496F75" w:rsidRDefault="00496F75" w:rsidP="00496F75">
      <w:pPr>
        <w:pStyle w:val="Level1"/>
        <w:ind w:left="709" w:hanging="709"/>
      </w:pPr>
      <w:r>
        <w:t>3.5.10.5The SPV will ultimately enter into the Framework Agreement with NWUPC and will</w:t>
      </w:r>
      <w:r w:rsidRPr="009A2961">
        <w:t xml:space="preserve"> be required to sign th</w:t>
      </w:r>
      <w:r>
        <w:t xml:space="preserve">e resultant Framework Agreement, Terms and Conditions </w:t>
      </w:r>
      <w:r w:rsidRPr="009A2961">
        <w:t xml:space="preserve">and </w:t>
      </w:r>
      <w:r>
        <w:t xml:space="preserve">will </w:t>
      </w:r>
      <w:r w:rsidRPr="009A2961">
        <w:t>assume joint and several responsibility for performance of the Framework Agreement.</w:t>
      </w:r>
    </w:p>
    <w:p w14:paraId="7F36CFD4" w14:textId="77777777" w:rsidR="00496F75" w:rsidRPr="000037CD" w:rsidRDefault="00496F75" w:rsidP="00496F75">
      <w:pPr>
        <w:pStyle w:val="Level1"/>
        <w:ind w:left="709" w:hanging="709"/>
        <w:rPr>
          <w:rStyle w:val="Heading3Char"/>
          <w:rFonts w:asciiTheme="minorHAnsi" w:eastAsia="Times New Roman" w:hAnsiTheme="minorHAnsi"/>
          <w:color w:val="auto"/>
          <w:highlight w:val="yellow"/>
        </w:rPr>
      </w:pPr>
    </w:p>
    <w:p w14:paraId="74D0058D" w14:textId="77777777" w:rsidR="00496F75" w:rsidRPr="002C3971" w:rsidRDefault="00496F75" w:rsidP="00496F75">
      <w:pPr>
        <w:pStyle w:val="Heading2"/>
      </w:pPr>
      <w:r>
        <w:rPr>
          <w:rStyle w:val="Heading3Char"/>
        </w:rPr>
        <w:t>3.6</w:t>
      </w:r>
      <w:r w:rsidRPr="002C3971">
        <w:rPr>
          <w:rStyle w:val="Heading3Char"/>
        </w:rPr>
        <w:tab/>
        <w:t xml:space="preserve">Further </w:t>
      </w:r>
      <w:r>
        <w:rPr>
          <w:rStyle w:val="Heading3Char"/>
        </w:rPr>
        <w:t>Information</w:t>
      </w:r>
    </w:p>
    <w:p w14:paraId="6B71F711" w14:textId="77777777" w:rsidR="00496F75" w:rsidRPr="004C357C" w:rsidRDefault="00496F75" w:rsidP="00496F75">
      <w:pPr>
        <w:pStyle w:val="Level1"/>
      </w:pPr>
    </w:p>
    <w:p w14:paraId="0E204954" w14:textId="77777777" w:rsidR="00496F75" w:rsidRDefault="00496F75" w:rsidP="00496F75">
      <w:pPr>
        <w:pStyle w:val="Heading3"/>
      </w:pPr>
      <w:r>
        <w:t>3.6.</w:t>
      </w:r>
      <w:r w:rsidRPr="004C357C">
        <w:t>1</w:t>
      </w:r>
      <w:r w:rsidRPr="004C357C">
        <w:tab/>
      </w:r>
      <w:r>
        <w:t>Right to Consider Alternatives</w:t>
      </w:r>
    </w:p>
    <w:p w14:paraId="07A9E2A0" w14:textId="77777777" w:rsidR="00496F75" w:rsidRPr="004C357C" w:rsidRDefault="00496F75" w:rsidP="00496F75">
      <w:pPr>
        <w:pStyle w:val="Level1"/>
        <w:ind w:firstLine="0"/>
      </w:pPr>
      <w:r w:rsidRPr="004C357C">
        <w:t>In the event that none of the responses are deemed satisfactory, the NWUPC reserves the right to consider alternative procurement options.</w:t>
      </w:r>
    </w:p>
    <w:p w14:paraId="1B67D611" w14:textId="77777777" w:rsidR="00496F75" w:rsidRPr="004C357C" w:rsidRDefault="00496F75" w:rsidP="00496F75">
      <w:pPr>
        <w:pStyle w:val="Level1"/>
      </w:pPr>
    </w:p>
    <w:p w14:paraId="798BF7A7" w14:textId="77777777" w:rsidR="00496F75" w:rsidRDefault="00496F75" w:rsidP="00496F75">
      <w:pPr>
        <w:pStyle w:val="Heading3"/>
      </w:pPr>
      <w:r>
        <w:t>3.6.</w:t>
      </w:r>
      <w:r w:rsidRPr="004C357C">
        <w:t>2</w:t>
      </w:r>
      <w:r w:rsidRPr="004C357C">
        <w:tab/>
      </w:r>
      <w:r>
        <w:t>Tenderer Responsibility</w:t>
      </w:r>
    </w:p>
    <w:p w14:paraId="09A8CBB1" w14:textId="77777777" w:rsidR="00496F75" w:rsidRPr="004C357C" w:rsidRDefault="00496F75" w:rsidP="00496F75">
      <w:pPr>
        <w:pStyle w:val="Level1"/>
        <w:ind w:firstLine="0"/>
      </w:pPr>
      <w:r w:rsidRPr="004C357C">
        <w:t xml:space="preserve">It is the responsibility of the </w:t>
      </w:r>
      <w:r>
        <w:t>Tenderer</w:t>
      </w:r>
      <w:r w:rsidRPr="004C357C">
        <w:t xml:space="preserve"> to check the In</w:t>
      </w:r>
      <w:r>
        <w:t>-</w:t>
      </w:r>
      <w:r w:rsidRPr="004C357C">
        <w:t xml:space="preserve">tend website </w:t>
      </w:r>
      <w:hyperlink r:id="rId47" w:history="1">
        <w:r w:rsidRPr="004C357C">
          <w:rPr>
            <w:rStyle w:val="Hyperlink"/>
            <w:rFonts w:ascii="Calibri" w:hAnsi="Calibri" w:cs="Arial"/>
          </w:rPr>
          <w:t>https://in-tendhost.co.uk/nwupc</w:t>
        </w:r>
      </w:hyperlink>
      <w:r>
        <w:rPr>
          <w:rStyle w:val="Hyperlink"/>
          <w:rFonts w:ascii="Calibri" w:hAnsi="Calibri" w:cs="Arial"/>
        </w:rPr>
        <w:t xml:space="preserve"> </w:t>
      </w:r>
      <w:r w:rsidRPr="004C357C">
        <w:t xml:space="preserve">periodically </w:t>
      </w:r>
      <w:r>
        <w:t>prior to, during and after</w:t>
      </w:r>
      <w:r w:rsidRPr="004C357C">
        <w:t xml:space="preserve"> the submission date </w:t>
      </w:r>
      <w:r>
        <w:t xml:space="preserve">of the ITT </w:t>
      </w:r>
      <w:r w:rsidRPr="004C357C">
        <w:t>to check for any updates / correspondence / clarifications and to incorporate these updates into their submission</w:t>
      </w:r>
      <w:r>
        <w:t xml:space="preserve">. </w:t>
      </w:r>
    </w:p>
    <w:p w14:paraId="2B9AE8E5" w14:textId="77777777" w:rsidR="00496F75" w:rsidRPr="004C357C" w:rsidRDefault="00496F75" w:rsidP="00496F75">
      <w:pPr>
        <w:pStyle w:val="Level1"/>
      </w:pPr>
    </w:p>
    <w:p w14:paraId="70E55761" w14:textId="77777777" w:rsidR="00496F75" w:rsidRDefault="00496F75" w:rsidP="00496F75">
      <w:pPr>
        <w:pStyle w:val="Heading3"/>
      </w:pPr>
      <w:r>
        <w:t>3.6.</w:t>
      </w:r>
      <w:r w:rsidRPr="004C357C">
        <w:t>3</w:t>
      </w:r>
      <w:r w:rsidRPr="004C357C">
        <w:tab/>
      </w:r>
      <w:r>
        <w:t>Tenderer Contact</w:t>
      </w:r>
    </w:p>
    <w:p w14:paraId="29561B4D" w14:textId="77777777" w:rsidR="00496F75" w:rsidRPr="004C357C" w:rsidRDefault="00496F75" w:rsidP="00496F75">
      <w:pPr>
        <w:pStyle w:val="Level1"/>
        <w:ind w:firstLine="0"/>
      </w:pPr>
      <w:r>
        <w:t>Tenderers</w:t>
      </w:r>
      <w:r w:rsidRPr="004C357C">
        <w:t xml:space="preserve"> are asked to include a single point of contact in their organisation for their response to the </w:t>
      </w:r>
      <w:r>
        <w:t>ITT in</w:t>
      </w:r>
      <w:r w:rsidRPr="004C357C">
        <w:t xml:space="preserve"> Section </w:t>
      </w:r>
      <w:r>
        <w:t>8.</w:t>
      </w:r>
      <w:r w:rsidRPr="004C357C">
        <w:t xml:space="preserve"> </w:t>
      </w:r>
      <w:r>
        <w:t>NWUPC</w:t>
      </w:r>
      <w:r w:rsidRPr="004C357C">
        <w:t xml:space="preserve"> will not be responsible for contacting the </w:t>
      </w:r>
      <w:r>
        <w:t>Tenderer</w:t>
      </w:r>
      <w:r w:rsidRPr="004C357C">
        <w:t xml:space="preserve"> through any route other than the nominated contact provided by </w:t>
      </w:r>
      <w:proofErr w:type="gramStart"/>
      <w:r>
        <w:t>You</w:t>
      </w:r>
      <w:proofErr w:type="gramEnd"/>
      <w:r w:rsidRPr="004C357C">
        <w:t xml:space="preserve"> in</w:t>
      </w:r>
      <w:r>
        <w:t xml:space="preserve"> Section 8</w:t>
      </w:r>
      <w:r w:rsidRPr="004C357C">
        <w:t xml:space="preserve">. The </w:t>
      </w:r>
      <w:r>
        <w:t>Tenderer</w:t>
      </w:r>
      <w:r w:rsidRPr="004C357C">
        <w:t xml:space="preserve"> must therefore undertake to notify the NWUPC of any changes relating to the contact promptly.</w:t>
      </w:r>
    </w:p>
    <w:p w14:paraId="67622493" w14:textId="77777777" w:rsidR="00496F75" w:rsidRPr="004C357C" w:rsidRDefault="00496F75" w:rsidP="00496F75">
      <w:pPr>
        <w:pStyle w:val="Level1"/>
        <w:ind w:firstLine="0"/>
      </w:pPr>
    </w:p>
    <w:p w14:paraId="3B21FFCF" w14:textId="0C4FCCF5" w:rsidR="00496F75" w:rsidRDefault="00496F75" w:rsidP="00496F75">
      <w:pPr>
        <w:pStyle w:val="Heading3"/>
      </w:pPr>
      <w:r>
        <w:t>3.6.4</w:t>
      </w:r>
      <w:r>
        <w:tab/>
      </w:r>
      <w:r w:rsidRPr="00A84586">
        <w:rPr>
          <w:rStyle w:val="Heading3Char"/>
        </w:rPr>
        <w:t>Evidence Required</w:t>
      </w:r>
      <w:r>
        <w:rPr>
          <w:rStyle w:val="Heading3Char"/>
        </w:rPr>
        <w:t xml:space="preserve"> at Selection and Award </w:t>
      </w:r>
    </w:p>
    <w:p w14:paraId="225F6AF6" w14:textId="77777777" w:rsidR="00496F75" w:rsidRDefault="00496F75" w:rsidP="00496F75">
      <w:pPr>
        <w:pStyle w:val="Level1"/>
        <w:ind w:firstLine="0"/>
      </w:pPr>
      <w:r>
        <w:t xml:space="preserve">Within the ITT document there are several questions where Tenderers are asked to provide information regarding accreditations, insurances, or trade memberships (collectively known as “Qualifications”).  NWUPC will require all successful Tenderers to provide evidence of Qualifications for example, including but not limited to, certificates.  Evidence will be required prior to award and the award is conditional on receiving such documentation by the deadline given.  Should </w:t>
      </w:r>
      <w:proofErr w:type="gramStart"/>
      <w:r>
        <w:t>You</w:t>
      </w:r>
      <w:proofErr w:type="gramEnd"/>
      <w:r>
        <w:t xml:space="preserve"> be unable to provide such evidence or it becomes apparent that You do not hold such Qualifications, Your submission will be re-evaluated on this basis.  In this case </w:t>
      </w:r>
      <w:proofErr w:type="gramStart"/>
      <w:r>
        <w:t>Your</w:t>
      </w:r>
      <w:proofErr w:type="gramEnd"/>
      <w:r>
        <w:t xml:space="preserve"> re-evaluated scores will inform the decision to award.  </w:t>
      </w:r>
    </w:p>
    <w:p w14:paraId="41973323" w14:textId="77777777" w:rsidR="00496F75" w:rsidRPr="004C357C" w:rsidRDefault="00496F75" w:rsidP="00496F75">
      <w:pPr>
        <w:pStyle w:val="Level1"/>
      </w:pPr>
    </w:p>
    <w:p w14:paraId="6091A266" w14:textId="77777777" w:rsidR="00496F75" w:rsidRPr="00F76C36" w:rsidRDefault="00496F75" w:rsidP="00496F75">
      <w:pPr>
        <w:pStyle w:val="Heading2"/>
      </w:pPr>
      <w:r w:rsidRPr="00F76C36">
        <w:t>3.</w:t>
      </w:r>
      <w:r>
        <w:t>7</w:t>
      </w:r>
      <w:r>
        <w:tab/>
      </w:r>
      <w:r w:rsidRPr="00F76C36">
        <w:t>Clarifications</w:t>
      </w:r>
    </w:p>
    <w:p w14:paraId="4E101758" w14:textId="77777777" w:rsidR="00496F75" w:rsidRPr="004C357C" w:rsidRDefault="00496F75" w:rsidP="00496F75">
      <w:pPr>
        <w:pStyle w:val="Level1"/>
        <w:rPr>
          <w:b/>
        </w:rPr>
      </w:pPr>
    </w:p>
    <w:p w14:paraId="5A5C6136" w14:textId="77777777" w:rsidR="00496F75" w:rsidRDefault="00496F75" w:rsidP="00496F75">
      <w:pPr>
        <w:pStyle w:val="Level1"/>
      </w:pPr>
      <w:r>
        <w:t>3.7.1</w:t>
      </w:r>
      <w:r w:rsidRPr="004C357C">
        <w:tab/>
      </w:r>
      <w:r>
        <w:t>NWUPC</w:t>
      </w:r>
      <w:r w:rsidRPr="00594F62">
        <w:t xml:space="preserve"> will endeavour to answer all questions as quickly as possible, but cannot guarantee a minimum response time. The Public Contracts Regulation 20</w:t>
      </w:r>
      <w:r>
        <w:t>15</w:t>
      </w:r>
      <w:r w:rsidRPr="00594F62">
        <w:t xml:space="preserve"> requires that Contracting Authorities respond to any request for clarification at least </w:t>
      </w:r>
      <w:r>
        <w:t>6</w:t>
      </w:r>
      <w:r w:rsidRPr="00594F62">
        <w:t xml:space="preserve"> days’ before the deadline for receipt of Tenders. In order to satisfy this requirement, </w:t>
      </w:r>
      <w:r>
        <w:t>NWUPC</w:t>
      </w:r>
      <w:r w:rsidRPr="00594F62">
        <w:t xml:space="preserve"> has designated a specific window of time to deal with clarification requests from Tenderers</w:t>
      </w:r>
    </w:p>
    <w:p w14:paraId="250A3115" w14:textId="77777777" w:rsidR="00496F75" w:rsidRPr="004C357C" w:rsidRDefault="00496F75" w:rsidP="00496F75">
      <w:pPr>
        <w:pStyle w:val="Level1"/>
        <w:rPr>
          <w:iCs/>
        </w:rPr>
      </w:pPr>
    </w:p>
    <w:p w14:paraId="1309ABA7" w14:textId="6ACFE561" w:rsidR="00496F75" w:rsidRPr="004C357C" w:rsidRDefault="00496F75" w:rsidP="00496F75">
      <w:pPr>
        <w:pStyle w:val="Level1"/>
      </w:pPr>
      <w:r>
        <w:t>3.7.</w:t>
      </w:r>
      <w:r w:rsidRPr="004C357C">
        <w:rPr>
          <w:iCs/>
        </w:rPr>
        <w:t>2</w:t>
      </w:r>
      <w:r w:rsidRPr="004C357C">
        <w:rPr>
          <w:iCs/>
        </w:rPr>
        <w:tab/>
      </w:r>
      <w:r w:rsidRPr="004C357C">
        <w:t xml:space="preserve">All requests for clarification or further information in respect of this </w:t>
      </w:r>
      <w:r>
        <w:t>ITT</w:t>
      </w:r>
      <w:r w:rsidRPr="004C357C">
        <w:t xml:space="preserve"> should be addressed </w:t>
      </w:r>
      <w:r>
        <w:t xml:space="preserve">as in 3.4 from </w:t>
      </w:r>
      <w:r w:rsidR="00D301CF">
        <w:rPr>
          <w:b/>
          <w:color w:val="FF0000"/>
          <w:u w:val="single"/>
        </w:rPr>
        <w:t>06.03.2017</w:t>
      </w:r>
      <w:r>
        <w:t>.  Clarifications should not be made via telephone or direct email.</w:t>
      </w:r>
    </w:p>
    <w:p w14:paraId="750AE1E8" w14:textId="77777777" w:rsidR="00496F75" w:rsidRPr="004C357C" w:rsidRDefault="00496F75" w:rsidP="00496F75">
      <w:pPr>
        <w:pStyle w:val="Level1"/>
      </w:pPr>
    </w:p>
    <w:p w14:paraId="3D8982FC" w14:textId="3C2B9912" w:rsidR="00496F75" w:rsidRPr="002D524A" w:rsidRDefault="00496F75" w:rsidP="00496F75">
      <w:pPr>
        <w:pStyle w:val="Level1"/>
      </w:pPr>
      <w:r>
        <w:lastRenderedPageBreak/>
        <w:t>3.7.</w:t>
      </w:r>
      <w:r w:rsidRPr="004C357C">
        <w:t>3</w:t>
      </w:r>
      <w:r w:rsidRPr="004C357C">
        <w:tab/>
      </w:r>
      <w:r w:rsidRPr="00594F62">
        <w:t>No further requests for clarifications will be accepted after</w:t>
      </w:r>
      <w:r w:rsidRPr="00594F62">
        <w:rPr>
          <w:color w:val="FF0000"/>
        </w:rPr>
        <w:t xml:space="preserve"> </w:t>
      </w:r>
      <w:r w:rsidR="00E35723">
        <w:rPr>
          <w:b/>
          <w:color w:val="FF0000"/>
          <w:u w:val="single"/>
        </w:rPr>
        <w:t>12</w:t>
      </w:r>
      <w:r w:rsidR="00D301CF">
        <w:rPr>
          <w:b/>
          <w:color w:val="FF0000"/>
          <w:u w:val="single"/>
        </w:rPr>
        <w:t>.04.2017</w:t>
      </w:r>
      <w:r w:rsidRPr="00CF2087">
        <w:rPr>
          <w:b/>
          <w:color w:val="FF0000"/>
        </w:rPr>
        <w:t xml:space="preserve">.  </w:t>
      </w:r>
      <w:r>
        <w:t>As in 3.8.10 if NWUPC grants an extension to the closing date then a new deadline for clarifications may be set.</w:t>
      </w:r>
    </w:p>
    <w:p w14:paraId="5F72C135" w14:textId="77777777" w:rsidR="00496F75" w:rsidRPr="00594F62" w:rsidRDefault="00496F75" w:rsidP="00496F75">
      <w:pPr>
        <w:pStyle w:val="Level1"/>
      </w:pPr>
    </w:p>
    <w:p w14:paraId="506AE8EB" w14:textId="77777777" w:rsidR="00496F75" w:rsidRDefault="00496F75" w:rsidP="00496F75">
      <w:pPr>
        <w:pStyle w:val="Level1"/>
        <w:rPr>
          <w:iCs/>
        </w:rPr>
      </w:pPr>
      <w:r>
        <w:t>3.7.4</w:t>
      </w:r>
      <w:r>
        <w:tab/>
      </w:r>
      <w:r w:rsidRPr="004C357C">
        <w:t xml:space="preserve">If </w:t>
      </w:r>
      <w:r>
        <w:t>NWUPC</w:t>
      </w:r>
      <w:r w:rsidRPr="004C357C">
        <w:t xml:space="preserve"> considers any question or request for clarification to be of material significance, both the query and the response will be posted on the Consortium’s e-tendering website at </w:t>
      </w:r>
      <w:hyperlink r:id="rId48" w:history="1">
        <w:r w:rsidRPr="004C357C">
          <w:rPr>
            <w:rStyle w:val="Hyperlink"/>
            <w:rFonts w:ascii="Calibri" w:hAnsi="Calibri" w:cs="Arial"/>
          </w:rPr>
          <w:t>https://in-tendhost.co.uk/nwupc</w:t>
        </w:r>
      </w:hyperlink>
      <w:r w:rsidRPr="004C357C">
        <w:t xml:space="preserve"> in an anonymous form </w:t>
      </w:r>
      <w:r w:rsidRPr="004C357C">
        <w:rPr>
          <w:iCs/>
        </w:rPr>
        <w:t xml:space="preserve">to all </w:t>
      </w:r>
      <w:r>
        <w:rPr>
          <w:iCs/>
        </w:rPr>
        <w:t>Economic Operators</w:t>
      </w:r>
      <w:r w:rsidRPr="004C357C">
        <w:rPr>
          <w:iCs/>
        </w:rPr>
        <w:t xml:space="preserve"> who have responded; have expressed an interest; or those that show an interest before the closing date for the submission of the </w:t>
      </w:r>
      <w:r>
        <w:rPr>
          <w:iCs/>
        </w:rPr>
        <w:t>ITT</w:t>
      </w:r>
      <w:r w:rsidRPr="004C357C">
        <w:rPr>
          <w:iCs/>
        </w:rPr>
        <w:t>.</w:t>
      </w:r>
    </w:p>
    <w:p w14:paraId="307650F8" w14:textId="77777777" w:rsidR="00496F75" w:rsidRDefault="00496F75" w:rsidP="00496F75">
      <w:pPr>
        <w:pStyle w:val="Level1"/>
        <w:rPr>
          <w:iCs/>
        </w:rPr>
      </w:pPr>
    </w:p>
    <w:p w14:paraId="460D0C84" w14:textId="77777777" w:rsidR="00496F75" w:rsidRDefault="00496F75" w:rsidP="00496F75">
      <w:pPr>
        <w:pStyle w:val="Level1"/>
      </w:pPr>
      <w:r>
        <w:t>3.7.5</w:t>
      </w:r>
      <w:r>
        <w:tab/>
      </w:r>
      <w:r w:rsidRPr="00594F62">
        <w:t xml:space="preserve">Tenderers should indicate if a query is of a commercially sensitive nature – where disclosure of such query and the answer would or would be likely to prejudice its commercial interests.  However, if </w:t>
      </w:r>
      <w:r>
        <w:t>NWUPC</w:t>
      </w:r>
      <w:r w:rsidRPr="00594F62">
        <w:t xml:space="preserve"> at its sole discretion does not either; consider the query to be of a commercially confidential nature or one which all Tenderers would potentially benefit from seeing both the query and Authority’s response, </w:t>
      </w:r>
      <w:r>
        <w:t>NWUPC</w:t>
      </w:r>
      <w:r w:rsidRPr="00594F62">
        <w:t xml:space="preserve"> will:</w:t>
      </w:r>
    </w:p>
    <w:p w14:paraId="7DA5F64C" w14:textId="77777777" w:rsidR="00496F75" w:rsidRPr="00594F62" w:rsidRDefault="00496F75" w:rsidP="00496F75">
      <w:pPr>
        <w:pStyle w:val="Level2"/>
      </w:pPr>
      <w:r>
        <w:t>3.7.5</w:t>
      </w:r>
      <w:r w:rsidRPr="00594F62">
        <w:t xml:space="preserve">.1 invite the Tenderer submitting the query to either declassify the query and allow the query along with </w:t>
      </w:r>
      <w:r>
        <w:t>NWUPC</w:t>
      </w:r>
      <w:r w:rsidRPr="00594F62">
        <w:t xml:space="preserve">’s response to be circulated to all Tenderers; or </w:t>
      </w:r>
    </w:p>
    <w:p w14:paraId="62E6B359" w14:textId="77777777" w:rsidR="00496F75" w:rsidRDefault="00496F75" w:rsidP="00496F75">
      <w:pPr>
        <w:pStyle w:val="Level2"/>
      </w:pPr>
      <w:r>
        <w:t>3.7.5</w:t>
      </w:r>
      <w:r w:rsidRPr="00594F62">
        <w:t>.2 request the Tenderer, if it still considers the query to be of a commercially confidential nature, to withdraw the query.</w:t>
      </w:r>
    </w:p>
    <w:p w14:paraId="477B5358" w14:textId="77777777" w:rsidR="00496F75" w:rsidRPr="00594F62" w:rsidRDefault="00496F75" w:rsidP="00496F75">
      <w:pPr>
        <w:pStyle w:val="Level2"/>
      </w:pPr>
    </w:p>
    <w:p w14:paraId="61393407" w14:textId="77777777" w:rsidR="00496F75" w:rsidRPr="00594F62" w:rsidRDefault="00496F75" w:rsidP="00496F75">
      <w:pPr>
        <w:pStyle w:val="Level1"/>
      </w:pPr>
      <w:r>
        <w:t>3.7.6</w:t>
      </w:r>
      <w:r>
        <w:tab/>
        <w:t>NWUPC</w:t>
      </w:r>
      <w:r w:rsidRPr="00594F62">
        <w:t xml:space="preserve"> reserves the right not to respond to a request for clarification or to circulate such a request where it considers that the answer to that request would or would be likely to prejudice its commercial interests.</w:t>
      </w:r>
    </w:p>
    <w:p w14:paraId="6A8DE14F" w14:textId="77777777" w:rsidR="00496F75" w:rsidRPr="004C357C" w:rsidRDefault="00496F75" w:rsidP="00496F75">
      <w:pPr>
        <w:pStyle w:val="Level1"/>
        <w:rPr>
          <w:iCs/>
        </w:rPr>
      </w:pPr>
    </w:p>
    <w:p w14:paraId="60097BB3" w14:textId="77777777" w:rsidR="00496F75" w:rsidRDefault="00496F75" w:rsidP="00496F75">
      <w:pPr>
        <w:pStyle w:val="Level1"/>
        <w:rPr>
          <w:iCs/>
        </w:rPr>
      </w:pPr>
      <w:r>
        <w:t>3.7.7</w:t>
      </w:r>
      <w:r>
        <w:rPr>
          <w:iCs/>
        </w:rPr>
        <w:tab/>
      </w:r>
      <w:r w:rsidRPr="004C357C">
        <w:rPr>
          <w:iCs/>
        </w:rPr>
        <w:t xml:space="preserve">This </w:t>
      </w:r>
      <w:r>
        <w:rPr>
          <w:iCs/>
        </w:rPr>
        <w:t>ITT</w:t>
      </w:r>
      <w:r w:rsidRPr="004C357C">
        <w:rPr>
          <w:iCs/>
        </w:rPr>
        <w:t xml:space="preserve"> is being provided on the same basis to all </w:t>
      </w:r>
      <w:r>
        <w:rPr>
          <w:iCs/>
        </w:rPr>
        <w:t>Economic Operators</w:t>
      </w:r>
      <w:r w:rsidRPr="004C357C">
        <w:rPr>
          <w:iCs/>
        </w:rPr>
        <w:t>.</w:t>
      </w:r>
    </w:p>
    <w:p w14:paraId="66DB605C" w14:textId="77777777" w:rsidR="00496F75" w:rsidRPr="004C357C" w:rsidRDefault="00496F75" w:rsidP="00496F75">
      <w:pPr>
        <w:pStyle w:val="Level1"/>
        <w:rPr>
          <w:iCs/>
        </w:rPr>
      </w:pPr>
    </w:p>
    <w:p w14:paraId="090C9D90" w14:textId="77777777" w:rsidR="00496F75" w:rsidRDefault="00496F75" w:rsidP="00496F75">
      <w:pPr>
        <w:pStyle w:val="Heading2"/>
      </w:pPr>
      <w:r>
        <w:t>3.8</w:t>
      </w:r>
      <w:r>
        <w:tab/>
        <w:t>Submission of Tenders</w:t>
      </w:r>
    </w:p>
    <w:p w14:paraId="4405659E" w14:textId="77777777" w:rsidR="00496F75" w:rsidRDefault="00496F75" w:rsidP="00496F75">
      <w:pPr>
        <w:pStyle w:val="Heading3"/>
      </w:pPr>
      <w:r>
        <w:t>3</w:t>
      </w:r>
      <w:r w:rsidRPr="004C357C">
        <w:t>.</w:t>
      </w:r>
      <w:r>
        <w:t>8.1</w:t>
      </w:r>
      <w:r w:rsidRPr="004C357C">
        <w:tab/>
      </w:r>
      <w:r>
        <w:t>Document Checklist</w:t>
      </w:r>
    </w:p>
    <w:p w14:paraId="1E18431B" w14:textId="78405F07" w:rsidR="00496F75" w:rsidRDefault="00496F75" w:rsidP="00496F75">
      <w:pPr>
        <w:pStyle w:val="Level1"/>
      </w:pPr>
      <w:r w:rsidRPr="004C357C">
        <w:tab/>
      </w:r>
      <w:r>
        <w:t xml:space="preserve">Section </w:t>
      </w:r>
      <w:r w:rsidR="00286F04">
        <w:t>18</w:t>
      </w:r>
      <w:r w:rsidRPr="004C357C">
        <w:t xml:space="preserve"> details the </w:t>
      </w:r>
      <w:r>
        <w:t>documents that should be</w:t>
      </w:r>
      <w:r w:rsidRPr="004C357C">
        <w:t xml:space="preserve"> completed </w:t>
      </w:r>
      <w:r>
        <w:t xml:space="preserve">and returned, within this document, </w:t>
      </w:r>
      <w:r w:rsidRPr="004C357C">
        <w:t xml:space="preserve">as part of </w:t>
      </w:r>
      <w:proofErr w:type="gramStart"/>
      <w:r>
        <w:t>Your</w:t>
      </w:r>
      <w:proofErr w:type="gramEnd"/>
      <w:r w:rsidRPr="004C357C">
        <w:t xml:space="preserve"> submission. </w:t>
      </w:r>
      <w:r>
        <w:t>Failure to return these documents may result in disqualification in accordance with 2.3.2.</w:t>
      </w:r>
    </w:p>
    <w:p w14:paraId="23D31B15" w14:textId="77777777" w:rsidR="00496F75" w:rsidRPr="004C357C" w:rsidRDefault="00496F75" w:rsidP="00496F75">
      <w:pPr>
        <w:pStyle w:val="Level1"/>
      </w:pPr>
    </w:p>
    <w:p w14:paraId="74C2B7E9" w14:textId="53C84604" w:rsidR="00496F75" w:rsidRPr="004C357C" w:rsidRDefault="00496F75" w:rsidP="00496F75">
      <w:pPr>
        <w:pStyle w:val="Level1"/>
      </w:pPr>
      <w:r>
        <w:t>3.8.2</w:t>
      </w:r>
      <w:r>
        <w:tab/>
      </w:r>
      <w:r w:rsidRPr="00F10909">
        <w:t xml:space="preserve">The returned submission should contain all the original parts of the </w:t>
      </w:r>
      <w:r>
        <w:t>ITT</w:t>
      </w:r>
      <w:r w:rsidRPr="00F10909">
        <w:t xml:space="preserve"> documentation completed, together with all the supporting documentation</w:t>
      </w:r>
      <w:r>
        <w:t xml:space="preserve"> as listed in Section </w:t>
      </w:r>
      <w:r w:rsidR="00286F04">
        <w:t>18</w:t>
      </w:r>
      <w:r w:rsidRPr="00F10909">
        <w:t xml:space="preserve">. </w:t>
      </w:r>
      <w:r>
        <w:t xml:space="preserve"> The ITT document should be returned as one complete document including all sections that require signature and/or completion.</w:t>
      </w:r>
      <w:r w:rsidRPr="00F10909">
        <w:t xml:space="preserve"> </w:t>
      </w:r>
      <w:r w:rsidRPr="00F10909">
        <w:rPr>
          <w:b/>
        </w:rPr>
        <w:t>Use editable formats</w:t>
      </w:r>
      <w:r w:rsidRPr="00F10909">
        <w:t xml:space="preserve"> </w:t>
      </w:r>
      <w:r w:rsidRPr="00F10909">
        <w:rPr>
          <w:b/>
        </w:rPr>
        <w:t>only</w:t>
      </w:r>
      <w:r w:rsidRPr="00F10909">
        <w:t xml:space="preserve"> (e.g. MS Word or Excel as opposed to PDF) within </w:t>
      </w:r>
      <w:proofErr w:type="gramStart"/>
      <w:r>
        <w:t>Your</w:t>
      </w:r>
      <w:proofErr w:type="gramEnd"/>
      <w:r w:rsidRPr="00F10909">
        <w:t xml:space="preserve"> submission, other than scanned certificates.  </w:t>
      </w:r>
      <w:r w:rsidRPr="00F10909">
        <w:rPr>
          <w:b/>
        </w:rPr>
        <w:t xml:space="preserve">Under no circumstances add additional cells, columns or tables to these documents, </w:t>
      </w:r>
      <w:r w:rsidRPr="00AD7993">
        <w:t>t</w:t>
      </w:r>
      <w:r w:rsidRPr="00F10909">
        <w:t xml:space="preserve">he document format and text must not be altered by the </w:t>
      </w:r>
      <w:r>
        <w:t>Tenderer</w:t>
      </w:r>
      <w:r w:rsidRPr="00F10909">
        <w:t xml:space="preserve">, any modification considered necessary by the </w:t>
      </w:r>
      <w:r>
        <w:t>Tenderer</w:t>
      </w:r>
      <w:r w:rsidRPr="00F10909">
        <w:t xml:space="preserve"> should be detailed in a separate letter accompanying the Tender; failure to use the NWUPC </w:t>
      </w:r>
      <w:r>
        <w:t>ITT</w:t>
      </w:r>
      <w:r w:rsidRPr="00F10909">
        <w:t xml:space="preserve"> Documents will invalidate the </w:t>
      </w:r>
      <w:r>
        <w:t>Tenderers</w:t>
      </w:r>
      <w:r w:rsidRPr="00F10909">
        <w:t xml:space="preserve"> return.  Except where instructed, all answers are to be entered in the spaces provided, which can be sized to fit the responses. Information may be copied and then pasted from </w:t>
      </w:r>
      <w:r>
        <w:t>Your</w:t>
      </w:r>
      <w:r w:rsidRPr="00F10909">
        <w:t xml:space="preserve"> submission to form comparison tables with the other </w:t>
      </w:r>
      <w:r>
        <w:t>Tenderers</w:t>
      </w:r>
      <w:r w:rsidRPr="00F10909">
        <w:t xml:space="preserve"> as part of the evaluation process, for this reason treat each question in isolation and answer each in full, do not use links (unless directed).  Supporting information, standard catalogues and so on should not be sent in isolation, but only in support of the completed forms and where requested. </w:t>
      </w:r>
      <w:r>
        <w:t>Tenderers</w:t>
      </w:r>
      <w:r w:rsidRPr="00F10909">
        <w:t xml:space="preserve"> may not be considered if the complete information called for is not provided prior to the closing date. The </w:t>
      </w:r>
      <w:r>
        <w:t>Tenderer</w:t>
      </w:r>
      <w:r w:rsidRPr="00F10909">
        <w:t xml:space="preserve"> should quote the reference number and their name on all pages submitted with their return, the file name of the document needs to refer to the tender question number and brief content description.</w:t>
      </w:r>
      <w:r w:rsidRPr="004C357C">
        <w:t xml:space="preserve"> </w:t>
      </w:r>
    </w:p>
    <w:p w14:paraId="6D166A31" w14:textId="77777777" w:rsidR="00496F75" w:rsidRPr="002E4F23" w:rsidRDefault="00496F75" w:rsidP="00496F75">
      <w:pPr>
        <w:pStyle w:val="Level1"/>
      </w:pPr>
    </w:p>
    <w:p w14:paraId="0FF4C015" w14:textId="77777777" w:rsidR="00496F75" w:rsidRDefault="00496F75" w:rsidP="00496F75">
      <w:pPr>
        <w:pStyle w:val="Level1"/>
      </w:pPr>
      <w:r>
        <w:t>3.8.3</w:t>
      </w:r>
      <w:r>
        <w:tab/>
      </w:r>
      <w:r w:rsidRPr="005D459A">
        <w:t xml:space="preserve">All </w:t>
      </w:r>
      <w:r>
        <w:t>ITT</w:t>
      </w:r>
      <w:r w:rsidRPr="005D459A">
        <w:t xml:space="preserve">s are to be returned electronically via the In-Tend system found at </w:t>
      </w:r>
      <w:hyperlink r:id="rId49" w:history="1">
        <w:r w:rsidRPr="005D459A">
          <w:rPr>
            <w:rStyle w:val="Hyperlink"/>
            <w:rFonts w:ascii="Calibri" w:hAnsi="Calibri" w:cs="Arial"/>
          </w:rPr>
          <w:t>https://in-tendhost.co.uk/nwupc</w:t>
        </w:r>
      </w:hyperlink>
      <w:r>
        <w:t>.  NWUPC conduct the entire tender process via In-Tend including hosting documents, receiving submissions and all communication.</w:t>
      </w:r>
    </w:p>
    <w:p w14:paraId="3B7996DB" w14:textId="77777777" w:rsidR="00496F75" w:rsidRPr="005D459A" w:rsidRDefault="00496F75" w:rsidP="00496F75">
      <w:pPr>
        <w:pStyle w:val="Level1"/>
        <w:ind w:firstLine="0"/>
      </w:pPr>
    </w:p>
    <w:p w14:paraId="429D365C" w14:textId="192ED893" w:rsidR="00496F75" w:rsidRDefault="00496F75" w:rsidP="00496F75">
      <w:pPr>
        <w:pStyle w:val="Level1"/>
      </w:pPr>
      <w:r>
        <w:t xml:space="preserve">3.8.4 </w:t>
      </w:r>
      <w:r w:rsidRPr="004C357C">
        <w:t xml:space="preserve">The simplest way to upload </w:t>
      </w:r>
      <w:r>
        <w:t>Your</w:t>
      </w:r>
      <w:r w:rsidRPr="004C357C">
        <w:t xml:space="preserve"> </w:t>
      </w:r>
      <w:r>
        <w:t>ITT</w:t>
      </w:r>
      <w:r w:rsidRPr="004C357C">
        <w:t xml:space="preserve"> return is to create a Zip File containing all necessary documents and upload that file onto the In-tend system. A Zip File is also easier to handle by </w:t>
      </w:r>
      <w:r>
        <w:t>NWUPC</w:t>
      </w:r>
      <w:r w:rsidRPr="004C357C">
        <w:t xml:space="preserve">. Zip files should be kept to a maximum of 10mb and if </w:t>
      </w:r>
      <w:proofErr w:type="gramStart"/>
      <w:r>
        <w:t>Your</w:t>
      </w:r>
      <w:proofErr w:type="gramEnd"/>
      <w:r w:rsidRPr="004C357C">
        <w:t xml:space="preserve"> submission is larger than this </w:t>
      </w:r>
      <w:r>
        <w:t>You</w:t>
      </w:r>
      <w:r w:rsidRPr="004C357C">
        <w:t xml:space="preserve"> should upload more than one Zip file.  </w:t>
      </w:r>
      <w:r>
        <w:t>Your</w:t>
      </w:r>
      <w:r w:rsidRPr="004C357C">
        <w:t xml:space="preserve"> tender response must be submitted through the Tender Return facility on In-tend. To submit </w:t>
      </w:r>
      <w:r>
        <w:t>Your</w:t>
      </w:r>
      <w:r w:rsidRPr="004C357C">
        <w:t xml:space="preserve"> return please follow the instructions </w:t>
      </w:r>
      <w:r>
        <w:t xml:space="preserve">included in the In-Tend User Guide provided in </w:t>
      </w:r>
      <w:r w:rsidRPr="005701FE">
        <w:t xml:space="preserve">Appendix </w:t>
      </w:r>
      <w:r w:rsidR="005701FE" w:rsidRPr="005701FE">
        <w:t>6</w:t>
      </w:r>
      <w:r w:rsidRPr="004C357C">
        <w:t xml:space="preserve">, if </w:t>
      </w:r>
      <w:r>
        <w:t>You have any queries please call I</w:t>
      </w:r>
      <w:r w:rsidRPr="004C357C">
        <w:t xml:space="preserve">n-tend helpdesk on 01332 222 451, or NWUPC on 0161 234 </w:t>
      </w:r>
      <w:r w:rsidRPr="00845837">
        <w:t>8004.</w:t>
      </w:r>
    </w:p>
    <w:p w14:paraId="243B495B" w14:textId="77777777" w:rsidR="00496F75" w:rsidRPr="004C357C" w:rsidRDefault="00496F75" w:rsidP="00496F75">
      <w:pPr>
        <w:pStyle w:val="Level1"/>
      </w:pPr>
    </w:p>
    <w:p w14:paraId="1179EB0C" w14:textId="77777777" w:rsidR="00496F75" w:rsidRPr="000A7E38" w:rsidRDefault="00496F75" w:rsidP="00496F75">
      <w:pPr>
        <w:pStyle w:val="Level1"/>
      </w:pPr>
      <w:r w:rsidRPr="000A7E38">
        <w:t>3.8.5</w:t>
      </w:r>
      <w:r w:rsidRPr="000A7E38">
        <w:tab/>
        <w:t xml:space="preserve">If </w:t>
      </w:r>
      <w:proofErr w:type="gramStart"/>
      <w:r w:rsidRPr="000A7E38">
        <w:t>You</w:t>
      </w:r>
      <w:proofErr w:type="gramEnd"/>
      <w:r w:rsidRPr="000A7E38">
        <w:t xml:space="preserve"> submit Your return through the wrong channels, or submit a late or incomplete response, NWUPC may NOT be able to evaluate Your tender.</w:t>
      </w:r>
    </w:p>
    <w:p w14:paraId="0D3AEDAD" w14:textId="77777777" w:rsidR="00496F75" w:rsidRPr="004C357C" w:rsidRDefault="00496F75" w:rsidP="00496F75">
      <w:pPr>
        <w:pStyle w:val="Level1"/>
        <w:rPr>
          <w:u w:val="single"/>
        </w:rPr>
      </w:pPr>
    </w:p>
    <w:p w14:paraId="28BCAFCF" w14:textId="77777777" w:rsidR="00496F75" w:rsidRPr="004C357C" w:rsidRDefault="00496F75" w:rsidP="00496F75">
      <w:pPr>
        <w:pStyle w:val="Level1"/>
      </w:pPr>
      <w:r>
        <w:t>3.8.6</w:t>
      </w:r>
      <w:r w:rsidRPr="004C357C">
        <w:t xml:space="preserve"> </w:t>
      </w:r>
      <w:r w:rsidRPr="004C357C">
        <w:tab/>
        <w:t xml:space="preserve">Please leave </w:t>
      </w:r>
      <w:r>
        <w:t>Your</w:t>
      </w:r>
      <w:r w:rsidRPr="004C357C">
        <w:t xml:space="preserve">self sufficient time to upload all </w:t>
      </w:r>
      <w:r>
        <w:t>Your</w:t>
      </w:r>
      <w:r w:rsidRPr="004C357C">
        <w:t xml:space="preserve"> documents as technical problems when submitting </w:t>
      </w:r>
      <w:r>
        <w:t>Your</w:t>
      </w:r>
      <w:r w:rsidRPr="004C357C">
        <w:t xml:space="preserve"> return will not be deemed to be a justifiable reason to consider </w:t>
      </w:r>
      <w:r>
        <w:t>Your</w:t>
      </w:r>
      <w:r w:rsidRPr="004C357C">
        <w:t xml:space="preserve"> bid if submitted late. In the event that the supporting documentation is not available electronically, hard copies should be sent to the NWUPC office no later than the closing time and date below.  The packaging should not bear any sender details and must clearly state the tender title, reference number and closing date.</w:t>
      </w:r>
    </w:p>
    <w:p w14:paraId="69B1673F" w14:textId="77777777" w:rsidR="00496F75" w:rsidRPr="004C357C" w:rsidRDefault="00496F75" w:rsidP="00496F75">
      <w:pPr>
        <w:pStyle w:val="Level1"/>
      </w:pPr>
    </w:p>
    <w:p w14:paraId="55D2CDED" w14:textId="36D392A8" w:rsidR="00496F75" w:rsidRPr="005D459A" w:rsidRDefault="00496F75" w:rsidP="00496F75">
      <w:pPr>
        <w:pStyle w:val="Level1"/>
      </w:pPr>
      <w:r w:rsidRPr="005D459A">
        <w:t>3.</w:t>
      </w:r>
      <w:r>
        <w:t>8</w:t>
      </w:r>
      <w:r w:rsidRPr="005D459A">
        <w:t>.</w:t>
      </w:r>
      <w:r>
        <w:t>7</w:t>
      </w:r>
      <w:r w:rsidRPr="005D459A">
        <w:tab/>
        <w:t>Returns must be uploaded and SUBMITTED v</w:t>
      </w:r>
      <w:r>
        <w:t>ia In-Tend b</w:t>
      </w:r>
      <w:r w:rsidRPr="005D459A">
        <w:t xml:space="preserve">y </w:t>
      </w:r>
      <w:r w:rsidR="001C5B46">
        <w:rPr>
          <w:color w:val="FF0000"/>
          <w:u w:val="single"/>
        </w:rPr>
        <w:t>24.04</w:t>
      </w:r>
      <w:r w:rsidR="00D301CF">
        <w:rPr>
          <w:color w:val="FF0000"/>
          <w:u w:val="single"/>
        </w:rPr>
        <w:t>.2017 by 13:00 Hours</w:t>
      </w:r>
      <w:r w:rsidRPr="005D459A">
        <w:rPr>
          <w:color w:val="FF0000"/>
        </w:rPr>
        <w:t xml:space="preserve">. </w:t>
      </w:r>
      <w:r w:rsidRPr="005D459A">
        <w:t xml:space="preserve">Late returns may not be considered.  The bids from the </w:t>
      </w:r>
      <w:r>
        <w:t>Tenderers</w:t>
      </w:r>
      <w:r w:rsidRPr="005D459A">
        <w:t xml:space="preserve"> will remain sealed on the In-tend system until opened in the presence of two NWUPC members of staff or other members/representatives.  The NWUPC reserves the right, both prior to and after the award of the Tender, to inspect the validity of all information given in order to substantiate the information provided by a </w:t>
      </w:r>
      <w:r>
        <w:t>Tenderer</w:t>
      </w:r>
      <w:r w:rsidRPr="005D459A">
        <w:t xml:space="preserve">. </w:t>
      </w:r>
    </w:p>
    <w:p w14:paraId="1332E879" w14:textId="77777777" w:rsidR="00496F75" w:rsidRPr="005D459A" w:rsidRDefault="00496F75" w:rsidP="00496F75">
      <w:pPr>
        <w:pStyle w:val="Level1"/>
      </w:pPr>
    </w:p>
    <w:p w14:paraId="230D2899" w14:textId="77777777" w:rsidR="00496F75" w:rsidRDefault="00496F75" w:rsidP="00496F75">
      <w:pPr>
        <w:pStyle w:val="Level1"/>
      </w:pPr>
      <w:r>
        <w:t>3.8.8</w:t>
      </w:r>
      <w:r w:rsidRPr="004C357C">
        <w:tab/>
        <w:t>Returns may be submitted at any time before the closing date.</w:t>
      </w:r>
    </w:p>
    <w:p w14:paraId="4ADB49BA" w14:textId="77777777" w:rsidR="00496F75" w:rsidRDefault="00496F75" w:rsidP="00496F75">
      <w:pPr>
        <w:pStyle w:val="Level1"/>
      </w:pPr>
    </w:p>
    <w:p w14:paraId="59A83DBC" w14:textId="77777777" w:rsidR="00496F75" w:rsidRDefault="00496F75" w:rsidP="00496F75">
      <w:pPr>
        <w:pStyle w:val="Level1"/>
      </w:pPr>
      <w:r>
        <w:t>3.8.9</w:t>
      </w:r>
      <w:r w:rsidRPr="004C357C">
        <w:tab/>
        <w:t xml:space="preserve">Returns received after the closing date </w:t>
      </w:r>
      <w:r>
        <w:t>may</w:t>
      </w:r>
      <w:r w:rsidRPr="004C357C">
        <w:t xml:space="preserve"> be rejected.</w:t>
      </w:r>
    </w:p>
    <w:p w14:paraId="265534FB" w14:textId="77777777" w:rsidR="00496F75" w:rsidRPr="004C357C" w:rsidRDefault="00496F75" w:rsidP="00496F75">
      <w:pPr>
        <w:pStyle w:val="Level1"/>
      </w:pPr>
    </w:p>
    <w:p w14:paraId="2DDE594D" w14:textId="77777777" w:rsidR="00496F75" w:rsidRDefault="00496F75" w:rsidP="00496F75">
      <w:pPr>
        <w:pStyle w:val="Level1"/>
      </w:pPr>
      <w:r>
        <w:t>3.8.10</w:t>
      </w:r>
      <w:r w:rsidRPr="004C357C">
        <w:tab/>
      </w:r>
      <w:r>
        <w:t>NWUPC</w:t>
      </w:r>
      <w:r w:rsidRPr="004C357C">
        <w:t xml:space="preserve"> may at its own absolute discretion extend the closing date and the time for receipt of </w:t>
      </w:r>
      <w:r>
        <w:t>ITT</w:t>
      </w:r>
      <w:r w:rsidRPr="004C357C">
        <w:t xml:space="preserve"> Returns.</w:t>
      </w:r>
    </w:p>
    <w:p w14:paraId="4614A9D3" w14:textId="77777777" w:rsidR="00496F75" w:rsidRPr="00782928" w:rsidRDefault="00496F75" w:rsidP="00496F75">
      <w:pPr>
        <w:pStyle w:val="Level1"/>
        <w:rPr>
          <w:highlight w:val="yellow"/>
        </w:rPr>
      </w:pPr>
    </w:p>
    <w:p w14:paraId="21C3EF1A" w14:textId="77777777" w:rsidR="00496F75" w:rsidRDefault="00496F75" w:rsidP="00496F75">
      <w:pPr>
        <w:pStyle w:val="Level1"/>
      </w:pPr>
      <w:r>
        <w:t>3.8.11</w:t>
      </w:r>
      <w:r w:rsidRPr="004C357C">
        <w:tab/>
      </w:r>
      <w:proofErr w:type="gramStart"/>
      <w:r w:rsidRPr="004C357C">
        <w:t>Any</w:t>
      </w:r>
      <w:proofErr w:type="gramEnd"/>
      <w:r w:rsidRPr="004C357C">
        <w:t xml:space="preserve"> ext</w:t>
      </w:r>
      <w:r>
        <w:t>ension granted under section 3.8.10</w:t>
      </w:r>
      <w:r w:rsidRPr="004C357C">
        <w:t xml:space="preserve"> will apply to all </w:t>
      </w:r>
      <w:r>
        <w:t>Tenderers</w:t>
      </w:r>
      <w:r w:rsidRPr="004C357C">
        <w:t>.</w:t>
      </w:r>
    </w:p>
    <w:p w14:paraId="74B87E0D" w14:textId="77777777" w:rsidR="00496F75" w:rsidRDefault="00496F75" w:rsidP="00496F75">
      <w:pPr>
        <w:pStyle w:val="Level1"/>
      </w:pPr>
    </w:p>
    <w:p w14:paraId="64C8AF1C" w14:textId="77777777" w:rsidR="00496F75" w:rsidRPr="005D459A" w:rsidRDefault="00496F75" w:rsidP="00496F75">
      <w:pPr>
        <w:pStyle w:val="Level1"/>
      </w:pPr>
      <w:r>
        <w:t>3.8</w:t>
      </w:r>
      <w:r w:rsidRPr="005D459A">
        <w:t>.</w:t>
      </w:r>
      <w:r>
        <w:t>12</w:t>
      </w:r>
      <w:r w:rsidRPr="005D459A">
        <w:tab/>
      </w:r>
      <w:r>
        <w:t>Tenderers</w:t>
      </w:r>
      <w:r w:rsidRPr="005D459A">
        <w:t xml:space="preserve"> will be provided with a receipt</w:t>
      </w:r>
      <w:r>
        <w:t xml:space="preserve"> from In-Tend</w:t>
      </w:r>
      <w:r w:rsidRPr="005D459A">
        <w:t xml:space="preserve"> following their submission. </w:t>
      </w:r>
      <w:r>
        <w:t>Tenderers</w:t>
      </w:r>
      <w:r w:rsidRPr="005D459A">
        <w:t xml:space="preserve"> are advised to save a copy of this receipt until the tender process is complete.</w:t>
      </w:r>
      <w:r>
        <w:t xml:space="preserve">  If </w:t>
      </w:r>
      <w:proofErr w:type="gramStart"/>
      <w:r>
        <w:t>You</w:t>
      </w:r>
      <w:proofErr w:type="gramEnd"/>
      <w:r>
        <w:t xml:space="preserve"> do not receive this receipt please contact In-Tend, it is Your responsibility to ensure successful submission.</w:t>
      </w:r>
    </w:p>
    <w:p w14:paraId="01F29EB7" w14:textId="77777777" w:rsidR="00496F75" w:rsidRPr="00782928" w:rsidRDefault="00496F75" w:rsidP="00496F75">
      <w:pPr>
        <w:pStyle w:val="Level1"/>
      </w:pPr>
    </w:p>
    <w:p w14:paraId="53BF8847" w14:textId="77777777" w:rsidR="00496F75" w:rsidRDefault="00496F75" w:rsidP="00496F75">
      <w:pPr>
        <w:pStyle w:val="Level1"/>
      </w:pPr>
      <w:r>
        <w:t>3.8.13</w:t>
      </w:r>
      <w:r w:rsidRPr="004C357C">
        <w:tab/>
        <w:t xml:space="preserve">In line with Government objectives to achieve ISO14001:2004 (Environmental Management Systems), </w:t>
      </w:r>
      <w:r>
        <w:t>NWUPC</w:t>
      </w:r>
      <w:r w:rsidRPr="004C357C">
        <w:t xml:space="preserve"> asks that </w:t>
      </w:r>
      <w:proofErr w:type="gramStart"/>
      <w:r>
        <w:t>You</w:t>
      </w:r>
      <w:proofErr w:type="gramEnd"/>
      <w:r w:rsidRPr="004C357C">
        <w:t xml:space="preserve"> do not include any of the following with</w:t>
      </w:r>
      <w:r>
        <w:t>in</w:t>
      </w:r>
      <w:r w:rsidRPr="004C357C">
        <w:t xml:space="preserve"> </w:t>
      </w:r>
      <w:r>
        <w:t>Your</w:t>
      </w:r>
      <w:r w:rsidRPr="004C357C">
        <w:t xml:space="preserve"> </w:t>
      </w:r>
      <w:r>
        <w:t>ITT Return</w:t>
      </w:r>
      <w:r w:rsidRPr="004C357C">
        <w:t>:</w:t>
      </w:r>
    </w:p>
    <w:p w14:paraId="75DBF5AB" w14:textId="77777777" w:rsidR="00496F75" w:rsidRPr="004C357C" w:rsidRDefault="00496F75" w:rsidP="00496F75">
      <w:pPr>
        <w:pStyle w:val="Level1"/>
      </w:pPr>
    </w:p>
    <w:p w14:paraId="126C84DB" w14:textId="77777777" w:rsidR="00496F75" w:rsidRDefault="00496F75" w:rsidP="00496F75">
      <w:pPr>
        <w:pStyle w:val="Level1"/>
        <w:ind w:firstLine="0"/>
      </w:pPr>
      <w:r w:rsidRPr="004C357C">
        <w:t xml:space="preserve">Any lever arch folder or ring binder; or any extraneous information that has not been specifically requested in the process including, for example, sales literature, </w:t>
      </w:r>
      <w:r>
        <w:t>Tenderers</w:t>
      </w:r>
      <w:r w:rsidRPr="004C357C">
        <w:t>’ standard terms and conditions etc.</w:t>
      </w:r>
    </w:p>
    <w:p w14:paraId="6831700A" w14:textId="77777777" w:rsidR="00496F75" w:rsidRPr="004C357C" w:rsidRDefault="00496F75" w:rsidP="00496F75">
      <w:pPr>
        <w:pStyle w:val="Level1"/>
      </w:pPr>
    </w:p>
    <w:p w14:paraId="4BA42F76" w14:textId="77777777" w:rsidR="00496F75" w:rsidRDefault="00496F75" w:rsidP="00496F75">
      <w:pPr>
        <w:pStyle w:val="Level1"/>
      </w:pPr>
      <w:r>
        <w:t>3.8.14</w:t>
      </w:r>
      <w:r w:rsidRPr="004C357C">
        <w:tab/>
        <w:t>The Submitted Return and any documents accompanying it must be in the English language.</w:t>
      </w:r>
    </w:p>
    <w:p w14:paraId="74BD970F" w14:textId="77777777" w:rsidR="00496F75" w:rsidRPr="004C357C" w:rsidRDefault="00496F75" w:rsidP="00496F75">
      <w:pPr>
        <w:pStyle w:val="Level1"/>
      </w:pPr>
    </w:p>
    <w:p w14:paraId="28590872" w14:textId="77777777" w:rsidR="00496F75" w:rsidRDefault="00496F75" w:rsidP="00496F75">
      <w:pPr>
        <w:pStyle w:val="Level1"/>
      </w:pPr>
      <w:r>
        <w:lastRenderedPageBreak/>
        <w:t>3.8.15</w:t>
      </w:r>
      <w:r w:rsidRPr="004C357C">
        <w:tab/>
      </w:r>
      <w:proofErr w:type="gramStart"/>
      <w:r w:rsidRPr="004C357C">
        <w:t>Any</w:t>
      </w:r>
      <w:proofErr w:type="gramEnd"/>
      <w:r w:rsidRPr="004C357C">
        <w:t xml:space="preserve"> financial data provided must be submitted in, or converted into</w:t>
      </w:r>
      <w:r>
        <w:t>,</w:t>
      </w:r>
      <w:r w:rsidRPr="004C357C">
        <w:t xml:space="preserve"> pounds sterling. Where official documents include financial data in a foreign currency, a sterling equivalent must be provided.</w:t>
      </w:r>
    </w:p>
    <w:p w14:paraId="7AA5C9C3" w14:textId="77777777" w:rsidR="00496F75" w:rsidRPr="004C357C" w:rsidRDefault="00496F75" w:rsidP="00496F75">
      <w:pPr>
        <w:pStyle w:val="Level1"/>
      </w:pPr>
    </w:p>
    <w:p w14:paraId="453A4190" w14:textId="77777777" w:rsidR="00496F75" w:rsidRDefault="00496F75" w:rsidP="00496F75">
      <w:pPr>
        <w:pStyle w:val="Level1"/>
      </w:pPr>
      <w:r>
        <w:t>3.8.16</w:t>
      </w:r>
      <w:r w:rsidRPr="004C357C">
        <w:tab/>
      </w:r>
      <w:r>
        <w:t>NWUPC</w:t>
      </w:r>
      <w:r w:rsidRPr="004C357C">
        <w:t xml:space="preserve"> does not accept responsibility for the premature opening or mishandling of Tenders that are not submitted in accordance with these instructions.</w:t>
      </w:r>
    </w:p>
    <w:p w14:paraId="66F217BD" w14:textId="77777777" w:rsidR="00496F75" w:rsidRPr="004C357C" w:rsidRDefault="00496F75" w:rsidP="00496F75">
      <w:pPr>
        <w:pStyle w:val="Level1"/>
      </w:pPr>
    </w:p>
    <w:p w14:paraId="7085931C" w14:textId="77777777" w:rsidR="00496F75" w:rsidRPr="004C357C" w:rsidRDefault="00496F75" w:rsidP="00496F75">
      <w:pPr>
        <w:pStyle w:val="Level1"/>
      </w:pPr>
      <w:r>
        <w:t>3.8.17</w:t>
      </w:r>
      <w:r w:rsidRPr="004C357C">
        <w:tab/>
        <w:t xml:space="preserve">If </w:t>
      </w:r>
      <w:r>
        <w:t>Your</w:t>
      </w:r>
      <w:r w:rsidRPr="004C357C">
        <w:t xml:space="preserve"> </w:t>
      </w:r>
      <w:proofErr w:type="gramStart"/>
      <w:r w:rsidRPr="004C357C">
        <w:t>company</w:t>
      </w:r>
      <w:proofErr w:type="gramEnd"/>
      <w:r w:rsidRPr="004C357C">
        <w:t xml:space="preserve"> subsequently declines the opportunity to submit a </w:t>
      </w:r>
      <w:r>
        <w:t>ITT</w:t>
      </w:r>
      <w:r w:rsidRPr="004C357C">
        <w:t xml:space="preserve"> response or should </w:t>
      </w:r>
      <w:r>
        <w:t>You</w:t>
      </w:r>
      <w:r w:rsidRPr="004C357C">
        <w:t xml:space="preserve"> not be </w:t>
      </w:r>
      <w:r>
        <w:t>successful</w:t>
      </w:r>
      <w:r w:rsidRPr="004C357C">
        <w:t xml:space="preserve">, please delete all files and ensure they are not passed on to any third party. In order to help us improve our tender processes we would be grateful if </w:t>
      </w:r>
      <w:proofErr w:type="gramStart"/>
      <w:r>
        <w:t>You</w:t>
      </w:r>
      <w:proofErr w:type="gramEnd"/>
      <w:r w:rsidRPr="004C357C">
        <w:t xml:space="preserve"> could provide a brief reason as to why </w:t>
      </w:r>
      <w:r>
        <w:t>You</w:t>
      </w:r>
      <w:r w:rsidRPr="004C357C">
        <w:t xml:space="preserve"> decided to decline on this occasion. This information will be kept confidential.</w:t>
      </w:r>
      <w:r w:rsidRPr="004C357C">
        <w:rPr>
          <w:i/>
        </w:rPr>
        <w:t xml:space="preserve"> </w:t>
      </w:r>
    </w:p>
    <w:p w14:paraId="4F699720" w14:textId="77777777" w:rsidR="00496F75" w:rsidRPr="004C357C" w:rsidRDefault="00496F75" w:rsidP="00496F75">
      <w:pPr>
        <w:pStyle w:val="Level1"/>
      </w:pPr>
    </w:p>
    <w:p w14:paraId="20D78D81" w14:textId="77777777" w:rsidR="00496F75" w:rsidRPr="004C357C" w:rsidRDefault="00496F75" w:rsidP="00496F75">
      <w:pPr>
        <w:pStyle w:val="Level1"/>
      </w:pPr>
      <w:r>
        <w:t>3.8.18</w:t>
      </w:r>
      <w:r w:rsidRPr="004C357C">
        <w:tab/>
        <w:t xml:space="preserve">Electronic signatures are allowed as a means of indicating </w:t>
      </w:r>
      <w:proofErr w:type="gramStart"/>
      <w:r>
        <w:t>Your</w:t>
      </w:r>
      <w:proofErr w:type="gramEnd"/>
      <w:r w:rsidRPr="004C357C">
        <w:t xml:space="preserve"> acceptance.</w:t>
      </w:r>
    </w:p>
    <w:p w14:paraId="085C5067" w14:textId="77777777" w:rsidR="00496F75" w:rsidRDefault="00496F75" w:rsidP="00496F75">
      <w:pPr>
        <w:pStyle w:val="Level1"/>
      </w:pPr>
      <w:bookmarkStart w:id="97" w:name="_Toc277947343"/>
      <w:bookmarkStart w:id="98" w:name="_Ref284791665"/>
      <w:bookmarkStart w:id="99" w:name="_Ref285623882"/>
      <w:bookmarkStart w:id="100" w:name="_Toc309940592"/>
      <w:bookmarkStart w:id="101" w:name="_Ref286761748"/>
    </w:p>
    <w:bookmarkEnd w:id="97"/>
    <w:bookmarkEnd w:id="98"/>
    <w:bookmarkEnd w:id="99"/>
    <w:bookmarkEnd w:id="100"/>
    <w:bookmarkEnd w:id="101"/>
    <w:p w14:paraId="58853E48" w14:textId="77777777" w:rsidR="00496F75" w:rsidRPr="004C357C" w:rsidRDefault="00496F75" w:rsidP="00496F75">
      <w:pPr>
        <w:pStyle w:val="Heading2"/>
      </w:pPr>
      <w:r>
        <w:t>3.9</w:t>
      </w:r>
      <w:r w:rsidRPr="004C357C">
        <w:tab/>
        <w:t xml:space="preserve">Notification </w:t>
      </w:r>
      <w:r>
        <w:t>o</w:t>
      </w:r>
      <w:r w:rsidRPr="004C357C">
        <w:t xml:space="preserve">f </w:t>
      </w:r>
      <w:r>
        <w:t>ITT</w:t>
      </w:r>
      <w:r w:rsidRPr="004C357C">
        <w:t xml:space="preserve"> Results </w:t>
      </w:r>
    </w:p>
    <w:p w14:paraId="0AB33936" w14:textId="77777777" w:rsidR="00496F75" w:rsidRPr="004C357C" w:rsidRDefault="00496F75" w:rsidP="00496F75">
      <w:pPr>
        <w:pStyle w:val="Level1"/>
      </w:pPr>
    </w:p>
    <w:p w14:paraId="18A6730F" w14:textId="7A8D0F66" w:rsidR="00496F75" w:rsidRDefault="00496F75" w:rsidP="00496F75">
      <w:pPr>
        <w:pStyle w:val="Level1"/>
      </w:pPr>
      <w:r>
        <w:t>3.9</w:t>
      </w:r>
      <w:r w:rsidRPr="004C357C">
        <w:t>.1</w:t>
      </w:r>
      <w:r w:rsidRPr="004C357C">
        <w:tab/>
        <w:t xml:space="preserve">The NWUPC intends to advise </w:t>
      </w:r>
      <w:r>
        <w:t>Tenderers</w:t>
      </w:r>
      <w:r w:rsidRPr="004C357C">
        <w:t xml:space="preserve"> by </w:t>
      </w:r>
      <w:r w:rsidR="00D301CF">
        <w:rPr>
          <w:color w:val="FF0000"/>
          <w:u w:val="single"/>
        </w:rPr>
        <w:t>31.05.2017</w:t>
      </w:r>
      <w:r w:rsidRPr="00903E33">
        <w:rPr>
          <w:color w:val="FF0000"/>
        </w:rPr>
        <w:t xml:space="preserve"> </w:t>
      </w:r>
      <w:r w:rsidRPr="004C357C">
        <w:t>via In</w:t>
      </w:r>
      <w:r>
        <w:t>-</w:t>
      </w:r>
      <w:r w:rsidRPr="004C357C">
        <w:t xml:space="preserve">tend, if they have been successful, this date is not binding and may be subject to slippage. It is the responsibility of the </w:t>
      </w:r>
      <w:r>
        <w:t>Tenderer</w:t>
      </w:r>
      <w:r w:rsidRPr="004C357C">
        <w:t xml:space="preserve"> to access In</w:t>
      </w:r>
      <w:r>
        <w:t>-</w:t>
      </w:r>
      <w:r w:rsidRPr="004C357C">
        <w:t>tend to check for Correspondence.</w:t>
      </w:r>
    </w:p>
    <w:p w14:paraId="4498C0E5" w14:textId="77777777" w:rsidR="00496F75" w:rsidRDefault="00496F75" w:rsidP="00496F75">
      <w:pPr>
        <w:pStyle w:val="Level1"/>
      </w:pPr>
    </w:p>
    <w:p w14:paraId="332CDEBE" w14:textId="77777777" w:rsidR="00496F75" w:rsidRDefault="00496F75" w:rsidP="00496F75">
      <w:pPr>
        <w:pStyle w:val="Level1"/>
      </w:pPr>
      <w:r>
        <w:t>3.9.2</w:t>
      </w:r>
      <w:r>
        <w:tab/>
        <w:t>The NWUPC will issue Intention to Award letters to all Tenderers to advise them of the results of the ITT evaluation.  From the date of issue of these letters, the NWUPC will commence a 10 day standstill period.  Once this standstill period is complete, NWUPC will award the Framework Agreement.</w:t>
      </w:r>
    </w:p>
    <w:p w14:paraId="5B69F8C9" w14:textId="77777777" w:rsidR="00496F75" w:rsidRDefault="00496F75" w:rsidP="00496F75">
      <w:pPr>
        <w:pStyle w:val="Level1"/>
      </w:pPr>
    </w:p>
    <w:p w14:paraId="0B7A2817" w14:textId="77777777" w:rsidR="00496F75" w:rsidRDefault="00496F75" w:rsidP="00496F75">
      <w:pPr>
        <w:pStyle w:val="Level1"/>
      </w:pPr>
      <w:r>
        <w:t>3.9.3</w:t>
      </w:r>
      <w:r>
        <w:tab/>
        <w:t>The Intention to Award letters will inform Tenderers of the names of the successful Economic Operators, the scores achieved by the Tenderer and the comparative advantages of the responses from successful Economic Operators (where the Tenderer has been unsuccessful), the standstill period end date and the Tenderers right and process for appeal.</w:t>
      </w:r>
    </w:p>
    <w:p w14:paraId="6860B180" w14:textId="77777777" w:rsidR="00496F75" w:rsidRPr="004C357C" w:rsidRDefault="00496F75" w:rsidP="00496F75">
      <w:pPr>
        <w:pStyle w:val="Level1"/>
      </w:pPr>
    </w:p>
    <w:p w14:paraId="60866FB6" w14:textId="77777777" w:rsidR="00496F75" w:rsidRPr="00D25030" w:rsidRDefault="00496F75" w:rsidP="00496F75">
      <w:pPr>
        <w:pStyle w:val="Heading2"/>
      </w:pPr>
      <w:r w:rsidRPr="00D25030">
        <w:t>3.10</w:t>
      </w:r>
      <w:r w:rsidRPr="00D25030">
        <w:tab/>
        <w:t>Framework Agreement Award</w:t>
      </w:r>
    </w:p>
    <w:p w14:paraId="20788EC2" w14:textId="77777777" w:rsidR="00496F75" w:rsidRPr="00D25030" w:rsidRDefault="00496F75" w:rsidP="00496F75">
      <w:pPr>
        <w:pStyle w:val="Level1"/>
        <w:rPr>
          <w:b/>
        </w:rPr>
      </w:pPr>
    </w:p>
    <w:p w14:paraId="4C0962B2" w14:textId="77777777" w:rsidR="00496F75" w:rsidRPr="00D25030" w:rsidRDefault="00496F75" w:rsidP="00496F75">
      <w:pPr>
        <w:pStyle w:val="Level1"/>
      </w:pPr>
      <w:r w:rsidRPr="00D25030">
        <w:t>3.10.1</w:t>
      </w:r>
      <w:r w:rsidRPr="00D25030">
        <w:tab/>
        <w:t>Following completion of the ITT process the NWUPC Ltd will award a framework agreement to each of the successful Tenderers. This agreement will:</w:t>
      </w:r>
    </w:p>
    <w:p w14:paraId="1F1C25AD" w14:textId="77777777" w:rsidR="00496F75" w:rsidRPr="00D25030" w:rsidRDefault="00496F75" w:rsidP="00496F75">
      <w:pPr>
        <w:pStyle w:val="Level2"/>
      </w:pPr>
      <w:r w:rsidRPr="00D25030">
        <w:t>3.10.1.1 name the parties (one of which will be  NWUPC Ltd)</w:t>
      </w:r>
    </w:p>
    <w:p w14:paraId="15DE1D9D" w14:textId="77777777" w:rsidR="00496F75" w:rsidRPr="00D25030" w:rsidRDefault="00496F75" w:rsidP="00496F75">
      <w:pPr>
        <w:pStyle w:val="Level2"/>
      </w:pPr>
      <w:r w:rsidRPr="00D25030">
        <w:t>3.10.1.2 set out the terms for operating the framework</w:t>
      </w:r>
    </w:p>
    <w:p w14:paraId="0522D99E" w14:textId="77777777" w:rsidR="00496F75" w:rsidRPr="00D25030" w:rsidRDefault="00496F75" w:rsidP="00496F75">
      <w:pPr>
        <w:pStyle w:val="Level2"/>
      </w:pPr>
      <w:r w:rsidRPr="00D25030">
        <w:t>3.10.1.3 include the Tenderer’s submission and convert it into a legally binding commitment</w:t>
      </w:r>
    </w:p>
    <w:p w14:paraId="2503441D" w14:textId="77777777" w:rsidR="00496F75" w:rsidRPr="00D25030" w:rsidRDefault="00496F75" w:rsidP="00496F75">
      <w:pPr>
        <w:pStyle w:val="Level2"/>
      </w:pPr>
      <w:r w:rsidRPr="00D25030">
        <w:t>3.10.1.4 include provisions allowing early termination of the framework</w:t>
      </w:r>
    </w:p>
    <w:p w14:paraId="0958CB7B" w14:textId="77777777" w:rsidR="00496F75" w:rsidRPr="00D25030" w:rsidRDefault="00496F75" w:rsidP="00496F75">
      <w:pPr>
        <w:pStyle w:val="Level2"/>
      </w:pPr>
      <w:r w:rsidRPr="00D25030">
        <w:t>3.10.1.5 include provision setting out the Tenderer’s liability</w:t>
      </w:r>
    </w:p>
    <w:p w14:paraId="2E82D0FA" w14:textId="77777777" w:rsidR="00496F75" w:rsidRPr="00D25030" w:rsidRDefault="00496F75" w:rsidP="00496F75">
      <w:pPr>
        <w:pStyle w:val="Level1"/>
      </w:pPr>
    </w:p>
    <w:p w14:paraId="6B97CF80" w14:textId="77777777" w:rsidR="00496F75" w:rsidRPr="00D25030" w:rsidRDefault="00496F75" w:rsidP="00496F75">
      <w:pPr>
        <w:pStyle w:val="Level1"/>
      </w:pPr>
      <w:r w:rsidRPr="00D25030">
        <w:t>3.10.2</w:t>
      </w:r>
      <w:r w:rsidRPr="00D25030">
        <w:tab/>
        <w:t xml:space="preserve">In the event that any successful bid is from a consortium, group, SPV or other collaborative venture (e.g. a manufacturer and distributor relationship) NWUPC will award the framework agreement in such a way as to name each member of the collaborative venture and provide that they shall be jointly and severally liable under the tender, the framework agreement and any subsequent agreement between the Tenderer(s) and any contracting authority availing itself of the framework or panel. Separate bids from individual firms that are part of a consortium, group or other collaborative venture (e.g. a manufacturer and distributor relationship) that has also submitted a bid which are judged by the awarding panel to be </w:t>
      </w:r>
      <w:proofErr w:type="gramStart"/>
      <w:r w:rsidRPr="00D25030">
        <w:t>so</w:t>
      </w:r>
      <w:proofErr w:type="gramEnd"/>
      <w:r w:rsidRPr="00D25030">
        <w:t xml:space="preserve"> similar as to breach the statement of bona fide tender will not be awarded separate places on the framework agreement. </w:t>
      </w:r>
    </w:p>
    <w:p w14:paraId="3A0042AF" w14:textId="77777777" w:rsidR="00496F75" w:rsidRPr="00D25030" w:rsidRDefault="00496F75" w:rsidP="00496F75">
      <w:pPr>
        <w:pStyle w:val="Level1"/>
      </w:pPr>
    </w:p>
    <w:p w14:paraId="370AFDAE" w14:textId="439095E9" w:rsidR="00496F75" w:rsidRPr="00D25030" w:rsidRDefault="00496F75" w:rsidP="00496F75">
      <w:pPr>
        <w:pStyle w:val="Level1"/>
      </w:pPr>
      <w:r w:rsidRPr="00D25030">
        <w:lastRenderedPageBreak/>
        <w:t>3.10.3</w:t>
      </w:r>
      <w:r w:rsidRPr="00D25030">
        <w:tab/>
        <w:t xml:space="preserve">The details of the successful agreement/s may be published on the </w:t>
      </w:r>
      <w:r w:rsidRPr="00D25030">
        <w:rPr>
          <w:b/>
        </w:rPr>
        <w:t xml:space="preserve">NWUPC </w:t>
      </w:r>
      <w:r w:rsidRPr="00D25030">
        <w:t xml:space="preserve">website. Furthermore details will be published on </w:t>
      </w:r>
      <w:r w:rsidR="00167D3B">
        <w:t>HEC</w:t>
      </w:r>
      <w:r w:rsidRPr="00D25030">
        <w:t xml:space="preserve"> or any superseding site.  </w:t>
      </w:r>
      <w:r w:rsidR="00167D3B">
        <w:t>HEC</w:t>
      </w:r>
      <w:r w:rsidRPr="00D25030">
        <w:t xml:space="preserve"> is an </w:t>
      </w:r>
      <w:proofErr w:type="spellStart"/>
      <w:r w:rsidRPr="00D25030">
        <w:t>eMarketplace</w:t>
      </w:r>
      <w:proofErr w:type="spellEnd"/>
      <w:r w:rsidRPr="00D25030">
        <w:t xml:space="preserve"> and contracts database for both the Higher Education and Further Education sectors. Further details can be found at </w:t>
      </w:r>
      <w:hyperlink r:id="rId50" w:history="1">
        <w:r w:rsidRPr="003800A9">
          <w:rPr>
            <w:rStyle w:val="Hyperlink"/>
          </w:rPr>
          <w:t>www.hecontracts.co.uk/</w:t>
        </w:r>
      </w:hyperlink>
      <w:r>
        <w:t xml:space="preserve"> . </w:t>
      </w:r>
      <w:r w:rsidRPr="00D25030">
        <w:t>This will include an on-line Buyers’ Guide providing details of awarded Tenderers</w:t>
      </w:r>
      <w:r>
        <w:t xml:space="preserve"> </w:t>
      </w:r>
      <w:r w:rsidRPr="00D25030">
        <w:t>that will be made available to all participating institutions.  All members of each participating consortia will be strongly recommended and encouraged to support this agreement.</w:t>
      </w:r>
    </w:p>
    <w:p w14:paraId="3BB2C857" w14:textId="77777777" w:rsidR="00496F75" w:rsidRPr="00D25030" w:rsidRDefault="00496F75" w:rsidP="00496F75">
      <w:pPr>
        <w:pStyle w:val="Level1"/>
      </w:pPr>
    </w:p>
    <w:p w14:paraId="54BC7A0F" w14:textId="77777777" w:rsidR="00496F75" w:rsidRDefault="00496F75" w:rsidP="00496F75">
      <w:pPr>
        <w:pStyle w:val="Level1"/>
      </w:pPr>
      <w:r w:rsidRPr="00D25030">
        <w:t>3.10.4</w:t>
      </w:r>
      <w:r w:rsidRPr="00D25030">
        <w:tab/>
        <w:t>The NWUPC operates a policy of pre-commitment to their framework agreements, though this is not a legally binding agreement it does indicate the willingness of NWUPC members to support any agreement put in place as a result of this exercise.</w:t>
      </w:r>
    </w:p>
    <w:p w14:paraId="5DA38417" w14:textId="77777777" w:rsidR="00496F75" w:rsidRPr="004C357C" w:rsidRDefault="00496F75" w:rsidP="00496F75">
      <w:pPr>
        <w:pStyle w:val="Level1"/>
      </w:pPr>
    </w:p>
    <w:p w14:paraId="650F3CBF" w14:textId="77777777" w:rsidR="00496F75" w:rsidRPr="004C357C" w:rsidRDefault="00496F75" w:rsidP="00496F75">
      <w:pPr>
        <w:pStyle w:val="Heading2"/>
      </w:pPr>
      <w:r>
        <w:t>3.11</w:t>
      </w:r>
      <w:r w:rsidRPr="004C357C">
        <w:tab/>
      </w:r>
      <w:r>
        <w:t>Timetable</w:t>
      </w:r>
      <w:r w:rsidRPr="004C357C">
        <w:t xml:space="preserve"> (Subject </w:t>
      </w:r>
      <w:r>
        <w:t>T</w:t>
      </w:r>
      <w:r w:rsidRPr="004C357C">
        <w:t>o Change)</w:t>
      </w:r>
    </w:p>
    <w:p w14:paraId="149A55CA" w14:textId="77777777" w:rsidR="00496F75" w:rsidRPr="004C357C" w:rsidRDefault="00496F75" w:rsidP="00496F75">
      <w:pPr>
        <w:pStyle w:val="Level1"/>
        <w:rPr>
          <w:b/>
        </w:rPr>
      </w:pPr>
    </w:p>
    <w:p w14:paraId="7FD9D728" w14:textId="77777777" w:rsidR="00496F75" w:rsidRPr="004C357C" w:rsidRDefault="00496F75" w:rsidP="00496F75">
      <w:pPr>
        <w:pStyle w:val="Level1"/>
      </w:pPr>
      <w:r>
        <w:t>3.11</w:t>
      </w:r>
      <w:r w:rsidRPr="004C357C">
        <w:t>.1</w:t>
      </w:r>
      <w:r w:rsidRPr="004C357C">
        <w:tab/>
        <w:t xml:space="preserve">The outlined timetable for the procurement process </w:t>
      </w:r>
      <w:r>
        <w:t xml:space="preserve">which is for guidance only and subject to slippage, </w:t>
      </w:r>
      <w:r w:rsidRPr="004C357C">
        <w:t xml:space="preserve">can be found in Table </w:t>
      </w:r>
      <w:r>
        <w:t>7</w:t>
      </w:r>
      <w:r w:rsidRPr="004C357C">
        <w:t xml:space="preserve"> below:</w:t>
      </w:r>
    </w:p>
    <w:p w14:paraId="6320233F" w14:textId="77777777" w:rsidR="00496F75" w:rsidRPr="004C357C" w:rsidRDefault="00496F75" w:rsidP="00496F75">
      <w:pPr>
        <w:pStyle w:val="Level1"/>
      </w:pPr>
    </w:p>
    <w:p w14:paraId="62F522B1" w14:textId="77777777" w:rsidR="00496F75" w:rsidRPr="004C357C" w:rsidRDefault="00496F75" w:rsidP="00496F75">
      <w:pPr>
        <w:pStyle w:val="Level1"/>
        <w:ind w:firstLine="0"/>
        <w:rPr>
          <w:color w:val="FF0000"/>
        </w:rPr>
      </w:pPr>
      <w:r w:rsidRPr="00C85551">
        <w:rPr>
          <w:b/>
        </w:rPr>
        <w:t xml:space="preserve">Table </w:t>
      </w:r>
      <w:r>
        <w:rPr>
          <w:b/>
        </w:rPr>
        <w:t>7</w:t>
      </w:r>
    </w:p>
    <w:tbl>
      <w:tblPr>
        <w:tblStyle w:val="GridTable5Dark-Accent11"/>
        <w:tblW w:w="0" w:type="auto"/>
        <w:tblLook w:val="04A0" w:firstRow="1" w:lastRow="0" w:firstColumn="1" w:lastColumn="0" w:noHBand="0" w:noVBand="1"/>
      </w:tblPr>
      <w:tblGrid>
        <w:gridCol w:w="4740"/>
        <w:gridCol w:w="4276"/>
      </w:tblGrid>
      <w:tr w:rsidR="00496F75" w:rsidRPr="004C357C" w14:paraId="7DC76D86" w14:textId="77777777" w:rsidTr="00496F75">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4827" w:type="dxa"/>
          </w:tcPr>
          <w:p w14:paraId="7140D556" w14:textId="77777777" w:rsidR="00496F75" w:rsidRPr="00857725" w:rsidRDefault="00496F75" w:rsidP="00496F75">
            <w:pPr>
              <w:pStyle w:val="Level1"/>
              <w:ind w:firstLine="0"/>
              <w:rPr>
                <w:rFonts w:asciiTheme="majorHAnsi" w:hAnsiTheme="majorHAnsi"/>
                <w:b w:val="0"/>
              </w:rPr>
            </w:pPr>
            <w:r w:rsidRPr="00857725">
              <w:rPr>
                <w:rFonts w:asciiTheme="majorHAnsi" w:hAnsiTheme="majorHAnsi"/>
                <w:b w:val="0"/>
              </w:rPr>
              <w:t>Stage</w:t>
            </w:r>
          </w:p>
        </w:tc>
        <w:tc>
          <w:tcPr>
            <w:tcW w:w="4353" w:type="dxa"/>
          </w:tcPr>
          <w:p w14:paraId="5F4539CE" w14:textId="77777777" w:rsidR="00496F75" w:rsidRPr="00857725" w:rsidRDefault="00496F75" w:rsidP="00496F75">
            <w:pPr>
              <w:pStyle w:val="Level1"/>
              <w:ind w:firstLine="0"/>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857725">
              <w:rPr>
                <w:rFonts w:asciiTheme="majorHAnsi" w:hAnsiTheme="majorHAnsi"/>
                <w:b w:val="0"/>
              </w:rPr>
              <w:t>Date</w:t>
            </w:r>
          </w:p>
        </w:tc>
      </w:tr>
      <w:tr w:rsidR="00496F75" w:rsidRPr="004C357C" w14:paraId="13BFE794" w14:textId="77777777" w:rsidTr="00496F75">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4827" w:type="dxa"/>
          </w:tcPr>
          <w:p w14:paraId="66C197C7" w14:textId="77777777" w:rsidR="00496F75" w:rsidRPr="00857725" w:rsidRDefault="00496F75" w:rsidP="00496F75">
            <w:pPr>
              <w:pStyle w:val="Level1"/>
              <w:ind w:firstLine="0"/>
              <w:rPr>
                <w:rFonts w:asciiTheme="majorHAnsi" w:hAnsiTheme="majorHAnsi"/>
                <w:b w:val="0"/>
              </w:rPr>
            </w:pPr>
            <w:r w:rsidRPr="00857725">
              <w:rPr>
                <w:rFonts w:asciiTheme="majorHAnsi" w:hAnsiTheme="majorHAnsi"/>
                <w:b w:val="0"/>
              </w:rPr>
              <w:t xml:space="preserve">Contract Notice Issued </w:t>
            </w:r>
          </w:p>
        </w:tc>
        <w:tc>
          <w:tcPr>
            <w:tcW w:w="4353" w:type="dxa"/>
          </w:tcPr>
          <w:p w14:paraId="2BE88EED" w14:textId="1508CF0D" w:rsidR="00496F75" w:rsidRPr="00857725" w:rsidRDefault="00D301CF" w:rsidP="00D301CF">
            <w:pPr>
              <w:pStyle w:val="Level1"/>
              <w:ind w:firstLine="0"/>
              <w:cnfStyle w:val="000000100000" w:firstRow="0" w:lastRow="0" w:firstColumn="0" w:lastColumn="0" w:oddVBand="0" w:evenVBand="0" w:oddHBand="1" w:evenHBand="0" w:firstRowFirstColumn="0" w:firstRowLastColumn="0" w:lastRowFirstColumn="0" w:lastRowLastColumn="0"/>
              <w:rPr>
                <w:u w:val="single"/>
              </w:rPr>
            </w:pPr>
            <w:r>
              <w:rPr>
                <w:u w:val="single"/>
              </w:rPr>
              <w:t>06</w:t>
            </w:r>
            <w:r w:rsidR="00496F75">
              <w:rPr>
                <w:u w:val="single"/>
              </w:rPr>
              <w:t>.0</w:t>
            </w:r>
            <w:r>
              <w:rPr>
                <w:u w:val="single"/>
              </w:rPr>
              <w:t>3</w:t>
            </w:r>
            <w:r w:rsidR="00496F75">
              <w:rPr>
                <w:u w:val="single"/>
              </w:rPr>
              <w:t>.2017</w:t>
            </w:r>
          </w:p>
        </w:tc>
      </w:tr>
      <w:tr w:rsidR="00496F75" w:rsidRPr="004C357C" w14:paraId="5E20CDD4" w14:textId="77777777" w:rsidTr="00496F75">
        <w:trPr>
          <w:trHeight w:val="425"/>
        </w:trPr>
        <w:tc>
          <w:tcPr>
            <w:cnfStyle w:val="001000000000" w:firstRow="0" w:lastRow="0" w:firstColumn="1" w:lastColumn="0" w:oddVBand="0" w:evenVBand="0" w:oddHBand="0" w:evenHBand="0" w:firstRowFirstColumn="0" w:firstRowLastColumn="0" w:lastRowFirstColumn="0" w:lastRowLastColumn="0"/>
            <w:tcW w:w="4827" w:type="dxa"/>
          </w:tcPr>
          <w:p w14:paraId="4423C533" w14:textId="77777777" w:rsidR="00496F75" w:rsidRPr="00857725" w:rsidRDefault="00496F75" w:rsidP="00496F75">
            <w:pPr>
              <w:pStyle w:val="Level1"/>
              <w:ind w:firstLine="0"/>
              <w:rPr>
                <w:rFonts w:asciiTheme="majorHAnsi" w:hAnsiTheme="majorHAnsi"/>
                <w:b w:val="0"/>
                <w:color w:val="FF0000"/>
              </w:rPr>
            </w:pPr>
            <w:r>
              <w:rPr>
                <w:rFonts w:asciiTheme="majorHAnsi" w:hAnsiTheme="majorHAnsi"/>
                <w:b w:val="0"/>
              </w:rPr>
              <w:t>Clarification Period Opens</w:t>
            </w:r>
          </w:p>
        </w:tc>
        <w:tc>
          <w:tcPr>
            <w:tcW w:w="4353" w:type="dxa"/>
          </w:tcPr>
          <w:p w14:paraId="2B51045A" w14:textId="138E76C5" w:rsidR="00496F75" w:rsidRPr="00857725" w:rsidRDefault="00D301CF" w:rsidP="00496F75">
            <w:pPr>
              <w:pStyle w:val="Level1"/>
              <w:ind w:firstLine="0"/>
              <w:cnfStyle w:val="000000000000" w:firstRow="0" w:lastRow="0" w:firstColumn="0" w:lastColumn="0" w:oddVBand="0" w:evenVBand="0" w:oddHBand="0" w:evenHBand="0" w:firstRowFirstColumn="0" w:firstRowLastColumn="0" w:lastRowFirstColumn="0" w:lastRowLastColumn="0"/>
              <w:rPr>
                <w:u w:val="single"/>
              </w:rPr>
            </w:pPr>
            <w:r>
              <w:rPr>
                <w:u w:val="single"/>
              </w:rPr>
              <w:t>06.03.2017</w:t>
            </w:r>
          </w:p>
        </w:tc>
      </w:tr>
      <w:tr w:rsidR="00496F75" w:rsidRPr="004C357C" w14:paraId="37150133" w14:textId="77777777" w:rsidTr="00496F75">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4827" w:type="dxa"/>
          </w:tcPr>
          <w:p w14:paraId="2B8535C1" w14:textId="77777777" w:rsidR="00496F75" w:rsidRPr="00857725" w:rsidRDefault="00496F75" w:rsidP="00496F75">
            <w:pPr>
              <w:pStyle w:val="Level1"/>
              <w:ind w:firstLine="0"/>
              <w:rPr>
                <w:rFonts w:asciiTheme="majorHAnsi" w:hAnsiTheme="majorHAnsi"/>
                <w:b w:val="0"/>
                <w:color w:val="FF0000"/>
              </w:rPr>
            </w:pPr>
            <w:r>
              <w:rPr>
                <w:rFonts w:asciiTheme="majorHAnsi" w:hAnsiTheme="majorHAnsi"/>
                <w:b w:val="0"/>
              </w:rPr>
              <w:t>Clarification Period Closes</w:t>
            </w:r>
          </w:p>
        </w:tc>
        <w:tc>
          <w:tcPr>
            <w:tcW w:w="4353" w:type="dxa"/>
          </w:tcPr>
          <w:p w14:paraId="306BEAA1" w14:textId="6151FDC5" w:rsidR="00496F75" w:rsidRPr="00857725" w:rsidRDefault="004C3A2C" w:rsidP="00496F75">
            <w:pPr>
              <w:cnfStyle w:val="000000100000" w:firstRow="0" w:lastRow="0" w:firstColumn="0" w:lastColumn="0" w:oddVBand="0" w:evenVBand="0" w:oddHBand="1" w:evenHBand="0" w:firstRowFirstColumn="0" w:firstRowLastColumn="0" w:lastRowFirstColumn="0" w:lastRowLastColumn="0"/>
              <w:rPr>
                <w:u w:val="single"/>
              </w:rPr>
            </w:pPr>
            <w:r>
              <w:rPr>
                <w:u w:val="single"/>
              </w:rPr>
              <w:t>12</w:t>
            </w:r>
            <w:r w:rsidR="00D301CF">
              <w:rPr>
                <w:u w:val="single"/>
              </w:rPr>
              <w:t>.04.2017</w:t>
            </w:r>
          </w:p>
        </w:tc>
      </w:tr>
      <w:tr w:rsidR="00496F75" w:rsidRPr="004C357C" w14:paraId="0E54266D" w14:textId="77777777" w:rsidTr="00496F75">
        <w:trPr>
          <w:trHeight w:val="425"/>
        </w:trPr>
        <w:tc>
          <w:tcPr>
            <w:cnfStyle w:val="001000000000" w:firstRow="0" w:lastRow="0" w:firstColumn="1" w:lastColumn="0" w:oddVBand="0" w:evenVBand="0" w:oddHBand="0" w:evenHBand="0" w:firstRowFirstColumn="0" w:firstRowLastColumn="0" w:lastRowFirstColumn="0" w:lastRowLastColumn="0"/>
            <w:tcW w:w="4827" w:type="dxa"/>
          </w:tcPr>
          <w:p w14:paraId="3BDBCBC8" w14:textId="77777777" w:rsidR="00496F75" w:rsidRPr="00857725" w:rsidRDefault="00496F75" w:rsidP="00496F75">
            <w:pPr>
              <w:pStyle w:val="Level1"/>
              <w:ind w:firstLine="0"/>
              <w:rPr>
                <w:rFonts w:asciiTheme="majorHAnsi" w:hAnsiTheme="majorHAnsi"/>
                <w:b w:val="0"/>
                <w:color w:val="FF0000"/>
              </w:rPr>
            </w:pPr>
            <w:r w:rsidRPr="00857725">
              <w:rPr>
                <w:rFonts w:asciiTheme="majorHAnsi" w:hAnsiTheme="majorHAnsi"/>
                <w:b w:val="0"/>
              </w:rPr>
              <w:t>Closing date for ITTs</w:t>
            </w:r>
          </w:p>
        </w:tc>
        <w:tc>
          <w:tcPr>
            <w:tcW w:w="4353" w:type="dxa"/>
          </w:tcPr>
          <w:p w14:paraId="7A2591B8" w14:textId="05CCC871" w:rsidR="00496F75" w:rsidRPr="00857725" w:rsidRDefault="00D301CF" w:rsidP="00496F75">
            <w:pPr>
              <w:cnfStyle w:val="000000000000" w:firstRow="0" w:lastRow="0" w:firstColumn="0" w:lastColumn="0" w:oddVBand="0" w:evenVBand="0" w:oddHBand="0" w:evenHBand="0" w:firstRowFirstColumn="0" w:firstRowLastColumn="0" w:lastRowFirstColumn="0" w:lastRowLastColumn="0"/>
              <w:rPr>
                <w:u w:val="single"/>
              </w:rPr>
            </w:pPr>
            <w:r>
              <w:rPr>
                <w:u w:val="single"/>
              </w:rPr>
              <w:t>24.04.2017</w:t>
            </w:r>
          </w:p>
        </w:tc>
      </w:tr>
      <w:tr w:rsidR="00496F75" w:rsidRPr="004C357C" w14:paraId="50132061" w14:textId="77777777" w:rsidTr="00496F75">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4827" w:type="dxa"/>
          </w:tcPr>
          <w:p w14:paraId="4D52CA56" w14:textId="77777777" w:rsidR="00496F75" w:rsidRPr="00857725" w:rsidRDefault="00496F75" w:rsidP="00496F75">
            <w:pPr>
              <w:pStyle w:val="Level1"/>
              <w:ind w:firstLine="0"/>
              <w:rPr>
                <w:rFonts w:asciiTheme="majorHAnsi" w:hAnsiTheme="majorHAnsi"/>
                <w:b w:val="0"/>
                <w:color w:val="FF0000"/>
              </w:rPr>
            </w:pPr>
            <w:r w:rsidRPr="00857725">
              <w:rPr>
                <w:rFonts w:asciiTheme="majorHAnsi" w:hAnsiTheme="majorHAnsi"/>
                <w:b w:val="0"/>
              </w:rPr>
              <w:t>Notification of Intention to Award</w:t>
            </w:r>
          </w:p>
        </w:tc>
        <w:tc>
          <w:tcPr>
            <w:tcW w:w="4353" w:type="dxa"/>
          </w:tcPr>
          <w:p w14:paraId="7C291B8E" w14:textId="71C2398D" w:rsidR="00496F75" w:rsidRPr="00857725" w:rsidRDefault="00D301CF" w:rsidP="00496F75">
            <w:pPr>
              <w:cnfStyle w:val="000000100000" w:firstRow="0" w:lastRow="0" w:firstColumn="0" w:lastColumn="0" w:oddVBand="0" w:evenVBand="0" w:oddHBand="1" w:evenHBand="0" w:firstRowFirstColumn="0" w:firstRowLastColumn="0" w:lastRowFirstColumn="0" w:lastRowLastColumn="0"/>
              <w:rPr>
                <w:u w:val="single"/>
              </w:rPr>
            </w:pPr>
            <w:r>
              <w:rPr>
                <w:u w:val="single"/>
              </w:rPr>
              <w:t>31</w:t>
            </w:r>
            <w:r w:rsidR="00496F75">
              <w:rPr>
                <w:u w:val="single"/>
              </w:rPr>
              <w:t>.05.2017</w:t>
            </w:r>
          </w:p>
        </w:tc>
      </w:tr>
      <w:tr w:rsidR="00496F75" w:rsidRPr="004C357C" w14:paraId="25470164" w14:textId="77777777" w:rsidTr="00496F75">
        <w:trPr>
          <w:trHeight w:val="425"/>
        </w:trPr>
        <w:tc>
          <w:tcPr>
            <w:cnfStyle w:val="001000000000" w:firstRow="0" w:lastRow="0" w:firstColumn="1" w:lastColumn="0" w:oddVBand="0" w:evenVBand="0" w:oddHBand="0" w:evenHBand="0" w:firstRowFirstColumn="0" w:firstRowLastColumn="0" w:lastRowFirstColumn="0" w:lastRowLastColumn="0"/>
            <w:tcW w:w="4827" w:type="dxa"/>
          </w:tcPr>
          <w:p w14:paraId="08CE0494" w14:textId="77777777" w:rsidR="00496F75" w:rsidRPr="00857725" w:rsidRDefault="00496F75" w:rsidP="00496F75">
            <w:pPr>
              <w:pStyle w:val="Level1"/>
              <w:ind w:firstLine="0"/>
              <w:rPr>
                <w:rFonts w:asciiTheme="majorHAnsi" w:hAnsiTheme="majorHAnsi"/>
                <w:b w:val="0"/>
                <w:color w:val="FF0000"/>
              </w:rPr>
            </w:pPr>
            <w:r w:rsidRPr="00857725">
              <w:rPr>
                <w:rFonts w:asciiTheme="majorHAnsi" w:hAnsiTheme="majorHAnsi"/>
                <w:b w:val="0"/>
              </w:rPr>
              <w:t>Award Date</w:t>
            </w:r>
          </w:p>
        </w:tc>
        <w:tc>
          <w:tcPr>
            <w:tcW w:w="4353" w:type="dxa"/>
          </w:tcPr>
          <w:p w14:paraId="62926559" w14:textId="4513B8BA" w:rsidR="00496F75" w:rsidRPr="00857725" w:rsidRDefault="00D301CF" w:rsidP="00496F75">
            <w:pPr>
              <w:cnfStyle w:val="000000000000" w:firstRow="0" w:lastRow="0" w:firstColumn="0" w:lastColumn="0" w:oddVBand="0" w:evenVBand="0" w:oddHBand="0" w:evenHBand="0" w:firstRowFirstColumn="0" w:firstRowLastColumn="0" w:lastRowFirstColumn="0" w:lastRowLastColumn="0"/>
              <w:rPr>
                <w:u w:val="single"/>
              </w:rPr>
            </w:pPr>
            <w:r>
              <w:rPr>
                <w:u w:val="single"/>
              </w:rPr>
              <w:t>30</w:t>
            </w:r>
            <w:r w:rsidR="00496F75">
              <w:rPr>
                <w:u w:val="single"/>
              </w:rPr>
              <w:t>.06.2017</w:t>
            </w:r>
          </w:p>
        </w:tc>
      </w:tr>
      <w:tr w:rsidR="00496F75" w:rsidRPr="004C357C" w14:paraId="21ECB8A7" w14:textId="77777777" w:rsidTr="00496F75">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4827" w:type="dxa"/>
          </w:tcPr>
          <w:p w14:paraId="300D2F0C" w14:textId="77777777" w:rsidR="00496F75" w:rsidRPr="00857725" w:rsidRDefault="00496F75" w:rsidP="00496F75">
            <w:pPr>
              <w:pStyle w:val="Level1"/>
              <w:ind w:firstLine="0"/>
              <w:rPr>
                <w:rFonts w:asciiTheme="majorHAnsi" w:hAnsiTheme="majorHAnsi"/>
                <w:b w:val="0"/>
                <w:color w:val="FF0000"/>
              </w:rPr>
            </w:pPr>
            <w:r w:rsidRPr="00857725">
              <w:rPr>
                <w:rFonts w:asciiTheme="majorHAnsi" w:hAnsiTheme="majorHAnsi"/>
                <w:b w:val="0"/>
              </w:rPr>
              <w:t>Start Date</w:t>
            </w:r>
          </w:p>
        </w:tc>
        <w:tc>
          <w:tcPr>
            <w:tcW w:w="4353" w:type="dxa"/>
          </w:tcPr>
          <w:p w14:paraId="04D2B169" w14:textId="2D596F69" w:rsidR="00496F75" w:rsidRPr="00857725" w:rsidRDefault="00612D42" w:rsidP="00496F75">
            <w:pPr>
              <w:cnfStyle w:val="000000100000" w:firstRow="0" w:lastRow="0" w:firstColumn="0" w:lastColumn="0" w:oddVBand="0" w:evenVBand="0" w:oddHBand="1" w:evenHBand="0" w:firstRowFirstColumn="0" w:firstRowLastColumn="0" w:lastRowFirstColumn="0" w:lastRowLastColumn="0"/>
              <w:rPr>
                <w:u w:val="single"/>
              </w:rPr>
            </w:pPr>
            <w:r>
              <w:rPr>
                <w:u w:val="single"/>
              </w:rPr>
              <w:t>01.08</w:t>
            </w:r>
            <w:r w:rsidR="00496F75">
              <w:rPr>
                <w:u w:val="single"/>
              </w:rPr>
              <w:t>.2017</w:t>
            </w:r>
          </w:p>
        </w:tc>
      </w:tr>
    </w:tbl>
    <w:p w14:paraId="1174984A" w14:textId="77777777" w:rsidR="009866F6" w:rsidRDefault="009866F6" w:rsidP="006914D2">
      <w:pPr>
        <w:pStyle w:val="Level1"/>
        <w:rPr>
          <w:b/>
          <w:iCs/>
        </w:rPr>
      </w:pPr>
    </w:p>
    <w:p w14:paraId="41031C82" w14:textId="77777777" w:rsidR="009B657D" w:rsidRDefault="009B657D">
      <w:pPr>
        <w:rPr>
          <w:b/>
          <w:iCs/>
        </w:rPr>
      </w:pPr>
      <w:r>
        <w:rPr>
          <w:b/>
          <w:iCs/>
        </w:rPr>
        <w:br w:type="page"/>
      </w:r>
    </w:p>
    <w:p w14:paraId="2F6987F6" w14:textId="77777777" w:rsidR="009B657D" w:rsidRPr="009B657D" w:rsidRDefault="009B657D" w:rsidP="009B657D">
      <w:pPr>
        <w:pStyle w:val="Heading1"/>
      </w:pPr>
      <w:r>
        <w:lastRenderedPageBreak/>
        <w:t>4</w:t>
      </w:r>
      <w:r>
        <w:tab/>
        <w:t>Lot Application</w:t>
      </w:r>
    </w:p>
    <w:p w14:paraId="7E91AEF2" w14:textId="77777777" w:rsidR="009B657D" w:rsidRDefault="009B657D" w:rsidP="009B657D">
      <w:pPr>
        <w:pStyle w:val="Level1"/>
        <w:ind w:firstLine="0"/>
        <w:rPr>
          <w:rFonts w:eastAsiaTheme="minorHAnsi" w:cstheme="minorBidi"/>
          <w:b/>
          <w:bCs w:val="0"/>
          <w:iCs/>
        </w:rPr>
      </w:pPr>
    </w:p>
    <w:p w14:paraId="35F17E2A" w14:textId="4DC89719" w:rsidR="009B657D" w:rsidRPr="00CD493C" w:rsidRDefault="009B657D" w:rsidP="00496F75">
      <w:pPr>
        <w:pStyle w:val="Level1"/>
      </w:pPr>
      <w:r>
        <w:rPr>
          <w:rFonts w:eastAsiaTheme="majorEastAsia"/>
        </w:rPr>
        <w:t>4</w:t>
      </w:r>
      <w:r w:rsidRPr="009B657D">
        <w:rPr>
          <w:rFonts w:eastAsiaTheme="majorEastAsia"/>
        </w:rPr>
        <w:t>.1</w:t>
      </w:r>
      <w:r w:rsidRPr="009B657D">
        <w:rPr>
          <w:rFonts w:eastAsiaTheme="majorEastAsia"/>
        </w:rPr>
        <w:tab/>
      </w:r>
      <w:r w:rsidRPr="00CD493C">
        <w:t xml:space="preserve">The </w:t>
      </w:r>
      <w:r>
        <w:t>Tenderer</w:t>
      </w:r>
      <w:r w:rsidRPr="00CD493C">
        <w:t xml:space="preserve"> can apply for a single lot or for multiple lots.  </w:t>
      </w:r>
      <w:r>
        <w:t>You</w:t>
      </w:r>
      <w:r w:rsidRPr="00CD493C">
        <w:t xml:space="preserve"> </w:t>
      </w:r>
      <w:r>
        <w:t>only</w:t>
      </w:r>
      <w:r w:rsidRPr="00CD493C">
        <w:t xml:space="preserve"> need to complete and return </w:t>
      </w:r>
      <w:r>
        <w:t xml:space="preserve">one ITT document no matter how many lots you are applying for.  You will also have to complete any Lot specific pricing documents.  A full list of the documents required for a complete tender submission is provided in </w:t>
      </w:r>
      <w:r w:rsidR="005F3B7B">
        <w:t xml:space="preserve">Section </w:t>
      </w:r>
      <w:r w:rsidR="00286F04">
        <w:t>18</w:t>
      </w:r>
      <w:r>
        <w:t xml:space="preserve">.  </w:t>
      </w:r>
      <w:r w:rsidRPr="00CD493C">
        <w:t xml:space="preserve">Each </w:t>
      </w:r>
      <w:r>
        <w:t xml:space="preserve">bid will be assessed on its own merits and each </w:t>
      </w:r>
      <w:r w:rsidRPr="00CD493C">
        <w:t>lot will be awarded separately</w:t>
      </w:r>
      <w:r>
        <w:t>.  S</w:t>
      </w:r>
      <w:r w:rsidRPr="00CD493C">
        <w:t xml:space="preserve">uccessful award on a particular lot does not enable </w:t>
      </w:r>
      <w:proofErr w:type="gramStart"/>
      <w:r>
        <w:t>You</w:t>
      </w:r>
      <w:proofErr w:type="gramEnd"/>
      <w:r w:rsidRPr="00CD493C">
        <w:t xml:space="preserve"> to supply under any other Lot.  </w:t>
      </w:r>
    </w:p>
    <w:p w14:paraId="0C81DBAA" w14:textId="77777777" w:rsidR="009B657D" w:rsidRDefault="009B657D" w:rsidP="009B657D">
      <w:pPr>
        <w:pStyle w:val="Level1"/>
        <w:rPr>
          <w:rFonts w:eastAsiaTheme="majorEastAsia"/>
        </w:rPr>
      </w:pPr>
    </w:p>
    <w:p w14:paraId="6CD4CA65" w14:textId="77777777" w:rsidR="00496F75" w:rsidRPr="009B657D" w:rsidRDefault="00496F75" w:rsidP="009B657D">
      <w:pPr>
        <w:pStyle w:val="Level1"/>
        <w:rPr>
          <w:rFonts w:eastAsiaTheme="majorEastAsia"/>
        </w:rPr>
      </w:pPr>
    </w:p>
    <w:p w14:paraId="3A656307" w14:textId="77777777" w:rsidR="00496F75" w:rsidRDefault="00496F75" w:rsidP="00496F75">
      <w:r>
        <w:t xml:space="preserve">Lot 1 – </w:t>
      </w:r>
      <w:r>
        <w:rPr>
          <w:u w:val="single"/>
        </w:rPr>
        <w:t>Air Filters and Associated Products</w:t>
      </w:r>
      <w:r>
        <w:tab/>
      </w:r>
      <w:r w:rsidRPr="00E423D1">
        <w:tab/>
      </w:r>
      <w:r w:rsidRPr="00E423D1">
        <w:fldChar w:fldCharType="begin">
          <w:ffData>
            <w:name w:val="Check1"/>
            <w:enabled/>
            <w:calcOnExit w:val="0"/>
            <w:checkBox>
              <w:sizeAuto/>
              <w:default w:val="0"/>
              <w:checked w:val="0"/>
            </w:checkBox>
          </w:ffData>
        </w:fldChar>
      </w:r>
      <w:r w:rsidRPr="00E423D1">
        <w:instrText xml:space="preserve"> FORMCHECKBOX </w:instrText>
      </w:r>
      <w:r w:rsidR="002A1F00">
        <w:fldChar w:fldCharType="separate"/>
      </w:r>
      <w:r w:rsidRPr="00E423D1">
        <w:fldChar w:fldCharType="end"/>
      </w:r>
    </w:p>
    <w:p w14:paraId="5E94D164" w14:textId="77777777" w:rsidR="00496F75" w:rsidRPr="00E423D1" w:rsidRDefault="00496F75" w:rsidP="00496F75"/>
    <w:p w14:paraId="0E31DEF8" w14:textId="60DCD39E" w:rsidR="00496F75" w:rsidRDefault="00496F75" w:rsidP="00496F75">
      <w:r>
        <w:t xml:space="preserve">Lot 2 – </w:t>
      </w:r>
      <w:r>
        <w:rPr>
          <w:u w:val="single"/>
        </w:rPr>
        <w:t>Supply, Fit and Remo</w:t>
      </w:r>
      <w:r w:rsidR="00CD0707">
        <w:rPr>
          <w:u w:val="single"/>
        </w:rPr>
        <w:t>val</w:t>
      </w:r>
      <w:r w:rsidR="00CD0707">
        <w:t xml:space="preserve">  </w:t>
      </w:r>
      <w:r>
        <w:tab/>
      </w:r>
      <w:r>
        <w:tab/>
      </w:r>
      <w:r w:rsidRPr="00E423D1">
        <w:tab/>
      </w:r>
      <w:r w:rsidRPr="00E423D1">
        <w:fldChar w:fldCharType="begin">
          <w:ffData>
            <w:name w:val="Check2"/>
            <w:enabled/>
            <w:calcOnExit w:val="0"/>
            <w:checkBox>
              <w:sizeAuto/>
              <w:default w:val="0"/>
              <w:checked w:val="0"/>
            </w:checkBox>
          </w:ffData>
        </w:fldChar>
      </w:r>
      <w:r w:rsidRPr="00E423D1">
        <w:instrText xml:space="preserve"> FORMCHECKBOX </w:instrText>
      </w:r>
      <w:r w:rsidR="002A1F00">
        <w:fldChar w:fldCharType="separate"/>
      </w:r>
      <w:r w:rsidRPr="00E423D1">
        <w:fldChar w:fldCharType="end"/>
      </w:r>
    </w:p>
    <w:p w14:paraId="2A438A51" w14:textId="77777777" w:rsidR="00496F75" w:rsidRPr="00E423D1" w:rsidRDefault="00496F75" w:rsidP="00496F75"/>
    <w:p w14:paraId="7C1DFE11" w14:textId="77777777" w:rsidR="00496F75" w:rsidRDefault="00496F75" w:rsidP="00496F75">
      <w:r>
        <w:t xml:space="preserve">Lot 3 – </w:t>
      </w:r>
      <w:r>
        <w:rPr>
          <w:u w:val="single"/>
        </w:rPr>
        <w:t>Maintenance</w:t>
      </w:r>
      <w:r>
        <w:tab/>
      </w:r>
      <w:r>
        <w:tab/>
      </w:r>
      <w:r>
        <w:tab/>
      </w:r>
      <w:r>
        <w:tab/>
      </w:r>
      <w:r w:rsidRPr="00E423D1">
        <w:tab/>
      </w:r>
      <w:r w:rsidRPr="00E423D1">
        <w:fldChar w:fldCharType="begin">
          <w:ffData>
            <w:name w:val="Check3"/>
            <w:enabled/>
            <w:calcOnExit w:val="0"/>
            <w:checkBox>
              <w:sizeAuto/>
              <w:default w:val="0"/>
              <w:checked w:val="0"/>
            </w:checkBox>
          </w:ffData>
        </w:fldChar>
      </w:r>
      <w:r w:rsidRPr="00E423D1">
        <w:instrText xml:space="preserve"> FORMCHECKBOX </w:instrText>
      </w:r>
      <w:r w:rsidR="002A1F00">
        <w:fldChar w:fldCharType="separate"/>
      </w:r>
      <w:r w:rsidRPr="00E423D1">
        <w:fldChar w:fldCharType="end"/>
      </w:r>
    </w:p>
    <w:p w14:paraId="25A8DEAB" w14:textId="77777777" w:rsidR="00496F75" w:rsidRPr="00E423D1" w:rsidRDefault="00496F75" w:rsidP="00496F75"/>
    <w:p w14:paraId="5A730FC6" w14:textId="77777777" w:rsidR="009B657D" w:rsidRPr="00E423D1" w:rsidRDefault="009B657D" w:rsidP="009B657D"/>
    <w:p w14:paraId="0B310DFA" w14:textId="77777777" w:rsidR="009866F6" w:rsidRPr="009B657D" w:rsidRDefault="009866F6" w:rsidP="009B657D">
      <w:pPr>
        <w:pStyle w:val="Level1"/>
      </w:pPr>
      <w:r w:rsidRPr="009B657D">
        <w:br w:type="page"/>
      </w:r>
    </w:p>
    <w:p w14:paraId="73F1EAA3" w14:textId="77777777" w:rsidR="006914D2" w:rsidRDefault="00412344" w:rsidP="00936645">
      <w:pPr>
        <w:pStyle w:val="Heading1"/>
      </w:pPr>
      <w:r>
        <w:lastRenderedPageBreak/>
        <w:t>5</w:t>
      </w:r>
      <w:r w:rsidR="004E6DE8">
        <w:tab/>
      </w:r>
      <w:r w:rsidR="007A0015">
        <w:t>Declaration</w:t>
      </w:r>
    </w:p>
    <w:p w14:paraId="22C35F9C" w14:textId="77777777" w:rsidR="007A0015" w:rsidRPr="004C357C" w:rsidRDefault="007A0015" w:rsidP="007A0015">
      <w:pPr>
        <w:pStyle w:val="Level1"/>
        <w:ind w:left="720" w:firstLine="0"/>
        <w:rPr>
          <w:b/>
          <w:spacing w:val="-3"/>
        </w:rPr>
      </w:pPr>
    </w:p>
    <w:p w14:paraId="3C37A8D5" w14:textId="77777777" w:rsidR="006914D2" w:rsidRPr="007A0015" w:rsidRDefault="00412344" w:rsidP="007A0015">
      <w:pPr>
        <w:pStyle w:val="Level1"/>
      </w:pPr>
      <w:r>
        <w:t>5</w:t>
      </w:r>
      <w:r w:rsidR="007A0015" w:rsidRPr="007A0015">
        <w:t xml:space="preserve">.1 </w:t>
      </w:r>
      <w:r w:rsidR="006914D2" w:rsidRPr="007A0015">
        <w:tab/>
        <w:t xml:space="preserve">I am authorised to make the statements contained within this </w:t>
      </w:r>
      <w:r w:rsidR="00A33663">
        <w:t>ITT</w:t>
      </w:r>
      <w:r w:rsidR="006914D2" w:rsidRPr="007A0015">
        <w:t xml:space="preserve">(s) and I confirm that all responses are true and accurate.  </w:t>
      </w:r>
    </w:p>
    <w:p w14:paraId="3E54BFF5" w14:textId="77777777" w:rsidR="00105B64" w:rsidRDefault="00105B64" w:rsidP="00105B64">
      <w:pPr>
        <w:pStyle w:val="NormalBold"/>
        <w:numPr>
          <w:ilvl w:val="0"/>
          <w:numId w:val="0"/>
        </w:numPr>
        <w:ind w:left="284" w:hanging="284"/>
      </w:pPr>
    </w:p>
    <w:p w14:paraId="5454E5E8" w14:textId="77777777" w:rsidR="00105B64" w:rsidRPr="00594F62" w:rsidRDefault="00105B64" w:rsidP="00105B64">
      <w:pPr>
        <w:pStyle w:val="Level2"/>
      </w:pPr>
      <w:r w:rsidRPr="00594F62">
        <w:t>Signed:</w:t>
      </w:r>
      <w:r w:rsidRPr="00594F62">
        <w:tab/>
      </w:r>
      <w:r w:rsidRPr="00594F62">
        <w:tab/>
      </w:r>
      <w:r w:rsidRPr="00594F62">
        <w:tab/>
      </w:r>
      <w:r w:rsidR="008E3A76">
        <w:tab/>
      </w:r>
      <w:sdt>
        <w:sdtPr>
          <w:rPr>
            <w:rFonts w:eastAsia="Calibri"/>
            <w:noProof w:val="0"/>
            <w:snapToGrid/>
            <w:color w:val="000000"/>
            <w:lang w:val="en-GB"/>
          </w:rPr>
          <w:id w:val="-1478062631"/>
          <w:placeholder>
            <w:docPart w:val="CFB7C9B404A5432BA513B3AAEACB127A"/>
          </w:placeholder>
          <w:showingPlcHdr/>
        </w:sdtPr>
        <w:sdtEndPr/>
        <w:sdtContent>
          <w:r w:rsidR="008E3A76" w:rsidRPr="008E3A76">
            <w:rPr>
              <w:rFonts w:eastAsia="Calibri"/>
              <w:noProof w:val="0"/>
              <w:snapToGrid/>
              <w:color w:val="808080"/>
              <w:lang w:val="en-GB"/>
            </w:rPr>
            <w:t xml:space="preserve">Enter signature.  You can paste a copied signature here. </w:t>
          </w:r>
        </w:sdtContent>
      </w:sdt>
    </w:p>
    <w:p w14:paraId="5804CF32" w14:textId="77777777" w:rsidR="00105B64" w:rsidRPr="00594F62" w:rsidRDefault="00105B64" w:rsidP="00105B64">
      <w:pPr>
        <w:pStyle w:val="Level2"/>
      </w:pPr>
      <w:r w:rsidRPr="00594F62">
        <w:tab/>
      </w:r>
    </w:p>
    <w:p w14:paraId="4B8D89CE" w14:textId="77777777" w:rsidR="00105B64" w:rsidRPr="00594F62" w:rsidRDefault="00105B64" w:rsidP="00105B64">
      <w:pPr>
        <w:pStyle w:val="Level2"/>
      </w:pPr>
      <w:r w:rsidRPr="00594F62">
        <w:t>Name:</w:t>
      </w:r>
      <w:r w:rsidRPr="00594F62">
        <w:tab/>
      </w:r>
      <w:r w:rsidRPr="00594F62">
        <w:tab/>
      </w:r>
      <w:r w:rsidRPr="00594F62">
        <w:tab/>
      </w:r>
      <w:r>
        <w:tab/>
      </w:r>
      <w:r w:rsidRPr="00594F62">
        <w:fldChar w:fldCharType="begin">
          <w:ffData>
            <w:name w:val="Text1"/>
            <w:enabled/>
            <w:calcOnExit w:val="0"/>
            <w:textInput/>
          </w:ffData>
        </w:fldChar>
      </w:r>
      <w:r w:rsidRPr="00594F62">
        <w:instrText xml:space="preserve"> FORMTEXT </w:instrText>
      </w:r>
      <w:r w:rsidRPr="00594F62">
        <w:fldChar w:fldCharType="separate"/>
      </w:r>
      <w:r w:rsidRPr="00594F62">
        <w:t> </w:t>
      </w:r>
      <w:r w:rsidRPr="00594F62">
        <w:t> </w:t>
      </w:r>
      <w:r w:rsidRPr="00594F62">
        <w:t> </w:t>
      </w:r>
      <w:r w:rsidRPr="00594F62">
        <w:t> </w:t>
      </w:r>
      <w:r w:rsidRPr="00594F62">
        <w:t> </w:t>
      </w:r>
      <w:r w:rsidRPr="00594F62">
        <w:fldChar w:fldCharType="end"/>
      </w:r>
    </w:p>
    <w:p w14:paraId="0FEC791C" w14:textId="77777777" w:rsidR="00105B64" w:rsidRPr="00594F62" w:rsidRDefault="00105B64" w:rsidP="00105B64">
      <w:pPr>
        <w:pStyle w:val="Level2"/>
      </w:pPr>
    </w:p>
    <w:p w14:paraId="7DEECF68" w14:textId="77777777" w:rsidR="00105B64" w:rsidRPr="00594F62" w:rsidRDefault="00105B64" w:rsidP="00105B64">
      <w:pPr>
        <w:pStyle w:val="Level2"/>
      </w:pPr>
      <w:r w:rsidRPr="00594F62">
        <w:t xml:space="preserve">Position:         </w:t>
      </w:r>
      <w:r w:rsidRPr="00594F62">
        <w:tab/>
      </w:r>
      <w:r w:rsidRPr="00594F62">
        <w:tab/>
      </w:r>
      <w:r w:rsidRPr="00594F62">
        <w:fldChar w:fldCharType="begin">
          <w:ffData>
            <w:name w:val="Text1"/>
            <w:enabled/>
            <w:calcOnExit w:val="0"/>
            <w:textInput/>
          </w:ffData>
        </w:fldChar>
      </w:r>
      <w:r w:rsidRPr="00594F62">
        <w:instrText xml:space="preserve"> FORMTEXT </w:instrText>
      </w:r>
      <w:r w:rsidRPr="00594F62">
        <w:fldChar w:fldCharType="separate"/>
      </w:r>
      <w:r w:rsidRPr="00594F62">
        <w:t> </w:t>
      </w:r>
      <w:r w:rsidRPr="00594F62">
        <w:t> </w:t>
      </w:r>
      <w:r w:rsidRPr="00594F62">
        <w:t> </w:t>
      </w:r>
      <w:r w:rsidRPr="00594F62">
        <w:t> </w:t>
      </w:r>
      <w:r w:rsidRPr="00594F62">
        <w:t> </w:t>
      </w:r>
      <w:r w:rsidRPr="00594F62">
        <w:fldChar w:fldCharType="end"/>
      </w:r>
    </w:p>
    <w:p w14:paraId="4D97B760" w14:textId="77777777" w:rsidR="00105B64" w:rsidRPr="00594F62" w:rsidRDefault="00105B64" w:rsidP="00105B64">
      <w:pPr>
        <w:pStyle w:val="Level2"/>
      </w:pPr>
    </w:p>
    <w:p w14:paraId="5062BB9C" w14:textId="77777777" w:rsidR="00105B64" w:rsidRPr="00594F62" w:rsidRDefault="00105B64" w:rsidP="00105B64">
      <w:pPr>
        <w:pStyle w:val="Level2"/>
      </w:pPr>
      <w:r w:rsidRPr="00594F62">
        <w:t>Company Name:</w:t>
      </w:r>
      <w:r w:rsidRPr="00594F62">
        <w:tab/>
      </w:r>
      <w:r w:rsidRPr="00594F62">
        <w:fldChar w:fldCharType="begin">
          <w:ffData>
            <w:name w:val="Text1"/>
            <w:enabled/>
            <w:calcOnExit w:val="0"/>
            <w:textInput/>
          </w:ffData>
        </w:fldChar>
      </w:r>
      <w:r w:rsidRPr="00594F62">
        <w:instrText xml:space="preserve"> FORMTEXT </w:instrText>
      </w:r>
      <w:r w:rsidRPr="00594F62">
        <w:fldChar w:fldCharType="separate"/>
      </w:r>
      <w:r w:rsidRPr="00594F62">
        <w:t> </w:t>
      </w:r>
      <w:r w:rsidRPr="00594F62">
        <w:t> </w:t>
      </w:r>
      <w:r w:rsidRPr="00594F62">
        <w:t> </w:t>
      </w:r>
      <w:r w:rsidRPr="00594F62">
        <w:t> </w:t>
      </w:r>
      <w:r w:rsidRPr="00594F62">
        <w:t> </w:t>
      </w:r>
      <w:r w:rsidRPr="00594F62">
        <w:fldChar w:fldCharType="end"/>
      </w:r>
    </w:p>
    <w:p w14:paraId="76C4326D" w14:textId="77777777" w:rsidR="00105B64" w:rsidRPr="00594F62" w:rsidRDefault="00105B64" w:rsidP="00105B64">
      <w:pPr>
        <w:pStyle w:val="Level2"/>
      </w:pPr>
      <w:r>
        <w:tab/>
      </w:r>
    </w:p>
    <w:p w14:paraId="5FCF68DF" w14:textId="77777777" w:rsidR="00105B64" w:rsidRPr="00594F62" w:rsidRDefault="00105B64" w:rsidP="00105B64">
      <w:pPr>
        <w:pStyle w:val="Level2"/>
      </w:pPr>
      <w:r w:rsidRPr="00594F62">
        <w:t>Date:</w:t>
      </w:r>
      <w:r w:rsidRPr="00594F62">
        <w:tab/>
      </w:r>
      <w:r w:rsidRPr="00594F62">
        <w:tab/>
      </w:r>
      <w:r w:rsidRPr="00594F62">
        <w:tab/>
      </w:r>
      <w:r>
        <w:tab/>
      </w:r>
      <w:r w:rsidRPr="00594F62">
        <w:fldChar w:fldCharType="begin">
          <w:ffData>
            <w:name w:val=""/>
            <w:enabled/>
            <w:calcOnExit w:val="0"/>
            <w:textInput/>
          </w:ffData>
        </w:fldChar>
      </w:r>
      <w:r w:rsidRPr="00594F62">
        <w:instrText xml:space="preserve"> FORMTEXT </w:instrText>
      </w:r>
      <w:r w:rsidRPr="00594F62">
        <w:fldChar w:fldCharType="separate"/>
      </w:r>
      <w:r w:rsidRPr="00594F62">
        <w:t> </w:t>
      </w:r>
      <w:r w:rsidRPr="00594F62">
        <w:t> </w:t>
      </w:r>
      <w:r w:rsidRPr="00594F62">
        <w:t> </w:t>
      </w:r>
      <w:r w:rsidRPr="00594F62">
        <w:t> </w:t>
      </w:r>
      <w:r w:rsidRPr="00594F62">
        <w:t> </w:t>
      </w:r>
      <w:r w:rsidRPr="00594F62">
        <w:fldChar w:fldCharType="end"/>
      </w:r>
    </w:p>
    <w:p w14:paraId="32F714CB" w14:textId="77777777" w:rsidR="00105B64" w:rsidRPr="00594F62" w:rsidRDefault="00105B64" w:rsidP="00105B64">
      <w:pPr>
        <w:pStyle w:val="Level2"/>
      </w:pPr>
    </w:p>
    <w:p w14:paraId="4BE58B29" w14:textId="77777777" w:rsidR="00412344" w:rsidRPr="004C357C" w:rsidRDefault="00412344" w:rsidP="006914D2">
      <w:pPr>
        <w:pStyle w:val="Level1"/>
      </w:pPr>
    </w:p>
    <w:p w14:paraId="40186E73" w14:textId="05B35345" w:rsidR="006776F0" w:rsidRPr="006776F0" w:rsidRDefault="00412344" w:rsidP="006776F0">
      <w:pPr>
        <w:pStyle w:val="Level1"/>
      </w:pPr>
      <w:r>
        <w:t>5</w:t>
      </w:r>
      <w:r w:rsidR="006776F0" w:rsidRPr="006776F0">
        <w:t xml:space="preserve">.2 </w:t>
      </w:r>
      <w:r w:rsidR="006776F0">
        <w:tab/>
      </w:r>
      <w:r w:rsidR="006776F0" w:rsidRPr="006776F0">
        <w:t xml:space="preserve">If it is subsequently found that the statements detailed within </w:t>
      </w:r>
      <w:r w:rsidR="00462831">
        <w:t>Your</w:t>
      </w:r>
      <w:r w:rsidR="006776F0" w:rsidRPr="006776F0">
        <w:t xml:space="preserve"> submission are untrue or deliberately misleading the NWUPC reserves the right to disqualify the Tenderer </w:t>
      </w:r>
      <w:r w:rsidR="00167D3B">
        <w:t>from the procurement process at</w:t>
      </w:r>
      <w:r w:rsidR="006776F0" w:rsidRPr="006776F0">
        <w:t xml:space="preserve"> </w:t>
      </w:r>
      <w:proofErr w:type="spellStart"/>
      <w:r w:rsidR="006776F0" w:rsidRPr="006776F0">
        <w:t>anytime</w:t>
      </w:r>
      <w:proofErr w:type="spellEnd"/>
      <w:r w:rsidR="006776F0" w:rsidRPr="006776F0">
        <w:t xml:space="preserve"> time that such falsehoods become apparent and to terminate any subsequent contracts due to such misrepresentations.</w:t>
      </w:r>
    </w:p>
    <w:p w14:paraId="0452015B" w14:textId="77777777" w:rsidR="00412344" w:rsidRDefault="00412344">
      <w:pPr>
        <w:rPr>
          <w:rFonts w:asciiTheme="majorHAnsi" w:eastAsiaTheme="majorEastAsia" w:hAnsiTheme="majorHAnsi" w:cstheme="majorBidi"/>
          <w:color w:val="365F91" w:themeColor="accent1" w:themeShade="BF"/>
          <w:sz w:val="32"/>
          <w:szCs w:val="32"/>
        </w:rPr>
      </w:pPr>
      <w:bookmarkStart w:id="102" w:name="_Toc410725216"/>
      <w:bookmarkStart w:id="103" w:name="_Toc410725321"/>
      <w:r>
        <w:br w:type="page"/>
      </w:r>
    </w:p>
    <w:p w14:paraId="590AAFC9" w14:textId="77777777" w:rsidR="006776F0" w:rsidRDefault="00412344" w:rsidP="00936645">
      <w:pPr>
        <w:pStyle w:val="Heading1"/>
      </w:pPr>
      <w:bookmarkStart w:id="104" w:name="_Toc382302942"/>
      <w:r>
        <w:lastRenderedPageBreak/>
        <w:t>6</w:t>
      </w:r>
      <w:r w:rsidR="006776F0">
        <w:tab/>
        <w:t>Undertaking &amp; Form of Tender</w:t>
      </w:r>
    </w:p>
    <w:p w14:paraId="0A06A6E9" w14:textId="77777777" w:rsidR="006776F0" w:rsidRPr="00594F62" w:rsidRDefault="00083616" w:rsidP="006776F0">
      <w:pPr>
        <w:pStyle w:val="Level1"/>
      </w:pPr>
      <w:r>
        <w:t>6</w:t>
      </w:r>
      <w:r w:rsidR="006776F0" w:rsidRPr="00594F62">
        <w:t xml:space="preserve">.1 </w:t>
      </w:r>
      <w:r w:rsidR="006776F0" w:rsidRPr="00594F62">
        <w:tab/>
        <w:t>On behalf of the Tenderer I hereby confirm: </w:t>
      </w:r>
    </w:p>
    <w:p w14:paraId="3C3DF9E8" w14:textId="77777777" w:rsidR="006776F0" w:rsidRDefault="00083616" w:rsidP="006776F0">
      <w:pPr>
        <w:pStyle w:val="Level2"/>
      </w:pPr>
      <w:r>
        <w:t>6</w:t>
      </w:r>
      <w:r w:rsidR="006776F0">
        <w:t>.1.1</w:t>
      </w:r>
      <w:r w:rsidR="006776F0">
        <w:tab/>
      </w:r>
      <w:r w:rsidR="006776F0" w:rsidRPr="00594F62">
        <w:t xml:space="preserve">In the event that NWUPC wishes to enter into agreement with the Tenderer within the prerequisite period, I will sign agreement which shall consist of the </w:t>
      </w:r>
      <w:r w:rsidR="006776F0" w:rsidRPr="00594F62">
        <w:rPr>
          <w:b/>
        </w:rPr>
        <w:t xml:space="preserve">Framework Agreement for </w:t>
      </w:r>
      <w:r w:rsidR="00496F75">
        <w:rPr>
          <w:b/>
          <w:u w:val="single"/>
        </w:rPr>
        <w:t>Air Filters, Associated Products and Services</w:t>
      </w:r>
      <w:r w:rsidR="006776F0" w:rsidRPr="00594F62">
        <w:t xml:space="preserve"> with Schedules completed and submitted with this Tender; and</w:t>
      </w:r>
    </w:p>
    <w:p w14:paraId="30A91B24" w14:textId="77777777" w:rsidR="005D6428" w:rsidRPr="00594F62" w:rsidRDefault="005D6428" w:rsidP="006776F0">
      <w:pPr>
        <w:pStyle w:val="Level2"/>
      </w:pPr>
    </w:p>
    <w:p w14:paraId="6282F018" w14:textId="77777777" w:rsidR="006776F0" w:rsidRPr="00594F62" w:rsidRDefault="00083616" w:rsidP="006776F0">
      <w:pPr>
        <w:pStyle w:val="Level2"/>
      </w:pPr>
      <w:r>
        <w:t>6</w:t>
      </w:r>
      <w:r w:rsidR="006776F0">
        <w:t>.1.2</w:t>
      </w:r>
      <w:r w:rsidR="006776F0">
        <w:tab/>
      </w:r>
      <w:r w:rsidR="006776F0" w:rsidRPr="00594F62">
        <w:t xml:space="preserve">Acceptance of all the contract conditions contained in </w:t>
      </w:r>
      <w:r w:rsidR="006776F0" w:rsidRPr="00594F62">
        <w:rPr>
          <w:b/>
        </w:rPr>
        <w:t xml:space="preserve">Framework Agreement for </w:t>
      </w:r>
      <w:r w:rsidR="00496F75">
        <w:rPr>
          <w:b/>
          <w:u w:val="single"/>
        </w:rPr>
        <w:t>Air Filters, Associated Products and Services</w:t>
      </w:r>
    </w:p>
    <w:p w14:paraId="5441B584" w14:textId="77777777" w:rsidR="006776F0" w:rsidRPr="00594F62" w:rsidRDefault="006776F0" w:rsidP="006776F0">
      <w:pPr>
        <w:pStyle w:val="Level2"/>
        <w:spacing w:before="0" w:after="0"/>
      </w:pPr>
    </w:p>
    <w:p w14:paraId="77DD58E6" w14:textId="77777777" w:rsidR="006776F0" w:rsidRPr="00594F62" w:rsidRDefault="00083616" w:rsidP="006776F0">
      <w:pPr>
        <w:pStyle w:val="Level1"/>
      </w:pPr>
      <w:r>
        <w:t>6</w:t>
      </w:r>
      <w:r w:rsidR="006776F0">
        <w:t>.2</w:t>
      </w:r>
      <w:r w:rsidR="006776F0" w:rsidRPr="00594F62">
        <w:tab/>
        <w:t xml:space="preserve">I/we have read the information provided in </w:t>
      </w:r>
      <w:r w:rsidR="00462831">
        <w:t>Your</w:t>
      </w:r>
      <w:r w:rsidR="006776F0" w:rsidRPr="00594F62">
        <w:t xml:space="preserve"> Invitation to Tender and, subject to and upon the terms and conditions contained therein, I/we offer to supply the goods and/or services described in the said Tender documents in</w:t>
      </w:r>
      <w:r w:rsidR="005D6428">
        <w:t xml:space="preserve"> such manner as may be required:</w:t>
      </w:r>
    </w:p>
    <w:p w14:paraId="01A8687E" w14:textId="77777777" w:rsidR="006776F0" w:rsidRPr="00594F62" w:rsidRDefault="006776F0" w:rsidP="006776F0">
      <w:pPr>
        <w:pStyle w:val="Level2"/>
        <w:spacing w:before="0" w:after="0"/>
      </w:pPr>
    </w:p>
    <w:p w14:paraId="34BD63D8" w14:textId="284EDBD6" w:rsidR="006776F0" w:rsidRPr="00594F62" w:rsidRDefault="00083616" w:rsidP="005D6428">
      <w:pPr>
        <w:pStyle w:val="Level2"/>
      </w:pPr>
      <w:r>
        <w:t>6</w:t>
      </w:r>
      <w:r w:rsidR="005D6428">
        <w:t>.2.1</w:t>
      </w:r>
      <w:r w:rsidR="006776F0">
        <w:tab/>
      </w:r>
      <w:r>
        <w:t xml:space="preserve">Framework Agreement and </w:t>
      </w:r>
      <w:r w:rsidR="006776F0" w:rsidRPr="00594F62">
        <w:t xml:space="preserve">Terms and Conditions: I/we agree that this Tender and any contract which may result there from it shall be subject to the documents detailed within this submission and those submitted with our pre-qualification questionnaire and that any other terms or conditions of contract or any general reservations which may be printed on any correspondence emanating from me/us in connection with this Tender shall not be applicable and that this Tender shall remain open </w:t>
      </w:r>
      <w:r w:rsidR="00167D3B">
        <w:t>for acceptance for a period of 18</w:t>
      </w:r>
      <w:r w:rsidR="006776F0" w:rsidRPr="00594F62">
        <w:t>0 calendar days from the Tender return date. </w:t>
      </w:r>
    </w:p>
    <w:p w14:paraId="60AC268A" w14:textId="77777777" w:rsidR="006776F0" w:rsidRPr="00594F62" w:rsidRDefault="006776F0" w:rsidP="005D6428">
      <w:pPr>
        <w:pStyle w:val="Level2"/>
      </w:pPr>
    </w:p>
    <w:p w14:paraId="474F7601" w14:textId="6340CDBA" w:rsidR="006776F0" w:rsidRPr="00594F62" w:rsidRDefault="00083616" w:rsidP="005D6428">
      <w:pPr>
        <w:pStyle w:val="Level2"/>
      </w:pPr>
      <w:r>
        <w:t>6</w:t>
      </w:r>
      <w:r w:rsidR="005D6428">
        <w:t>.2.2</w:t>
      </w:r>
      <w:r w:rsidR="006776F0">
        <w:tab/>
      </w:r>
      <w:r w:rsidR="006776F0" w:rsidRPr="00594F62">
        <w:t>The prices quoted in this Tende</w:t>
      </w:r>
      <w:r w:rsidR="00167D3B">
        <w:t>r are valid for acceptance for 18</w:t>
      </w:r>
      <w:r w:rsidR="006776F0" w:rsidRPr="00594F62">
        <w:t>0 days from the final day for submission of Tenders and I/we confirm that the terms of the Tender will remain binding upon me/us and may be accepted by you at any time before that date.</w:t>
      </w:r>
    </w:p>
    <w:p w14:paraId="4E6EDBE1" w14:textId="77777777" w:rsidR="006776F0" w:rsidRPr="00594F62" w:rsidRDefault="006776F0" w:rsidP="005D6428">
      <w:pPr>
        <w:pStyle w:val="Level2"/>
      </w:pPr>
    </w:p>
    <w:p w14:paraId="0DF62693" w14:textId="77777777" w:rsidR="006776F0" w:rsidRPr="00594F62" w:rsidRDefault="00083616" w:rsidP="005D6428">
      <w:pPr>
        <w:pStyle w:val="Level2"/>
      </w:pPr>
      <w:r>
        <w:t>6</w:t>
      </w:r>
      <w:r w:rsidR="005D6428">
        <w:t>.2.3</w:t>
      </w:r>
      <w:r w:rsidR="006776F0" w:rsidRPr="00594F62">
        <w:tab/>
        <w:t>I/we note that the Framework Agreement shall be valid upon acceptance and signature by both parties of the Framework Agreement.</w:t>
      </w:r>
    </w:p>
    <w:p w14:paraId="37329518" w14:textId="77777777" w:rsidR="006776F0" w:rsidRPr="00594F62" w:rsidRDefault="006776F0" w:rsidP="005D6428">
      <w:pPr>
        <w:pStyle w:val="Level2"/>
      </w:pPr>
    </w:p>
    <w:p w14:paraId="2A8E7C55" w14:textId="77777777" w:rsidR="006776F0" w:rsidRPr="00594F62" w:rsidRDefault="00083616" w:rsidP="005D6428">
      <w:pPr>
        <w:pStyle w:val="Level2"/>
      </w:pPr>
      <w:r>
        <w:t>6</w:t>
      </w:r>
      <w:r w:rsidR="005D6428">
        <w:t>.2.4</w:t>
      </w:r>
      <w:r w:rsidR="006776F0" w:rsidRPr="00594F62">
        <w:tab/>
        <w:t>Law: I/we agree that the construction, validity, performance and execution of any contract that may result from this Tender shall be governed by and interpreted in accordance with English Law and shall be subject to the exclusive jurisdiction of the Courts of England and Wales.</w:t>
      </w:r>
    </w:p>
    <w:p w14:paraId="37448EB7" w14:textId="77777777" w:rsidR="006776F0" w:rsidRPr="00594F62" w:rsidRDefault="006776F0" w:rsidP="005D6428">
      <w:pPr>
        <w:pStyle w:val="Level2"/>
      </w:pPr>
    </w:p>
    <w:p w14:paraId="5C23C10B" w14:textId="77777777" w:rsidR="006776F0" w:rsidRPr="00594F62" w:rsidRDefault="00083616" w:rsidP="005D6428">
      <w:pPr>
        <w:pStyle w:val="Level2"/>
      </w:pPr>
      <w:r>
        <w:t>6</w:t>
      </w:r>
      <w:r w:rsidR="005D6428">
        <w:t>.2.5</w:t>
      </w:r>
      <w:r w:rsidR="006776F0" w:rsidRPr="00594F62">
        <w:tab/>
        <w:t>I/we agree to bear all costs incurred by me/us in connection with the preparation and submission of this Tender and to bear any further costs incurred by me/us prior to the award of any contract.</w:t>
      </w:r>
    </w:p>
    <w:p w14:paraId="62B1B689" w14:textId="77777777" w:rsidR="006776F0" w:rsidRPr="00594F62" w:rsidRDefault="006776F0" w:rsidP="006776F0">
      <w:pPr>
        <w:pStyle w:val="Level2"/>
        <w:spacing w:before="0" w:after="0"/>
      </w:pPr>
    </w:p>
    <w:p w14:paraId="56B4830E" w14:textId="77777777" w:rsidR="006776F0" w:rsidRDefault="00083616" w:rsidP="005D6428">
      <w:pPr>
        <w:pStyle w:val="Level1"/>
      </w:pPr>
      <w:r>
        <w:t>6</w:t>
      </w:r>
      <w:r w:rsidR="005D6428">
        <w:t>.3</w:t>
      </w:r>
      <w:r w:rsidR="005D6428">
        <w:tab/>
      </w:r>
      <w:r w:rsidR="006776F0" w:rsidRPr="00594F62">
        <w:t>I am authorised to sign Tenders on behalf of my Company and I have read and understood the Instructions to Tenderers and any other documents enclosed within this Tender.</w:t>
      </w:r>
    </w:p>
    <w:p w14:paraId="66148F65" w14:textId="77777777" w:rsidR="005D6428" w:rsidRDefault="005D6428" w:rsidP="005D6428">
      <w:pPr>
        <w:pStyle w:val="Level1"/>
      </w:pPr>
    </w:p>
    <w:p w14:paraId="3DCDF154" w14:textId="77777777" w:rsidR="00105B64" w:rsidRPr="00594F62" w:rsidRDefault="00105B64" w:rsidP="00105B64">
      <w:pPr>
        <w:pStyle w:val="Level2"/>
      </w:pPr>
      <w:r w:rsidRPr="00594F62">
        <w:t>Signed:</w:t>
      </w:r>
      <w:r w:rsidRPr="00594F62">
        <w:tab/>
      </w:r>
      <w:r w:rsidRPr="00594F62">
        <w:tab/>
      </w:r>
      <w:r w:rsidRPr="00594F62">
        <w:tab/>
      </w:r>
      <w:r w:rsidR="008E3A76">
        <w:tab/>
      </w:r>
      <w:sdt>
        <w:sdtPr>
          <w:id w:val="1982571530"/>
          <w:placeholder>
            <w:docPart w:val="99222807878D4A6781A30857E98AEE44"/>
          </w:placeholder>
          <w:showingPlcHdr/>
        </w:sdtPr>
        <w:sdtEndPr/>
        <w:sdtContent>
          <w:r w:rsidR="008E3A76">
            <w:rPr>
              <w:rStyle w:val="PlaceholderText"/>
            </w:rPr>
            <w:t xml:space="preserve">Enter signature.  You can paste a copied signature here. </w:t>
          </w:r>
        </w:sdtContent>
      </w:sdt>
    </w:p>
    <w:p w14:paraId="20B002FA" w14:textId="77777777" w:rsidR="00105B64" w:rsidRPr="00594F62" w:rsidRDefault="00105B64" w:rsidP="00105B64">
      <w:pPr>
        <w:pStyle w:val="Level2"/>
      </w:pPr>
      <w:r w:rsidRPr="00594F62">
        <w:tab/>
      </w:r>
    </w:p>
    <w:p w14:paraId="1B6EF409" w14:textId="77777777" w:rsidR="00105B64" w:rsidRPr="00594F62" w:rsidRDefault="00105B64" w:rsidP="00105B64">
      <w:pPr>
        <w:pStyle w:val="Level2"/>
      </w:pPr>
      <w:r w:rsidRPr="00594F62">
        <w:t>Name:</w:t>
      </w:r>
      <w:r w:rsidRPr="00594F62">
        <w:tab/>
      </w:r>
      <w:r w:rsidRPr="00594F62">
        <w:tab/>
      </w:r>
      <w:r w:rsidRPr="00594F62">
        <w:tab/>
      </w:r>
      <w:r>
        <w:tab/>
      </w:r>
      <w:r w:rsidRPr="00594F62">
        <w:fldChar w:fldCharType="begin">
          <w:ffData>
            <w:name w:val="Text1"/>
            <w:enabled/>
            <w:calcOnExit w:val="0"/>
            <w:textInput/>
          </w:ffData>
        </w:fldChar>
      </w:r>
      <w:r w:rsidRPr="00594F62">
        <w:instrText xml:space="preserve"> FORMTEXT </w:instrText>
      </w:r>
      <w:r w:rsidRPr="00594F62">
        <w:fldChar w:fldCharType="separate"/>
      </w:r>
      <w:r w:rsidRPr="00594F62">
        <w:t> </w:t>
      </w:r>
      <w:r w:rsidRPr="00594F62">
        <w:t> </w:t>
      </w:r>
      <w:r w:rsidRPr="00594F62">
        <w:t> </w:t>
      </w:r>
      <w:r w:rsidRPr="00594F62">
        <w:t> </w:t>
      </w:r>
      <w:r w:rsidRPr="00594F62">
        <w:t> </w:t>
      </w:r>
      <w:r w:rsidRPr="00594F62">
        <w:fldChar w:fldCharType="end"/>
      </w:r>
    </w:p>
    <w:p w14:paraId="0A94AE20" w14:textId="77777777" w:rsidR="00105B64" w:rsidRPr="00594F62" w:rsidRDefault="00105B64" w:rsidP="00105B64">
      <w:pPr>
        <w:pStyle w:val="Level2"/>
      </w:pPr>
    </w:p>
    <w:p w14:paraId="04E8C597" w14:textId="77777777" w:rsidR="00105B64" w:rsidRPr="00594F62" w:rsidRDefault="00105B64" w:rsidP="00105B64">
      <w:pPr>
        <w:pStyle w:val="Level2"/>
      </w:pPr>
      <w:r w:rsidRPr="00594F62">
        <w:t xml:space="preserve">Position:         </w:t>
      </w:r>
      <w:r w:rsidRPr="00594F62">
        <w:tab/>
      </w:r>
      <w:r w:rsidRPr="00594F62">
        <w:tab/>
      </w:r>
      <w:r w:rsidRPr="00594F62">
        <w:fldChar w:fldCharType="begin">
          <w:ffData>
            <w:name w:val="Text1"/>
            <w:enabled/>
            <w:calcOnExit w:val="0"/>
            <w:textInput/>
          </w:ffData>
        </w:fldChar>
      </w:r>
      <w:r w:rsidRPr="00594F62">
        <w:instrText xml:space="preserve"> FORMTEXT </w:instrText>
      </w:r>
      <w:r w:rsidRPr="00594F62">
        <w:fldChar w:fldCharType="separate"/>
      </w:r>
      <w:r w:rsidRPr="00594F62">
        <w:t> </w:t>
      </w:r>
      <w:r w:rsidRPr="00594F62">
        <w:t> </w:t>
      </w:r>
      <w:r w:rsidRPr="00594F62">
        <w:t> </w:t>
      </w:r>
      <w:r w:rsidRPr="00594F62">
        <w:t> </w:t>
      </w:r>
      <w:r w:rsidRPr="00594F62">
        <w:t> </w:t>
      </w:r>
      <w:r w:rsidRPr="00594F62">
        <w:fldChar w:fldCharType="end"/>
      </w:r>
    </w:p>
    <w:p w14:paraId="70F0DBAA" w14:textId="77777777" w:rsidR="00105B64" w:rsidRPr="00594F62" w:rsidRDefault="00105B64" w:rsidP="00105B64">
      <w:pPr>
        <w:pStyle w:val="Level2"/>
      </w:pPr>
    </w:p>
    <w:p w14:paraId="6327F03B" w14:textId="77777777" w:rsidR="00105B64" w:rsidRPr="00594F62" w:rsidRDefault="00105B64" w:rsidP="00105B64">
      <w:pPr>
        <w:pStyle w:val="Level2"/>
      </w:pPr>
      <w:r w:rsidRPr="00594F62">
        <w:t>Company Name:</w:t>
      </w:r>
      <w:r w:rsidRPr="00594F62">
        <w:tab/>
      </w:r>
      <w:r w:rsidRPr="00594F62">
        <w:fldChar w:fldCharType="begin">
          <w:ffData>
            <w:name w:val="Text1"/>
            <w:enabled/>
            <w:calcOnExit w:val="0"/>
            <w:textInput/>
          </w:ffData>
        </w:fldChar>
      </w:r>
      <w:r w:rsidRPr="00594F62">
        <w:instrText xml:space="preserve"> FORMTEXT </w:instrText>
      </w:r>
      <w:r w:rsidRPr="00594F62">
        <w:fldChar w:fldCharType="separate"/>
      </w:r>
      <w:r w:rsidRPr="00594F62">
        <w:t> </w:t>
      </w:r>
      <w:r w:rsidRPr="00594F62">
        <w:t> </w:t>
      </w:r>
      <w:r w:rsidRPr="00594F62">
        <w:t> </w:t>
      </w:r>
      <w:r w:rsidRPr="00594F62">
        <w:t> </w:t>
      </w:r>
      <w:r w:rsidRPr="00594F62">
        <w:t> </w:t>
      </w:r>
      <w:r w:rsidRPr="00594F62">
        <w:fldChar w:fldCharType="end"/>
      </w:r>
    </w:p>
    <w:p w14:paraId="0E3801CB" w14:textId="77777777" w:rsidR="00105B64" w:rsidRPr="00594F62" w:rsidRDefault="00105B64" w:rsidP="00105B64">
      <w:pPr>
        <w:pStyle w:val="Level2"/>
      </w:pPr>
      <w:r>
        <w:lastRenderedPageBreak/>
        <w:tab/>
      </w:r>
    </w:p>
    <w:p w14:paraId="15A993FA" w14:textId="77777777" w:rsidR="00105B64" w:rsidRPr="00594F62" w:rsidRDefault="00105B64" w:rsidP="00105B64">
      <w:pPr>
        <w:pStyle w:val="Level2"/>
      </w:pPr>
      <w:r w:rsidRPr="00594F62">
        <w:t>Date:</w:t>
      </w:r>
      <w:r w:rsidRPr="00594F62">
        <w:tab/>
      </w:r>
      <w:r w:rsidRPr="00594F62">
        <w:tab/>
      </w:r>
      <w:r w:rsidRPr="00594F62">
        <w:tab/>
      </w:r>
      <w:r>
        <w:tab/>
      </w:r>
      <w:r w:rsidRPr="00594F62">
        <w:fldChar w:fldCharType="begin">
          <w:ffData>
            <w:name w:val=""/>
            <w:enabled/>
            <w:calcOnExit w:val="0"/>
            <w:textInput/>
          </w:ffData>
        </w:fldChar>
      </w:r>
      <w:r w:rsidRPr="00594F62">
        <w:instrText xml:space="preserve"> FORMTEXT </w:instrText>
      </w:r>
      <w:r w:rsidRPr="00594F62">
        <w:fldChar w:fldCharType="separate"/>
      </w:r>
      <w:r w:rsidRPr="00594F62">
        <w:t> </w:t>
      </w:r>
      <w:r w:rsidRPr="00594F62">
        <w:t> </w:t>
      </w:r>
      <w:r w:rsidRPr="00594F62">
        <w:t> </w:t>
      </w:r>
      <w:r w:rsidRPr="00594F62">
        <w:t> </w:t>
      </w:r>
      <w:r w:rsidRPr="00594F62">
        <w:t> </w:t>
      </w:r>
      <w:r w:rsidRPr="00594F62">
        <w:fldChar w:fldCharType="end"/>
      </w:r>
    </w:p>
    <w:p w14:paraId="259E9F62" w14:textId="77777777" w:rsidR="006776F0" w:rsidRDefault="00083616" w:rsidP="00936645">
      <w:pPr>
        <w:pStyle w:val="Heading1"/>
      </w:pPr>
      <w:r>
        <w:t>7</w:t>
      </w:r>
      <w:r w:rsidR="006776F0">
        <w:tab/>
        <w:t>Declaration of a Bone Fide Tender</w:t>
      </w:r>
    </w:p>
    <w:p w14:paraId="515549F8" w14:textId="77777777" w:rsidR="005D6428" w:rsidRPr="00594F62" w:rsidRDefault="00083616" w:rsidP="005D6428">
      <w:pPr>
        <w:pStyle w:val="Level1"/>
      </w:pPr>
      <w:r>
        <w:t>7</w:t>
      </w:r>
      <w:r w:rsidR="005D6428" w:rsidRPr="00594F62">
        <w:t>.1</w:t>
      </w:r>
      <w:r w:rsidR="005D6428" w:rsidRPr="00594F62">
        <w:tab/>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500380FD" w14:textId="77777777" w:rsidR="005D6428" w:rsidRPr="00594F62" w:rsidRDefault="00083616" w:rsidP="005D6428">
      <w:pPr>
        <w:pStyle w:val="Level2"/>
      </w:pPr>
      <w:r>
        <w:t>7</w:t>
      </w:r>
      <w:r w:rsidR="005D6428" w:rsidRPr="00594F62">
        <w:t>.1.1</w:t>
      </w:r>
      <w:r w:rsidR="005D6428" w:rsidRPr="00594F62">
        <w:tab/>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14:paraId="31785835" w14:textId="77777777" w:rsidR="005D6428" w:rsidRPr="00594F62" w:rsidRDefault="005D6428" w:rsidP="005D6428">
      <w:pPr>
        <w:pStyle w:val="Level2"/>
      </w:pPr>
    </w:p>
    <w:p w14:paraId="70DCAB1D" w14:textId="77777777" w:rsidR="005D6428" w:rsidRPr="00594F62" w:rsidRDefault="00083616" w:rsidP="005D6428">
      <w:pPr>
        <w:pStyle w:val="Level2"/>
      </w:pPr>
      <w:r>
        <w:t>7</w:t>
      </w:r>
      <w:r w:rsidR="005D6428" w:rsidRPr="00594F62">
        <w:t>.1.2</w:t>
      </w:r>
      <w:r w:rsidR="005D6428" w:rsidRPr="00594F62">
        <w:tab/>
        <w:t>Enter into any agreement or arrangement with any other person that they shall refrain from Tendering or as to the amount of any Tender to be submitted.</w:t>
      </w:r>
    </w:p>
    <w:p w14:paraId="5C9D6AC6" w14:textId="77777777" w:rsidR="005D6428" w:rsidRPr="00594F62" w:rsidRDefault="005D6428" w:rsidP="005D6428">
      <w:pPr>
        <w:pStyle w:val="Level2"/>
      </w:pPr>
    </w:p>
    <w:p w14:paraId="1E1615DC" w14:textId="77777777" w:rsidR="005D6428" w:rsidRDefault="00083616" w:rsidP="005D6428">
      <w:pPr>
        <w:pStyle w:val="Level2"/>
      </w:pPr>
      <w:r>
        <w:t>7</w:t>
      </w:r>
      <w:r w:rsidR="005D6428" w:rsidRPr="00594F62">
        <w:t>.1.3</w:t>
      </w:r>
      <w:r w:rsidR="005D6428" w:rsidRPr="00594F62">
        <w:tab/>
        <w:t>Offer or pay or give or agree to pay or give any sum of money or valuable consideration directly or indirectly to any person for doing or having done or causing or having caused to any other Tender or proposed Tender for the said work any act or thing of the sort described above.</w:t>
      </w:r>
    </w:p>
    <w:p w14:paraId="505149ED" w14:textId="77777777" w:rsidR="005D6428" w:rsidRPr="00594F62" w:rsidRDefault="005D6428" w:rsidP="005D6428">
      <w:pPr>
        <w:pStyle w:val="Level2"/>
      </w:pPr>
    </w:p>
    <w:p w14:paraId="598DDAFE" w14:textId="77777777" w:rsidR="005D6428" w:rsidRPr="00594F62" w:rsidRDefault="00083616" w:rsidP="005D6428">
      <w:pPr>
        <w:pStyle w:val="Level1"/>
      </w:pPr>
      <w:r>
        <w:t>7</w:t>
      </w:r>
      <w:r w:rsidR="005D6428" w:rsidRPr="00594F62">
        <w:t>.2</w:t>
      </w:r>
      <w:r w:rsidR="005D6428" w:rsidRPr="00594F62">
        <w:tab/>
        <w:t>We further certify that the principles described in paragraph 1 above have been, or will be, brought to the attention of all sub-contractors, Tenderers and associate companies providing services or materials connected with the Tender, and any contract entered into with the sub-contractors, Tenderers or associated companies will be made on the basis of compliance with the above principles by all parties.</w:t>
      </w:r>
    </w:p>
    <w:p w14:paraId="32173092" w14:textId="77777777" w:rsidR="005D6428" w:rsidRPr="00594F62" w:rsidRDefault="005D6428" w:rsidP="005D6428">
      <w:pPr>
        <w:pStyle w:val="Level1"/>
      </w:pPr>
    </w:p>
    <w:p w14:paraId="3EAF12E7" w14:textId="77777777" w:rsidR="005D6428" w:rsidRPr="00594F62" w:rsidRDefault="00083616" w:rsidP="005D6428">
      <w:pPr>
        <w:pStyle w:val="Level1"/>
      </w:pPr>
      <w:r>
        <w:t>7</w:t>
      </w:r>
      <w:r w:rsidR="005D6428" w:rsidRPr="00594F62">
        <w:t>.3</w:t>
      </w:r>
      <w:r w:rsidR="005D6428" w:rsidRPr="00594F62">
        <w:tab/>
        <w:t>In this certificate, the word “person” includes any persons and anybody or association, corporate or otherwise; and “any agreement or arrangement” includes any such transaction, formal or informal, and whether legally binding or not.</w:t>
      </w:r>
    </w:p>
    <w:p w14:paraId="5D74F4CB" w14:textId="77777777" w:rsidR="005D6428" w:rsidRPr="00594F62" w:rsidRDefault="005D6428" w:rsidP="005D6428">
      <w:pPr>
        <w:pStyle w:val="Level1"/>
      </w:pPr>
    </w:p>
    <w:p w14:paraId="6ADFF785" w14:textId="77777777" w:rsidR="005D6428" w:rsidRDefault="00083616" w:rsidP="005D6428">
      <w:pPr>
        <w:pStyle w:val="Level1"/>
      </w:pPr>
      <w:r>
        <w:t>7</w:t>
      </w:r>
      <w:r w:rsidR="005D6428" w:rsidRPr="00594F62">
        <w:t>.4</w:t>
      </w:r>
      <w:r w:rsidR="005D6428" w:rsidRPr="00594F62">
        <w:tab/>
        <w:t>I confirm that I accept any breach of the conditions of this Declaration of Bona Fide Tender will inevitably lead to the termination of the agreement by NWUPC LTD.</w:t>
      </w:r>
    </w:p>
    <w:p w14:paraId="2D27991C" w14:textId="77777777" w:rsidR="005D6428" w:rsidRDefault="005D6428" w:rsidP="005D6428">
      <w:pPr>
        <w:pStyle w:val="Level1"/>
      </w:pPr>
    </w:p>
    <w:p w14:paraId="6329A14F" w14:textId="77777777" w:rsidR="00105B64" w:rsidRPr="00594F62" w:rsidRDefault="00105B64" w:rsidP="00105B64">
      <w:pPr>
        <w:pStyle w:val="Level2"/>
      </w:pPr>
      <w:r w:rsidRPr="00594F62">
        <w:t>Signed:</w:t>
      </w:r>
      <w:r w:rsidRPr="00594F62">
        <w:tab/>
      </w:r>
      <w:r w:rsidRPr="00594F62">
        <w:tab/>
      </w:r>
      <w:r w:rsidRPr="00594F62">
        <w:tab/>
      </w:r>
      <w:r w:rsidR="008E3A76">
        <w:tab/>
      </w:r>
      <w:sdt>
        <w:sdtPr>
          <w:id w:val="789551304"/>
          <w:placeholder>
            <w:docPart w:val="A851261347A545D4A6FC0AE3366D516E"/>
          </w:placeholder>
          <w:showingPlcHdr/>
        </w:sdtPr>
        <w:sdtEndPr/>
        <w:sdtContent>
          <w:r w:rsidR="008E3A76">
            <w:rPr>
              <w:rStyle w:val="PlaceholderText"/>
            </w:rPr>
            <w:t xml:space="preserve">Enter signature.  You can paste a copied signature here. </w:t>
          </w:r>
        </w:sdtContent>
      </w:sdt>
    </w:p>
    <w:p w14:paraId="4F1E413E" w14:textId="77777777" w:rsidR="00105B64" w:rsidRPr="00594F62" w:rsidRDefault="00105B64" w:rsidP="00105B64">
      <w:pPr>
        <w:pStyle w:val="Level2"/>
      </w:pPr>
      <w:r w:rsidRPr="00594F62">
        <w:tab/>
      </w:r>
    </w:p>
    <w:p w14:paraId="56B9D6CA" w14:textId="77777777" w:rsidR="00105B64" w:rsidRPr="00594F62" w:rsidRDefault="00105B64" w:rsidP="00105B64">
      <w:pPr>
        <w:pStyle w:val="Level2"/>
      </w:pPr>
      <w:r w:rsidRPr="00594F62">
        <w:t>Name:</w:t>
      </w:r>
      <w:r w:rsidRPr="00594F62">
        <w:tab/>
      </w:r>
      <w:r w:rsidRPr="00594F62">
        <w:tab/>
      </w:r>
      <w:r w:rsidRPr="00594F62">
        <w:tab/>
      </w:r>
      <w:r>
        <w:tab/>
      </w:r>
      <w:r w:rsidRPr="00594F62">
        <w:fldChar w:fldCharType="begin">
          <w:ffData>
            <w:name w:val="Text1"/>
            <w:enabled/>
            <w:calcOnExit w:val="0"/>
            <w:textInput/>
          </w:ffData>
        </w:fldChar>
      </w:r>
      <w:r w:rsidRPr="00594F62">
        <w:instrText xml:space="preserve"> FORMTEXT </w:instrText>
      </w:r>
      <w:r w:rsidRPr="00594F62">
        <w:fldChar w:fldCharType="separate"/>
      </w:r>
      <w:r w:rsidRPr="00594F62">
        <w:t> </w:t>
      </w:r>
      <w:r w:rsidRPr="00594F62">
        <w:t> </w:t>
      </w:r>
      <w:r w:rsidRPr="00594F62">
        <w:t> </w:t>
      </w:r>
      <w:r w:rsidRPr="00594F62">
        <w:t> </w:t>
      </w:r>
      <w:r w:rsidRPr="00594F62">
        <w:t> </w:t>
      </w:r>
      <w:r w:rsidRPr="00594F62">
        <w:fldChar w:fldCharType="end"/>
      </w:r>
    </w:p>
    <w:p w14:paraId="3271F979" w14:textId="77777777" w:rsidR="00105B64" w:rsidRPr="00594F62" w:rsidRDefault="00105B64" w:rsidP="00105B64">
      <w:pPr>
        <w:pStyle w:val="Level2"/>
      </w:pPr>
    </w:p>
    <w:p w14:paraId="597C549F" w14:textId="77777777" w:rsidR="00105B64" w:rsidRPr="00594F62" w:rsidRDefault="00105B64" w:rsidP="00105B64">
      <w:pPr>
        <w:pStyle w:val="Level2"/>
      </w:pPr>
      <w:r w:rsidRPr="00594F62">
        <w:t xml:space="preserve">Position:         </w:t>
      </w:r>
      <w:r w:rsidRPr="00594F62">
        <w:tab/>
      </w:r>
      <w:r w:rsidRPr="00594F62">
        <w:tab/>
      </w:r>
      <w:r w:rsidRPr="00594F62">
        <w:fldChar w:fldCharType="begin">
          <w:ffData>
            <w:name w:val="Text1"/>
            <w:enabled/>
            <w:calcOnExit w:val="0"/>
            <w:textInput/>
          </w:ffData>
        </w:fldChar>
      </w:r>
      <w:r w:rsidRPr="00594F62">
        <w:instrText xml:space="preserve"> FORMTEXT </w:instrText>
      </w:r>
      <w:r w:rsidRPr="00594F62">
        <w:fldChar w:fldCharType="separate"/>
      </w:r>
      <w:r w:rsidRPr="00594F62">
        <w:t> </w:t>
      </w:r>
      <w:r w:rsidRPr="00594F62">
        <w:t> </w:t>
      </w:r>
      <w:r w:rsidRPr="00594F62">
        <w:t> </w:t>
      </w:r>
      <w:r w:rsidRPr="00594F62">
        <w:t> </w:t>
      </w:r>
      <w:r w:rsidRPr="00594F62">
        <w:t> </w:t>
      </w:r>
      <w:r w:rsidRPr="00594F62">
        <w:fldChar w:fldCharType="end"/>
      </w:r>
    </w:p>
    <w:p w14:paraId="11C74469" w14:textId="77777777" w:rsidR="00105B64" w:rsidRPr="00594F62" w:rsidRDefault="00105B64" w:rsidP="00105B64">
      <w:pPr>
        <w:pStyle w:val="Level2"/>
      </w:pPr>
    </w:p>
    <w:p w14:paraId="24983229" w14:textId="77777777" w:rsidR="00105B64" w:rsidRPr="00594F62" w:rsidRDefault="00105B64" w:rsidP="00105B64">
      <w:pPr>
        <w:pStyle w:val="Level2"/>
      </w:pPr>
      <w:r w:rsidRPr="00594F62">
        <w:t>Company Name:</w:t>
      </w:r>
      <w:r w:rsidRPr="00594F62">
        <w:tab/>
      </w:r>
      <w:r w:rsidRPr="00594F62">
        <w:fldChar w:fldCharType="begin">
          <w:ffData>
            <w:name w:val="Text1"/>
            <w:enabled/>
            <w:calcOnExit w:val="0"/>
            <w:textInput/>
          </w:ffData>
        </w:fldChar>
      </w:r>
      <w:r w:rsidRPr="00594F62">
        <w:instrText xml:space="preserve"> FORMTEXT </w:instrText>
      </w:r>
      <w:r w:rsidRPr="00594F62">
        <w:fldChar w:fldCharType="separate"/>
      </w:r>
      <w:r w:rsidRPr="00594F62">
        <w:t> </w:t>
      </w:r>
      <w:r w:rsidRPr="00594F62">
        <w:t> </w:t>
      </w:r>
      <w:r w:rsidRPr="00594F62">
        <w:t> </w:t>
      </w:r>
      <w:r w:rsidRPr="00594F62">
        <w:t> </w:t>
      </w:r>
      <w:r w:rsidRPr="00594F62">
        <w:t> </w:t>
      </w:r>
      <w:r w:rsidRPr="00594F62">
        <w:fldChar w:fldCharType="end"/>
      </w:r>
    </w:p>
    <w:p w14:paraId="7DC90357" w14:textId="77777777" w:rsidR="00105B64" w:rsidRPr="00594F62" w:rsidRDefault="00105B64" w:rsidP="00105B64">
      <w:pPr>
        <w:pStyle w:val="Level2"/>
      </w:pPr>
      <w:r>
        <w:tab/>
      </w:r>
    </w:p>
    <w:p w14:paraId="23922681" w14:textId="77777777" w:rsidR="00105B64" w:rsidRPr="00594F62" w:rsidRDefault="00105B64" w:rsidP="00105B64">
      <w:pPr>
        <w:pStyle w:val="Level2"/>
      </w:pPr>
      <w:r w:rsidRPr="00594F62">
        <w:t>Date:</w:t>
      </w:r>
      <w:r w:rsidRPr="00594F62">
        <w:tab/>
      </w:r>
      <w:r w:rsidRPr="00594F62">
        <w:tab/>
      </w:r>
      <w:r w:rsidRPr="00594F62">
        <w:tab/>
      </w:r>
      <w:r>
        <w:tab/>
      </w:r>
      <w:r w:rsidRPr="00594F62">
        <w:fldChar w:fldCharType="begin">
          <w:ffData>
            <w:name w:val=""/>
            <w:enabled/>
            <w:calcOnExit w:val="0"/>
            <w:textInput/>
          </w:ffData>
        </w:fldChar>
      </w:r>
      <w:r w:rsidRPr="00594F62">
        <w:instrText xml:space="preserve"> FORMTEXT </w:instrText>
      </w:r>
      <w:r w:rsidRPr="00594F62">
        <w:fldChar w:fldCharType="separate"/>
      </w:r>
      <w:r w:rsidRPr="00594F62">
        <w:t> </w:t>
      </w:r>
      <w:r w:rsidRPr="00594F62">
        <w:t> </w:t>
      </w:r>
      <w:r w:rsidRPr="00594F62">
        <w:t> </w:t>
      </w:r>
      <w:r w:rsidRPr="00594F62">
        <w:t> </w:t>
      </w:r>
      <w:r w:rsidRPr="00594F62">
        <w:t> </w:t>
      </w:r>
      <w:r w:rsidRPr="00594F62">
        <w:fldChar w:fldCharType="end"/>
      </w:r>
    </w:p>
    <w:p w14:paraId="38DBED1E" w14:textId="77777777" w:rsidR="00105B64" w:rsidRPr="00594F62" w:rsidRDefault="00105B64" w:rsidP="00105B64"/>
    <w:p w14:paraId="682471F6" w14:textId="77777777" w:rsidR="00083616" w:rsidRDefault="00083616" w:rsidP="005D6428">
      <w:pPr>
        <w:pStyle w:val="Level1"/>
      </w:pPr>
    </w:p>
    <w:p w14:paraId="5934D0F1" w14:textId="77777777" w:rsidR="00083616" w:rsidRDefault="00083616" w:rsidP="005D6428">
      <w:pPr>
        <w:pStyle w:val="Level1"/>
      </w:pPr>
    </w:p>
    <w:p w14:paraId="5A40A0F0" w14:textId="77777777" w:rsidR="00083616" w:rsidRPr="00594F62" w:rsidRDefault="00083616" w:rsidP="005D6428">
      <w:pPr>
        <w:pStyle w:val="Level1"/>
      </w:pPr>
    </w:p>
    <w:p w14:paraId="7C6B0CE5" w14:textId="77777777" w:rsidR="006776F0" w:rsidRDefault="006776F0">
      <w:pPr>
        <w:rPr>
          <w:rFonts w:asciiTheme="majorHAnsi" w:eastAsiaTheme="majorEastAsia" w:hAnsiTheme="majorHAnsi" w:cstheme="majorBidi"/>
          <w:color w:val="365F91" w:themeColor="accent1" w:themeShade="BF"/>
          <w:sz w:val="32"/>
          <w:szCs w:val="32"/>
        </w:rPr>
      </w:pPr>
      <w:r>
        <w:br w:type="page"/>
      </w:r>
    </w:p>
    <w:bookmarkEnd w:id="104"/>
    <w:p w14:paraId="31DABB1B" w14:textId="77777777" w:rsidR="0086261E" w:rsidRPr="00377B7B" w:rsidRDefault="008D47E1" w:rsidP="00377B7B">
      <w:pPr>
        <w:pStyle w:val="Heading1"/>
      </w:pPr>
      <w:r>
        <w:rPr>
          <w:rStyle w:val="Heading1Char"/>
        </w:rPr>
        <w:lastRenderedPageBreak/>
        <w:t>8</w:t>
      </w:r>
      <w:r w:rsidR="00BD3A23">
        <w:rPr>
          <w:rStyle w:val="Heading1Char"/>
        </w:rPr>
        <w:tab/>
        <w:t>S</w:t>
      </w:r>
      <w:r w:rsidR="0086261E" w:rsidRPr="00377B7B">
        <w:rPr>
          <w:rStyle w:val="Heading1Char"/>
        </w:rPr>
        <w:t>election Criteria -</w:t>
      </w:r>
      <w:r w:rsidR="0086261E" w:rsidRPr="00377B7B">
        <w:rPr>
          <w:rStyle w:val="Emphasis"/>
          <w:i w:val="0"/>
          <w:iCs w:val="0"/>
        </w:rPr>
        <w:t xml:space="preserve"> </w:t>
      </w:r>
      <w:r w:rsidR="003A6812">
        <w:t>Tenderer</w:t>
      </w:r>
      <w:r w:rsidR="0086261E" w:rsidRPr="00377B7B">
        <w:t xml:space="preserve"> Information (For Mandatory Completion)</w:t>
      </w:r>
      <w:bookmarkEnd w:id="102"/>
      <w:bookmarkEnd w:id="103"/>
    </w:p>
    <w:p w14:paraId="2F48D5D9" w14:textId="77777777" w:rsidR="0086261E" w:rsidRPr="00E423D1" w:rsidRDefault="0086261E" w:rsidP="006C45CE">
      <w:pPr>
        <w:pStyle w:val="Level1"/>
      </w:pPr>
      <w:bookmarkStart w:id="105" w:name="_Toc228160331"/>
      <w:bookmarkStart w:id="106" w:name="_Toc336263283"/>
      <w:r w:rsidRPr="00E423D1">
        <w:tab/>
        <w:t xml:space="preserve">Failure to complete this section may result in the </w:t>
      </w:r>
      <w:r w:rsidR="006027F2">
        <w:t>Tenderer</w:t>
      </w:r>
      <w:r w:rsidRPr="00E423D1">
        <w:t xml:space="preserve"> being excluded from further participation in the selection process as stated in </w:t>
      </w:r>
      <w:r w:rsidR="001D797A" w:rsidRPr="001D797A">
        <w:t>2</w:t>
      </w:r>
      <w:r w:rsidRPr="001D797A">
        <w:t>.</w:t>
      </w:r>
      <w:r w:rsidR="001D797A">
        <w:t>3</w:t>
      </w:r>
      <w:r w:rsidR="001D51F2">
        <w:t>.2</w:t>
      </w:r>
      <w:r w:rsidRPr="00E423D1">
        <w:t>.</w:t>
      </w:r>
    </w:p>
    <w:p w14:paraId="1840B3E9" w14:textId="77777777" w:rsidR="0086261E" w:rsidRPr="00E423D1" w:rsidRDefault="0086261E" w:rsidP="006C45CE">
      <w:pPr>
        <w:pStyle w:val="Level1"/>
      </w:pPr>
    </w:p>
    <w:p w14:paraId="0542AF77" w14:textId="54B789DB" w:rsidR="0086261E" w:rsidRPr="00E423D1" w:rsidRDefault="0086261E" w:rsidP="006C45CE">
      <w:pPr>
        <w:pStyle w:val="Level1"/>
        <w:ind w:firstLine="0"/>
      </w:pPr>
      <w:r w:rsidRPr="00E423D1">
        <w:t>Please read Appendix</w:t>
      </w:r>
      <w:r w:rsidR="005701FE">
        <w:t xml:space="preserve"> 7</w:t>
      </w:r>
      <w:r w:rsidRPr="00F677F7">
        <w:t xml:space="preserve"> </w:t>
      </w:r>
      <w:r w:rsidRPr="00E423D1">
        <w:t xml:space="preserve">Scoring </w:t>
      </w:r>
      <w:r w:rsidR="00412AFF">
        <w:t>Mechanism</w:t>
      </w:r>
      <w:r w:rsidRPr="00E423D1">
        <w:t xml:space="preserve"> for a detailed breakdown of all scores and the applicable scoring </w:t>
      </w:r>
      <w:r w:rsidR="0067725E">
        <w:t>methodology.</w:t>
      </w:r>
    </w:p>
    <w:p w14:paraId="6A521616" w14:textId="77777777" w:rsidR="0086261E" w:rsidRDefault="0086261E" w:rsidP="0086261E">
      <w:pPr>
        <w:pStyle w:val="Level1"/>
      </w:pPr>
    </w:p>
    <w:p w14:paraId="6A262A1F" w14:textId="77777777" w:rsidR="006C360A" w:rsidRDefault="006C360A" w:rsidP="006C360A">
      <w:pPr>
        <w:pStyle w:val="Level1"/>
        <w:ind w:firstLine="0"/>
      </w:pPr>
      <w:r>
        <w:t xml:space="preserve">If you are bidding as part of a Consortium, the lead organisation must complete </w:t>
      </w:r>
      <w:r w:rsidR="000301A0">
        <w:t>the</w:t>
      </w:r>
      <w:r>
        <w:t xml:space="preserve"> Self Declaration </w:t>
      </w:r>
      <w:r w:rsidR="000301A0">
        <w:t xml:space="preserve">on behalf of </w:t>
      </w:r>
      <w:r>
        <w:t>every organisation that is being relied on to meet the sele</w:t>
      </w:r>
      <w:r w:rsidR="00413B45">
        <w:t>ction.  We do not require a separate declaration from each member.</w:t>
      </w:r>
    </w:p>
    <w:p w14:paraId="552AE930" w14:textId="77777777" w:rsidR="006C360A" w:rsidRDefault="006C360A" w:rsidP="0086261E">
      <w:pPr>
        <w:pStyle w:val="Level1"/>
      </w:pPr>
    </w:p>
    <w:p w14:paraId="6A40AEED" w14:textId="77777777" w:rsidR="00AA7108" w:rsidRDefault="008D47E1" w:rsidP="00AA7108">
      <w:pPr>
        <w:pStyle w:val="Heading2"/>
      </w:pPr>
      <w:r>
        <w:t>8</w:t>
      </w:r>
      <w:r w:rsidR="00AA7108">
        <w:t>.1</w:t>
      </w:r>
      <w:r w:rsidR="00AA7108">
        <w:tab/>
      </w:r>
      <w:r w:rsidR="003A6812">
        <w:t>Tenderer</w:t>
      </w:r>
      <w:r w:rsidR="00AA7108">
        <w:t xml:space="preserve"> Details</w:t>
      </w:r>
    </w:p>
    <w:p w14:paraId="4E83A7CB" w14:textId="77777777" w:rsidR="00FB6FB5" w:rsidRPr="00FB6FB5" w:rsidRDefault="00FB6FB5" w:rsidP="00FB6FB5"/>
    <w:tbl>
      <w:tblPr>
        <w:tblStyle w:val="TableGrid"/>
        <w:tblpPr w:leftFromText="180" w:rightFromText="180" w:vertAnchor="text" w:tblpY="1"/>
        <w:tblOverlap w:val="never"/>
        <w:tblW w:w="0" w:type="auto"/>
        <w:tblLook w:val="04A0" w:firstRow="1" w:lastRow="0" w:firstColumn="1" w:lastColumn="0" w:noHBand="0" w:noVBand="1"/>
      </w:tblPr>
      <w:tblGrid>
        <w:gridCol w:w="1413"/>
        <w:gridCol w:w="4961"/>
        <w:gridCol w:w="2642"/>
      </w:tblGrid>
      <w:tr w:rsidR="00BC2F11" w14:paraId="1CCB6C67" w14:textId="77777777" w:rsidTr="00BC2F11">
        <w:trPr>
          <w:trHeight w:val="567"/>
        </w:trPr>
        <w:tc>
          <w:tcPr>
            <w:tcW w:w="1413" w:type="dxa"/>
            <w:shd w:val="clear" w:color="auto" w:fill="B8CCE4" w:themeFill="accent1" w:themeFillTint="66"/>
          </w:tcPr>
          <w:p w14:paraId="2BC8ED97" w14:textId="77777777" w:rsidR="00BC2F11" w:rsidRDefault="00BC2F11" w:rsidP="007C3F58">
            <w:pPr>
              <w:rPr>
                <w:rFonts w:asciiTheme="majorHAnsi" w:hAnsiTheme="majorHAnsi"/>
              </w:rPr>
            </w:pPr>
            <w:r>
              <w:rPr>
                <w:rFonts w:asciiTheme="majorHAnsi" w:hAnsiTheme="majorHAnsi"/>
              </w:rPr>
              <w:t>8.1 (a)</w:t>
            </w:r>
          </w:p>
        </w:tc>
        <w:tc>
          <w:tcPr>
            <w:tcW w:w="4961" w:type="dxa"/>
            <w:shd w:val="clear" w:color="auto" w:fill="B8CCE4" w:themeFill="accent1" w:themeFillTint="66"/>
          </w:tcPr>
          <w:p w14:paraId="564F8156" w14:textId="77777777" w:rsidR="00BC2F11" w:rsidRDefault="00BC2F11" w:rsidP="007C3F58">
            <w:pPr>
              <w:rPr>
                <w:rFonts w:asciiTheme="majorHAnsi" w:hAnsiTheme="majorHAnsi"/>
              </w:rPr>
            </w:pPr>
            <w:r>
              <w:rPr>
                <w:rFonts w:asciiTheme="majorHAnsi" w:hAnsiTheme="majorHAnsi"/>
              </w:rPr>
              <w:t>Full name of the potential supplier submitting the information</w:t>
            </w:r>
          </w:p>
          <w:p w14:paraId="4321A505" w14:textId="77777777" w:rsidR="00BC2F11" w:rsidRPr="006870B3" w:rsidRDefault="00BC2F11" w:rsidP="007C3F58">
            <w:pPr>
              <w:rPr>
                <w:rFonts w:asciiTheme="majorHAnsi" w:hAnsiTheme="majorHAnsi"/>
              </w:rPr>
            </w:pPr>
          </w:p>
        </w:tc>
        <w:tc>
          <w:tcPr>
            <w:tcW w:w="2642" w:type="dxa"/>
          </w:tcPr>
          <w:p w14:paraId="7CC4966A" w14:textId="77777777" w:rsidR="00BC2F11" w:rsidRDefault="00BC2F11" w:rsidP="007C3F58">
            <w:pPr>
              <w:pStyle w:val="Level2"/>
            </w:pPr>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BC2F11" w14:paraId="05570B0E" w14:textId="77777777" w:rsidTr="00BC2F11">
        <w:trPr>
          <w:trHeight w:val="567"/>
        </w:trPr>
        <w:tc>
          <w:tcPr>
            <w:tcW w:w="1413" w:type="dxa"/>
            <w:shd w:val="clear" w:color="auto" w:fill="B8CCE4" w:themeFill="accent1" w:themeFillTint="66"/>
          </w:tcPr>
          <w:p w14:paraId="430A63B0" w14:textId="77777777" w:rsidR="00BC2F11" w:rsidRDefault="00BC2F11" w:rsidP="00DE08DC">
            <w:pPr>
              <w:rPr>
                <w:rFonts w:asciiTheme="majorHAnsi" w:hAnsiTheme="majorHAnsi"/>
              </w:rPr>
            </w:pPr>
            <w:r>
              <w:rPr>
                <w:rFonts w:asciiTheme="majorHAnsi" w:hAnsiTheme="majorHAnsi"/>
              </w:rPr>
              <w:t>8.1 (b)(i)</w:t>
            </w:r>
          </w:p>
        </w:tc>
        <w:tc>
          <w:tcPr>
            <w:tcW w:w="4961" w:type="dxa"/>
            <w:shd w:val="clear" w:color="auto" w:fill="B8CCE4" w:themeFill="accent1" w:themeFillTint="66"/>
          </w:tcPr>
          <w:p w14:paraId="009F4097" w14:textId="77777777" w:rsidR="00BC2F11" w:rsidRPr="006870B3" w:rsidRDefault="00BC2F11" w:rsidP="007C3F58">
            <w:pPr>
              <w:rPr>
                <w:rFonts w:asciiTheme="majorHAnsi" w:hAnsiTheme="majorHAnsi"/>
              </w:rPr>
            </w:pPr>
            <w:r>
              <w:rPr>
                <w:rFonts w:asciiTheme="majorHAnsi" w:hAnsiTheme="majorHAnsi"/>
              </w:rPr>
              <w:t>Registered office address (if applicable)</w:t>
            </w:r>
          </w:p>
        </w:tc>
        <w:tc>
          <w:tcPr>
            <w:tcW w:w="2642" w:type="dxa"/>
          </w:tcPr>
          <w:p w14:paraId="787D98AD" w14:textId="77777777" w:rsidR="00BC2F11" w:rsidRDefault="00BC2F11" w:rsidP="007C3F58">
            <w:pPr>
              <w:pStyle w:val="Level2"/>
            </w:pPr>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BC2F11" w14:paraId="6C661B7E" w14:textId="77777777" w:rsidTr="00BC2F11">
        <w:trPr>
          <w:trHeight w:val="567"/>
        </w:trPr>
        <w:tc>
          <w:tcPr>
            <w:tcW w:w="1413" w:type="dxa"/>
            <w:shd w:val="clear" w:color="auto" w:fill="B8CCE4" w:themeFill="accent1" w:themeFillTint="66"/>
          </w:tcPr>
          <w:p w14:paraId="774FCDCE" w14:textId="77777777" w:rsidR="00BC2F11" w:rsidRDefault="00BC2F11" w:rsidP="00DE08DC">
            <w:pPr>
              <w:rPr>
                <w:rFonts w:asciiTheme="majorHAnsi" w:hAnsiTheme="majorHAnsi"/>
              </w:rPr>
            </w:pPr>
            <w:r>
              <w:rPr>
                <w:rFonts w:asciiTheme="majorHAnsi" w:hAnsiTheme="majorHAnsi"/>
              </w:rPr>
              <w:t>8.1 (b)(ii)</w:t>
            </w:r>
          </w:p>
        </w:tc>
        <w:tc>
          <w:tcPr>
            <w:tcW w:w="4961" w:type="dxa"/>
            <w:shd w:val="clear" w:color="auto" w:fill="B8CCE4" w:themeFill="accent1" w:themeFillTint="66"/>
          </w:tcPr>
          <w:p w14:paraId="4B97611B" w14:textId="77777777" w:rsidR="00BC2F11" w:rsidRPr="006870B3" w:rsidRDefault="00BC2F11" w:rsidP="007C3F58">
            <w:pPr>
              <w:rPr>
                <w:rFonts w:asciiTheme="majorHAnsi" w:hAnsiTheme="majorHAnsi"/>
              </w:rPr>
            </w:pPr>
            <w:r>
              <w:rPr>
                <w:rFonts w:asciiTheme="majorHAnsi" w:hAnsiTheme="majorHAnsi"/>
              </w:rPr>
              <w:t xml:space="preserve">Registered website address (if applicable) </w:t>
            </w:r>
          </w:p>
        </w:tc>
        <w:tc>
          <w:tcPr>
            <w:tcW w:w="2642" w:type="dxa"/>
          </w:tcPr>
          <w:p w14:paraId="097519A9" w14:textId="77777777" w:rsidR="00BC2F11" w:rsidRDefault="00BC2F11" w:rsidP="007C3F58">
            <w:pPr>
              <w:pStyle w:val="Level2"/>
            </w:pPr>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BC2F11" w14:paraId="588867B9" w14:textId="77777777" w:rsidTr="00BC2F11">
        <w:trPr>
          <w:trHeight w:val="567"/>
        </w:trPr>
        <w:tc>
          <w:tcPr>
            <w:tcW w:w="1413" w:type="dxa"/>
            <w:shd w:val="clear" w:color="auto" w:fill="B8CCE4" w:themeFill="accent1" w:themeFillTint="66"/>
          </w:tcPr>
          <w:p w14:paraId="2439AC55" w14:textId="77777777" w:rsidR="00BC2F11" w:rsidRPr="00A0684B" w:rsidRDefault="00BC2F11" w:rsidP="00BC2F11">
            <w:pPr>
              <w:rPr>
                <w:rFonts w:asciiTheme="majorHAnsi" w:hAnsiTheme="majorHAnsi"/>
              </w:rPr>
            </w:pPr>
            <w:r>
              <w:rPr>
                <w:rFonts w:asciiTheme="majorHAnsi" w:hAnsiTheme="majorHAnsi"/>
              </w:rPr>
              <w:t xml:space="preserve">8.1 </w:t>
            </w:r>
            <w:r w:rsidRPr="00A0684B">
              <w:rPr>
                <w:rFonts w:asciiTheme="majorHAnsi" w:hAnsiTheme="majorHAnsi"/>
              </w:rPr>
              <w:t xml:space="preserve">(c) </w:t>
            </w:r>
          </w:p>
          <w:p w14:paraId="53950096" w14:textId="77777777" w:rsidR="00BC2F11" w:rsidRDefault="00BC2F11" w:rsidP="00A0684B">
            <w:pPr>
              <w:rPr>
                <w:rFonts w:asciiTheme="majorHAnsi" w:hAnsiTheme="majorHAnsi"/>
              </w:rPr>
            </w:pPr>
          </w:p>
        </w:tc>
        <w:tc>
          <w:tcPr>
            <w:tcW w:w="4961" w:type="dxa"/>
            <w:shd w:val="clear" w:color="auto" w:fill="B8CCE4" w:themeFill="accent1" w:themeFillTint="66"/>
          </w:tcPr>
          <w:p w14:paraId="16444DD1" w14:textId="77777777" w:rsidR="00BC2F11" w:rsidRDefault="00BC2F11" w:rsidP="007C3F58">
            <w:pPr>
              <w:rPr>
                <w:rFonts w:asciiTheme="majorHAnsi" w:hAnsiTheme="majorHAnsi"/>
              </w:rPr>
            </w:pPr>
            <w:r>
              <w:rPr>
                <w:rFonts w:asciiTheme="majorHAnsi" w:hAnsiTheme="majorHAnsi"/>
              </w:rPr>
              <w:t xml:space="preserve">Trading status </w:t>
            </w:r>
          </w:p>
          <w:p w14:paraId="5569FDCD" w14:textId="77777777" w:rsidR="00BC2F11" w:rsidRDefault="00BC2F11" w:rsidP="007C3F58">
            <w:pPr>
              <w:pStyle w:val="ListParagraph"/>
              <w:numPr>
                <w:ilvl w:val="0"/>
                <w:numId w:val="23"/>
              </w:numPr>
              <w:rPr>
                <w:rFonts w:asciiTheme="majorHAnsi" w:hAnsiTheme="majorHAnsi"/>
              </w:rPr>
            </w:pPr>
            <w:r>
              <w:rPr>
                <w:rFonts w:asciiTheme="majorHAnsi" w:hAnsiTheme="majorHAnsi"/>
              </w:rPr>
              <w:t>Public limited company</w:t>
            </w:r>
          </w:p>
          <w:p w14:paraId="5E3A881F" w14:textId="77777777" w:rsidR="00BC2F11" w:rsidRDefault="00BC2F11" w:rsidP="007C3F58">
            <w:pPr>
              <w:pStyle w:val="ListParagraph"/>
              <w:numPr>
                <w:ilvl w:val="0"/>
                <w:numId w:val="23"/>
              </w:numPr>
              <w:rPr>
                <w:rFonts w:asciiTheme="majorHAnsi" w:hAnsiTheme="majorHAnsi"/>
              </w:rPr>
            </w:pPr>
            <w:r>
              <w:rPr>
                <w:rFonts w:asciiTheme="majorHAnsi" w:hAnsiTheme="majorHAnsi"/>
              </w:rPr>
              <w:t>Limited company</w:t>
            </w:r>
          </w:p>
          <w:p w14:paraId="068507A0" w14:textId="77777777" w:rsidR="00BC2F11" w:rsidRDefault="00BC2F11" w:rsidP="007C3F58">
            <w:pPr>
              <w:pStyle w:val="ListParagraph"/>
              <w:numPr>
                <w:ilvl w:val="0"/>
                <w:numId w:val="23"/>
              </w:numPr>
              <w:rPr>
                <w:rFonts w:asciiTheme="majorHAnsi" w:hAnsiTheme="majorHAnsi"/>
              </w:rPr>
            </w:pPr>
            <w:r>
              <w:rPr>
                <w:rFonts w:asciiTheme="majorHAnsi" w:hAnsiTheme="majorHAnsi"/>
              </w:rPr>
              <w:t>Limited liability partnership</w:t>
            </w:r>
          </w:p>
          <w:p w14:paraId="388229FE" w14:textId="77777777" w:rsidR="00BC2F11" w:rsidRDefault="00BC2F11" w:rsidP="007C3F58">
            <w:pPr>
              <w:pStyle w:val="ListParagraph"/>
              <w:numPr>
                <w:ilvl w:val="0"/>
                <w:numId w:val="23"/>
              </w:numPr>
              <w:rPr>
                <w:rFonts w:asciiTheme="majorHAnsi" w:hAnsiTheme="majorHAnsi"/>
              </w:rPr>
            </w:pPr>
            <w:r>
              <w:rPr>
                <w:rFonts w:asciiTheme="majorHAnsi" w:hAnsiTheme="majorHAnsi"/>
              </w:rPr>
              <w:t>Other partnership</w:t>
            </w:r>
          </w:p>
          <w:p w14:paraId="7491B6D5" w14:textId="77777777" w:rsidR="00BC2F11" w:rsidRDefault="00BC2F11" w:rsidP="007C3F58">
            <w:pPr>
              <w:pStyle w:val="ListParagraph"/>
              <w:numPr>
                <w:ilvl w:val="0"/>
                <w:numId w:val="23"/>
              </w:numPr>
              <w:rPr>
                <w:rFonts w:asciiTheme="majorHAnsi" w:hAnsiTheme="majorHAnsi"/>
              </w:rPr>
            </w:pPr>
            <w:r>
              <w:rPr>
                <w:rFonts w:asciiTheme="majorHAnsi" w:hAnsiTheme="majorHAnsi"/>
              </w:rPr>
              <w:t>Sole trader</w:t>
            </w:r>
          </w:p>
          <w:p w14:paraId="1520071D" w14:textId="77777777" w:rsidR="00BC2F11" w:rsidRDefault="00BC2F11" w:rsidP="007C3F58">
            <w:pPr>
              <w:pStyle w:val="ListParagraph"/>
              <w:numPr>
                <w:ilvl w:val="0"/>
                <w:numId w:val="23"/>
              </w:numPr>
              <w:rPr>
                <w:rFonts w:asciiTheme="majorHAnsi" w:hAnsiTheme="majorHAnsi"/>
              </w:rPr>
            </w:pPr>
            <w:r>
              <w:rPr>
                <w:rFonts w:asciiTheme="majorHAnsi" w:hAnsiTheme="majorHAnsi"/>
              </w:rPr>
              <w:t>Third sector</w:t>
            </w:r>
          </w:p>
          <w:p w14:paraId="08BD8F39" w14:textId="77777777" w:rsidR="00BC2F11" w:rsidRPr="009C650C" w:rsidRDefault="00BC2F11" w:rsidP="007C3F58">
            <w:pPr>
              <w:pStyle w:val="ListParagraph"/>
              <w:numPr>
                <w:ilvl w:val="0"/>
                <w:numId w:val="23"/>
              </w:numPr>
              <w:rPr>
                <w:rFonts w:asciiTheme="majorHAnsi" w:hAnsiTheme="majorHAnsi"/>
              </w:rPr>
            </w:pPr>
            <w:r>
              <w:rPr>
                <w:rFonts w:asciiTheme="majorHAnsi" w:hAnsiTheme="majorHAnsi"/>
              </w:rPr>
              <w:t xml:space="preserve">Other (please specify your trading status) </w:t>
            </w:r>
          </w:p>
        </w:tc>
        <w:tc>
          <w:tcPr>
            <w:tcW w:w="2642" w:type="dxa"/>
          </w:tcPr>
          <w:p w14:paraId="6B2C2D36" w14:textId="77777777" w:rsidR="00BC2F11" w:rsidRDefault="00BC2F11" w:rsidP="007C3F58">
            <w:pPr>
              <w:pStyle w:val="Level2"/>
            </w:pPr>
          </w:p>
          <w:p w14:paraId="18CF509A" w14:textId="77777777" w:rsidR="00BC2F11" w:rsidRPr="009C650C" w:rsidRDefault="00BC2F11" w:rsidP="007C3F58">
            <w:pPr>
              <w:rPr>
                <w:lang w:val="en-US"/>
              </w:rPr>
            </w:pPr>
          </w:p>
          <w:p w14:paraId="6453F1A5" w14:textId="77777777" w:rsidR="00BC2F11" w:rsidRPr="009C650C" w:rsidRDefault="00BC2F11" w:rsidP="007C3F58">
            <w:pPr>
              <w:rPr>
                <w:lang w:val="en-US"/>
              </w:rPr>
            </w:pPr>
          </w:p>
          <w:p w14:paraId="036A2EA5" w14:textId="77777777" w:rsidR="00BC2F11" w:rsidRPr="009C650C" w:rsidRDefault="00BC2F11" w:rsidP="007C3F58">
            <w:pPr>
              <w:rPr>
                <w:lang w:val="en-US"/>
              </w:rPr>
            </w:pPr>
          </w:p>
          <w:p w14:paraId="1B8C3268" w14:textId="77777777" w:rsidR="00BC2F11" w:rsidRPr="009C650C" w:rsidRDefault="00BC2F11" w:rsidP="007C3F58">
            <w:pPr>
              <w:rPr>
                <w:lang w:val="en-US"/>
              </w:rPr>
            </w:pPr>
          </w:p>
          <w:p w14:paraId="6C7677AD" w14:textId="77777777" w:rsidR="00BC2F11" w:rsidRPr="009C650C" w:rsidRDefault="00BC2F11" w:rsidP="007C3F58">
            <w:pPr>
              <w:rPr>
                <w:lang w:val="en-US"/>
              </w:rPr>
            </w:pPr>
          </w:p>
          <w:p w14:paraId="17DA1505" w14:textId="77777777" w:rsidR="00BC2F11" w:rsidRDefault="00BC2F11" w:rsidP="007C3F58">
            <w:pPr>
              <w:rPr>
                <w:lang w:val="en-US"/>
              </w:rPr>
            </w:pPr>
          </w:p>
          <w:p w14:paraId="24652D52" w14:textId="77777777" w:rsidR="00BC2F11" w:rsidRPr="009C650C" w:rsidRDefault="00BC2F11" w:rsidP="007C3F58">
            <w:pPr>
              <w:rPr>
                <w:lang w:val="en-US"/>
              </w:rPr>
            </w:pPr>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BC2F11" w14:paraId="153C1D31" w14:textId="77777777" w:rsidTr="00BC2F11">
        <w:trPr>
          <w:trHeight w:val="567"/>
        </w:trPr>
        <w:tc>
          <w:tcPr>
            <w:tcW w:w="1413" w:type="dxa"/>
            <w:shd w:val="clear" w:color="auto" w:fill="B8CCE4" w:themeFill="accent1" w:themeFillTint="66"/>
          </w:tcPr>
          <w:p w14:paraId="0400023F" w14:textId="77777777" w:rsidR="00BC2F11" w:rsidRDefault="00BC2F11" w:rsidP="007C3F58">
            <w:pPr>
              <w:tabs>
                <w:tab w:val="left" w:pos="914"/>
              </w:tabs>
              <w:rPr>
                <w:rFonts w:asciiTheme="majorHAnsi" w:hAnsiTheme="majorHAnsi"/>
              </w:rPr>
            </w:pPr>
            <w:r>
              <w:rPr>
                <w:rFonts w:asciiTheme="majorHAnsi" w:hAnsiTheme="majorHAnsi"/>
              </w:rPr>
              <w:t>8.1 (d)</w:t>
            </w:r>
          </w:p>
        </w:tc>
        <w:tc>
          <w:tcPr>
            <w:tcW w:w="4961" w:type="dxa"/>
            <w:shd w:val="clear" w:color="auto" w:fill="B8CCE4" w:themeFill="accent1" w:themeFillTint="66"/>
          </w:tcPr>
          <w:p w14:paraId="0F62DCCB" w14:textId="77777777" w:rsidR="00BC2F11" w:rsidRPr="009C650C" w:rsidRDefault="00BC2F11" w:rsidP="007C3F58">
            <w:pPr>
              <w:tabs>
                <w:tab w:val="left" w:pos="914"/>
              </w:tabs>
              <w:rPr>
                <w:rFonts w:asciiTheme="majorHAnsi" w:hAnsiTheme="majorHAnsi"/>
              </w:rPr>
            </w:pPr>
            <w:r>
              <w:rPr>
                <w:rFonts w:asciiTheme="majorHAnsi" w:hAnsiTheme="majorHAnsi"/>
              </w:rPr>
              <w:t>Date of registration in country or origin</w:t>
            </w:r>
            <w:r>
              <w:rPr>
                <w:rFonts w:asciiTheme="majorHAnsi" w:hAnsiTheme="majorHAnsi"/>
              </w:rPr>
              <w:tab/>
            </w:r>
          </w:p>
        </w:tc>
        <w:tc>
          <w:tcPr>
            <w:tcW w:w="2642" w:type="dxa"/>
          </w:tcPr>
          <w:p w14:paraId="5EBD0A2C" w14:textId="77777777" w:rsidR="00BC2F11" w:rsidRDefault="00BC2F11" w:rsidP="007C3F58">
            <w:pPr>
              <w:pStyle w:val="Level2"/>
            </w:pPr>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BC2F11" w14:paraId="0AC38C16" w14:textId="77777777" w:rsidTr="00BC2F11">
        <w:trPr>
          <w:trHeight w:val="567"/>
        </w:trPr>
        <w:tc>
          <w:tcPr>
            <w:tcW w:w="1413" w:type="dxa"/>
            <w:shd w:val="clear" w:color="auto" w:fill="B8CCE4" w:themeFill="accent1" w:themeFillTint="66"/>
          </w:tcPr>
          <w:p w14:paraId="3E38A729" w14:textId="77777777" w:rsidR="00BC2F11" w:rsidRDefault="00BC2F11" w:rsidP="007433B1">
            <w:pPr>
              <w:rPr>
                <w:rFonts w:asciiTheme="majorHAnsi" w:hAnsiTheme="majorHAnsi"/>
              </w:rPr>
            </w:pPr>
            <w:r>
              <w:rPr>
                <w:rFonts w:asciiTheme="majorHAnsi" w:hAnsiTheme="majorHAnsi"/>
              </w:rPr>
              <w:t>8.1 (e)</w:t>
            </w:r>
          </w:p>
        </w:tc>
        <w:tc>
          <w:tcPr>
            <w:tcW w:w="4961" w:type="dxa"/>
            <w:shd w:val="clear" w:color="auto" w:fill="B8CCE4" w:themeFill="accent1" w:themeFillTint="66"/>
          </w:tcPr>
          <w:p w14:paraId="1E7198E1" w14:textId="77777777" w:rsidR="00BC2F11" w:rsidRPr="009C650C" w:rsidRDefault="00BC2F11" w:rsidP="007433B1">
            <w:pPr>
              <w:rPr>
                <w:rFonts w:asciiTheme="majorHAnsi" w:hAnsiTheme="majorHAnsi"/>
              </w:rPr>
            </w:pPr>
            <w:r>
              <w:rPr>
                <w:rFonts w:asciiTheme="majorHAnsi" w:hAnsiTheme="majorHAnsi"/>
              </w:rPr>
              <w:t xml:space="preserve">Company registration number (if applicable) </w:t>
            </w:r>
          </w:p>
        </w:tc>
        <w:tc>
          <w:tcPr>
            <w:tcW w:w="2642" w:type="dxa"/>
          </w:tcPr>
          <w:p w14:paraId="0702A012" w14:textId="77777777" w:rsidR="00BC2F11" w:rsidRDefault="00BC2F11" w:rsidP="007C3F58">
            <w:pPr>
              <w:pStyle w:val="Level2"/>
            </w:pPr>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BC2F11" w14:paraId="504478DA" w14:textId="77777777" w:rsidTr="00BC2F11">
        <w:trPr>
          <w:trHeight w:val="567"/>
        </w:trPr>
        <w:tc>
          <w:tcPr>
            <w:tcW w:w="1413" w:type="dxa"/>
            <w:shd w:val="clear" w:color="auto" w:fill="B8CCE4" w:themeFill="accent1" w:themeFillTint="66"/>
          </w:tcPr>
          <w:p w14:paraId="0AE1EEA7" w14:textId="77777777" w:rsidR="00BC2F11" w:rsidRDefault="00BC2F11" w:rsidP="007C3F58">
            <w:pPr>
              <w:rPr>
                <w:rFonts w:asciiTheme="majorHAnsi" w:hAnsiTheme="majorHAnsi"/>
              </w:rPr>
            </w:pPr>
            <w:r>
              <w:rPr>
                <w:rFonts w:asciiTheme="majorHAnsi" w:hAnsiTheme="majorHAnsi"/>
              </w:rPr>
              <w:t>8.1 (f)</w:t>
            </w:r>
          </w:p>
        </w:tc>
        <w:tc>
          <w:tcPr>
            <w:tcW w:w="4961" w:type="dxa"/>
            <w:shd w:val="clear" w:color="auto" w:fill="B8CCE4" w:themeFill="accent1" w:themeFillTint="66"/>
          </w:tcPr>
          <w:p w14:paraId="188D3B29" w14:textId="77777777" w:rsidR="00BC2F11" w:rsidRPr="006870B3" w:rsidRDefault="00BC2F11" w:rsidP="007C3F58">
            <w:pPr>
              <w:rPr>
                <w:rFonts w:asciiTheme="majorHAnsi" w:hAnsiTheme="majorHAnsi"/>
              </w:rPr>
            </w:pPr>
            <w:r>
              <w:rPr>
                <w:rFonts w:asciiTheme="majorHAnsi" w:hAnsiTheme="majorHAnsi"/>
              </w:rPr>
              <w:t>Charity registration number (if applicable)</w:t>
            </w:r>
          </w:p>
        </w:tc>
        <w:tc>
          <w:tcPr>
            <w:tcW w:w="2642" w:type="dxa"/>
          </w:tcPr>
          <w:p w14:paraId="7D235A19" w14:textId="77777777" w:rsidR="00BC2F11" w:rsidRDefault="00BC2F11" w:rsidP="007C3F58">
            <w:pPr>
              <w:pStyle w:val="Level2"/>
            </w:pPr>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BC2F11" w14:paraId="3B489832" w14:textId="77777777" w:rsidTr="00BC2F11">
        <w:trPr>
          <w:trHeight w:val="567"/>
        </w:trPr>
        <w:tc>
          <w:tcPr>
            <w:tcW w:w="1413" w:type="dxa"/>
            <w:shd w:val="clear" w:color="auto" w:fill="B8CCE4" w:themeFill="accent1" w:themeFillTint="66"/>
          </w:tcPr>
          <w:p w14:paraId="6DDD2221" w14:textId="77777777" w:rsidR="00BC2F11" w:rsidRDefault="00BC2F11" w:rsidP="007C3F58">
            <w:pPr>
              <w:rPr>
                <w:rFonts w:asciiTheme="majorHAnsi" w:hAnsiTheme="majorHAnsi"/>
              </w:rPr>
            </w:pPr>
            <w:r>
              <w:rPr>
                <w:rFonts w:asciiTheme="majorHAnsi" w:hAnsiTheme="majorHAnsi"/>
              </w:rPr>
              <w:t>8.1 (g)</w:t>
            </w:r>
          </w:p>
        </w:tc>
        <w:tc>
          <w:tcPr>
            <w:tcW w:w="4961" w:type="dxa"/>
            <w:shd w:val="clear" w:color="auto" w:fill="B8CCE4" w:themeFill="accent1" w:themeFillTint="66"/>
          </w:tcPr>
          <w:p w14:paraId="57732B25" w14:textId="77777777" w:rsidR="00BC2F11" w:rsidRPr="006870B3" w:rsidRDefault="00BC2F11" w:rsidP="007C3F58">
            <w:pPr>
              <w:rPr>
                <w:rFonts w:asciiTheme="majorHAnsi" w:hAnsiTheme="majorHAnsi"/>
              </w:rPr>
            </w:pPr>
            <w:r>
              <w:rPr>
                <w:rFonts w:asciiTheme="majorHAnsi" w:hAnsiTheme="majorHAnsi"/>
              </w:rPr>
              <w:t xml:space="preserve">Head office DUNS number (if applicable) </w:t>
            </w:r>
          </w:p>
        </w:tc>
        <w:tc>
          <w:tcPr>
            <w:tcW w:w="2642" w:type="dxa"/>
          </w:tcPr>
          <w:p w14:paraId="784B1EA7" w14:textId="77777777" w:rsidR="00BC2F11" w:rsidRDefault="00BC2F11" w:rsidP="007C3F58"/>
          <w:p w14:paraId="74E3E24D" w14:textId="77777777" w:rsidR="00BC2F11" w:rsidRDefault="00BC2F11" w:rsidP="007C3F58">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p w14:paraId="656DAB11" w14:textId="77777777" w:rsidR="00BC2F11" w:rsidRDefault="00BC2F11" w:rsidP="007C3F58"/>
        </w:tc>
      </w:tr>
      <w:tr w:rsidR="00BC2F11" w14:paraId="5767C14C" w14:textId="77777777" w:rsidTr="00BC2F11">
        <w:trPr>
          <w:trHeight w:val="567"/>
        </w:trPr>
        <w:tc>
          <w:tcPr>
            <w:tcW w:w="1413" w:type="dxa"/>
            <w:shd w:val="clear" w:color="auto" w:fill="B8CCE4" w:themeFill="accent1" w:themeFillTint="66"/>
          </w:tcPr>
          <w:p w14:paraId="6B039B04" w14:textId="77777777" w:rsidR="00BC2F11" w:rsidRDefault="00BC2F11" w:rsidP="007C3F58">
            <w:pPr>
              <w:rPr>
                <w:rFonts w:asciiTheme="majorHAnsi" w:hAnsiTheme="majorHAnsi"/>
              </w:rPr>
            </w:pPr>
            <w:r>
              <w:rPr>
                <w:rFonts w:asciiTheme="majorHAnsi" w:hAnsiTheme="majorHAnsi"/>
              </w:rPr>
              <w:t>8.1 (h)</w:t>
            </w:r>
          </w:p>
        </w:tc>
        <w:tc>
          <w:tcPr>
            <w:tcW w:w="4961" w:type="dxa"/>
            <w:shd w:val="clear" w:color="auto" w:fill="B8CCE4" w:themeFill="accent1" w:themeFillTint="66"/>
          </w:tcPr>
          <w:p w14:paraId="045ED507" w14:textId="77777777" w:rsidR="00BC2F11" w:rsidRPr="006870B3" w:rsidRDefault="00BC2F11" w:rsidP="007C3F58">
            <w:pPr>
              <w:rPr>
                <w:rFonts w:asciiTheme="majorHAnsi" w:hAnsiTheme="majorHAnsi"/>
              </w:rPr>
            </w:pPr>
            <w:r>
              <w:rPr>
                <w:rFonts w:asciiTheme="majorHAnsi" w:hAnsiTheme="majorHAnsi"/>
              </w:rPr>
              <w:t xml:space="preserve">Registered VAT number </w:t>
            </w:r>
          </w:p>
        </w:tc>
        <w:tc>
          <w:tcPr>
            <w:tcW w:w="2642" w:type="dxa"/>
          </w:tcPr>
          <w:p w14:paraId="451F28A9" w14:textId="77777777" w:rsidR="00BC2F11" w:rsidRDefault="00BC2F11" w:rsidP="007C3F58">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BC2F11" w14:paraId="7F76E49B" w14:textId="77777777" w:rsidTr="00BC2F11">
        <w:trPr>
          <w:trHeight w:val="567"/>
        </w:trPr>
        <w:tc>
          <w:tcPr>
            <w:tcW w:w="1413" w:type="dxa"/>
            <w:shd w:val="clear" w:color="auto" w:fill="B8CCE4" w:themeFill="accent1" w:themeFillTint="66"/>
          </w:tcPr>
          <w:p w14:paraId="426F5BA6" w14:textId="77777777" w:rsidR="00BC2F11" w:rsidRPr="00A0684B" w:rsidRDefault="00DE08DC" w:rsidP="00BC2F11">
            <w:pPr>
              <w:pStyle w:val="ListParagraph"/>
              <w:numPr>
                <w:ilvl w:val="1"/>
                <w:numId w:val="34"/>
              </w:numPr>
              <w:rPr>
                <w:rFonts w:asciiTheme="majorHAnsi" w:hAnsiTheme="majorHAnsi"/>
              </w:rPr>
            </w:pPr>
            <w:r>
              <w:rPr>
                <w:rFonts w:asciiTheme="majorHAnsi" w:hAnsiTheme="majorHAnsi"/>
              </w:rPr>
              <w:t>(i)</w:t>
            </w:r>
            <w:r w:rsidR="00BC2F11" w:rsidRPr="00A0684B">
              <w:rPr>
                <w:rFonts w:asciiTheme="majorHAnsi" w:hAnsiTheme="majorHAnsi"/>
              </w:rPr>
              <w:t>(i)</w:t>
            </w:r>
          </w:p>
          <w:p w14:paraId="451BBD61" w14:textId="77777777" w:rsidR="00BC2F11" w:rsidRPr="00A0684B" w:rsidRDefault="00BC2F11" w:rsidP="00BC2F11">
            <w:pPr>
              <w:pStyle w:val="ListParagraph"/>
              <w:ind w:left="360"/>
              <w:rPr>
                <w:rFonts w:asciiTheme="majorHAnsi" w:hAnsiTheme="majorHAnsi"/>
              </w:rPr>
            </w:pPr>
          </w:p>
        </w:tc>
        <w:tc>
          <w:tcPr>
            <w:tcW w:w="4961" w:type="dxa"/>
            <w:shd w:val="clear" w:color="auto" w:fill="B8CCE4" w:themeFill="accent1" w:themeFillTint="66"/>
          </w:tcPr>
          <w:p w14:paraId="543D166B" w14:textId="77777777" w:rsidR="00BC2F11" w:rsidRDefault="00BC2F11" w:rsidP="007C3F58">
            <w:pPr>
              <w:rPr>
                <w:rFonts w:asciiTheme="majorHAnsi" w:hAnsiTheme="majorHAnsi"/>
              </w:rPr>
            </w:pPr>
            <w:r>
              <w:rPr>
                <w:rFonts w:asciiTheme="majorHAnsi" w:hAnsiTheme="majorHAnsi"/>
              </w:rPr>
              <w:t xml:space="preserve">If applicable, is your organisation registered with the appropriate professional or trade register(s) in the member state where it is established?  </w:t>
            </w:r>
          </w:p>
          <w:p w14:paraId="4691DB17" w14:textId="77777777" w:rsidR="00BC2F11" w:rsidRPr="007C3F58" w:rsidRDefault="00BC2F11" w:rsidP="007C3F58">
            <w:pPr>
              <w:rPr>
                <w:rFonts w:asciiTheme="majorHAnsi" w:hAnsiTheme="majorHAnsi"/>
              </w:rPr>
            </w:pPr>
          </w:p>
        </w:tc>
        <w:tc>
          <w:tcPr>
            <w:tcW w:w="2642" w:type="dxa"/>
          </w:tcPr>
          <w:p w14:paraId="648EE17D" w14:textId="77777777" w:rsidR="00CF0702" w:rsidRPr="004D1DFD" w:rsidRDefault="00CF0702" w:rsidP="00CF0702">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586D53F9" w14:textId="77777777" w:rsidR="00CF0702" w:rsidRPr="004D1DFD" w:rsidRDefault="00CF0702" w:rsidP="00CF0702">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753B4FF2" w14:textId="77777777" w:rsidR="00BC2F11" w:rsidRDefault="00BC2F11" w:rsidP="007C3F58">
            <w:r w:rsidRPr="00CF0702">
              <w:rPr>
                <w:rFonts w:asciiTheme="majorHAnsi" w:hAnsiTheme="majorHAnsi"/>
              </w:rPr>
              <w:t>N/A</w:t>
            </w:r>
            <w:r w:rsidR="00CF0702">
              <w:t xml:space="preserve"> </w:t>
            </w:r>
            <w:r>
              <w:t xml:space="preserve"> </w:t>
            </w:r>
            <w:r w:rsidRPr="00E423D1">
              <w:fldChar w:fldCharType="begin">
                <w:ffData>
                  <w:name w:val="Check1"/>
                  <w:enabled/>
                  <w:calcOnExit w:val="0"/>
                  <w:checkBox>
                    <w:sizeAuto/>
                    <w:default w:val="0"/>
                  </w:checkBox>
                </w:ffData>
              </w:fldChar>
            </w:r>
            <w:r w:rsidRPr="00E423D1">
              <w:instrText xml:space="preserve"> FORMCHECKBOX </w:instrText>
            </w:r>
            <w:r w:rsidR="002A1F00">
              <w:fldChar w:fldCharType="separate"/>
            </w:r>
            <w:r w:rsidRPr="00E423D1">
              <w:fldChar w:fldCharType="end"/>
            </w:r>
            <w:r>
              <w:t xml:space="preserve"> </w:t>
            </w:r>
          </w:p>
        </w:tc>
      </w:tr>
      <w:tr w:rsidR="00BC2F11" w14:paraId="3E3B1FD8" w14:textId="77777777" w:rsidTr="00BC2F11">
        <w:trPr>
          <w:trHeight w:val="567"/>
        </w:trPr>
        <w:tc>
          <w:tcPr>
            <w:tcW w:w="1413" w:type="dxa"/>
            <w:shd w:val="clear" w:color="auto" w:fill="B8CCE4" w:themeFill="accent1" w:themeFillTint="66"/>
          </w:tcPr>
          <w:p w14:paraId="0F2D0B84" w14:textId="77777777" w:rsidR="00BC2F11" w:rsidRDefault="00DE08DC" w:rsidP="00BC2F11">
            <w:pPr>
              <w:rPr>
                <w:rFonts w:asciiTheme="majorHAnsi" w:hAnsiTheme="majorHAnsi"/>
              </w:rPr>
            </w:pPr>
            <w:r>
              <w:rPr>
                <w:rFonts w:asciiTheme="majorHAnsi" w:hAnsiTheme="majorHAnsi"/>
              </w:rPr>
              <w:t>8.1 (i)</w:t>
            </w:r>
            <w:r w:rsidR="00BC2F11">
              <w:rPr>
                <w:rFonts w:asciiTheme="majorHAnsi" w:hAnsiTheme="majorHAnsi"/>
              </w:rPr>
              <w:t>(ii)</w:t>
            </w:r>
          </w:p>
          <w:p w14:paraId="4E1F8E82" w14:textId="77777777" w:rsidR="00BC2F11" w:rsidRDefault="00BC2F11" w:rsidP="007C3F58">
            <w:pPr>
              <w:rPr>
                <w:rFonts w:asciiTheme="majorHAnsi" w:hAnsiTheme="majorHAnsi"/>
              </w:rPr>
            </w:pPr>
          </w:p>
        </w:tc>
        <w:tc>
          <w:tcPr>
            <w:tcW w:w="4961" w:type="dxa"/>
            <w:shd w:val="clear" w:color="auto" w:fill="B8CCE4" w:themeFill="accent1" w:themeFillTint="66"/>
          </w:tcPr>
          <w:p w14:paraId="2BAAFCFA" w14:textId="77777777" w:rsidR="00BC2F11" w:rsidRDefault="00DE08DC" w:rsidP="00A0684B">
            <w:pPr>
              <w:rPr>
                <w:rFonts w:asciiTheme="majorHAnsi" w:hAnsiTheme="majorHAnsi"/>
              </w:rPr>
            </w:pPr>
            <w:r>
              <w:rPr>
                <w:rFonts w:asciiTheme="majorHAnsi" w:hAnsiTheme="majorHAnsi"/>
              </w:rPr>
              <w:t>If you responded yes to 8.1(i)</w:t>
            </w:r>
            <w:r w:rsidR="00BC2F11">
              <w:rPr>
                <w:rFonts w:asciiTheme="majorHAnsi" w:hAnsiTheme="majorHAnsi"/>
              </w:rPr>
              <w:t>(i), please provide the relevant details, including the registration number(s)</w:t>
            </w:r>
          </w:p>
          <w:p w14:paraId="59B7BDF0" w14:textId="77777777" w:rsidR="00BC2F11" w:rsidRPr="006870B3" w:rsidRDefault="00BC2F11" w:rsidP="00A0684B">
            <w:pPr>
              <w:rPr>
                <w:rFonts w:asciiTheme="majorHAnsi" w:hAnsiTheme="majorHAnsi"/>
              </w:rPr>
            </w:pPr>
          </w:p>
        </w:tc>
        <w:tc>
          <w:tcPr>
            <w:tcW w:w="2642" w:type="dxa"/>
          </w:tcPr>
          <w:p w14:paraId="78FE8616" w14:textId="77777777" w:rsidR="00280D07" w:rsidRDefault="00280D07" w:rsidP="007C3F58"/>
          <w:p w14:paraId="576AFB64" w14:textId="77777777" w:rsidR="00BC2F11" w:rsidRDefault="00BC2F11" w:rsidP="007C3F58">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BC2F11" w14:paraId="080E1F68" w14:textId="77777777" w:rsidTr="00BC2F11">
        <w:trPr>
          <w:trHeight w:val="567"/>
        </w:trPr>
        <w:tc>
          <w:tcPr>
            <w:tcW w:w="1413" w:type="dxa"/>
            <w:shd w:val="clear" w:color="auto" w:fill="B8CCE4" w:themeFill="accent1" w:themeFillTint="66"/>
          </w:tcPr>
          <w:p w14:paraId="7D416640" w14:textId="77777777" w:rsidR="00BC2F11" w:rsidRDefault="00BC2F11" w:rsidP="00BC2F11">
            <w:pPr>
              <w:rPr>
                <w:rFonts w:asciiTheme="majorHAnsi" w:hAnsiTheme="majorHAnsi"/>
              </w:rPr>
            </w:pPr>
            <w:r>
              <w:rPr>
                <w:rFonts w:asciiTheme="majorHAnsi" w:hAnsiTheme="majorHAnsi"/>
              </w:rPr>
              <w:lastRenderedPageBreak/>
              <w:t>8.1</w:t>
            </w:r>
            <w:r w:rsidR="00DE08DC">
              <w:rPr>
                <w:rFonts w:asciiTheme="majorHAnsi" w:hAnsiTheme="majorHAnsi"/>
              </w:rPr>
              <w:t xml:space="preserve"> </w:t>
            </w:r>
            <w:r>
              <w:rPr>
                <w:rFonts w:asciiTheme="majorHAnsi" w:hAnsiTheme="majorHAnsi"/>
              </w:rPr>
              <w:t xml:space="preserve">(j)(i) </w:t>
            </w:r>
          </w:p>
          <w:p w14:paraId="50FC9BB6" w14:textId="77777777" w:rsidR="00BC2F11" w:rsidRDefault="00BC2F11" w:rsidP="007C3F58">
            <w:pPr>
              <w:rPr>
                <w:rFonts w:asciiTheme="majorHAnsi" w:hAnsiTheme="majorHAnsi"/>
              </w:rPr>
            </w:pPr>
          </w:p>
        </w:tc>
        <w:tc>
          <w:tcPr>
            <w:tcW w:w="4961" w:type="dxa"/>
            <w:shd w:val="clear" w:color="auto" w:fill="B8CCE4" w:themeFill="accent1" w:themeFillTint="66"/>
          </w:tcPr>
          <w:p w14:paraId="05EE75B4" w14:textId="77777777" w:rsidR="00BC2F11" w:rsidRDefault="00BC2F11" w:rsidP="007C3F58">
            <w:pPr>
              <w:rPr>
                <w:rFonts w:asciiTheme="majorHAnsi" w:hAnsiTheme="majorHAnsi"/>
              </w:rPr>
            </w:pPr>
            <w:r>
              <w:rPr>
                <w:rFonts w:asciiTheme="majorHAnsi" w:hAnsiTheme="majorHAnsi"/>
              </w:rPr>
              <w:t>Is it a legal requirement in the state where you are established for you to possess a particular authorisation, or be a member of a particular organisation in order to provide the services specified in this procurement?</w:t>
            </w:r>
          </w:p>
          <w:p w14:paraId="2826330A" w14:textId="77777777" w:rsidR="00BC2F11" w:rsidRPr="006870B3" w:rsidRDefault="00BC2F11" w:rsidP="007C3F58">
            <w:pPr>
              <w:rPr>
                <w:rFonts w:asciiTheme="majorHAnsi" w:hAnsiTheme="majorHAnsi"/>
              </w:rPr>
            </w:pPr>
          </w:p>
        </w:tc>
        <w:tc>
          <w:tcPr>
            <w:tcW w:w="2642" w:type="dxa"/>
          </w:tcPr>
          <w:p w14:paraId="5C80C665" w14:textId="77777777" w:rsidR="00CF0702" w:rsidRPr="004D1DFD" w:rsidRDefault="00CF0702" w:rsidP="00CF0702">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534800A2" w14:textId="77777777" w:rsidR="00CF0702" w:rsidRPr="004D1DFD" w:rsidRDefault="00CF0702" w:rsidP="00CF0702">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0C4D2EEE" w14:textId="77777777" w:rsidR="00BC2F11" w:rsidRDefault="00BC2F11" w:rsidP="007C3F58"/>
        </w:tc>
      </w:tr>
      <w:tr w:rsidR="00BC2F11" w14:paraId="49F8DD17" w14:textId="77777777" w:rsidTr="00BC2F11">
        <w:trPr>
          <w:trHeight w:val="1669"/>
        </w:trPr>
        <w:tc>
          <w:tcPr>
            <w:tcW w:w="1413" w:type="dxa"/>
            <w:shd w:val="clear" w:color="auto" w:fill="B8CCE4" w:themeFill="accent1" w:themeFillTint="66"/>
          </w:tcPr>
          <w:p w14:paraId="20D77C13" w14:textId="77777777" w:rsidR="00BC2F11" w:rsidRPr="00BC2F11" w:rsidRDefault="00DE08DC" w:rsidP="00DE08DC">
            <w:pPr>
              <w:rPr>
                <w:rFonts w:asciiTheme="majorHAnsi" w:hAnsiTheme="majorHAnsi"/>
              </w:rPr>
            </w:pPr>
            <w:r>
              <w:rPr>
                <w:rFonts w:asciiTheme="majorHAnsi" w:hAnsiTheme="majorHAnsi"/>
              </w:rPr>
              <w:t>8.1(j)</w:t>
            </w:r>
            <w:r w:rsidR="00BC2F11" w:rsidRPr="00BC2F11">
              <w:rPr>
                <w:rFonts w:asciiTheme="majorHAnsi" w:hAnsiTheme="majorHAnsi"/>
              </w:rPr>
              <w:t>(ii)</w:t>
            </w:r>
          </w:p>
        </w:tc>
        <w:tc>
          <w:tcPr>
            <w:tcW w:w="4961" w:type="dxa"/>
            <w:shd w:val="clear" w:color="auto" w:fill="B8CCE4" w:themeFill="accent1" w:themeFillTint="66"/>
          </w:tcPr>
          <w:p w14:paraId="05BFAD96" w14:textId="77777777" w:rsidR="00BC2F11" w:rsidRPr="00514B67" w:rsidRDefault="00DE08DC" w:rsidP="00DE08DC">
            <w:pPr>
              <w:rPr>
                <w:rFonts w:asciiTheme="majorHAnsi" w:hAnsiTheme="majorHAnsi"/>
              </w:rPr>
            </w:pPr>
            <w:r>
              <w:rPr>
                <w:rFonts w:asciiTheme="majorHAnsi" w:hAnsiTheme="majorHAnsi"/>
              </w:rPr>
              <w:t>If you responded yes to 8.1(j</w:t>
            </w:r>
            <w:proofErr w:type="gramStart"/>
            <w:r>
              <w:rPr>
                <w:rFonts w:asciiTheme="majorHAnsi" w:hAnsiTheme="majorHAnsi"/>
              </w:rPr>
              <w:t>)</w:t>
            </w:r>
            <w:r w:rsidR="00BC2F11">
              <w:rPr>
                <w:rFonts w:asciiTheme="majorHAnsi" w:hAnsiTheme="majorHAnsi"/>
              </w:rPr>
              <w:t>(</w:t>
            </w:r>
            <w:proofErr w:type="gramEnd"/>
            <w:r w:rsidR="00BC2F11">
              <w:rPr>
                <w:rFonts w:asciiTheme="majorHAnsi" w:hAnsiTheme="majorHAnsi"/>
              </w:rPr>
              <w:t>i), please provide additional detai</w:t>
            </w:r>
            <w:r w:rsidR="003038AA">
              <w:rPr>
                <w:rFonts w:asciiTheme="majorHAnsi" w:hAnsiTheme="majorHAnsi"/>
              </w:rPr>
              <w:t>ls of what is required and confi</w:t>
            </w:r>
            <w:r w:rsidR="00BC2F11">
              <w:rPr>
                <w:rFonts w:asciiTheme="majorHAnsi" w:hAnsiTheme="majorHAnsi"/>
              </w:rPr>
              <w:t xml:space="preserve">rmation that you have complied with this. </w:t>
            </w:r>
          </w:p>
        </w:tc>
        <w:tc>
          <w:tcPr>
            <w:tcW w:w="2642" w:type="dxa"/>
          </w:tcPr>
          <w:p w14:paraId="25730E50" w14:textId="77777777" w:rsidR="00BC2F11" w:rsidRDefault="00BC2F11" w:rsidP="007C3F58">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BC2F11" w14:paraId="030E9963" w14:textId="77777777" w:rsidTr="00BC2F11">
        <w:trPr>
          <w:trHeight w:val="487"/>
        </w:trPr>
        <w:tc>
          <w:tcPr>
            <w:tcW w:w="1413" w:type="dxa"/>
            <w:shd w:val="clear" w:color="auto" w:fill="B8CCE4" w:themeFill="accent1" w:themeFillTint="66"/>
          </w:tcPr>
          <w:p w14:paraId="6B46A6E0" w14:textId="77777777" w:rsidR="00BC2F11" w:rsidRDefault="008A002F" w:rsidP="007C3F58">
            <w:pPr>
              <w:rPr>
                <w:rFonts w:asciiTheme="majorHAnsi" w:hAnsiTheme="majorHAnsi"/>
              </w:rPr>
            </w:pPr>
            <w:r>
              <w:rPr>
                <w:rFonts w:asciiTheme="majorHAnsi" w:hAnsiTheme="majorHAnsi"/>
              </w:rPr>
              <w:t>8.1 (k)</w:t>
            </w:r>
          </w:p>
        </w:tc>
        <w:tc>
          <w:tcPr>
            <w:tcW w:w="4961" w:type="dxa"/>
            <w:shd w:val="clear" w:color="auto" w:fill="B8CCE4" w:themeFill="accent1" w:themeFillTint="66"/>
          </w:tcPr>
          <w:p w14:paraId="107CD251" w14:textId="77777777" w:rsidR="00BC2F11" w:rsidRDefault="00BC2F11" w:rsidP="007C3F58">
            <w:pPr>
              <w:rPr>
                <w:rFonts w:asciiTheme="majorHAnsi" w:hAnsiTheme="majorHAnsi"/>
              </w:rPr>
            </w:pPr>
            <w:r>
              <w:rPr>
                <w:rFonts w:asciiTheme="majorHAnsi" w:hAnsiTheme="majorHAnsi"/>
              </w:rPr>
              <w:t xml:space="preserve">Trading name(s) that will be used if successful in this procurement </w:t>
            </w:r>
          </w:p>
          <w:p w14:paraId="1F9D397B" w14:textId="77777777" w:rsidR="00BC2F11" w:rsidRPr="006870B3" w:rsidRDefault="00BC2F11" w:rsidP="007C3F58">
            <w:pPr>
              <w:rPr>
                <w:rFonts w:asciiTheme="majorHAnsi" w:hAnsiTheme="majorHAnsi"/>
              </w:rPr>
            </w:pPr>
          </w:p>
        </w:tc>
        <w:tc>
          <w:tcPr>
            <w:tcW w:w="2642" w:type="dxa"/>
          </w:tcPr>
          <w:p w14:paraId="6DB2E52B" w14:textId="77777777" w:rsidR="00BC2F11" w:rsidRDefault="00BC2F11" w:rsidP="00514B67">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BC2F11" w14:paraId="7BF501CB" w14:textId="77777777" w:rsidTr="00BC2F11">
        <w:trPr>
          <w:trHeight w:val="567"/>
        </w:trPr>
        <w:tc>
          <w:tcPr>
            <w:tcW w:w="1413" w:type="dxa"/>
            <w:shd w:val="clear" w:color="auto" w:fill="B8CCE4" w:themeFill="accent1" w:themeFillTint="66"/>
          </w:tcPr>
          <w:p w14:paraId="621F1AB1" w14:textId="77777777" w:rsidR="00BC2F11" w:rsidRDefault="008A002F" w:rsidP="007C3F58">
            <w:pPr>
              <w:rPr>
                <w:rFonts w:asciiTheme="majorHAnsi" w:hAnsiTheme="majorHAnsi"/>
              </w:rPr>
            </w:pPr>
            <w:r>
              <w:rPr>
                <w:rFonts w:asciiTheme="majorHAnsi" w:hAnsiTheme="majorHAnsi"/>
              </w:rPr>
              <w:t>8.1 (l)</w:t>
            </w:r>
          </w:p>
        </w:tc>
        <w:tc>
          <w:tcPr>
            <w:tcW w:w="4961" w:type="dxa"/>
            <w:shd w:val="clear" w:color="auto" w:fill="B8CCE4" w:themeFill="accent1" w:themeFillTint="66"/>
          </w:tcPr>
          <w:p w14:paraId="5E4FED31" w14:textId="77777777" w:rsidR="00BC2F11" w:rsidRDefault="00BC2F11" w:rsidP="007C3F58">
            <w:pPr>
              <w:rPr>
                <w:rFonts w:asciiTheme="majorHAnsi" w:hAnsiTheme="majorHAnsi"/>
              </w:rPr>
            </w:pPr>
            <w:r>
              <w:rPr>
                <w:rFonts w:asciiTheme="majorHAnsi" w:hAnsiTheme="majorHAnsi"/>
              </w:rPr>
              <w:t>Relevant classifications (state whether you fall within one of these, and if so which one)</w:t>
            </w:r>
          </w:p>
          <w:p w14:paraId="3B4B4911" w14:textId="77777777" w:rsidR="00BC2F11" w:rsidRDefault="00BC2F11" w:rsidP="0072234F">
            <w:pPr>
              <w:pStyle w:val="ListParagraph"/>
              <w:numPr>
                <w:ilvl w:val="0"/>
                <w:numId w:val="27"/>
              </w:numPr>
              <w:jc w:val="left"/>
              <w:rPr>
                <w:rFonts w:asciiTheme="majorHAnsi" w:hAnsiTheme="majorHAnsi"/>
              </w:rPr>
            </w:pPr>
            <w:r>
              <w:rPr>
                <w:rFonts w:asciiTheme="majorHAnsi" w:hAnsiTheme="majorHAnsi"/>
              </w:rPr>
              <w:t>Voluntary Community Social  Enterprise (VCSE)</w:t>
            </w:r>
          </w:p>
          <w:p w14:paraId="523EE9F7" w14:textId="77777777" w:rsidR="00BC2F11" w:rsidRDefault="00BC2F11" w:rsidP="00514B67">
            <w:pPr>
              <w:pStyle w:val="ListParagraph"/>
              <w:numPr>
                <w:ilvl w:val="0"/>
                <w:numId w:val="27"/>
              </w:numPr>
              <w:rPr>
                <w:rFonts w:asciiTheme="majorHAnsi" w:hAnsiTheme="majorHAnsi"/>
              </w:rPr>
            </w:pPr>
            <w:r w:rsidRPr="00514B67">
              <w:rPr>
                <w:rFonts w:asciiTheme="majorHAnsi" w:hAnsiTheme="majorHAnsi"/>
              </w:rPr>
              <w:t xml:space="preserve"> </w:t>
            </w:r>
            <w:r>
              <w:rPr>
                <w:rFonts w:asciiTheme="majorHAnsi" w:hAnsiTheme="majorHAnsi"/>
              </w:rPr>
              <w:t xml:space="preserve">Sheltered Workshop </w:t>
            </w:r>
          </w:p>
          <w:p w14:paraId="52A28BEF" w14:textId="77777777" w:rsidR="00BC2F11" w:rsidRDefault="004E28CF" w:rsidP="00514B67">
            <w:pPr>
              <w:pStyle w:val="ListParagraph"/>
              <w:numPr>
                <w:ilvl w:val="0"/>
                <w:numId w:val="27"/>
              </w:numPr>
              <w:rPr>
                <w:rFonts w:asciiTheme="majorHAnsi" w:hAnsiTheme="majorHAnsi"/>
              </w:rPr>
            </w:pPr>
            <w:r>
              <w:rPr>
                <w:rFonts w:asciiTheme="majorHAnsi" w:hAnsiTheme="majorHAnsi"/>
              </w:rPr>
              <w:t xml:space="preserve"> Public Service M</w:t>
            </w:r>
            <w:r w:rsidR="00BC2F11">
              <w:rPr>
                <w:rFonts w:asciiTheme="majorHAnsi" w:hAnsiTheme="majorHAnsi"/>
              </w:rPr>
              <w:t>utual</w:t>
            </w:r>
          </w:p>
          <w:p w14:paraId="40DF3C8C" w14:textId="77777777" w:rsidR="00BC2F11" w:rsidRPr="00514B67" w:rsidRDefault="00BC2F11" w:rsidP="000A6095">
            <w:pPr>
              <w:pStyle w:val="ListParagraph"/>
              <w:rPr>
                <w:rFonts w:asciiTheme="majorHAnsi" w:hAnsiTheme="majorHAnsi"/>
              </w:rPr>
            </w:pPr>
          </w:p>
        </w:tc>
        <w:tc>
          <w:tcPr>
            <w:tcW w:w="2642" w:type="dxa"/>
          </w:tcPr>
          <w:p w14:paraId="4F228FD7" w14:textId="77777777" w:rsidR="00BC2F11" w:rsidRDefault="00BC2F11" w:rsidP="00514B67">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BC2F11" w14:paraId="0499D384" w14:textId="77777777" w:rsidTr="00BC2F11">
        <w:trPr>
          <w:trHeight w:val="567"/>
        </w:trPr>
        <w:tc>
          <w:tcPr>
            <w:tcW w:w="1413" w:type="dxa"/>
            <w:shd w:val="clear" w:color="auto" w:fill="B8CCE4" w:themeFill="accent1" w:themeFillTint="66"/>
          </w:tcPr>
          <w:p w14:paraId="0152CF06" w14:textId="77777777" w:rsidR="00BC2F11" w:rsidRPr="008A002F" w:rsidRDefault="008A002F" w:rsidP="008A002F">
            <w:pPr>
              <w:rPr>
                <w:rFonts w:asciiTheme="majorHAnsi" w:hAnsiTheme="majorHAnsi"/>
              </w:rPr>
            </w:pPr>
            <w:r>
              <w:rPr>
                <w:rFonts w:asciiTheme="majorHAnsi" w:hAnsiTheme="majorHAnsi"/>
              </w:rPr>
              <w:t>8.1 (m)</w:t>
            </w:r>
          </w:p>
        </w:tc>
        <w:tc>
          <w:tcPr>
            <w:tcW w:w="4961" w:type="dxa"/>
            <w:shd w:val="clear" w:color="auto" w:fill="B8CCE4" w:themeFill="accent1" w:themeFillTint="66"/>
          </w:tcPr>
          <w:p w14:paraId="60DCB979" w14:textId="77777777" w:rsidR="00BC2F11" w:rsidRDefault="00BC2F11" w:rsidP="000F39CF">
            <w:pPr>
              <w:rPr>
                <w:rFonts w:asciiTheme="majorHAnsi" w:hAnsiTheme="majorHAnsi"/>
              </w:rPr>
            </w:pPr>
            <w:r>
              <w:rPr>
                <w:rFonts w:asciiTheme="majorHAnsi" w:hAnsiTheme="majorHAnsi"/>
              </w:rPr>
              <w:t>Are you a Small, Medium or Micro Enterprise (SME)?</w:t>
            </w:r>
          </w:p>
          <w:p w14:paraId="0EC43BD1" w14:textId="77777777" w:rsidR="00BC2F11" w:rsidRPr="00514B67" w:rsidRDefault="00BC2F11" w:rsidP="000F39CF">
            <w:pPr>
              <w:rPr>
                <w:rFonts w:asciiTheme="majorHAnsi" w:hAnsiTheme="majorHAnsi"/>
              </w:rPr>
            </w:pPr>
          </w:p>
        </w:tc>
        <w:tc>
          <w:tcPr>
            <w:tcW w:w="2642" w:type="dxa"/>
          </w:tcPr>
          <w:p w14:paraId="19376C3D" w14:textId="77777777" w:rsidR="00CF0702" w:rsidRPr="004D1DFD" w:rsidRDefault="00CF0702" w:rsidP="00CF0702">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7E40132F" w14:textId="77777777" w:rsidR="00CF0702" w:rsidRPr="004D1DFD" w:rsidRDefault="00CF0702" w:rsidP="00CF0702">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7B2CE6A9" w14:textId="77777777" w:rsidR="004529F0" w:rsidRDefault="004529F0" w:rsidP="007C3F58"/>
        </w:tc>
      </w:tr>
      <w:tr w:rsidR="00BC2F11" w14:paraId="1B10FC94" w14:textId="77777777" w:rsidTr="00BC2F11">
        <w:trPr>
          <w:trHeight w:val="60"/>
        </w:trPr>
        <w:tc>
          <w:tcPr>
            <w:tcW w:w="1413" w:type="dxa"/>
            <w:shd w:val="clear" w:color="auto" w:fill="B8CCE4" w:themeFill="accent1" w:themeFillTint="66"/>
          </w:tcPr>
          <w:p w14:paraId="1C5414A5" w14:textId="77777777" w:rsidR="008A002F" w:rsidRPr="00F928B3" w:rsidRDefault="008A002F" w:rsidP="008A002F">
            <w:pPr>
              <w:rPr>
                <w:rFonts w:asciiTheme="majorHAnsi" w:hAnsiTheme="majorHAnsi"/>
              </w:rPr>
            </w:pPr>
            <w:r>
              <w:rPr>
                <w:rFonts w:asciiTheme="majorHAnsi" w:hAnsiTheme="majorHAnsi"/>
              </w:rPr>
              <w:t xml:space="preserve">8.1 </w:t>
            </w:r>
            <w:r w:rsidRPr="00F928B3">
              <w:rPr>
                <w:rFonts w:asciiTheme="majorHAnsi" w:hAnsiTheme="majorHAnsi"/>
              </w:rPr>
              <w:t xml:space="preserve">(n) </w:t>
            </w:r>
          </w:p>
          <w:p w14:paraId="60A8BF6D" w14:textId="77777777" w:rsidR="00BC2F11" w:rsidRDefault="00BC2F11" w:rsidP="00F928B3">
            <w:pPr>
              <w:rPr>
                <w:rFonts w:asciiTheme="majorHAnsi" w:hAnsiTheme="majorHAnsi"/>
              </w:rPr>
            </w:pPr>
          </w:p>
        </w:tc>
        <w:tc>
          <w:tcPr>
            <w:tcW w:w="4961" w:type="dxa"/>
            <w:shd w:val="clear" w:color="auto" w:fill="B8CCE4" w:themeFill="accent1" w:themeFillTint="66"/>
          </w:tcPr>
          <w:p w14:paraId="44C4AF5C" w14:textId="77777777" w:rsidR="00BC2F11" w:rsidRDefault="00BC2F11" w:rsidP="003038AA">
            <w:pPr>
              <w:jc w:val="both"/>
              <w:rPr>
                <w:rFonts w:asciiTheme="majorHAnsi" w:hAnsiTheme="majorHAnsi"/>
              </w:rPr>
            </w:pPr>
            <w:r>
              <w:rPr>
                <w:rFonts w:asciiTheme="majorHAnsi" w:hAnsiTheme="majorHAnsi"/>
              </w:rPr>
              <w:t>Details of Persons of Significant Control (PSC), where appropriate :</w:t>
            </w:r>
          </w:p>
          <w:p w14:paraId="48883270" w14:textId="77777777" w:rsidR="00BC2F11" w:rsidRDefault="00BC2F11" w:rsidP="003038AA">
            <w:pPr>
              <w:jc w:val="both"/>
              <w:rPr>
                <w:rFonts w:asciiTheme="majorHAnsi" w:hAnsiTheme="majorHAnsi"/>
              </w:rPr>
            </w:pPr>
            <w:r>
              <w:rPr>
                <w:rFonts w:asciiTheme="majorHAnsi" w:hAnsiTheme="majorHAnsi"/>
              </w:rPr>
              <w:t>-Name;</w:t>
            </w:r>
          </w:p>
          <w:p w14:paraId="2C03E09C" w14:textId="77777777" w:rsidR="00BC2F11" w:rsidRDefault="00BC2F11" w:rsidP="003038AA">
            <w:pPr>
              <w:jc w:val="both"/>
              <w:rPr>
                <w:rFonts w:asciiTheme="majorHAnsi" w:hAnsiTheme="majorHAnsi"/>
              </w:rPr>
            </w:pPr>
            <w:r>
              <w:rPr>
                <w:rFonts w:asciiTheme="majorHAnsi" w:hAnsiTheme="majorHAnsi"/>
              </w:rPr>
              <w:t>-Date of birth;</w:t>
            </w:r>
          </w:p>
          <w:p w14:paraId="2BCC860F" w14:textId="77777777" w:rsidR="00BC2F11" w:rsidRDefault="00BC2F11" w:rsidP="003038AA">
            <w:pPr>
              <w:jc w:val="both"/>
              <w:rPr>
                <w:rFonts w:asciiTheme="majorHAnsi" w:hAnsiTheme="majorHAnsi"/>
              </w:rPr>
            </w:pPr>
            <w:r>
              <w:rPr>
                <w:rFonts w:asciiTheme="majorHAnsi" w:hAnsiTheme="majorHAnsi"/>
              </w:rPr>
              <w:t>-Nationality;</w:t>
            </w:r>
          </w:p>
          <w:p w14:paraId="603FA891" w14:textId="77777777" w:rsidR="00BC2F11" w:rsidRDefault="00BC2F11" w:rsidP="003038AA">
            <w:pPr>
              <w:jc w:val="both"/>
              <w:rPr>
                <w:rFonts w:asciiTheme="majorHAnsi" w:hAnsiTheme="majorHAnsi"/>
              </w:rPr>
            </w:pPr>
            <w:r>
              <w:rPr>
                <w:rFonts w:asciiTheme="majorHAnsi" w:hAnsiTheme="majorHAnsi"/>
              </w:rPr>
              <w:t xml:space="preserve">-Country, state or part of the </w:t>
            </w:r>
            <w:proofErr w:type="spellStart"/>
            <w:r>
              <w:rPr>
                <w:rFonts w:asciiTheme="majorHAnsi" w:hAnsiTheme="majorHAnsi"/>
              </w:rPr>
              <w:t>uk</w:t>
            </w:r>
            <w:proofErr w:type="spellEnd"/>
            <w:r>
              <w:rPr>
                <w:rFonts w:asciiTheme="majorHAnsi" w:hAnsiTheme="majorHAnsi"/>
              </w:rPr>
              <w:t xml:space="preserve"> where the </w:t>
            </w:r>
            <w:r w:rsidR="003038AA">
              <w:rPr>
                <w:rFonts w:asciiTheme="majorHAnsi" w:hAnsiTheme="majorHAnsi"/>
              </w:rPr>
              <w:t>PSC</w:t>
            </w:r>
            <w:r>
              <w:rPr>
                <w:rFonts w:asciiTheme="majorHAnsi" w:hAnsiTheme="majorHAnsi"/>
              </w:rPr>
              <w:t xml:space="preserve"> usually lives ;</w:t>
            </w:r>
          </w:p>
          <w:p w14:paraId="0532A895" w14:textId="77777777" w:rsidR="00BC2F11" w:rsidRDefault="00BC2F11" w:rsidP="003038AA">
            <w:pPr>
              <w:jc w:val="both"/>
              <w:rPr>
                <w:rFonts w:asciiTheme="majorHAnsi" w:hAnsiTheme="majorHAnsi"/>
              </w:rPr>
            </w:pPr>
            <w:r>
              <w:rPr>
                <w:rFonts w:asciiTheme="majorHAnsi" w:hAnsiTheme="majorHAnsi"/>
              </w:rPr>
              <w:t>-Service address;</w:t>
            </w:r>
          </w:p>
          <w:p w14:paraId="037A10CF" w14:textId="77777777" w:rsidR="00BC2F11" w:rsidRDefault="00BC2F11" w:rsidP="003038AA">
            <w:pPr>
              <w:jc w:val="both"/>
              <w:rPr>
                <w:rFonts w:asciiTheme="majorHAnsi" w:hAnsiTheme="majorHAnsi"/>
              </w:rPr>
            </w:pPr>
            <w:r>
              <w:rPr>
                <w:rFonts w:asciiTheme="majorHAnsi" w:hAnsiTheme="majorHAnsi"/>
              </w:rPr>
              <w:t xml:space="preserve">-The date he or she became a </w:t>
            </w:r>
            <w:r w:rsidR="003038AA">
              <w:rPr>
                <w:rFonts w:asciiTheme="majorHAnsi" w:hAnsiTheme="majorHAnsi"/>
              </w:rPr>
              <w:t>PSC</w:t>
            </w:r>
            <w:r w:rsidR="0072234F">
              <w:rPr>
                <w:rFonts w:asciiTheme="majorHAnsi" w:hAnsiTheme="majorHAnsi"/>
              </w:rPr>
              <w:t xml:space="preserve"> in relation to the company (</w:t>
            </w:r>
            <w:r>
              <w:rPr>
                <w:rFonts w:asciiTheme="majorHAnsi" w:hAnsiTheme="majorHAnsi"/>
              </w:rPr>
              <w:t>for existing companies the 6</w:t>
            </w:r>
            <w:r w:rsidRPr="00514B67">
              <w:rPr>
                <w:rFonts w:asciiTheme="majorHAnsi" w:hAnsiTheme="majorHAnsi"/>
                <w:vertAlign w:val="superscript"/>
              </w:rPr>
              <w:t>th</w:t>
            </w:r>
            <w:r>
              <w:rPr>
                <w:rFonts w:asciiTheme="majorHAnsi" w:hAnsiTheme="majorHAnsi"/>
              </w:rPr>
              <w:t xml:space="preserve"> April 2016 should be used);</w:t>
            </w:r>
          </w:p>
          <w:p w14:paraId="7CE37CE8" w14:textId="77777777" w:rsidR="00BC2F11" w:rsidRDefault="00BC2F11" w:rsidP="003038AA">
            <w:pPr>
              <w:ind w:left="596"/>
              <w:jc w:val="both"/>
              <w:rPr>
                <w:rFonts w:asciiTheme="majorHAnsi" w:hAnsiTheme="majorHAnsi"/>
              </w:rPr>
            </w:pPr>
            <w:r>
              <w:rPr>
                <w:rFonts w:asciiTheme="majorHAnsi" w:hAnsiTheme="majorHAnsi"/>
              </w:rPr>
              <w:t>-Which conditions for being a</w:t>
            </w:r>
            <w:r w:rsidR="003038AA">
              <w:rPr>
                <w:rFonts w:asciiTheme="majorHAnsi" w:hAnsiTheme="majorHAnsi"/>
              </w:rPr>
              <w:t xml:space="preserve"> PSC</w:t>
            </w:r>
            <w:r>
              <w:rPr>
                <w:rFonts w:asciiTheme="majorHAnsi" w:hAnsiTheme="majorHAnsi"/>
              </w:rPr>
              <w:t xml:space="preserve"> are met;</w:t>
            </w:r>
          </w:p>
          <w:p w14:paraId="3E3BDAD3" w14:textId="77777777" w:rsidR="00BC2F11" w:rsidRDefault="00BC2F11" w:rsidP="003038AA">
            <w:pPr>
              <w:ind w:left="596"/>
              <w:jc w:val="both"/>
              <w:rPr>
                <w:rFonts w:asciiTheme="majorHAnsi" w:hAnsiTheme="majorHAnsi"/>
              </w:rPr>
            </w:pPr>
            <w:r>
              <w:rPr>
                <w:rFonts w:asciiTheme="majorHAnsi" w:hAnsiTheme="majorHAnsi"/>
              </w:rPr>
              <w:t xml:space="preserve">-Over 25% up to (and including) 50% </w:t>
            </w:r>
          </w:p>
          <w:p w14:paraId="1946A4F3" w14:textId="77777777" w:rsidR="00BC2F11" w:rsidRDefault="00BC2F11" w:rsidP="003038AA">
            <w:pPr>
              <w:ind w:left="596"/>
              <w:jc w:val="both"/>
              <w:rPr>
                <w:rFonts w:asciiTheme="majorHAnsi" w:hAnsiTheme="majorHAnsi"/>
              </w:rPr>
            </w:pPr>
            <w:r>
              <w:rPr>
                <w:rFonts w:asciiTheme="majorHAnsi" w:hAnsiTheme="majorHAnsi"/>
              </w:rPr>
              <w:t xml:space="preserve">-More than 50% and less than 75%, </w:t>
            </w:r>
          </w:p>
          <w:p w14:paraId="4632BF04" w14:textId="77777777" w:rsidR="00BC2F11" w:rsidRDefault="00BC2F11" w:rsidP="003038AA">
            <w:pPr>
              <w:ind w:left="596"/>
              <w:jc w:val="both"/>
              <w:rPr>
                <w:rFonts w:asciiTheme="majorHAnsi" w:hAnsiTheme="majorHAnsi"/>
              </w:rPr>
            </w:pPr>
            <w:r>
              <w:rPr>
                <w:rFonts w:asciiTheme="majorHAnsi" w:hAnsiTheme="majorHAnsi"/>
              </w:rPr>
              <w:t>-75% or more.</w:t>
            </w:r>
          </w:p>
          <w:p w14:paraId="23D6D3E6" w14:textId="77777777" w:rsidR="00BC2F11" w:rsidRDefault="00BC2F11" w:rsidP="00514B67">
            <w:pPr>
              <w:rPr>
                <w:rFonts w:asciiTheme="majorHAnsi" w:hAnsiTheme="majorHAnsi"/>
              </w:rPr>
            </w:pPr>
            <w:r>
              <w:rPr>
                <w:rFonts w:asciiTheme="majorHAnsi" w:hAnsiTheme="majorHAnsi"/>
              </w:rPr>
              <w:t xml:space="preserve">(please enter N/A if not applicable) </w:t>
            </w:r>
          </w:p>
          <w:p w14:paraId="038BD10F" w14:textId="77777777" w:rsidR="00BC2F11" w:rsidRPr="00514B67" w:rsidRDefault="00BC2F11" w:rsidP="00514B67">
            <w:pPr>
              <w:rPr>
                <w:rFonts w:asciiTheme="majorHAnsi" w:hAnsiTheme="majorHAnsi"/>
              </w:rPr>
            </w:pPr>
            <w:r>
              <w:rPr>
                <w:rFonts w:asciiTheme="majorHAnsi" w:hAnsiTheme="majorHAnsi"/>
              </w:rPr>
              <w:t xml:space="preserve"> </w:t>
            </w:r>
          </w:p>
        </w:tc>
        <w:tc>
          <w:tcPr>
            <w:tcW w:w="2642" w:type="dxa"/>
          </w:tcPr>
          <w:p w14:paraId="25DFF043" w14:textId="77777777" w:rsidR="00BC2F11" w:rsidRDefault="00BC2F11" w:rsidP="00F43964">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BC2F11" w14:paraId="522E05F0" w14:textId="77777777" w:rsidTr="00BC2F11">
        <w:trPr>
          <w:trHeight w:val="60"/>
        </w:trPr>
        <w:tc>
          <w:tcPr>
            <w:tcW w:w="1413" w:type="dxa"/>
            <w:shd w:val="clear" w:color="auto" w:fill="B8CCE4" w:themeFill="accent1" w:themeFillTint="66"/>
          </w:tcPr>
          <w:p w14:paraId="75B6831E" w14:textId="77777777" w:rsidR="00BC2F11" w:rsidRPr="00F928B3" w:rsidRDefault="008A002F" w:rsidP="00F928B3">
            <w:pPr>
              <w:pStyle w:val="ListParagraph"/>
              <w:numPr>
                <w:ilvl w:val="1"/>
                <w:numId w:val="37"/>
              </w:numPr>
              <w:rPr>
                <w:rFonts w:asciiTheme="majorHAnsi" w:hAnsiTheme="majorHAnsi"/>
              </w:rPr>
            </w:pPr>
            <w:r>
              <w:rPr>
                <w:rFonts w:asciiTheme="majorHAnsi" w:hAnsiTheme="majorHAnsi"/>
              </w:rPr>
              <w:t>(o)</w:t>
            </w:r>
          </w:p>
        </w:tc>
        <w:tc>
          <w:tcPr>
            <w:tcW w:w="4961" w:type="dxa"/>
            <w:shd w:val="clear" w:color="auto" w:fill="B8CCE4" w:themeFill="accent1" w:themeFillTint="66"/>
          </w:tcPr>
          <w:p w14:paraId="75D10F6E" w14:textId="77777777" w:rsidR="00BC2F11" w:rsidRDefault="00BC2F11" w:rsidP="00F43964">
            <w:pPr>
              <w:rPr>
                <w:rFonts w:asciiTheme="majorHAnsi" w:hAnsiTheme="majorHAnsi"/>
              </w:rPr>
            </w:pPr>
            <w:r>
              <w:rPr>
                <w:rFonts w:asciiTheme="majorHAnsi" w:hAnsiTheme="majorHAnsi"/>
              </w:rPr>
              <w:t>Details of immediate parent company:</w:t>
            </w:r>
          </w:p>
          <w:p w14:paraId="7049E0C6" w14:textId="77777777" w:rsidR="00BC2F11" w:rsidRDefault="00BC2F11" w:rsidP="00F43964">
            <w:pPr>
              <w:rPr>
                <w:rFonts w:asciiTheme="majorHAnsi" w:hAnsiTheme="majorHAnsi"/>
              </w:rPr>
            </w:pPr>
          </w:p>
          <w:p w14:paraId="5D4108D5" w14:textId="77777777" w:rsidR="00BC2F11" w:rsidRDefault="00BC2F11" w:rsidP="00F43964">
            <w:pPr>
              <w:rPr>
                <w:rFonts w:asciiTheme="majorHAnsi" w:hAnsiTheme="majorHAnsi"/>
              </w:rPr>
            </w:pPr>
            <w:r>
              <w:rPr>
                <w:rFonts w:asciiTheme="majorHAnsi" w:hAnsiTheme="majorHAnsi"/>
              </w:rPr>
              <w:t>-Full name of the immediate parent company</w:t>
            </w:r>
          </w:p>
          <w:p w14:paraId="22FCCBCA" w14:textId="77777777" w:rsidR="00BC2F11" w:rsidRDefault="00BC2F11" w:rsidP="00F43964">
            <w:pPr>
              <w:rPr>
                <w:rFonts w:asciiTheme="majorHAnsi" w:hAnsiTheme="majorHAnsi"/>
              </w:rPr>
            </w:pPr>
            <w:r>
              <w:rPr>
                <w:rFonts w:asciiTheme="majorHAnsi" w:hAnsiTheme="majorHAnsi"/>
              </w:rPr>
              <w:t>-Registered office address (if applicable)</w:t>
            </w:r>
          </w:p>
          <w:p w14:paraId="5722DA40" w14:textId="77777777" w:rsidR="00BC2F11" w:rsidRDefault="00BC2F11" w:rsidP="00F43964">
            <w:pPr>
              <w:rPr>
                <w:rFonts w:asciiTheme="majorHAnsi" w:hAnsiTheme="majorHAnsi"/>
              </w:rPr>
            </w:pPr>
            <w:r>
              <w:rPr>
                <w:rFonts w:asciiTheme="majorHAnsi" w:hAnsiTheme="majorHAnsi"/>
              </w:rPr>
              <w:t xml:space="preserve">-Registration number (if applicable) </w:t>
            </w:r>
          </w:p>
          <w:p w14:paraId="6F1BA93B" w14:textId="77777777" w:rsidR="00BC2F11" w:rsidRDefault="00BC2F11" w:rsidP="00F43964">
            <w:pPr>
              <w:rPr>
                <w:rFonts w:asciiTheme="majorHAnsi" w:hAnsiTheme="majorHAnsi"/>
              </w:rPr>
            </w:pPr>
            <w:r>
              <w:rPr>
                <w:rFonts w:asciiTheme="majorHAnsi" w:hAnsiTheme="majorHAnsi"/>
              </w:rPr>
              <w:t>-Head office DUNS number (if applicable)</w:t>
            </w:r>
          </w:p>
          <w:p w14:paraId="1338306D" w14:textId="77777777" w:rsidR="00BC2F11" w:rsidRDefault="00BC2F11" w:rsidP="00F43964">
            <w:pPr>
              <w:rPr>
                <w:rFonts w:asciiTheme="majorHAnsi" w:hAnsiTheme="majorHAnsi"/>
              </w:rPr>
            </w:pPr>
            <w:r>
              <w:rPr>
                <w:rFonts w:asciiTheme="majorHAnsi" w:hAnsiTheme="majorHAnsi"/>
              </w:rPr>
              <w:t>-Head office VAT number (if applicable)</w:t>
            </w:r>
          </w:p>
          <w:p w14:paraId="6DA67FF7" w14:textId="77777777" w:rsidR="00BC2F11" w:rsidRDefault="00932665" w:rsidP="00F43964">
            <w:pPr>
              <w:rPr>
                <w:rFonts w:asciiTheme="majorHAnsi" w:hAnsiTheme="majorHAnsi"/>
              </w:rPr>
            </w:pPr>
            <w:r>
              <w:rPr>
                <w:rFonts w:asciiTheme="majorHAnsi" w:hAnsiTheme="majorHAnsi"/>
              </w:rPr>
              <w:t xml:space="preserve"> </w:t>
            </w:r>
          </w:p>
          <w:p w14:paraId="278813AE" w14:textId="77777777" w:rsidR="00BC2F11" w:rsidRDefault="00BC2F11" w:rsidP="00F43964">
            <w:pPr>
              <w:rPr>
                <w:rFonts w:asciiTheme="majorHAnsi" w:hAnsiTheme="majorHAnsi"/>
              </w:rPr>
            </w:pPr>
            <w:r>
              <w:rPr>
                <w:rFonts w:asciiTheme="majorHAnsi" w:hAnsiTheme="majorHAnsi"/>
              </w:rPr>
              <w:lastRenderedPageBreak/>
              <w:t xml:space="preserve">(Please enter N/A if not applicable) </w:t>
            </w:r>
          </w:p>
          <w:p w14:paraId="2A67B1E2" w14:textId="77777777" w:rsidR="00BC2F11" w:rsidRPr="00F43964" w:rsidRDefault="00BC2F11" w:rsidP="00F43964">
            <w:pPr>
              <w:rPr>
                <w:rFonts w:asciiTheme="majorHAnsi" w:hAnsiTheme="majorHAnsi"/>
              </w:rPr>
            </w:pPr>
          </w:p>
        </w:tc>
        <w:tc>
          <w:tcPr>
            <w:tcW w:w="2642" w:type="dxa"/>
          </w:tcPr>
          <w:p w14:paraId="6720035D" w14:textId="77777777" w:rsidR="00BC2F11" w:rsidRPr="00E423D1" w:rsidRDefault="00BC2F11" w:rsidP="00F43964">
            <w:r w:rsidRPr="00E423D1">
              <w:lastRenderedPageBreak/>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BC2F11" w14:paraId="446F4821" w14:textId="77777777" w:rsidTr="00BC2F11">
        <w:trPr>
          <w:trHeight w:val="60"/>
        </w:trPr>
        <w:tc>
          <w:tcPr>
            <w:tcW w:w="1413" w:type="dxa"/>
            <w:shd w:val="clear" w:color="auto" w:fill="B8CCE4" w:themeFill="accent1" w:themeFillTint="66"/>
          </w:tcPr>
          <w:p w14:paraId="4AA6AB64" w14:textId="77777777" w:rsidR="008A002F" w:rsidRPr="00F928B3" w:rsidRDefault="008A002F" w:rsidP="008A002F">
            <w:pPr>
              <w:rPr>
                <w:rFonts w:asciiTheme="majorHAnsi" w:hAnsiTheme="majorHAnsi"/>
              </w:rPr>
            </w:pPr>
            <w:r>
              <w:rPr>
                <w:rFonts w:asciiTheme="majorHAnsi" w:hAnsiTheme="majorHAnsi"/>
              </w:rPr>
              <w:t xml:space="preserve">8.1 </w:t>
            </w:r>
            <w:r w:rsidRPr="00F928B3">
              <w:rPr>
                <w:rFonts w:asciiTheme="majorHAnsi" w:hAnsiTheme="majorHAnsi"/>
              </w:rPr>
              <w:t>(p)</w:t>
            </w:r>
          </w:p>
          <w:p w14:paraId="770A080C" w14:textId="77777777" w:rsidR="00BC2F11" w:rsidRDefault="00BC2F11" w:rsidP="00F928B3">
            <w:pPr>
              <w:rPr>
                <w:rFonts w:asciiTheme="majorHAnsi" w:hAnsiTheme="majorHAnsi"/>
              </w:rPr>
            </w:pPr>
          </w:p>
        </w:tc>
        <w:tc>
          <w:tcPr>
            <w:tcW w:w="4961" w:type="dxa"/>
            <w:shd w:val="clear" w:color="auto" w:fill="B8CCE4" w:themeFill="accent1" w:themeFillTint="66"/>
          </w:tcPr>
          <w:p w14:paraId="56E3A3B4" w14:textId="77777777" w:rsidR="00BC2F11" w:rsidRDefault="00BC2F11" w:rsidP="00F43964">
            <w:pPr>
              <w:rPr>
                <w:rFonts w:asciiTheme="majorHAnsi" w:hAnsiTheme="majorHAnsi"/>
              </w:rPr>
            </w:pPr>
            <w:r>
              <w:rPr>
                <w:rFonts w:asciiTheme="majorHAnsi" w:hAnsiTheme="majorHAnsi"/>
              </w:rPr>
              <w:t xml:space="preserve">Details </w:t>
            </w:r>
            <w:r w:rsidR="00932665">
              <w:rPr>
                <w:rFonts w:asciiTheme="majorHAnsi" w:hAnsiTheme="majorHAnsi"/>
              </w:rPr>
              <w:t>of</w:t>
            </w:r>
            <w:r>
              <w:rPr>
                <w:rFonts w:asciiTheme="majorHAnsi" w:hAnsiTheme="majorHAnsi"/>
              </w:rPr>
              <w:t xml:space="preserve"> ultimate parent company:</w:t>
            </w:r>
          </w:p>
          <w:p w14:paraId="760C073B" w14:textId="77777777" w:rsidR="00BC2F11" w:rsidRDefault="00BC2F11" w:rsidP="00F43964">
            <w:pPr>
              <w:rPr>
                <w:rFonts w:asciiTheme="majorHAnsi" w:hAnsiTheme="majorHAnsi"/>
              </w:rPr>
            </w:pPr>
          </w:p>
          <w:p w14:paraId="467E5047" w14:textId="77777777" w:rsidR="00BC2F11" w:rsidRDefault="00BC2F11" w:rsidP="00F43964">
            <w:pPr>
              <w:rPr>
                <w:rFonts w:asciiTheme="majorHAnsi" w:hAnsiTheme="majorHAnsi"/>
              </w:rPr>
            </w:pPr>
            <w:r>
              <w:rPr>
                <w:rFonts w:asciiTheme="majorHAnsi" w:hAnsiTheme="majorHAnsi"/>
              </w:rPr>
              <w:t>-Full name of ultimate parent company</w:t>
            </w:r>
          </w:p>
          <w:p w14:paraId="76DA98B8" w14:textId="77777777" w:rsidR="00BC2F11" w:rsidRDefault="00BC2F11" w:rsidP="00F43964">
            <w:pPr>
              <w:rPr>
                <w:rFonts w:asciiTheme="majorHAnsi" w:hAnsiTheme="majorHAnsi"/>
              </w:rPr>
            </w:pPr>
            <w:r>
              <w:rPr>
                <w:rFonts w:asciiTheme="majorHAnsi" w:hAnsiTheme="majorHAnsi"/>
              </w:rPr>
              <w:t>-Registered office address (if applicable)</w:t>
            </w:r>
          </w:p>
          <w:p w14:paraId="3B21BE62" w14:textId="77777777" w:rsidR="00BC2F11" w:rsidRDefault="00BC2F11" w:rsidP="00F43964">
            <w:pPr>
              <w:rPr>
                <w:rFonts w:asciiTheme="majorHAnsi" w:hAnsiTheme="majorHAnsi"/>
              </w:rPr>
            </w:pPr>
            <w:r>
              <w:rPr>
                <w:rFonts w:asciiTheme="majorHAnsi" w:hAnsiTheme="majorHAnsi"/>
              </w:rPr>
              <w:t>-Head office DUNS number (if applicable)</w:t>
            </w:r>
          </w:p>
          <w:p w14:paraId="1891930A" w14:textId="77777777" w:rsidR="00BC2F11" w:rsidRDefault="00BC2F11" w:rsidP="00F43964">
            <w:pPr>
              <w:rPr>
                <w:rFonts w:asciiTheme="majorHAnsi" w:hAnsiTheme="majorHAnsi"/>
              </w:rPr>
            </w:pPr>
            <w:r>
              <w:rPr>
                <w:rFonts w:asciiTheme="majorHAnsi" w:hAnsiTheme="majorHAnsi"/>
              </w:rPr>
              <w:t>-Head office VAT number(if applicable)</w:t>
            </w:r>
          </w:p>
          <w:p w14:paraId="23C2AD84" w14:textId="77777777" w:rsidR="00BC2F11" w:rsidRDefault="00BC2F11" w:rsidP="00F43964">
            <w:pPr>
              <w:rPr>
                <w:rFonts w:asciiTheme="majorHAnsi" w:hAnsiTheme="majorHAnsi"/>
              </w:rPr>
            </w:pPr>
          </w:p>
          <w:p w14:paraId="7E877458" w14:textId="77777777" w:rsidR="00BC2F11" w:rsidRDefault="00BC2F11" w:rsidP="00F43964">
            <w:pPr>
              <w:rPr>
                <w:rFonts w:asciiTheme="majorHAnsi" w:hAnsiTheme="majorHAnsi"/>
              </w:rPr>
            </w:pPr>
            <w:r>
              <w:rPr>
                <w:rFonts w:asciiTheme="majorHAnsi" w:hAnsiTheme="majorHAnsi"/>
              </w:rPr>
              <w:t xml:space="preserve">(Please enter N/A if not applicable) </w:t>
            </w:r>
          </w:p>
          <w:p w14:paraId="2D875A8B" w14:textId="77777777" w:rsidR="00BC2F11" w:rsidRPr="00F43964" w:rsidRDefault="00BC2F11" w:rsidP="00F43964">
            <w:pPr>
              <w:rPr>
                <w:rFonts w:asciiTheme="majorHAnsi" w:hAnsiTheme="majorHAnsi"/>
              </w:rPr>
            </w:pPr>
          </w:p>
        </w:tc>
        <w:tc>
          <w:tcPr>
            <w:tcW w:w="2642" w:type="dxa"/>
          </w:tcPr>
          <w:p w14:paraId="3CA942AA" w14:textId="77777777" w:rsidR="00BC2F11" w:rsidRPr="00E423D1" w:rsidRDefault="00BC2F11" w:rsidP="00F43964">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bl>
    <w:p w14:paraId="7C2EE1B1" w14:textId="77777777" w:rsidR="0003343D" w:rsidRDefault="007C3F58" w:rsidP="00A464CB">
      <w:r>
        <w:br w:type="textWrapping" w:clear="all"/>
      </w:r>
      <w:r w:rsidR="00A464CB">
        <w:t>Please</w:t>
      </w:r>
      <w:r w:rsidR="0023209C">
        <w:t xml:space="preserve"> note: A</w:t>
      </w:r>
      <w:r w:rsidR="00F43964">
        <w:t xml:space="preserve"> criminal record check for relevant convictions may be undertaken </w:t>
      </w:r>
      <w:r w:rsidR="00A464CB">
        <w:t xml:space="preserve">for the preferred suppliers and the persons </w:t>
      </w:r>
      <w:r w:rsidR="0023209C">
        <w:t xml:space="preserve">in </w:t>
      </w:r>
      <w:r w:rsidR="00A464CB">
        <w:t>significant control of them</w:t>
      </w:r>
      <w:bookmarkEnd w:id="105"/>
      <w:bookmarkEnd w:id="106"/>
      <w:r w:rsidR="00A464CB">
        <w:t>.</w:t>
      </w:r>
    </w:p>
    <w:p w14:paraId="2D953CFC" w14:textId="77777777" w:rsidR="0003343D" w:rsidRDefault="0003343D" w:rsidP="003038AA">
      <w:pPr>
        <w:pStyle w:val="Level1"/>
      </w:pPr>
    </w:p>
    <w:p w14:paraId="515168C9" w14:textId="77777777" w:rsidR="0003343D" w:rsidRDefault="00AA7108" w:rsidP="00141574">
      <w:pPr>
        <w:pStyle w:val="Heading2"/>
        <w:numPr>
          <w:ilvl w:val="1"/>
          <w:numId w:val="37"/>
        </w:numPr>
        <w:ind w:left="0" w:hanging="567"/>
      </w:pPr>
      <w:r>
        <w:t>Bidding Model</w:t>
      </w:r>
    </w:p>
    <w:p w14:paraId="3B2DCDAC" w14:textId="77777777" w:rsidR="007D27F9" w:rsidRPr="007D27F9" w:rsidRDefault="007D27F9" w:rsidP="007D27F9">
      <w:pPr>
        <w:pStyle w:val="ListParagraph"/>
        <w:ind w:left="360"/>
      </w:pPr>
    </w:p>
    <w:p w14:paraId="6738137A" w14:textId="77777777" w:rsidR="00AA7108" w:rsidRDefault="00AA7108" w:rsidP="00AA7108">
      <w:pPr>
        <w:pStyle w:val="Level1"/>
        <w:ind w:firstLine="0"/>
      </w:pPr>
      <w:r>
        <w:t xml:space="preserve">Please </w:t>
      </w:r>
      <w:r w:rsidR="003038AA">
        <w:t xml:space="preserve">provide </w:t>
      </w:r>
      <w:r w:rsidR="00DE08DC">
        <w:t>the following information about your approach to this procurement</w:t>
      </w:r>
      <w:r>
        <w:t>;</w:t>
      </w:r>
    </w:p>
    <w:p w14:paraId="6D5020E9" w14:textId="77777777" w:rsidR="00050850" w:rsidRDefault="00050850" w:rsidP="00AA7108">
      <w:pPr>
        <w:pStyle w:val="Level1"/>
        <w:ind w:firstLine="0"/>
      </w:pPr>
    </w:p>
    <w:tbl>
      <w:tblPr>
        <w:tblStyle w:val="TableGrid"/>
        <w:tblW w:w="9278" w:type="dxa"/>
        <w:tblLayout w:type="fixed"/>
        <w:tblLook w:val="04A0" w:firstRow="1" w:lastRow="0" w:firstColumn="1" w:lastColumn="0" w:noHBand="0" w:noVBand="1"/>
      </w:tblPr>
      <w:tblGrid>
        <w:gridCol w:w="1555"/>
        <w:gridCol w:w="5103"/>
        <w:gridCol w:w="2620"/>
      </w:tblGrid>
      <w:tr w:rsidR="005F64F4" w14:paraId="480E9852" w14:textId="77777777" w:rsidTr="000301A0">
        <w:trPr>
          <w:trHeight w:val="567"/>
        </w:trPr>
        <w:tc>
          <w:tcPr>
            <w:tcW w:w="1555" w:type="dxa"/>
            <w:shd w:val="clear" w:color="auto" w:fill="B8CCE4" w:themeFill="accent1" w:themeFillTint="66"/>
          </w:tcPr>
          <w:p w14:paraId="360B7292" w14:textId="77777777" w:rsidR="005F64F4" w:rsidRPr="006C360A" w:rsidRDefault="000301A0" w:rsidP="006C360A">
            <w:pPr>
              <w:rPr>
                <w:rFonts w:asciiTheme="majorHAnsi" w:hAnsiTheme="majorHAnsi"/>
              </w:rPr>
            </w:pPr>
            <w:r>
              <w:rPr>
                <w:rFonts w:asciiTheme="majorHAnsi" w:hAnsiTheme="majorHAnsi"/>
              </w:rPr>
              <w:t xml:space="preserve">(a) </w:t>
            </w:r>
            <w:r w:rsidR="005F64F4" w:rsidRPr="006C360A">
              <w:rPr>
                <w:rFonts w:asciiTheme="majorHAnsi" w:hAnsiTheme="majorHAnsi"/>
              </w:rPr>
              <w:t xml:space="preserve">(i) </w:t>
            </w:r>
          </w:p>
          <w:p w14:paraId="7037227A" w14:textId="77777777" w:rsidR="005F64F4" w:rsidRDefault="005F64F4" w:rsidP="005F64F4">
            <w:pPr>
              <w:pStyle w:val="ListParagraph"/>
              <w:ind w:left="360"/>
              <w:rPr>
                <w:rFonts w:asciiTheme="majorHAnsi" w:hAnsiTheme="majorHAnsi"/>
              </w:rPr>
            </w:pPr>
          </w:p>
          <w:p w14:paraId="0E32A18D" w14:textId="77777777" w:rsidR="005F64F4" w:rsidRPr="005F64F4" w:rsidRDefault="005F64F4" w:rsidP="005F64F4">
            <w:pPr>
              <w:pStyle w:val="ListParagraph"/>
              <w:ind w:left="360"/>
              <w:rPr>
                <w:rFonts w:asciiTheme="majorHAnsi" w:hAnsiTheme="majorHAnsi"/>
              </w:rPr>
            </w:pPr>
          </w:p>
          <w:p w14:paraId="476C622F" w14:textId="77777777" w:rsidR="005F64F4" w:rsidRDefault="005F64F4" w:rsidP="00A464CB">
            <w:pPr>
              <w:rPr>
                <w:rFonts w:asciiTheme="majorHAnsi" w:hAnsiTheme="majorHAnsi"/>
              </w:rPr>
            </w:pPr>
          </w:p>
          <w:p w14:paraId="23FF7540" w14:textId="77777777" w:rsidR="005F64F4" w:rsidRDefault="005F64F4" w:rsidP="00A464CB">
            <w:pPr>
              <w:rPr>
                <w:rFonts w:asciiTheme="majorHAnsi" w:hAnsiTheme="majorHAnsi"/>
              </w:rPr>
            </w:pPr>
          </w:p>
          <w:p w14:paraId="1A41D95E" w14:textId="77777777" w:rsidR="005F64F4" w:rsidRDefault="005F64F4" w:rsidP="00A464CB">
            <w:pPr>
              <w:rPr>
                <w:rFonts w:asciiTheme="majorHAnsi" w:hAnsiTheme="majorHAnsi"/>
              </w:rPr>
            </w:pPr>
          </w:p>
          <w:p w14:paraId="6B3C98B4" w14:textId="77777777" w:rsidR="005F64F4" w:rsidRDefault="005F64F4" w:rsidP="00A464CB">
            <w:pPr>
              <w:rPr>
                <w:rFonts w:asciiTheme="majorHAnsi" w:hAnsiTheme="majorHAnsi"/>
              </w:rPr>
            </w:pPr>
          </w:p>
          <w:p w14:paraId="0EBB1C04" w14:textId="77777777" w:rsidR="005F64F4" w:rsidRDefault="005F64F4" w:rsidP="00A464CB">
            <w:pPr>
              <w:rPr>
                <w:rFonts w:asciiTheme="majorHAnsi" w:hAnsiTheme="majorHAnsi"/>
              </w:rPr>
            </w:pPr>
          </w:p>
          <w:p w14:paraId="3B2E8B36" w14:textId="77777777" w:rsidR="005F64F4" w:rsidRDefault="005F64F4" w:rsidP="00A464CB">
            <w:pPr>
              <w:rPr>
                <w:rFonts w:asciiTheme="majorHAnsi" w:hAnsiTheme="majorHAnsi"/>
              </w:rPr>
            </w:pPr>
          </w:p>
          <w:p w14:paraId="039F7495" w14:textId="77777777" w:rsidR="005F64F4" w:rsidRDefault="005F64F4" w:rsidP="00A464CB">
            <w:pPr>
              <w:rPr>
                <w:rFonts w:asciiTheme="majorHAnsi" w:hAnsiTheme="majorHAnsi"/>
              </w:rPr>
            </w:pPr>
          </w:p>
          <w:p w14:paraId="17482311" w14:textId="77777777" w:rsidR="005F64F4" w:rsidRDefault="005F64F4" w:rsidP="00A464CB">
            <w:pPr>
              <w:rPr>
                <w:rFonts w:asciiTheme="majorHAnsi" w:hAnsiTheme="majorHAnsi"/>
              </w:rPr>
            </w:pPr>
          </w:p>
          <w:p w14:paraId="4575F9B9" w14:textId="77777777" w:rsidR="005F64F4" w:rsidRDefault="005F64F4" w:rsidP="00A464CB">
            <w:pPr>
              <w:rPr>
                <w:rFonts w:asciiTheme="majorHAnsi" w:hAnsiTheme="majorHAnsi"/>
              </w:rPr>
            </w:pPr>
          </w:p>
          <w:p w14:paraId="59FA1109" w14:textId="77777777" w:rsidR="005F64F4" w:rsidRDefault="005F64F4" w:rsidP="00A464CB">
            <w:pPr>
              <w:rPr>
                <w:rFonts w:asciiTheme="majorHAnsi" w:hAnsiTheme="majorHAnsi"/>
              </w:rPr>
            </w:pPr>
          </w:p>
          <w:p w14:paraId="696C7683" w14:textId="77777777" w:rsidR="005F64F4" w:rsidRDefault="005F64F4" w:rsidP="00A464CB">
            <w:pPr>
              <w:rPr>
                <w:rFonts w:asciiTheme="majorHAnsi" w:hAnsiTheme="majorHAnsi"/>
              </w:rPr>
            </w:pPr>
          </w:p>
          <w:p w14:paraId="010B5D2E" w14:textId="77777777" w:rsidR="005F64F4" w:rsidRPr="00A464CB" w:rsidRDefault="005F64F4" w:rsidP="00A464CB">
            <w:pPr>
              <w:rPr>
                <w:rFonts w:asciiTheme="majorHAnsi" w:hAnsiTheme="majorHAnsi"/>
              </w:rPr>
            </w:pPr>
          </w:p>
        </w:tc>
        <w:tc>
          <w:tcPr>
            <w:tcW w:w="5103" w:type="dxa"/>
            <w:shd w:val="clear" w:color="auto" w:fill="B8CCE4" w:themeFill="accent1" w:themeFillTint="66"/>
          </w:tcPr>
          <w:p w14:paraId="2C025C2B" w14:textId="77777777" w:rsidR="005F64F4" w:rsidRDefault="005F64F4" w:rsidP="005F64F4">
            <w:pPr>
              <w:rPr>
                <w:rFonts w:asciiTheme="majorHAnsi" w:hAnsiTheme="majorHAnsi"/>
              </w:rPr>
            </w:pPr>
            <w:r>
              <w:rPr>
                <w:rFonts w:asciiTheme="majorHAnsi" w:hAnsiTheme="majorHAnsi"/>
              </w:rPr>
              <w:t>Are you bidding as the lead contact for a group of economic operators?</w:t>
            </w:r>
          </w:p>
          <w:p w14:paraId="7196A8C6" w14:textId="77777777" w:rsidR="005F64F4" w:rsidRDefault="005F64F4" w:rsidP="00050850"/>
        </w:tc>
        <w:tc>
          <w:tcPr>
            <w:tcW w:w="2620" w:type="dxa"/>
          </w:tcPr>
          <w:p w14:paraId="3BD5A064" w14:textId="77777777" w:rsidR="00CF0702" w:rsidRPr="004D1DFD" w:rsidRDefault="00CF0702" w:rsidP="00CF0702">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0D76E024" w14:textId="77777777" w:rsidR="00CF0702" w:rsidRPr="004D1DFD" w:rsidRDefault="00CF0702" w:rsidP="00CF0702">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24818751" w14:textId="77777777" w:rsidR="005F64F4" w:rsidRDefault="005F64F4" w:rsidP="00050850"/>
          <w:p w14:paraId="1830F7C9" w14:textId="77777777" w:rsidR="005F64F4" w:rsidRDefault="005F64F4" w:rsidP="00050850">
            <w:r>
              <w:t xml:space="preserve">If yes, please provide details listed in questions 8.2 (a) (ii), (a) (iii) and to 8.2(b) (i), </w:t>
            </w:r>
            <w:proofErr w:type="gramStart"/>
            <w:r>
              <w:t>b(</w:t>
            </w:r>
            <w:proofErr w:type="gramEnd"/>
            <w:r>
              <w:t xml:space="preserve">ii), 8.3, </w:t>
            </w:r>
            <w:r w:rsidR="00EC6ED5">
              <w:t>9</w:t>
            </w:r>
            <w:r>
              <w:t xml:space="preserve"> and </w:t>
            </w:r>
            <w:r w:rsidR="00EC6ED5">
              <w:t>10</w:t>
            </w:r>
            <w:r>
              <w:t>.</w:t>
            </w:r>
          </w:p>
          <w:p w14:paraId="299E86D4" w14:textId="77777777" w:rsidR="005F64F4" w:rsidRDefault="005F64F4" w:rsidP="00050850"/>
          <w:p w14:paraId="41A73E52" w14:textId="77777777" w:rsidR="005F64F4" w:rsidRDefault="005F64F4" w:rsidP="009040AD">
            <w:r>
              <w:t xml:space="preserve">If no, and you are a supporting bidder please provide the name of your group at </w:t>
            </w:r>
            <w:r w:rsidR="009040AD">
              <w:t>8</w:t>
            </w:r>
            <w:r>
              <w:t xml:space="preserve">.2(a) (ii) for reference purposes, and complete 8.3, 9 and 10. </w:t>
            </w:r>
          </w:p>
        </w:tc>
      </w:tr>
      <w:tr w:rsidR="005F64F4" w14:paraId="70DF0FBB" w14:textId="77777777" w:rsidTr="000301A0">
        <w:trPr>
          <w:trHeight w:val="567"/>
        </w:trPr>
        <w:tc>
          <w:tcPr>
            <w:tcW w:w="1555" w:type="dxa"/>
            <w:shd w:val="clear" w:color="auto" w:fill="B8CCE4" w:themeFill="accent1" w:themeFillTint="66"/>
          </w:tcPr>
          <w:p w14:paraId="72F65508" w14:textId="77777777" w:rsidR="005F64F4" w:rsidRDefault="000301A0" w:rsidP="00A464CB">
            <w:pPr>
              <w:rPr>
                <w:rFonts w:asciiTheme="majorHAnsi" w:hAnsiTheme="majorHAnsi"/>
              </w:rPr>
            </w:pPr>
            <w:r>
              <w:rPr>
                <w:rFonts w:asciiTheme="majorHAnsi" w:hAnsiTheme="majorHAnsi"/>
              </w:rPr>
              <w:t>(a) (</w:t>
            </w:r>
            <w:r w:rsidR="005F64F4">
              <w:rPr>
                <w:rFonts w:asciiTheme="majorHAnsi" w:hAnsiTheme="majorHAnsi"/>
              </w:rPr>
              <w:t xml:space="preserve">ii)                                                                                                     </w:t>
            </w:r>
          </w:p>
          <w:p w14:paraId="6F290C8A" w14:textId="77777777" w:rsidR="005F64F4" w:rsidRPr="00A464CB" w:rsidRDefault="005F64F4" w:rsidP="00447244">
            <w:pPr>
              <w:rPr>
                <w:rFonts w:asciiTheme="majorHAnsi" w:hAnsiTheme="majorHAnsi"/>
              </w:rPr>
            </w:pPr>
          </w:p>
        </w:tc>
        <w:tc>
          <w:tcPr>
            <w:tcW w:w="5103" w:type="dxa"/>
            <w:shd w:val="clear" w:color="auto" w:fill="B8CCE4" w:themeFill="accent1" w:themeFillTint="66"/>
          </w:tcPr>
          <w:p w14:paraId="14D2F50F" w14:textId="77777777" w:rsidR="00447244" w:rsidRDefault="00447244" w:rsidP="00447244">
            <w:pPr>
              <w:rPr>
                <w:rFonts w:asciiTheme="majorHAnsi" w:hAnsiTheme="majorHAnsi"/>
              </w:rPr>
            </w:pPr>
            <w:r>
              <w:rPr>
                <w:rFonts w:asciiTheme="majorHAnsi" w:hAnsiTheme="majorHAnsi"/>
              </w:rPr>
              <w:t>Name of group of economic operators (if applicable)</w:t>
            </w:r>
          </w:p>
          <w:p w14:paraId="7C0FFBB7" w14:textId="77777777" w:rsidR="005F64F4" w:rsidRDefault="005F64F4" w:rsidP="00050850">
            <w:pPr>
              <w:pStyle w:val="Level2"/>
            </w:pPr>
          </w:p>
        </w:tc>
        <w:tc>
          <w:tcPr>
            <w:tcW w:w="2620" w:type="dxa"/>
          </w:tcPr>
          <w:p w14:paraId="0C388F53" w14:textId="77777777" w:rsidR="005F64F4" w:rsidRDefault="005F64F4" w:rsidP="00050850">
            <w:pPr>
              <w:pStyle w:val="Level2"/>
            </w:pPr>
            <w:r>
              <w:t xml:space="preserve"> </w:t>
            </w:r>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5F64F4" w14:paraId="2C8F414A" w14:textId="77777777" w:rsidTr="000301A0">
        <w:trPr>
          <w:trHeight w:val="567"/>
        </w:trPr>
        <w:tc>
          <w:tcPr>
            <w:tcW w:w="1555" w:type="dxa"/>
            <w:shd w:val="clear" w:color="auto" w:fill="B8CCE4" w:themeFill="accent1" w:themeFillTint="66"/>
          </w:tcPr>
          <w:p w14:paraId="386B7C0F" w14:textId="77777777" w:rsidR="00A22073" w:rsidRDefault="000301A0" w:rsidP="00A22073">
            <w:pPr>
              <w:rPr>
                <w:rFonts w:asciiTheme="majorHAnsi" w:hAnsiTheme="majorHAnsi"/>
              </w:rPr>
            </w:pPr>
            <w:r>
              <w:rPr>
                <w:rFonts w:asciiTheme="majorHAnsi" w:hAnsiTheme="majorHAnsi"/>
              </w:rPr>
              <w:t>(a) (</w:t>
            </w:r>
            <w:r w:rsidR="00A22073">
              <w:rPr>
                <w:rFonts w:asciiTheme="majorHAnsi" w:hAnsiTheme="majorHAnsi"/>
              </w:rPr>
              <w:t>i</w:t>
            </w:r>
            <w:r w:rsidR="0010731B">
              <w:rPr>
                <w:rFonts w:asciiTheme="majorHAnsi" w:hAnsiTheme="majorHAnsi"/>
              </w:rPr>
              <w:t>ii</w:t>
            </w:r>
            <w:r w:rsidR="00A22073">
              <w:rPr>
                <w:rFonts w:asciiTheme="majorHAnsi" w:hAnsiTheme="majorHAnsi"/>
              </w:rPr>
              <w:t xml:space="preserve">)                                                                                                     </w:t>
            </w:r>
          </w:p>
          <w:p w14:paraId="0E83207F" w14:textId="77777777" w:rsidR="005F64F4" w:rsidRDefault="005F64F4" w:rsidP="00844CF3">
            <w:pPr>
              <w:rPr>
                <w:rFonts w:asciiTheme="majorHAnsi" w:hAnsiTheme="majorHAnsi"/>
              </w:rPr>
            </w:pPr>
          </w:p>
          <w:p w14:paraId="578261D5" w14:textId="77777777" w:rsidR="00A22073" w:rsidRDefault="00A22073" w:rsidP="00844CF3">
            <w:pPr>
              <w:rPr>
                <w:rFonts w:asciiTheme="majorHAnsi" w:hAnsiTheme="majorHAnsi"/>
              </w:rPr>
            </w:pPr>
          </w:p>
          <w:p w14:paraId="3FEFFCF9" w14:textId="77777777" w:rsidR="00A22073" w:rsidRPr="00050850" w:rsidRDefault="00A22073" w:rsidP="00844CF3">
            <w:pPr>
              <w:rPr>
                <w:rFonts w:asciiTheme="majorHAnsi" w:hAnsiTheme="majorHAnsi"/>
              </w:rPr>
            </w:pPr>
          </w:p>
        </w:tc>
        <w:tc>
          <w:tcPr>
            <w:tcW w:w="5103" w:type="dxa"/>
            <w:shd w:val="clear" w:color="auto" w:fill="B8CCE4" w:themeFill="accent1" w:themeFillTint="66"/>
          </w:tcPr>
          <w:p w14:paraId="74C8B911" w14:textId="77777777" w:rsidR="005F64F4" w:rsidRPr="00E423D1" w:rsidRDefault="00447244" w:rsidP="000301A0">
            <w:r>
              <w:rPr>
                <w:rFonts w:asciiTheme="majorHAnsi" w:hAnsiTheme="majorHAnsi"/>
              </w:rPr>
              <w:t xml:space="preserve">Proposed legal structure if the group of economic operators intends to form a named single legal entity prior to signing a contract, if awarded.  If you do not propose to form a single legal entity, please explain the legal structure.  </w:t>
            </w:r>
          </w:p>
        </w:tc>
        <w:tc>
          <w:tcPr>
            <w:tcW w:w="2620" w:type="dxa"/>
          </w:tcPr>
          <w:p w14:paraId="5370AE7F" w14:textId="77777777" w:rsidR="005F64F4" w:rsidRDefault="005F64F4" w:rsidP="00A63C89">
            <w:pPr>
              <w:pStyle w:val="Level2"/>
              <w:ind w:left="0" w:firstLine="0"/>
            </w:pPr>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p w14:paraId="24E31894" w14:textId="77777777" w:rsidR="00A63C89" w:rsidRDefault="00A63C89" w:rsidP="00A63C89">
            <w:pPr>
              <w:pStyle w:val="Level2"/>
              <w:ind w:left="0" w:firstLine="0"/>
            </w:pPr>
          </w:p>
          <w:p w14:paraId="3732A275" w14:textId="77777777" w:rsidR="00A63C89" w:rsidRDefault="00A63C89" w:rsidP="00A63C89">
            <w:pPr>
              <w:pStyle w:val="Level2"/>
              <w:ind w:left="0" w:firstLine="0"/>
            </w:pPr>
          </w:p>
        </w:tc>
      </w:tr>
      <w:tr w:rsidR="005F64F4" w14:paraId="2C55C306" w14:textId="77777777" w:rsidTr="000301A0">
        <w:trPr>
          <w:trHeight w:val="936"/>
        </w:trPr>
        <w:tc>
          <w:tcPr>
            <w:tcW w:w="1555" w:type="dxa"/>
            <w:shd w:val="clear" w:color="auto" w:fill="B8CCE4" w:themeFill="accent1" w:themeFillTint="66"/>
          </w:tcPr>
          <w:p w14:paraId="0EC8851C" w14:textId="77777777" w:rsidR="005F64F4" w:rsidRPr="00844CF3" w:rsidRDefault="005F64F4" w:rsidP="00844CF3">
            <w:pPr>
              <w:rPr>
                <w:rFonts w:asciiTheme="majorHAnsi" w:hAnsiTheme="majorHAnsi"/>
              </w:rPr>
            </w:pPr>
            <w:r>
              <w:rPr>
                <w:rFonts w:asciiTheme="majorHAnsi" w:hAnsiTheme="majorHAnsi"/>
              </w:rPr>
              <w:t xml:space="preserve">8.2 </w:t>
            </w:r>
            <w:r w:rsidRPr="00844CF3">
              <w:rPr>
                <w:rFonts w:asciiTheme="majorHAnsi" w:hAnsiTheme="majorHAnsi"/>
              </w:rPr>
              <w:t xml:space="preserve">(b)(i) </w:t>
            </w:r>
          </w:p>
          <w:p w14:paraId="3DA732C0" w14:textId="77777777" w:rsidR="005F64F4" w:rsidRPr="00844CF3" w:rsidRDefault="005F64F4" w:rsidP="00447244">
            <w:pPr>
              <w:pStyle w:val="ListParagraph"/>
              <w:ind w:left="360"/>
              <w:rPr>
                <w:rFonts w:asciiTheme="majorHAnsi" w:hAnsiTheme="majorHAnsi"/>
              </w:rPr>
            </w:pPr>
          </w:p>
        </w:tc>
        <w:tc>
          <w:tcPr>
            <w:tcW w:w="5103" w:type="dxa"/>
            <w:shd w:val="clear" w:color="auto" w:fill="B8CCE4" w:themeFill="accent1" w:themeFillTint="66"/>
          </w:tcPr>
          <w:p w14:paraId="5252D6B3" w14:textId="77777777" w:rsidR="00447244" w:rsidRPr="00A22073" w:rsidRDefault="00447244" w:rsidP="00A22073">
            <w:pPr>
              <w:rPr>
                <w:rFonts w:asciiTheme="majorHAnsi" w:hAnsiTheme="majorHAnsi"/>
              </w:rPr>
            </w:pPr>
            <w:r w:rsidRPr="00A22073">
              <w:rPr>
                <w:rFonts w:asciiTheme="majorHAnsi" w:hAnsiTheme="majorHAnsi"/>
              </w:rPr>
              <w:t xml:space="preserve">Are you or, if applicable, the group of economic operators proposing to use sub- contractors  </w:t>
            </w:r>
          </w:p>
          <w:p w14:paraId="4F0380E5" w14:textId="77777777" w:rsidR="005F64F4" w:rsidRDefault="005F64F4" w:rsidP="00807FAD"/>
        </w:tc>
        <w:tc>
          <w:tcPr>
            <w:tcW w:w="2620" w:type="dxa"/>
          </w:tcPr>
          <w:p w14:paraId="5474B24C" w14:textId="77777777" w:rsidR="00CF0702" w:rsidRPr="004D1DFD" w:rsidRDefault="00CF0702" w:rsidP="00CF0702">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1BE8F709" w14:textId="77777777" w:rsidR="00CF0702" w:rsidRPr="004D1DFD" w:rsidRDefault="00CF0702" w:rsidP="00CF0702">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5359DD8C" w14:textId="77777777" w:rsidR="005F64F4" w:rsidRDefault="005F64F4" w:rsidP="00807FAD"/>
          <w:p w14:paraId="3995366D" w14:textId="77777777" w:rsidR="005F64F4" w:rsidRDefault="005F64F4" w:rsidP="00807FAD"/>
        </w:tc>
      </w:tr>
      <w:tr w:rsidR="005F64F4" w14:paraId="64A3631E" w14:textId="77777777" w:rsidTr="00C72988">
        <w:trPr>
          <w:trHeight w:val="1493"/>
        </w:trPr>
        <w:tc>
          <w:tcPr>
            <w:tcW w:w="1555" w:type="dxa"/>
            <w:shd w:val="clear" w:color="auto" w:fill="B8CCE4" w:themeFill="accent1" w:themeFillTint="66"/>
          </w:tcPr>
          <w:p w14:paraId="71278555" w14:textId="77777777" w:rsidR="00C72988" w:rsidRDefault="00C72988" w:rsidP="00C72988">
            <w:pPr>
              <w:pStyle w:val="ListParagraph"/>
              <w:ind w:left="360"/>
              <w:rPr>
                <w:rFonts w:asciiTheme="majorHAnsi" w:hAnsiTheme="majorHAnsi"/>
              </w:rPr>
            </w:pPr>
          </w:p>
          <w:p w14:paraId="14330B03" w14:textId="77777777" w:rsidR="00447244" w:rsidRPr="009040AD" w:rsidRDefault="009040AD" w:rsidP="009040AD">
            <w:pPr>
              <w:rPr>
                <w:rFonts w:asciiTheme="majorHAnsi" w:hAnsiTheme="majorHAnsi"/>
              </w:rPr>
            </w:pPr>
            <w:r>
              <w:rPr>
                <w:rFonts w:asciiTheme="majorHAnsi" w:hAnsiTheme="majorHAnsi"/>
              </w:rPr>
              <w:t xml:space="preserve">8.2 </w:t>
            </w:r>
            <w:r w:rsidR="00447244" w:rsidRPr="009040AD">
              <w:rPr>
                <w:rFonts w:asciiTheme="majorHAnsi" w:hAnsiTheme="majorHAnsi"/>
              </w:rPr>
              <w:t xml:space="preserve">(b)(ii) </w:t>
            </w:r>
          </w:p>
          <w:p w14:paraId="053A32C2" w14:textId="77777777" w:rsidR="005F64F4" w:rsidRPr="00100E11" w:rsidRDefault="005F64F4" w:rsidP="00447244">
            <w:pPr>
              <w:pStyle w:val="ListParagraph"/>
              <w:ind w:left="360"/>
              <w:rPr>
                <w:rFonts w:asciiTheme="majorHAnsi" w:hAnsiTheme="majorHAnsi"/>
              </w:rPr>
            </w:pPr>
          </w:p>
        </w:tc>
        <w:tc>
          <w:tcPr>
            <w:tcW w:w="7723" w:type="dxa"/>
            <w:gridSpan w:val="2"/>
            <w:shd w:val="clear" w:color="auto" w:fill="B8CCE4" w:themeFill="accent1" w:themeFillTint="66"/>
            <w:vAlign w:val="center"/>
          </w:tcPr>
          <w:p w14:paraId="24B9E697" w14:textId="77777777" w:rsidR="005F64F4" w:rsidRPr="00C72988" w:rsidRDefault="005F64F4" w:rsidP="00C72988">
            <w:pPr>
              <w:rPr>
                <w:rFonts w:asciiTheme="majorHAnsi" w:hAnsiTheme="majorHAnsi"/>
              </w:rPr>
            </w:pPr>
            <w:r w:rsidRPr="00C72988">
              <w:rPr>
                <w:rFonts w:asciiTheme="majorHAnsi" w:hAnsiTheme="majorHAnsi"/>
              </w:rPr>
              <w:t>I</w:t>
            </w:r>
            <w:r w:rsidR="00FA4191">
              <w:rPr>
                <w:rFonts w:asciiTheme="majorHAnsi" w:hAnsiTheme="majorHAnsi"/>
              </w:rPr>
              <w:t>f you responded yes to 8</w:t>
            </w:r>
            <w:r w:rsidRPr="00C72988">
              <w:rPr>
                <w:rFonts w:asciiTheme="majorHAnsi" w:hAnsiTheme="majorHAnsi"/>
              </w:rPr>
              <w:t>.2(b</w:t>
            </w:r>
            <w:proofErr w:type="gramStart"/>
            <w:r w:rsidRPr="00C72988">
              <w:rPr>
                <w:rFonts w:asciiTheme="majorHAnsi" w:hAnsiTheme="majorHAnsi"/>
              </w:rPr>
              <w:t>)(</w:t>
            </w:r>
            <w:proofErr w:type="gramEnd"/>
            <w:r w:rsidRPr="00C72988">
              <w:rPr>
                <w:rFonts w:asciiTheme="majorHAnsi" w:hAnsiTheme="majorHAnsi"/>
              </w:rPr>
              <w:t xml:space="preserve">i) please provide additional details for each sub-contractor in the below table: we may ask them to complete this form as well. </w:t>
            </w:r>
          </w:p>
          <w:p w14:paraId="0ACFE57B" w14:textId="77777777" w:rsidR="005F64F4" w:rsidRDefault="005F64F4" w:rsidP="00050850">
            <w:pPr>
              <w:pStyle w:val="Level2"/>
            </w:pPr>
          </w:p>
        </w:tc>
      </w:tr>
      <w:tr w:rsidR="005F64F4" w14:paraId="242B5E88" w14:textId="77777777" w:rsidTr="00B45F9D">
        <w:trPr>
          <w:trHeight w:val="1492"/>
        </w:trPr>
        <w:tc>
          <w:tcPr>
            <w:tcW w:w="9278" w:type="dxa"/>
            <w:gridSpan w:val="3"/>
          </w:tcPr>
          <w:p w14:paraId="6B1E6205" w14:textId="77777777" w:rsidR="005F64F4" w:rsidRDefault="005F64F4" w:rsidP="008813CF">
            <w:pPr>
              <w:rPr>
                <w:rFonts w:asciiTheme="majorHAnsi" w:hAnsiTheme="majorHAnsi"/>
              </w:rPr>
            </w:pPr>
          </w:p>
          <w:tbl>
            <w:tblPr>
              <w:tblStyle w:val="TableGrid"/>
              <w:tblW w:w="8813" w:type="dxa"/>
              <w:tblLayout w:type="fixed"/>
              <w:tblLook w:val="04A0" w:firstRow="1" w:lastRow="0" w:firstColumn="1" w:lastColumn="0" w:noHBand="0" w:noVBand="1"/>
            </w:tblPr>
            <w:tblGrid>
              <w:gridCol w:w="2009"/>
              <w:gridCol w:w="1701"/>
              <w:gridCol w:w="1701"/>
              <w:gridCol w:w="1701"/>
              <w:gridCol w:w="1701"/>
            </w:tblGrid>
            <w:tr w:rsidR="005F64F4" w14:paraId="3D4578F5" w14:textId="77777777" w:rsidTr="0049281C">
              <w:trPr>
                <w:trHeight w:val="337"/>
              </w:trPr>
              <w:tc>
                <w:tcPr>
                  <w:tcW w:w="2009" w:type="dxa"/>
                </w:tcPr>
                <w:p w14:paraId="07A337C8" w14:textId="77777777" w:rsidR="005F64F4" w:rsidRDefault="005F64F4" w:rsidP="008813CF">
                  <w:pPr>
                    <w:pStyle w:val="Level1"/>
                    <w:ind w:firstLine="0"/>
                  </w:pPr>
                  <w:r>
                    <w:t>Name</w:t>
                  </w:r>
                </w:p>
                <w:p w14:paraId="1B9F9EBE" w14:textId="77777777" w:rsidR="005F64F4" w:rsidRDefault="005F64F4" w:rsidP="008813CF">
                  <w:pPr>
                    <w:pStyle w:val="Level1"/>
                    <w:ind w:firstLine="0"/>
                  </w:pPr>
                </w:p>
              </w:tc>
              <w:tc>
                <w:tcPr>
                  <w:tcW w:w="1701" w:type="dxa"/>
                </w:tcPr>
                <w:p w14:paraId="5599A382" w14:textId="77777777" w:rsidR="005F64F4" w:rsidRDefault="005F64F4" w:rsidP="008813CF">
                  <w:pPr>
                    <w:pStyle w:val="Level1"/>
                    <w:ind w:firstLine="0"/>
                  </w:pPr>
                </w:p>
              </w:tc>
              <w:tc>
                <w:tcPr>
                  <w:tcW w:w="1701" w:type="dxa"/>
                </w:tcPr>
                <w:p w14:paraId="02228CD2" w14:textId="77777777" w:rsidR="005F64F4" w:rsidRDefault="005F64F4" w:rsidP="008813CF">
                  <w:pPr>
                    <w:pStyle w:val="Level1"/>
                    <w:ind w:firstLine="0"/>
                  </w:pPr>
                </w:p>
              </w:tc>
              <w:tc>
                <w:tcPr>
                  <w:tcW w:w="1701" w:type="dxa"/>
                </w:tcPr>
                <w:p w14:paraId="0280F88F" w14:textId="77777777" w:rsidR="005F64F4" w:rsidRDefault="005F64F4" w:rsidP="008813CF">
                  <w:pPr>
                    <w:pStyle w:val="Level1"/>
                    <w:ind w:firstLine="0"/>
                  </w:pPr>
                </w:p>
              </w:tc>
              <w:tc>
                <w:tcPr>
                  <w:tcW w:w="1701" w:type="dxa"/>
                </w:tcPr>
                <w:p w14:paraId="28CC3622" w14:textId="77777777" w:rsidR="005F64F4" w:rsidRDefault="005F64F4" w:rsidP="008813CF">
                  <w:pPr>
                    <w:pStyle w:val="Level1"/>
                    <w:ind w:firstLine="0"/>
                  </w:pPr>
                </w:p>
              </w:tc>
            </w:tr>
            <w:tr w:rsidR="005F64F4" w14:paraId="3065C721" w14:textId="77777777" w:rsidTr="0049281C">
              <w:trPr>
                <w:trHeight w:val="820"/>
              </w:trPr>
              <w:tc>
                <w:tcPr>
                  <w:tcW w:w="2009" w:type="dxa"/>
                </w:tcPr>
                <w:p w14:paraId="2D3E338F" w14:textId="77777777" w:rsidR="005F64F4" w:rsidRDefault="005F64F4" w:rsidP="008813CF">
                  <w:pPr>
                    <w:pStyle w:val="Level1"/>
                    <w:ind w:firstLine="0"/>
                    <w:jc w:val="left"/>
                  </w:pPr>
                  <w:r>
                    <w:t xml:space="preserve">Registered </w:t>
                  </w:r>
                </w:p>
                <w:p w14:paraId="464CC5A6" w14:textId="77777777" w:rsidR="005F64F4" w:rsidRDefault="005F64F4" w:rsidP="008813CF">
                  <w:pPr>
                    <w:pStyle w:val="Level1"/>
                    <w:ind w:firstLine="0"/>
                    <w:jc w:val="left"/>
                  </w:pPr>
                  <w:r>
                    <w:t>Address</w:t>
                  </w:r>
                </w:p>
                <w:p w14:paraId="0A473CD6" w14:textId="77777777" w:rsidR="005F64F4" w:rsidRDefault="005F64F4" w:rsidP="008813CF">
                  <w:pPr>
                    <w:pStyle w:val="Level1"/>
                    <w:ind w:firstLine="0"/>
                    <w:jc w:val="left"/>
                  </w:pPr>
                </w:p>
              </w:tc>
              <w:tc>
                <w:tcPr>
                  <w:tcW w:w="1701" w:type="dxa"/>
                </w:tcPr>
                <w:p w14:paraId="69F594D0" w14:textId="77777777" w:rsidR="005F64F4" w:rsidRDefault="005F64F4" w:rsidP="008813CF">
                  <w:pPr>
                    <w:pStyle w:val="Level1"/>
                    <w:ind w:firstLine="0"/>
                  </w:pPr>
                </w:p>
              </w:tc>
              <w:tc>
                <w:tcPr>
                  <w:tcW w:w="1701" w:type="dxa"/>
                </w:tcPr>
                <w:p w14:paraId="0D5ADCD0" w14:textId="77777777" w:rsidR="005F64F4" w:rsidRDefault="005F64F4" w:rsidP="008813CF">
                  <w:pPr>
                    <w:pStyle w:val="Level1"/>
                    <w:ind w:firstLine="0"/>
                  </w:pPr>
                </w:p>
              </w:tc>
              <w:tc>
                <w:tcPr>
                  <w:tcW w:w="1701" w:type="dxa"/>
                </w:tcPr>
                <w:p w14:paraId="71D5C497" w14:textId="77777777" w:rsidR="005F64F4" w:rsidRDefault="005F64F4" w:rsidP="008813CF">
                  <w:pPr>
                    <w:pStyle w:val="Level1"/>
                    <w:ind w:firstLine="0"/>
                  </w:pPr>
                </w:p>
              </w:tc>
              <w:tc>
                <w:tcPr>
                  <w:tcW w:w="1701" w:type="dxa"/>
                </w:tcPr>
                <w:p w14:paraId="30E3DB6E" w14:textId="77777777" w:rsidR="005F64F4" w:rsidRDefault="005F64F4" w:rsidP="008813CF">
                  <w:pPr>
                    <w:pStyle w:val="Level1"/>
                    <w:ind w:firstLine="0"/>
                  </w:pPr>
                </w:p>
              </w:tc>
            </w:tr>
            <w:tr w:rsidR="005F64F4" w14:paraId="516E2190" w14:textId="77777777" w:rsidTr="0049281C">
              <w:trPr>
                <w:trHeight w:val="531"/>
              </w:trPr>
              <w:tc>
                <w:tcPr>
                  <w:tcW w:w="2009" w:type="dxa"/>
                </w:tcPr>
                <w:p w14:paraId="4B95115B" w14:textId="77777777" w:rsidR="005F64F4" w:rsidRDefault="005F64F4" w:rsidP="008813CF">
                  <w:pPr>
                    <w:pStyle w:val="Level1"/>
                    <w:ind w:firstLine="0"/>
                    <w:jc w:val="left"/>
                  </w:pPr>
                  <w:r>
                    <w:t>Trading Status</w:t>
                  </w:r>
                </w:p>
                <w:p w14:paraId="30C7BE21" w14:textId="77777777" w:rsidR="005F64F4" w:rsidRDefault="005F64F4" w:rsidP="008813CF">
                  <w:pPr>
                    <w:pStyle w:val="Level1"/>
                    <w:ind w:firstLine="0"/>
                    <w:jc w:val="left"/>
                  </w:pPr>
                </w:p>
              </w:tc>
              <w:tc>
                <w:tcPr>
                  <w:tcW w:w="1701" w:type="dxa"/>
                </w:tcPr>
                <w:p w14:paraId="79D5CB4E" w14:textId="77777777" w:rsidR="005F64F4" w:rsidRDefault="005F64F4" w:rsidP="008813CF">
                  <w:pPr>
                    <w:pStyle w:val="Level1"/>
                    <w:ind w:firstLine="0"/>
                  </w:pPr>
                </w:p>
              </w:tc>
              <w:tc>
                <w:tcPr>
                  <w:tcW w:w="1701" w:type="dxa"/>
                </w:tcPr>
                <w:p w14:paraId="19E56EF1" w14:textId="77777777" w:rsidR="005F64F4" w:rsidRDefault="005F64F4" w:rsidP="008813CF">
                  <w:pPr>
                    <w:pStyle w:val="Level1"/>
                    <w:ind w:firstLine="0"/>
                  </w:pPr>
                </w:p>
              </w:tc>
              <w:tc>
                <w:tcPr>
                  <w:tcW w:w="1701" w:type="dxa"/>
                </w:tcPr>
                <w:p w14:paraId="11DDD3EB" w14:textId="77777777" w:rsidR="005F64F4" w:rsidRDefault="005F64F4" w:rsidP="008813CF">
                  <w:pPr>
                    <w:pStyle w:val="Level1"/>
                    <w:ind w:firstLine="0"/>
                  </w:pPr>
                </w:p>
              </w:tc>
              <w:tc>
                <w:tcPr>
                  <w:tcW w:w="1701" w:type="dxa"/>
                </w:tcPr>
                <w:p w14:paraId="061792FA" w14:textId="77777777" w:rsidR="005F64F4" w:rsidRDefault="005F64F4" w:rsidP="008813CF">
                  <w:pPr>
                    <w:pStyle w:val="Level1"/>
                    <w:ind w:firstLine="0"/>
                  </w:pPr>
                </w:p>
              </w:tc>
            </w:tr>
            <w:tr w:rsidR="005F64F4" w14:paraId="03AE172A" w14:textId="77777777" w:rsidTr="0049281C">
              <w:trPr>
                <w:trHeight w:val="1093"/>
              </w:trPr>
              <w:tc>
                <w:tcPr>
                  <w:tcW w:w="2009" w:type="dxa"/>
                </w:tcPr>
                <w:p w14:paraId="090A799E" w14:textId="77777777" w:rsidR="005F64F4" w:rsidRDefault="005F64F4" w:rsidP="008813CF">
                  <w:pPr>
                    <w:pStyle w:val="Level1"/>
                    <w:ind w:firstLine="0"/>
                    <w:jc w:val="left"/>
                  </w:pPr>
                  <w:r>
                    <w:t>Company Registration Number</w:t>
                  </w:r>
                </w:p>
                <w:p w14:paraId="71E84FE1" w14:textId="77777777" w:rsidR="005F64F4" w:rsidRDefault="005F64F4" w:rsidP="008813CF">
                  <w:pPr>
                    <w:pStyle w:val="Level1"/>
                    <w:ind w:firstLine="0"/>
                    <w:jc w:val="left"/>
                  </w:pPr>
                </w:p>
              </w:tc>
              <w:tc>
                <w:tcPr>
                  <w:tcW w:w="1701" w:type="dxa"/>
                </w:tcPr>
                <w:p w14:paraId="784D4E64" w14:textId="77777777" w:rsidR="005F64F4" w:rsidRDefault="005F64F4" w:rsidP="008813CF">
                  <w:pPr>
                    <w:pStyle w:val="Level1"/>
                    <w:ind w:firstLine="0"/>
                  </w:pPr>
                </w:p>
              </w:tc>
              <w:tc>
                <w:tcPr>
                  <w:tcW w:w="1701" w:type="dxa"/>
                </w:tcPr>
                <w:p w14:paraId="48C542A5" w14:textId="77777777" w:rsidR="005F64F4" w:rsidRDefault="005F64F4" w:rsidP="008813CF">
                  <w:pPr>
                    <w:pStyle w:val="Level1"/>
                    <w:ind w:firstLine="0"/>
                  </w:pPr>
                </w:p>
              </w:tc>
              <w:tc>
                <w:tcPr>
                  <w:tcW w:w="1701" w:type="dxa"/>
                </w:tcPr>
                <w:p w14:paraId="529A9892" w14:textId="77777777" w:rsidR="005F64F4" w:rsidRDefault="005F64F4" w:rsidP="008813CF">
                  <w:pPr>
                    <w:pStyle w:val="Level1"/>
                    <w:ind w:firstLine="0"/>
                  </w:pPr>
                </w:p>
              </w:tc>
              <w:tc>
                <w:tcPr>
                  <w:tcW w:w="1701" w:type="dxa"/>
                </w:tcPr>
                <w:p w14:paraId="0FDBF0B5" w14:textId="77777777" w:rsidR="005F64F4" w:rsidRDefault="005F64F4" w:rsidP="008813CF">
                  <w:pPr>
                    <w:pStyle w:val="Level1"/>
                    <w:ind w:firstLine="0"/>
                  </w:pPr>
                </w:p>
              </w:tc>
            </w:tr>
            <w:tr w:rsidR="005F64F4" w14:paraId="7FA7F217" w14:textId="77777777" w:rsidTr="0049281C">
              <w:trPr>
                <w:trHeight w:val="804"/>
              </w:trPr>
              <w:tc>
                <w:tcPr>
                  <w:tcW w:w="2009" w:type="dxa"/>
                </w:tcPr>
                <w:p w14:paraId="48BB5DB4" w14:textId="77777777" w:rsidR="005F64F4" w:rsidRDefault="005F64F4" w:rsidP="008813CF">
                  <w:pPr>
                    <w:pStyle w:val="Level1"/>
                    <w:ind w:firstLine="0"/>
                    <w:jc w:val="left"/>
                  </w:pPr>
                  <w:r>
                    <w:t>Head Office DUNS number (if applicable)</w:t>
                  </w:r>
                </w:p>
              </w:tc>
              <w:tc>
                <w:tcPr>
                  <w:tcW w:w="1701" w:type="dxa"/>
                </w:tcPr>
                <w:p w14:paraId="5706AC1D" w14:textId="77777777" w:rsidR="005F64F4" w:rsidRDefault="005F64F4" w:rsidP="008813CF">
                  <w:pPr>
                    <w:pStyle w:val="Level1"/>
                    <w:ind w:firstLine="0"/>
                  </w:pPr>
                </w:p>
              </w:tc>
              <w:tc>
                <w:tcPr>
                  <w:tcW w:w="1701" w:type="dxa"/>
                </w:tcPr>
                <w:p w14:paraId="3605B9B0" w14:textId="77777777" w:rsidR="005F64F4" w:rsidRDefault="005F64F4" w:rsidP="008813CF">
                  <w:pPr>
                    <w:pStyle w:val="Level1"/>
                    <w:ind w:firstLine="0"/>
                  </w:pPr>
                </w:p>
              </w:tc>
              <w:tc>
                <w:tcPr>
                  <w:tcW w:w="1701" w:type="dxa"/>
                </w:tcPr>
                <w:p w14:paraId="14B17706" w14:textId="77777777" w:rsidR="005F64F4" w:rsidRDefault="005F64F4" w:rsidP="008813CF">
                  <w:pPr>
                    <w:pStyle w:val="Level1"/>
                    <w:ind w:firstLine="0"/>
                  </w:pPr>
                </w:p>
              </w:tc>
              <w:tc>
                <w:tcPr>
                  <w:tcW w:w="1701" w:type="dxa"/>
                </w:tcPr>
                <w:p w14:paraId="772FCBBC" w14:textId="77777777" w:rsidR="005F64F4" w:rsidRDefault="005F64F4" w:rsidP="008813CF">
                  <w:pPr>
                    <w:pStyle w:val="Level1"/>
                    <w:ind w:firstLine="0"/>
                  </w:pPr>
                </w:p>
              </w:tc>
            </w:tr>
            <w:tr w:rsidR="005F64F4" w14:paraId="0A3A2F9E" w14:textId="77777777" w:rsidTr="0049281C">
              <w:trPr>
                <w:trHeight w:val="531"/>
              </w:trPr>
              <w:tc>
                <w:tcPr>
                  <w:tcW w:w="2009" w:type="dxa"/>
                </w:tcPr>
                <w:p w14:paraId="68FF53DD" w14:textId="77777777" w:rsidR="005F64F4" w:rsidRDefault="005F64F4" w:rsidP="008813CF">
                  <w:pPr>
                    <w:pStyle w:val="Level1"/>
                    <w:ind w:firstLine="0"/>
                    <w:jc w:val="left"/>
                  </w:pPr>
                  <w:r>
                    <w:t>Registered VAT number</w:t>
                  </w:r>
                </w:p>
              </w:tc>
              <w:tc>
                <w:tcPr>
                  <w:tcW w:w="1701" w:type="dxa"/>
                </w:tcPr>
                <w:p w14:paraId="26413AB3" w14:textId="77777777" w:rsidR="005F64F4" w:rsidRDefault="005F64F4" w:rsidP="008813CF">
                  <w:pPr>
                    <w:pStyle w:val="Level1"/>
                    <w:ind w:firstLine="0"/>
                  </w:pPr>
                </w:p>
              </w:tc>
              <w:tc>
                <w:tcPr>
                  <w:tcW w:w="1701" w:type="dxa"/>
                </w:tcPr>
                <w:p w14:paraId="2F75B0B5" w14:textId="77777777" w:rsidR="005F64F4" w:rsidRDefault="005F64F4" w:rsidP="008813CF">
                  <w:pPr>
                    <w:pStyle w:val="Level1"/>
                    <w:ind w:firstLine="0"/>
                  </w:pPr>
                </w:p>
              </w:tc>
              <w:tc>
                <w:tcPr>
                  <w:tcW w:w="1701" w:type="dxa"/>
                </w:tcPr>
                <w:p w14:paraId="5108D4C3" w14:textId="77777777" w:rsidR="005F64F4" w:rsidRDefault="005F64F4" w:rsidP="008813CF">
                  <w:pPr>
                    <w:pStyle w:val="Level1"/>
                    <w:ind w:firstLine="0"/>
                  </w:pPr>
                </w:p>
              </w:tc>
              <w:tc>
                <w:tcPr>
                  <w:tcW w:w="1701" w:type="dxa"/>
                </w:tcPr>
                <w:p w14:paraId="5AD721D8" w14:textId="77777777" w:rsidR="005F64F4" w:rsidRDefault="005F64F4" w:rsidP="008813CF">
                  <w:pPr>
                    <w:pStyle w:val="Level1"/>
                    <w:ind w:firstLine="0"/>
                  </w:pPr>
                </w:p>
              </w:tc>
            </w:tr>
            <w:tr w:rsidR="005F64F4" w14:paraId="04471B52" w14:textId="77777777" w:rsidTr="0049281C">
              <w:trPr>
                <w:trHeight w:val="546"/>
              </w:trPr>
              <w:tc>
                <w:tcPr>
                  <w:tcW w:w="2009" w:type="dxa"/>
                </w:tcPr>
                <w:p w14:paraId="75417332" w14:textId="77777777" w:rsidR="005F64F4" w:rsidRDefault="005F64F4" w:rsidP="008813CF">
                  <w:pPr>
                    <w:pStyle w:val="Level1"/>
                    <w:ind w:firstLine="0"/>
                    <w:jc w:val="left"/>
                  </w:pPr>
                  <w:r>
                    <w:t>Type of Organisation</w:t>
                  </w:r>
                </w:p>
              </w:tc>
              <w:tc>
                <w:tcPr>
                  <w:tcW w:w="1701" w:type="dxa"/>
                </w:tcPr>
                <w:p w14:paraId="6AED4B35" w14:textId="77777777" w:rsidR="005F64F4" w:rsidRDefault="005F64F4" w:rsidP="008813CF">
                  <w:pPr>
                    <w:pStyle w:val="Level1"/>
                    <w:ind w:firstLine="0"/>
                  </w:pPr>
                </w:p>
              </w:tc>
              <w:tc>
                <w:tcPr>
                  <w:tcW w:w="1701" w:type="dxa"/>
                </w:tcPr>
                <w:p w14:paraId="2C6B2ECF" w14:textId="77777777" w:rsidR="005F64F4" w:rsidRDefault="005F64F4" w:rsidP="008813CF">
                  <w:pPr>
                    <w:pStyle w:val="Level1"/>
                    <w:ind w:firstLine="0"/>
                  </w:pPr>
                </w:p>
              </w:tc>
              <w:tc>
                <w:tcPr>
                  <w:tcW w:w="1701" w:type="dxa"/>
                </w:tcPr>
                <w:p w14:paraId="26EF8D19" w14:textId="77777777" w:rsidR="005F64F4" w:rsidRDefault="005F64F4" w:rsidP="008813CF">
                  <w:pPr>
                    <w:pStyle w:val="Level1"/>
                    <w:ind w:firstLine="0"/>
                  </w:pPr>
                </w:p>
              </w:tc>
              <w:tc>
                <w:tcPr>
                  <w:tcW w:w="1701" w:type="dxa"/>
                </w:tcPr>
                <w:p w14:paraId="4F04C003" w14:textId="77777777" w:rsidR="005F64F4" w:rsidRDefault="005F64F4" w:rsidP="008813CF">
                  <w:pPr>
                    <w:pStyle w:val="Level1"/>
                    <w:ind w:firstLine="0"/>
                  </w:pPr>
                </w:p>
              </w:tc>
            </w:tr>
            <w:tr w:rsidR="005F64F4" w14:paraId="0183602B" w14:textId="77777777" w:rsidTr="0049281C">
              <w:trPr>
                <w:trHeight w:val="531"/>
              </w:trPr>
              <w:tc>
                <w:tcPr>
                  <w:tcW w:w="2009" w:type="dxa"/>
                </w:tcPr>
                <w:p w14:paraId="36EFBF4E" w14:textId="77777777" w:rsidR="005F64F4" w:rsidRDefault="005F64F4" w:rsidP="008813CF">
                  <w:pPr>
                    <w:pStyle w:val="Level1"/>
                    <w:ind w:firstLine="0"/>
                    <w:jc w:val="left"/>
                  </w:pPr>
                  <w:r>
                    <w:t>SME (Yes/No)</w:t>
                  </w:r>
                </w:p>
                <w:p w14:paraId="268AD4C0" w14:textId="77777777" w:rsidR="005F64F4" w:rsidRDefault="005F64F4" w:rsidP="008813CF">
                  <w:pPr>
                    <w:pStyle w:val="Level1"/>
                    <w:ind w:firstLine="0"/>
                    <w:jc w:val="left"/>
                  </w:pPr>
                </w:p>
              </w:tc>
              <w:tc>
                <w:tcPr>
                  <w:tcW w:w="1701" w:type="dxa"/>
                </w:tcPr>
                <w:p w14:paraId="3710932E" w14:textId="77777777" w:rsidR="005F64F4" w:rsidRDefault="005F64F4" w:rsidP="008813CF">
                  <w:pPr>
                    <w:pStyle w:val="Level1"/>
                    <w:ind w:firstLine="0"/>
                  </w:pPr>
                </w:p>
              </w:tc>
              <w:tc>
                <w:tcPr>
                  <w:tcW w:w="1701" w:type="dxa"/>
                </w:tcPr>
                <w:p w14:paraId="11EB25DA" w14:textId="77777777" w:rsidR="005F64F4" w:rsidRDefault="005F64F4" w:rsidP="008813CF">
                  <w:pPr>
                    <w:pStyle w:val="Level1"/>
                    <w:ind w:firstLine="0"/>
                  </w:pPr>
                </w:p>
              </w:tc>
              <w:tc>
                <w:tcPr>
                  <w:tcW w:w="1701" w:type="dxa"/>
                </w:tcPr>
                <w:p w14:paraId="0517E362" w14:textId="77777777" w:rsidR="005F64F4" w:rsidRDefault="005F64F4" w:rsidP="008813CF">
                  <w:pPr>
                    <w:pStyle w:val="Level1"/>
                    <w:ind w:firstLine="0"/>
                  </w:pPr>
                </w:p>
              </w:tc>
              <w:tc>
                <w:tcPr>
                  <w:tcW w:w="1701" w:type="dxa"/>
                </w:tcPr>
                <w:p w14:paraId="007AC926" w14:textId="77777777" w:rsidR="005F64F4" w:rsidRDefault="005F64F4" w:rsidP="008813CF">
                  <w:pPr>
                    <w:pStyle w:val="Level1"/>
                    <w:ind w:firstLine="0"/>
                  </w:pPr>
                </w:p>
              </w:tc>
            </w:tr>
            <w:tr w:rsidR="005F64F4" w14:paraId="4C67F940" w14:textId="77777777" w:rsidTr="0049281C">
              <w:trPr>
                <w:trHeight w:val="1625"/>
              </w:trPr>
              <w:tc>
                <w:tcPr>
                  <w:tcW w:w="2009" w:type="dxa"/>
                </w:tcPr>
                <w:p w14:paraId="280D0F4A" w14:textId="77777777" w:rsidR="005F64F4" w:rsidRDefault="005F64F4" w:rsidP="008813CF">
                  <w:pPr>
                    <w:pStyle w:val="Level1"/>
                    <w:ind w:firstLine="0"/>
                    <w:jc w:val="left"/>
                  </w:pPr>
                  <w:r>
                    <w:t>The role each sub-contractor will take in providing the works and/or supplies e.g. key deliverables</w:t>
                  </w:r>
                </w:p>
              </w:tc>
              <w:tc>
                <w:tcPr>
                  <w:tcW w:w="1701" w:type="dxa"/>
                </w:tcPr>
                <w:p w14:paraId="18105BAB" w14:textId="77777777" w:rsidR="005F64F4" w:rsidRDefault="005F64F4" w:rsidP="008813CF">
                  <w:pPr>
                    <w:pStyle w:val="Level1"/>
                    <w:ind w:firstLine="0"/>
                  </w:pPr>
                </w:p>
              </w:tc>
              <w:tc>
                <w:tcPr>
                  <w:tcW w:w="1701" w:type="dxa"/>
                </w:tcPr>
                <w:p w14:paraId="469968C7" w14:textId="77777777" w:rsidR="005F64F4" w:rsidRDefault="005F64F4" w:rsidP="008813CF">
                  <w:pPr>
                    <w:pStyle w:val="Level1"/>
                    <w:ind w:firstLine="0"/>
                  </w:pPr>
                </w:p>
              </w:tc>
              <w:tc>
                <w:tcPr>
                  <w:tcW w:w="1701" w:type="dxa"/>
                </w:tcPr>
                <w:p w14:paraId="06557E97" w14:textId="77777777" w:rsidR="005F64F4" w:rsidRDefault="005F64F4" w:rsidP="008813CF">
                  <w:pPr>
                    <w:pStyle w:val="Level1"/>
                    <w:ind w:firstLine="0"/>
                  </w:pPr>
                </w:p>
              </w:tc>
              <w:tc>
                <w:tcPr>
                  <w:tcW w:w="1701" w:type="dxa"/>
                </w:tcPr>
                <w:p w14:paraId="18E60C06" w14:textId="77777777" w:rsidR="005F64F4" w:rsidRDefault="005F64F4" w:rsidP="008813CF">
                  <w:pPr>
                    <w:pStyle w:val="Level1"/>
                    <w:ind w:firstLine="0"/>
                  </w:pPr>
                </w:p>
              </w:tc>
            </w:tr>
            <w:tr w:rsidR="005F64F4" w14:paraId="2DBE8D11" w14:textId="77777777" w:rsidTr="0049281C">
              <w:trPr>
                <w:trHeight w:val="1430"/>
              </w:trPr>
              <w:tc>
                <w:tcPr>
                  <w:tcW w:w="2009" w:type="dxa"/>
                </w:tcPr>
                <w:p w14:paraId="4BD1F97F" w14:textId="77777777" w:rsidR="005F64F4" w:rsidRDefault="005F64F4" w:rsidP="008813CF">
                  <w:pPr>
                    <w:pStyle w:val="Level1"/>
                    <w:ind w:firstLine="0"/>
                    <w:jc w:val="left"/>
                  </w:pPr>
                  <w:r>
                    <w:t>The approximate % of contractual obligations assigned to each sub-contractor</w:t>
                  </w:r>
                </w:p>
              </w:tc>
              <w:tc>
                <w:tcPr>
                  <w:tcW w:w="1701" w:type="dxa"/>
                </w:tcPr>
                <w:p w14:paraId="515D5088" w14:textId="77777777" w:rsidR="005F64F4" w:rsidRDefault="005F64F4" w:rsidP="008813CF">
                  <w:pPr>
                    <w:pStyle w:val="Level1"/>
                    <w:ind w:firstLine="0"/>
                  </w:pPr>
                </w:p>
              </w:tc>
              <w:tc>
                <w:tcPr>
                  <w:tcW w:w="1701" w:type="dxa"/>
                </w:tcPr>
                <w:p w14:paraId="03E7519E" w14:textId="77777777" w:rsidR="005F64F4" w:rsidRDefault="005F64F4" w:rsidP="008813CF">
                  <w:pPr>
                    <w:pStyle w:val="Level1"/>
                    <w:ind w:firstLine="0"/>
                  </w:pPr>
                </w:p>
              </w:tc>
              <w:tc>
                <w:tcPr>
                  <w:tcW w:w="1701" w:type="dxa"/>
                </w:tcPr>
                <w:p w14:paraId="5C32D691" w14:textId="77777777" w:rsidR="005F64F4" w:rsidRDefault="005F64F4" w:rsidP="008813CF">
                  <w:pPr>
                    <w:pStyle w:val="Level1"/>
                    <w:ind w:firstLine="0"/>
                  </w:pPr>
                </w:p>
              </w:tc>
              <w:tc>
                <w:tcPr>
                  <w:tcW w:w="1701" w:type="dxa"/>
                </w:tcPr>
                <w:p w14:paraId="255E4D0C" w14:textId="77777777" w:rsidR="005F64F4" w:rsidRDefault="005F64F4" w:rsidP="008813CF">
                  <w:pPr>
                    <w:pStyle w:val="Level1"/>
                    <w:ind w:firstLine="0"/>
                  </w:pPr>
                </w:p>
              </w:tc>
            </w:tr>
          </w:tbl>
          <w:p w14:paraId="02369880" w14:textId="77777777" w:rsidR="005F64F4" w:rsidRDefault="005F64F4" w:rsidP="008813CF">
            <w:pPr>
              <w:rPr>
                <w:rFonts w:asciiTheme="majorHAnsi" w:hAnsiTheme="majorHAnsi"/>
              </w:rPr>
            </w:pPr>
          </w:p>
          <w:p w14:paraId="03851961" w14:textId="77777777" w:rsidR="005F64F4" w:rsidRPr="008813CF" w:rsidRDefault="005F64F4" w:rsidP="008813CF">
            <w:pPr>
              <w:rPr>
                <w:rFonts w:asciiTheme="majorHAnsi" w:hAnsiTheme="majorHAnsi"/>
              </w:rPr>
            </w:pPr>
          </w:p>
        </w:tc>
      </w:tr>
    </w:tbl>
    <w:p w14:paraId="2ED64C08" w14:textId="77777777" w:rsidR="008813CF" w:rsidRDefault="008813CF" w:rsidP="008E0F81">
      <w:pPr>
        <w:pStyle w:val="Level1"/>
        <w:ind w:firstLine="0"/>
      </w:pPr>
    </w:p>
    <w:p w14:paraId="6E2FA82E" w14:textId="77777777" w:rsidR="00BF2E1F" w:rsidRDefault="00BF2E1F" w:rsidP="008E0F81">
      <w:pPr>
        <w:pStyle w:val="Level1"/>
        <w:ind w:firstLine="0"/>
      </w:pPr>
    </w:p>
    <w:p w14:paraId="3553EA08" w14:textId="77777777" w:rsidR="008E0F81" w:rsidRDefault="008D47E1" w:rsidP="008E0F81">
      <w:pPr>
        <w:pStyle w:val="Heading2"/>
      </w:pPr>
      <w:r>
        <w:t>8</w:t>
      </w:r>
      <w:r w:rsidR="008E0F81">
        <w:t>.3</w:t>
      </w:r>
      <w:r w:rsidR="008E0F81">
        <w:tab/>
        <w:t>Contact Details</w:t>
      </w:r>
      <w:r w:rsidR="00E759B8">
        <w:t xml:space="preserve"> and Declaration </w:t>
      </w:r>
    </w:p>
    <w:p w14:paraId="6F45F3C5" w14:textId="77777777" w:rsidR="00E759B8" w:rsidRDefault="00E759B8" w:rsidP="008E0F81"/>
    <w:p w14:paraId="69A5B59D" w14:textId="77777777" w:rsidR="00E759B8" w:rsidRDefault="00E759B8" w:rsidP="00DE08DC">
      <w:pPr>
        <w:autoSpaceDE w:val="0"/>
        <w:autoSpaceDN w:val="0"/>
        <w:adjustRightInd w:val="0"/>
        <w:jc w:val="both"/>
        <w:rPr>
          <w:rFonts w:cs="ArialMT"/>
        </w:rPr>
      </w:pPr>
      <w:r w:rsidRPr="00E759B8">
        <w:rPr>
          <w:rFonts w:cs="ArialMT"/>
        </w:rPr>
        <w:t>I declare that to the b</w:t>
      </w:r>
      <w:r>
        <w:rPr>
          <w:rFonts w:cs="ArialMT"/>
        </w:rPr>
        <w:t xml:space="preserve">est of my knowledge the answers </w:t>
      </w:r>
      <w:r w:rsidRPr="00E759B8">
        <w:rPr>
          <w:rFonts w:cs="ArialMT"/>
        </w:rPr>
        <w:t>submitted and information</w:t>
      </w:r>
      <w:r>
        <w:rPr>
          <w:rFonts w:cs="ArialMT"/>
        </w:rPr>
        <w:t xml:space="preserve"> contained in this document are </w:t>
      </w:r>
      <w:r w:rsidRPr="00E759B8">
        <w:rPr>
          <w:rFonts w:cs="ArialMT"/>
        </w:rPr>
        <w:t>correct and accurate.</w:t>
      </w:r>
    </w:p>
    <w:p w14:paraId="15353B5A" w14:textId="77777777" w:rsidR="006027BB" w:rsidRPr="00E759B8" w:rsidRDefault="006027BB" w:rsidP="00DE08DC">
      <w:pPr>
        <w:autoSpaceDE w:val="0"/>
        <w:autoSpaceDN w:val="0"/>
        <w:adjustRightInd w:val="0"/>
        <w:jc w:val="both"/>
        <w:rPr>
          <w:rFonts w:cs="ArialMT"/>
        </w:rPr>
      </w:pPr>
    </w:p>
    <w:p w14:paraId="3632B414" w14:textId="77777777" w:rsidR="00E759B8" w:rsidRPr="00E759B8" w:rsidRDefault="00E759B8" w:rsidP="00DE08DC">
      <w:pPr>
        <w:autoSpaceDE w:val="0"/>
        <w:autoSpaceDN w:val="0"/>
        <w:adjustRightInd w:val="0"/>
        <w:jc w:val="both"/>
        <w:rPr>
          <w:rFonts w:cs="ArialMT"/>
        </w:rPr>
      </w:pPr>
      <w:r w:rsidRPr="00E759B8">
        <w:rPr>
          <w:rFonts w:cs="ArialMT"/>
        </w:rPr>
        <w:t>I declare that, upon request and w</w:t>
      </w:r>
      <w:r>
        <w:rPr>
          <w:rFonts w:cs="ArialMT"/>
        </w:rPr>
        <w:t xml:space="preserve">ithout delay I will provide the </w:t>
      </w:r>
      <w:r w:rsidRPr="00E759B8">
        <w:rPr>
          <w:rFonts w:cs="ArialMT"/>
        </w:rPr>
        <w:t>certificates or documenta</w:t>
      </w:r>
      <w:r>
        <w:rPr>
          <w:rFonts w:cs="ArialMT"/>
        </w:rPr>
        <w:t xml:space="preserve">ry evidence referred to in this </w:t>
      </w:r>
      <w:r w:rsidRPr="00E759B8">
        <w:rPr>
          <w:rFonts w:cs="ArialMT"/>
        </w:rPr>
        <w:t>document.</w:t>
      </w:r>
    </w:p>
    <w:p w14:paraId="52332893" w14:textId="77777777" w:rsidR="00E759B8" w:rsidRDefault="00E759B8" w:rsidP="00DE08DC">
      <w:pPr>
        <w:autoSpaceDE w:val="0"/>
        <w:autoSpaceDN w:val="0"/>
        <w:adjustRightInd w:val="0"/>
        <w:jc w:val="both"/>
        <w:rPr>
          <w:rFonts w:cs="ArialMT"/>
        </w:rPr>
      </w:pPr>
      <w:r w:rsidRPr="00E759B8">
        <w:rPr>
          <w:rFonts w:cs="ArialMT"/>
        </w:rPr>
        <w:lastRenderedPageBreak/>
        <w:t>I understand that the informatio</w:t>
      </w:r>
      <w:r>
        <w:rPr>
          <w:rFonts w:cs="ArialMT"/>
        </w:rPr>
        <w:t xml:space="preserve">n will be used in the selection </w:t>
      </w:r>
      <w:r w:rsidRPr="00E759B8">
        <w:rPr>
          <w:rFonts w:cs="ArialMT"/>
        </w:rPr>
        <w:t>process to assess my organisation</w:t>
      </w:r>
      <w:r>
        <w:rPr>
          <w:rFonts w:cs="ArialMT"/>
        </w:rPr>
        <w:t xml:space="preserve">’s suitability to be invited to </w:t>
      </w:r>
      <w:r w:rsidRPr="00E759B8">
        <w:rPr>
          <w:rFonts w:cs="ArialMT"/>
        </w:rPr>
        <w:t>participate further in this procurement.</w:t>
      </w:r>
    </w:p>
    <w:p w14:paraId="0FA869EB" w14:textId="77777777" w:rsidR="006027BB" w:rsidRPr="00E759B8" w:rsidRDefault="006027BB" w:rsidP="00DE08DC">
      <w:pPr>
        <w:autoSpaceDE w:val="0"/>
        <w:autoSpaceDN w:val="0"/>
        <w:adjustRightInd w:val="0"/>
        <w:jc w:val="both"/>
        <w:rPr>
          <w:rFonts w:cs="ArialMT"/>
        </w:rPr>
      </w:pPr>
    </w:p>
    <w:p w14:paraId="4AF42008" w14:textId="77777777" w:rsidR="00E759B8" w:rsidRDefault="00E759B8" w:rsidP="00DE08DC">
      <w:pPr>
        <w:autoSpaceDE w:val="0"/>
        <w:autoSpaceDN w:val="0"/>
        <w:adjustRightInd w:val="0"/>
        <w:jc w:val="both"/>
        <w:rPr>
          <w:rFonts w:cs="ArialMT"/>
        </w:rPr>
      </w:pPr>
      <w:r w:rsidRPr="00E759B8">
        <w:rPr>
          <w:rFonts w:cs="ArialMT"/>
        </w:rPr>
        <w:t>I understand that the authority ma</w:t>
      </w:r>
      <w:r>
        <w:rPr>
          <w:rFonts w:cs="ArialMT"/>
        </w:rPr>
        <w:t xml:space="preserve">y reject this submission in its </w:t>
      </w:r>
      <w:r w:rsidRPr="00E759B8">
        <w:rPr>
          <w:rFonts w:cs="ArialMT"/>
        </w:rPr>
        <w:t>entirety if there is a failure to an</w:t>
      </w:r>
      <w:r>
        <w:rPr>
          <w:rFonts w:cs="ArialMT"/>
        </w:rPr>
        <w:t xml:space="preserve">swer all the relevant questions </w:t>
      </w:r>
      <w:r w:rsidRPr="00E759B8">
        <w:rPr>
          <w:rFonts w:cs="ArialMT"/>
        </w:rPr>
        <w:t>fully, or if false/misleading information or content is provided in</w:t>
      </w:r>
      <w:r w:rsidR="003F3538">
        <w:rPr>
          <w:rFonts w:cs="ArialMT"/>
        </w:rPr>
        <w:t xml:space="preserve"> </w:t>
      </w:r>
      <w:r w:rsidRPr="00E759B8">
        <w:rPr>
          <w:rFonts w:cs="ArialMT"/>
        </w:rPr>
        <w:t>any section.</w:t>
      </w:r>
    </w:p>
    <w:p w14:paraId="127DAD93" w14:textId="77777777" w:rsidR="006027BB" w:rsidRPr="00E759B8" w:rsidRDefault="006027BB" w:rsidP="00DE08DC">
      <w:pPr>
        <w:autoSpaceDE w:val="0"/>
        <w:autoSpaceDN w:val="0"/>
        <w:adjustRightInd w:val="0"/>
        <w:jc w:val="both"/>
        <w:rPr>
          <w:rFonts w:cs="ArialMT"/>
        </w:rPr>
      </w:pPr>
    </w:p>
    <w:p w14:paraId="7A788BA2" w14:textId="77777777" w:rsidR="00E759B8" w:rsidRPr="00E759B8" w:rsidRDefault="00E759B8" w:rsidP="00DE08DC">
      <w:pPr>
        <w:jc w:val="both"/>
      </w:pPr>
      <w:r w:rsidRPr="00E759B8">
        <w:rPr>
          <w:rFonts w:cs="ArialMT"/>
        </w:rPr>
        <w:t>I am aware of the consequences of serious misrepresentation.</w:t>
      </w:r>
    </w:p>
    <w:p w14:paraId="7D91BEA2" w14:textId="77777777" w:rsidR="008E0F81" w:rsidRDefault="008E0F81" w:rsidP="0086261E"/>
    <w:tbl>
      <w:tblPr>
        <w:tblStyle w:val="TableGrid"/>
        <w:tblW w:w="0" w:type="auto"/>
        <w:tblLook w:val="04A0" w:firstRow="1" w:lastRow="0" w:firstColumn="1" w:lastColumn="0" w:noHBand="0" w:noVBand="1"/>
      </w:tblPr>
      <w:tblGrid>
        <w:gridCol w:w="1555"/>
        <w:gridCol w:w="3827"/>
        <w:gridCol w:w="3634"/>
      </w:tblGrid>
      <w:tr w:rsidR="005B21ED" w14:paraId="41D9C2A3" w14:textId="77777777" w:rsidTr="008C3F8C">
        <w:trPr>
          <w:trHeight w:val="567"/>
        </w:trPr>
        <w:tc>
          <w:tcPr>
            <w:tcW w:w="1555" w:type="dxa"/>
            <w:shd w:val="clear" w:color="auto" w:fill="B8CCE4" w:themeFill="accent1" w:themeFillTint="66"/>
          </w:tcPr>
          <w:p w14:paraId="5B4B458F" w14:textId="77777777" w:rsidR="005B21ED" w:rsidRDefault="005B21ED" w:rsidP="00807FAD">
            <w:pPr>
              <w:rPr>
                <w:rFonts w:asciiTheme="majorHAnsi" w:hAnsiTheme="majorHAnsi"/>
              </w:rPr>
            </w:pPr>
            <w:r>
              <w:rPr>
                <w:rFonts w:asciiTheme="majorHAnsi" w:hAnsiTheme="majorHAnsi"/>
              </w:rPr>
              <w:t>8.3 (a)</w:t>
            </w:r>
          </w:p>
        </w:tc>
        <w:tc>
          <w:tcPr>
            <w:tcW w:w="3827" w:type="dxa"/>
            <w:shd w:val="clear" w:color="auto" w:fill="B8CCE4" w:themeFill="accent1" w:themeFillTint="66"/>
            <w:vAlign w:val="center"/>
          </w:tcPr>
          <w:p w14:paraId="71B870C3" w14:textId="77777777" w:rsidR="005B21ED" w:rsidRPr="00807FAD" w:rsidRDefault="005B21ED" w:rsidP="00807FAD">
            <w:pPr>
              <w:rPr>
                <w:rFonts w:asciiTheme="majorHAnsi" w:hAnsiTheme="majorHAnsi"/>
              </w:rPr>
            </w:pPr>
            <w:r>
              <w:rPr>
                <w:rFonts w:asciiTheme="majorHAnsi" w:hAnsiTheme="majorHAnsi"/>
              </w:rPr>
              <w:t xml:space="preserve">Contact name </w:t>
            </w:r>
          </w:p>
        </w:tc>
        <w:tc>
          <w:tcPr>
            <w:tcW w:w="3634" w:type="dxa"/>
            <w:vAlign w:val="center"/>
          </w:tcPr>
          <w:p w14:paraId="4BCAE5AC" w14:textId="77777777" w:rsidR="005B21ED" w:rsidRDefault="005B21ED" w:rsidP="006F5ECE">
            <w:r w:rsidRPr="00E423D1">
              <w:fldChar w:fldCharType="begin">
                <w:ffData>
                  <w:name w:val="Text17"/>
                  <w:enabled/>
                  <w:calcOnExit w:val="0"/>
                  <w:textInput/>
                </w:ffData>
              </w:fldChar>
            </w:r>
            <w:r w:rsidRPr="00E423D1">
              <w:instrText xml:space="preserve"> FORMTEXT </w:instrText>
            </w:r>
            <w:r w:rsidRPr="00E423D1">
              <w:fldChar w:fldCharType="separate"/>
            </w:r>
            <w:r w:rsidRPr="00E423D1">
              <w:rPr>
                <w:noProof/>
              </w:rPr>
              <w:t> </w:t>
            </w:r>
            <w:r w:rsidRPr="00E423D1">
              <w:rPr>
                <w:noProof/>
              </w:rPr>
              <w:t> </w:t>
            </w:r>
            <w:r w:rsidRPr="00E423D1">
              <w:rPr>
                <w:noProof/>
              </w:rPr>
              <w:t> </w:t>
            </w:r>
            <w:r w:rsidRPr="00E423D1">
              <w:rPr>
                <w:noProof/>
              </w:rPr>
              <w:t> </w:t>
            </w:r>
            <w:r w:rsidRPr="00E423D1">
              <w:rPr>
                <w:noProof/>
              </w:rPr>
              <w:t> </w:t>
            </w:r>
            <w:r w:rsidRPr="00E423D1">
              <w:fldChar w:fldCharType="end"/>
            </w:r>
          </w:p>
        </w:tc>
      </w:tr>
      <w:tr w:rsidR="005B21ED" w14:paraId="0F1BB424" w14:textId="77777777" w:rsidTr="008C3F8C">
        <w:trPr>
          <w:trHeight w:val="567"/>
        </w:trPr>
        <w:tc>
          <w:tcPr>
            <w:tcW w:w="1555" w:type="dxa"/>
            <w:shd w:val="clear" w:color="auto" w:fill="B8CCE4" w:themeFill="accent1" w:themeFillTint="66"/>
          </w:tcPr>
          <w:p w14:paraId="5A0CC82C" w14:textId="77777777" w:rsidR="005B21ED" w:rsidRDefault="005B21ED" w:rsidP="006F5ECE">
            <w:pPr>
              <w:rPr>
                <w:rFonts w:asciiTheme="majorHAnsi" w:hAnsiTheme="majorHAnsi"/>
              </w:rPr>
            </w:pPr>
            <w:r>
              <w:rPr>
                <w:rFonts w:asciiTheme="majorHAnsi" w:hAnsiTheme="majorHAnsi"/>
              </w:rPr>
              <w:t>8.3 (b)</w:t>
            </w:r>
          </w:p>
        </w:tc>
        <w:tc>
          <w:tcPr>
            <w:tcW w:w="3827" w:type="dxa"/>
            <w:shd w:val="clear" w:color="auto" w:fill="B8CCE4" w:themeFill="accent1" w:themeFillTint="66"/>
            <w:vAlign w:val="center"/>
          </w:tcPr>
          <w:p w14:paraId="37681B79" w14:textId="77777777" w:rsidR="005B21ED" w:rsidRDefault="005B21ED" w:rsidP="006F5ECE">
            <w:pPr>
              <w:rPr>
                <w:rFonts w:asciiTheme="majorHAnsi" w:hAnsiTheme="majorHAnsi"/>
              </w:rPr>
            </w:pPr>
            <w:r>
              <w:rPr>
                <w:rFonts w:asciiTheme="majorHAnsi" w:hAnsiTheme="majorHAnsi"/>
              </w:rPr>
              <w:t xml:space="preserve">Name of organisation </w:t>
            </w:r>
          </w:p>
        </w:tc>
        <w:tc>
          <w:tcPr>
            <w:tcW w:w="3634" w:type="dxa"/>
            <w:vAlign w:val="center"/>
          </w:tcPr>
          <w:p w14:paraId="2FF2C27B" w14:textId="77777777" w:rsidR="005B21ED" w:rsidRDefault="005B21ED" w:rsidP="006F5ECE">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5B21ED" w14:paraId="4C608140" w14:textId="77777777" w:rsidTr="008C3F8C">
        <w:trPr>
          <w:trHeight w:val="567"/>
        </w:trPr>
        <w:tc>
          <w:tcPr>
            <w:tcW w:w="1555" w:type="dxa"/>
            <w:shd w:val="clear" w:color="auto" w:fill="B8CCE4" w:themeFill="accent1" w:themeFillTint="66"/>
          </w:tcPr>
          <w:p w14:paraId="34DA792F" w14:textId="77777777" w:rsidR="005B21ED" w:rsidRDefault="005B21ED" w:rsidP="00807FAD">
            <w:pPr>
              <w:rPr>
                <w:rFonts w:asciiTheme="majorHAnsi" w:hAnsiTheme="majorHAnsi"/>
              </w:rPr>
            </w:pPr>
            <w:r>
              <w:rPr>
                <w:rFonts w:asciiTheme="majorHAnsi" w:hAnsiTheme="majorHAnsi"/>
              </w:rPr>
              <w:t>8.3 (c)</w:t>
            </w:r>
          </w:p>
        </w:tc>
        <w:tc>
          <w:tcPr>
            <w:tcW w:w="3827" w:type="dxa"/>
            <w:shd w:val="clear" w:color="auto" w:fill="B8CCE4" w:themeFill="accent1" w:themeFillTint="66"/>
            <w:vAlign w:val="center"/>
          </w:tcPr>
          <w:p w14:paraId="3C67CB14" w14:textId="77777777" w:rsidR="005B21ED" w:rsidRPr="00807FAD" w:rsidRDefault="005B21ED" w:rsidP="00807FAD">
            <w:pPr>
              <w:rPr>
                <w:rFonts w:asciiTheme="majorHAnsi" w:hAnsiTheme="majorHAnsi"/>
              </w:rPr>
            </w:pPr>
            <w:r>
              <w:rPr>
                <w:rFonts w:asciiTheme="majorHAnsi" w:hAnsiTheme="majorHAnsi"/>
              </w:rPr>
              <w:t xml:space="preserve">Role in organisation </w:t>
            </w:r>
          </w:p>
        </w:tc>
        <w:tc>
          <w:tcPr>
            <w:tcW w:w="3634" w:type="dxa"/>
            <w:vAlign w:val="center"/>
          </w:tcPr>
          <w:p w14:paraId="74E69149" w14:textId="77777777" w:rsidR="005B21ED" w:rsidRDefault="005B21ED" w:rsidP="006F5ECE">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5B21ED" w14:paraId="72D721B7" w14:textId="77777777" w:rsidTr="008C3F8C">
        <w:trPr>
          <w:trHeight w:val="567"/>
        </w:trPr>
        <w:tc>
          <w:tcPr>
            <w:tcW w:w="1555" w:type="dxa"/>
            <w:shd w:val="clear" w:color="auto" w:fill="B8CCE4" w:themeFill="accent1" w:themeFillTint="66"/>
          </w:tcPr>
          <w:p w14:paraId="2D4B4519" w14:textId="77777777" w:rsidR="005B21ED" w:rsidRDefault="005B21ED" w:rsidP="00A546EC">
            <w:pPr>
              <w:rPr>
                <w:rFonts w:asciiTheme="majorHAnsi" w:hAnsiTheme="majorHAnsi"/>
              </w:rPr>
            </w:pPr>
            <w:r>
              <w:rPr>
                <w:rFonts w:asciiTheme="majorHAnsi" w:hAnsiTheme="majorHAnsi"/>
              </w:rPr>
              <w:t>8.3 (d)</w:t>
            </w:r>
          </w:p>
        </w:tc>
        <w:tc>
          <w:tcPr>
            <w:tcW w:w="3827" w:type="dxa"/>
            <w:shd w:val="clear" w:color="auto" w:fill="B8CCE4" w:themeFill="accent1" w:themeFillTint="66"/>
            <w:vAlign w:val="center"/>
          </w:tcPr>
          <w:p w14:paraId="3BA6A98C" w14:textId="77777777" w:rsidR="005B21ED" w:rsidRPr="00050850" w:rsidRDefault="005B21ED" w:rsidP="00A546EC">
            <w:pPr>
              <w:rPr>
                <w:rFonts w:asciiTheme="majorHAnsi" w:hAnsiTheme="majorHAnsi"/>
              </w:rPr>
            </w:pPr>
            <w:r>
              <w:rPr>
                <w:rFonts w:asciiTheme="majorHAnsi" w:hAnsiTheme="majorHAnsi"/>
              </w:rPr>
              <w:t xml:space="preserve">Phone number </w:t>
            </w:r>
          </w:p>
        </w:tc>
        <w:tc>
          <w:tcPr>
            <w:tcW w:w="3634" w:type="dxa"/>
            <w:vAlign w:val="center"/>
          </w:tcPr>
          <w:p w14:paraId="03C3350F" w14:textId="77777777" w:rsidR="005B21ED" w:rsidRDefault="005B21ED" w:rsidP="006F5ECE">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5B21ED" w14:paraId="47A40969" w14:textId="77777777" w:rsidTr="008C3F8C">
        <w:trPr>
          <w:trHeight w:val="567"/>
        </w:trPr>
        <w:tc>
          <w:tcPr>
            <w:tcW w:w="1555" w:type="dxa"/>
            <w:shd w:val="clear" w:color="auto" w:fill="B8CCE4" w:themeFill="accent1" w:themeFillTint="66"/>
          </w:tcPr>
          <w:p w14:paraId="42355C32" w14:textId="77777777" w:rsidR="005B21ED" w:rsidRDefault="005B21ED" w:rsidP="00A546EC">
            <w:pPr>
              <w:rPr>
                <w:rFonts w:asciiTheme="majorHAnsi" w:hAnsiTheme="majorHAnsi"/>
              </w:rPr>
            </w:pPr>
            <w:r>
              <w:rPr>
                <w:rFonts w:asciiTheme="majorHAnsi" w:hAnsiTheme="majorHAnsi"/>
              </w:rPr>
              <w:t>8.3 (e)</w:t>
            </w:r>
          </w:p>
        </w:tc>
        <w:tc>
          <w:tcPr>
            <w:tcW w:w="3827" w:type="dxa"/>
            <w:shd w:val="clear" w:color="auto" w:fill="B8CCE4" w:themeFill="accent1" w:themeFillTint="66"/>
            <w:vAlign w:val="center"/>
          </w:tcPr>
          <w:p w14:paraId="141EC79A" w14:textId="77777777" w:rsidR="005B21ED" w:rsidRPr="00050850" w:rsidRDefault="005B21ED" w:rsidP="00A546EC">
            <w:pPr>
              <w:rPr>
                <w:rFonts w:asciiTheme="majorHAnsi" w:hAnsiTheme="majorHAnsi"/>
              </w:rPr>
            </w:pPr>
            <w:r>
              <w:rPr>
                <w:rFonts w:asciiTheme="majorHAnsi" w:hAnsiTheme="majorHAnsi"/>
              </w:rPr>
              <w:t xml:space="preserve">E-mail address </w:t>
            </w:r>
          </w:p>
        </w:tc>
        <w:tc>
          <w:tcPr>
            <w:tcW w:w="3634" w:type="dxa"/>
            <w:vAlign w:val="center"/>
          </w:tcPr>
          <w:p w14:paraId="7BDC25D3" w14:textId="77777777" w:rsidR="005B21ED" w:rsidRDefault="005B21ED" w:rsidP="006F5ECE">
            <w:r w:rsidRPr="00E423D1">
              <w:fldChar w:fldCharType="begin">
                <w:ffData>
                  <w:name w:val="Text17"/>
                  <w:enabled/>
                  <w:calcOnExit w:val="0"/>
                  <w:textInput/>
                </w:ffData>
              </w:fldChar>
            </w:r>
            <w:r w:rsidRPr="00E423D1">
              <w:instrText xml:space="preserve"> FORMTEXT </w:instrText>
            </w:r>
            <w:r w:rsidRPr="00E423D1">
              <w:fldChar w:fldCharType="separate"/>
            </w:r>
            <w:r w:rsidRPr="00E423D1">
              <w:rPr>
                <w:noProof/>
              </w:rPr>
              <w:t> </w:t>
            </w:r>
            <w:r w:rsidRPr="00E423D1">
              <w:rPr>
                <w:noProof/>
              </w:rPr>
              <w:t> </w:t>
            </w:r>
            <w:r w:rsidRPr="00E423D1">
              <w:rPr>
                <w:noProof/>
              </w:rPr>
              <w:t> </w:t>
            </w:r>
            <w:r w:rsidRPr="00E423D1">
              <w:rPr>
                <w:noProof/>
              </w:rPr>
              <w:t> </w:t>
            </w:r>
            <w:r w:rsidRPr="00E423D1">
              <w:rPr>
                <w:noProof/>
              </w:rPr>
              <w:t> </w:t>
            </w:r>
            <w:r w:rsidRPr="00E423D1">
              <w:fldChar w:fldCharType="end"/>
            </w:r>
          </w:p>
        </w:tc>
      </w:tr>
      <w:tr w:rsidR="005B21ED" w14:paraId="59CA53F5" w14:textId="77777777" w:rsidTr="008C3F8C">
        <w:trPr>
          <w:trHeight w:val="567"/>
        </w:trPr>
        <w:tc>
          <w:tcPr>
            <w:tcW w:w="1555" w:type="dxa"/>
            <w:shd w:val="clear" w:color="auto" w:fill="B8CCE4" w:themeFill="accent1" w:themeFillTint="66"/>
          </w:tcPr>
          <w:p w14:paraId="7B09E16D" w14:textId="77777777" w:rsidR="005B21ED" w:rsidRDefault="005B21ED" w:rsidP="006F5ECE">
            <w:pPr>
              <w:rPr>
                <w:rFonts w:asciiTheme="majorHAnsi" w:hAnsiTheme="majorHAnsi"/>
              </w:rPr>
            </w:pPr>
            <w:r>
              <w:rPr>
                <w:rFonts w:asciiTheme="majorHAnsi" w:hAnsiTheme="majorHAnsi"/>
              </w:rPr>
              <w:t xml:space="preserve">8.3 (f)  </w:t>
            </w:r>
          </w:p>
        </w:tc>
        <w:tc>
          <w:tcPr>
            <w:tcW w:w="3827" w:type="dxa"/>
            <w:shd w:val="clear" w:color="auto" w:fill="B8CCE4" w:themeFill="accent1" w:themeFillTint="66"/>
            <w:vAlign w:val="center"/>
          </w:tcPr>
          <w:p w14:paraId="4519FC19" w14:textId="77777777" w:rsidR="005B21ED" w:rsidRDefault="005B21ED" w:rsidP="006F5ECE">
            <w:pPr>
              <w:rPr>
                <w:rFonts w:asciiTheme="majorHAnsi" w:hAnsiTheme="majorHAnsi"/>
              </w:rPr>
            </w:pPr>
            <w:r>
              <w:rPr>
                <w:rFonts w:asciiTheme="majorHAnsi" w:hAnsiTheme="majorHAnsi"/>
              </w:rPr>
              <w:t xml:space="preserve">Postal address </w:t>
            </w:r>
          </w:p>
        </w:tc>
        <w:tc>
          <w:tcPr>
            <w:tcW w:w="3634" w:type="dxa"/>
            <w:vAlign w:val="center"/>
          </w:tcPr>
          <w:p w14:paraId="10E91B55" w14:textId="77777777" w:rsidR="005B21ED" w:rsidRPr="00E423D1" w:rsidRDefault="005B21ED" w:rsidP="006F5ECE">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5B21ED" w14:paraId="0D96FF78" w14:textId="77777777" w:rsidTr="008C3F8C">
        <w:trPr>
          <w:trHeight w:val="567"/>
        </w:trPr>
        <w:tc>
          <w:tcPr>
            <w:tcW w:w="1555" w:type="dxa"/>
            <w:shd w:val="clear" w:color="auto" w:fill="B8CCE4" w:themeFill="accent1" w:themeFillTint="66"/>
          </w:tcPr>
          <w:p w14:paraId="4203D42B" w14:textId="77777777" w:rsidR="005B21ED" w:rsidRDefault="005B21ED" w:rsidP="006F5ECE">
            <w:pPr>
              <w:rPr>
                <w:rFonts w:asciiTheme="majorHAnsi" w:hAnsiTheme="majorHAnsi"/>
              </w:rPr>
            </w:pPr>
            <w:r>
              <w:rPr>
                <w:rFonts w:asciiTheme="majorHAnsi" w:hAnsiTheme="majorHAnsi"/>
              </w:rPr>
              <w:t>8.3 (g)</w:t>
            </w:r>
          </w:p>
        </w:tc>
        <w:tc>
          <w:tcPr>
            <w:tcW w:w="3827" w:type="dxa"/>
            <w:shd w:val="clear" w:color="auto" w:fill="B8CCE4" w:themeFill="accent1" w:themeFillTint="66"/>
            <w:vAlign w:val="center"/>
          </w:tcPr>
          <w:p w14:paraId="27EF3A42" w14:textId="77777777" w:rsidR="005B21ED" w:rsidRPr="00050850" w:rsidRDefault="005B21ED" w:rsidP="006F5ECE">
            <w:pPr>
              <w:rPr>
                <w:rFonts w:asciiTheme="majorHAnsi" w:hAnsiTheme="majorHAnsi"/>
              </w:rPr>
            </w:pPr>
            <w:r>
              <w:rPr>
                <w:rFonts w:asciiTheme="majorHAnsi" w:hAnsiTheme="majorHAnsi"/>
              </w:rPr>
              <w:t>Sig</w:t>
            </w:r>
            <w:r w:rsidR="00932665">
              <w:rPr>
                <w:rFonts w:asciiTheme="majorHAnsi" w:hAnsiTheme="majorHAnsi"/>
              </w:rPr>
              <w:t>nature (</w:t>
            </w:r>
            <w:r>
              <w:rPr>
                <w:rFonts w:asciiTheme="majorHAnsi" w:hAnsiTheme="majorHAnsi"/>
              </w:rPr>
              <w:t xml:space="preserve">electronic is acceptable) </w:t>
            </w:r>
          </w:p>
        </w:tc>
        <w:tc>
          <w:tcPr>
            <w:tcW w:w="3634" w:type="dxa"/>
            <w:vAlign w:val="center"/>
          </w:tcPr>
          <w:p w14:paraId="1F9AB824" w14:textId="77777777" w:rsidR="005B21ED" w:rsidRDefault="005B21ED" w:rsidP="006F5ECE">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5B21ED" w14:paraId="431F3F0F" w14:textId="77777777" w:rsidTr="008C3F8C">
        <w:trPr>
          <w:trHeight w:val="567"/>
        </w:trPr>
        <w:tc>
          <w:tcPr>
            <w:tcW w:w="1555" w:type="dxa"/>
            <w:shd w:val="clear" w:color="auto" w:fill="B8CCE4" w:themeFill="accent1" w:themeFillTint="66"/>
          </w:tcPr>
          <w:p w14:paraId="74D34F85" w14:textId="77777777" w:rsidR="005B21ED" w:rsidRDefault="005B21ED" w:rsidP="006F5ECE">
            <w:pPr>
              <w:rPr>
                <w:rFonts w:asciiTheme="majorHAnsi" w:hAnsiTheme="majorHAnsi"/>
              </w:rPr>
            </w:pPr>
            <w:r>
              <w:rPr>
                <w:rFonts w:asciiTheme="majorHAnsi" w:hAnsiTheme="majorHAnsi"/>
              </w:rPr>
              <w:t>8.3 (h)</w:t>
            </w:r>
          </w:p>
        </w:tc>
        <w:tc>
          <w:tcPr>
            <w:tcW w:w="3827" w:type="dxa"/>
            <w:shd w:val="clear" w:color="auto" w:fill="B8CCE4" w:themeFill="accent1" w:themeFillTint="66"/>
            <w:vAlign w:val="center"/>
          </w:tcPr>
          <w:p w14:paraId="699E929B" w14:textId="77777777" w:rsidR="005B21ED" w:rsidRPr="006870B3" w:rsidRDefault="005B21ED" w:rsidP="006F5ECE">
            <w:pPr>
              <w:rPr>
                <w:rFonts w:asciiTheme="majorHAnsi" w:hAnsiTheme="majorHAnsi"/>
              </w:rPr>
            </w:pPr>
            <w:r>
              <w:rPr>
                <w:rFonts w:asciiTheme="majorHAnsi" w:hAnsiTheme="majorHAnsi"/>
              </w:rPr>
              <w:t xml:space="preserve">Date </w:t>
            </w:r>
          </w:p>
        </w:tc>
        <w:tc>
          <w:tcPr>
            <w:tcW w:w="3634" w:type="dxa"/>
            <w:vAlign w:val="center"/>
          </w:tcPr>
          <w:p w14:paraId="036B36BA" w14:textId="77777777" w:rsidR="005B21ED" w:rsidRDefault="005B21ED" w:rsidP="006F5ECE">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bl>
    <w:p w14:paraId="20C2F2D9" w14:textId="77777777" w:rsidR="00050850" w:rsidRDefault="00050850" w:rsidP="0086261E"/>
    <w:p w14:paraId="71EB44D9" w14:textId="77777777" w:rsidR="006F5ECE" w:rsidRDefault="006F5ECE" w:rsidP="008E0F81">
      <w:bookmarkStart w:id="107" w:name="_Toc228160350"/>
      <w:bookmarkStart w:id="108" w:name="_Toc336263308"/>
    </w:p>
    <w:p w14:paraId="69BD26C0" w14:textId="77777777" w:rsidR="00462831" w:rsidRDefault="00462831">
      <w:pPr>
        <w:rPr>
          <w:rFonts w:asciiTheme="majorHAnsi" w:eastAsiaTheme="majorEastAsia" w:hAnsiTheme="majorHAnsi" w:cstheme="majorBidi"/>
          <w:color w:val="365F91" w:themeColor="accent1" w:themeShade="BF"/>
          <w:sz w:val="32"/>
          <w:szCs w:val="32"/>
        </w:rPr>
      </w:pPr>
      <w:bookmarkStart w:id="109" w:name="_Toc228160361"/>
      <w:bookmarkStart w:id="110" w:name="_Toc336263311"/>
      <w:bookmarkStart w:id="111" w:name="_Toc410725233"/>
      <w:bookmarkStart w:id="112" w:name="_Toc410725322"/>
      <w:bookmarkEnd w:id="107"/>
      <w:bookmarkEnd w:id="108"/>
      <w:r>
        <w:br w:type="page"/>
      </w:r>
    </w:p>
    <w:p w14:paraId="74427FDE" w14:textId="77777777" w:rsidR="002A1F00" w:rsidRDefault="002A1F00" w:rsidP="00936645">
      <w:pPr>
        <w:pStyle w:val="Heading1"/>
      </w:pPr>
    </w:p>
    <w:p w14:paraId="18847F93" w14:textId="77777777" w:rsidR="001A69A2" w:rsidRDefault="008D47E1" w:rsidP="00936645">
      <w:pPr>
        <w:pStyle w:val="Heading1"/>
      </w:pPr>
      <w:r>
        <w:t>9</w:t>
      </w:r>
      <w:r w:rsidR="0086261E" w:rsidRPr="00E423D1">
        <w:t xml:space="preserve"> </w:t>
      </w:r>
      <w:r w:rsidR="0086261E" w:rsidRPr="00E423D1">
        <w:tab/>
      </w:r>
      <w:r w:rsidR="00297188">
        <w:t xml:space="preserve">Selection Criteria - </w:t>
      </w:r>
      <w:r w:rsidR="001A69A2">
        <w:t>Grounds for Mandatory Exclusion</w:t>
      </w:r>
    </w:p>
    <w:p w14:paraId="2E1EEC7E" w14:textId="77777777" w:rsidR="00CF0702" w:rsidRDefault="00CF0702" w:rsidP="001A69A2">
      <w:pPr>
        <w:pStyle w:val="Level1"/>
        <w:ind w:firstLine="0"/>
      </w:pPr>
    </w:p>
    <w:p w14:paraId="73635930" w14:textId="77777777" w:rsidR="006C360A" w:rsidRPr="00E423D1" w:rsidRDefault="006C360A" w:rsidP="006C360A">
      <w:pPr>
        <w:pStyle w:val="Level1"/>
        <w:ind w:firstLine="0"/>
      </w:pPr>
      <w:r w:rsidRPr="00E423D1">
        <w:t xml:space="preserve">Failure to complete this section may result in the </w:t>
      </w:r>
      <w:r>
        <w:t>Tenderer</w:t>
      </w:r>
      <w:r w:rsidRPr="00E423D1">
        <w:t xml:space="preserve"> being excluded from further participation in the selection process as stated in </w:t>
      </w:r>
      <w:r w:rsidRPr="001D797A">
        <w:t>2.</w:t>
      </w:r>
      <w:r>
        <w:t>3.2</w:t>
      </w:r>
      <w:r w:rsidRPr="00E423D1">
        <w:t>.</w:t>
      </w:r>
    </w:p>
    <w:p w14:paraId="45618837" w14:textId="77777777" w:rsidR="006C360A" w:rsidRPr="00E423D1" w:rsidRDefault="006C360A" w:rsidP="006C360A">
      <w:pPr>
        <w:pStyle w:val="Level1"/>
      </w:pPr>
    </w:p>
    <w:p w14:paraId="49B37089" w14:textId="77777777" w:rsidR="006C360A" w:rsidRPr="00E423D1" w:rsidRDefault="006C360A" w:rsidP="006C360A">
      <w:pPr>
        <w:pStyle w:val="Level1"/>
        <w:ind w:firstLine="0"/>
      </w:pPr>
      <w:r w:rsidRPr="00E423D1">
        <w:t xml:space="preserve">Please read Appendix </w:t>
      </w:r>
      <w:r w:rsidRPr="00F677F7">
        <w:t xml:space="preserve">2 </w:t>
      </w:r>
      <w:r w:rsidRPr="00E423D1">
        <w:t xml:space="preserve">Scoring </w:t>
      </w:r>
      <w:r>
        <w:t>Mechanism</w:t>
      </w:r>
      <w:r w:rsidRPr="00E423D1">
        <w:t xml:space="preserve"> for a detailed breakdown of all scores and the applicable scoring </w:t>
      </w:r>
      <w:r>
        <w:t>methodology.</w:t>
      </w:r>
    </w:p>
    <w:p w14:paraId="03F10759" w14:textId="77777777" w:rsidR="006C360A" w:rsidRDefault="006C360A" w:rsidP="006C360A">
      <w:pPr>
        <w:pStyle w:val="Level1"/>
      </w:pPr>
    </w:p>
    <w:p w14:paraId="50B39110" w14:textId="77777777" w:rsidR="00413B45" w:rsidRDefault="00413B45" w:rsidP="00413B45">
      <w:pPr>
        <w:pStyle w:val="Level1"/>
        <w:ind w:firstLine="0"/>
      </w:pPr>
      <w:r>
        <w:t>If you are bidding as part of a Consortium, the lead organisation must complete the Self Declaration on behalf of every organisation that is being relied on to meet the selection.  We do not require a separate declaration from each member.</w:t>
      </w:r>
    </w:p>
    <w:p w14:paraId="13D0E157" w14:textId="77777777" w:rsidR="006C360A" w:rsidRDefault="006C360A" w:rsidP="006C360A"/>
    <w:tbl>
      <w:tblPr>
        <w:tblStyle w:val="TableGrid"/>
        <w:tblW w:w="9016" w:type="dxa"/>
        <w:tblLook w:val="04A0" w:firstRow="1" w:lastRow="0" w:firstColumn="1" w:lastColumn="0" w:noHBand="0" w:noVBand="1"/>
      </w:tblPr>
      <w:tblGrid>
        <w:gridCol w:w="988"/>
        <w:gridCol w:w="5811"/>
        <w:gridCol w:w="2217"/>
      </w:tblGrid>
      <w:tr w:rsidR="00F922F7" w14:paraId="42A870EB" w14:textId="77777777" w:rsidTr="00F84987">
        <w:trPr>
          <w:trHeight w:val="567"/>
        </w:trPr>
        <w:tc>
          <w:tcPr>
            <w:tcW w:w="988" w:type="dxa"/>
            <w:shd w:val="clear" w:color="auto" w:fill="B8CCE4" w:themeFill="accent1" w:themeFillTint="66"/>
          </w:tcPr>
          <w:p w14:paraId="4F6187DE" w14:textId="77777777" w:rsidR="00F922F7" w:rsidRDefault="00F922F7" w:rsidP="00A0684B">
            <w:pPr>
              <w:rPr>
                <w:rFonts w:asciiTheme="majorHAnsi" w:hAnsiTheme="majorHAnsi"/>
              </w:rPr>
            </w:pPr>
            <w:r>
              <w:rPr>
                <w:rFonts w:asciiTheme="majorHAnsi" w:hAnsiTheme="majorHAnsi"/>
              </w:rPr>
              <w:t>9.1 (a)</w:t>
            </w:r>
          </w:p>
        </w:tc>
        <w:tc>
          <w:tcPr>
            <w:tcW w:w="8028" w:type="dxa"/>
            <w:gridSpan w:val="2"/>
            <w:shd w:val="clear" w:color="auto" w:fill="B8CCE4" w:themeFill="accent1" w:themeFillTint="66"/>
            <w:vAlign w:val="center"/>
          </w:tcPr>
          <w:p w14:paraId="6BA63181" w14:textId="77777777" w:rsidR="00F922F7" w:rsidRPr="004D1DFD" w:rsidRDefault="00F922F7" w:rsidP="00A0684B">
            <w:pPr>
              <w:rPr>
                <w:rFonts w:asciiTheme="majorHAnsi" w:hAnsiTheme="majorHAnsi"/>
              </w:rPr>
            </w:pPr>
            <w:r w:rsidRPr="004D1DFD">
              <w:rPr>
                <w:rFonts w:asciiTheme="majorHAnsi" w:hAnsiTheme="majorHAnsi"/>
              </w:rPr>
              <w:t>Regulations 57</w:t>
            </w:r>
            <w:r w:rsidR="00053D55" w:rsidRPr="004D1DFD">
              <w:rPr>
                <w:rFonts w:asciiTheme="majorHAnsi" w:hAnsiTheme="majorHAnsi"/>
              </w:rPr>
              <w:t xml:space="preserve"> </w:t>
            </w:r>
            <w:r w:rsidRPr="004D1DFD">
              <w:rPr>
                <w:rFonts w:asciiTheme="majorHAnsi" w:hAnsiTheme="majorHAnsi"/>
              </w:rPr>
              <w:t>(1) and (2)</w:t>
            </w:r>
          </w:p>
          <w:p w14:paraId="61C6043E" w14:textId="77777777" w:rsidR="00754BF2" w:rsidRDefault="00754BF2" w:rsidP="00A0684B">
            <w:pPr>
              <w:rPr>
                <w:rFonts w:asciiTheme="majorHAnsi" w:hAnsiTheme="majorHAnsi"/>
              </w:rPr>
            </w:pPr>
          </w:p>
          <w:p w14:paraId="049DAB66" w14:textId="77777777" w:rsidR="00F922F7" w:rsidRDefault="00F922F7" w:rsidP="003051A7">
            <w:pPr>
              <w:jc w:val="both"/>
              <w:rPr>
                <w:rFonts w:asciiTheme="majorHAnsi" w:hAnsiTheme="majorHAnsi"/>
              </w:rPr>
            </w:pPr>
            <w:r>
              <w:rPr>
                <w:rFonts w:asciiTheme="majorHAnsi" w:hAnsiTheme="majorHAnsi"/>
              </w:rPr>
              <w:t xml:space="preserve">The detailed grounds for mandatory exclusion of an organisation are set out on this </w:t>
            </w:r>
            <w:hyperlink r:id="rId51" w:history="1">
              <w:r w:rsidRPr="00B45F9D">
                <w:rPr>
                  <w:rStyle w:val="Hyperlink"/>
                  <w:rFonts w:asciiTheme="majorHAnsi" w:hAnsiTheme="majorHAnsi"/>
                </w:rPr>
                <w:t>web page</w:t>
              </w:r>
            </w:hyperlink>
            <w:r>
              <w:rPr>
                <w:rFonts w:asciiTheme="majorHAnsi" w:hAnsiTheme="majorHAnsi"/>
              </w:rPr>
              <w:t>, which should be referred to before completing these questions.</w:t>
            </w:r>
          </w:p>
          <w:p w14:paraId="2FC5189C" w14:textId="77777777" w:rsidR="00F922F7" w:rsidRDefault="00F922F7" w:rsidP="003051A7">
            <w:pPr>
              <w:jc w:val="both"/>
              <w:rPr>
                <w:rFonts w:asciiTheme="majorHAnsi" w:hAnsiTheme="majorHAnsi"/>
              </w:rPr>
            </w:pPr>
            <w:r>
              <w:rPr>
                <w:rFonts w:asciiTheme="majorHAnsi" w:hAnsiTheme="majorHAnsi"/>
              </w:rPr>
              <w:t xml:space="preserve">Please indicate if, within the past five years you, your organisation or any other person who has powers of representation, decision or control in the organisation been convicted anywhere in the world of any of the offences within the summary below and listed on the </w:t>
            </w:r>
            <w:hyperlink r:id="rId52" w:history="1">
              <w:r w:rsidRPr="00B45F9D">
                <w:rPr>
                  <w:rStyle w:val="Hyperlink"/>
                  <w:rFonts w:asciiTheme="majorHAnsi" w:hAnsiTheme="majorHAnsi"/>
                </w:rPr>
                <w:t xml:space="preserve">webpage  </w:t>
              </w:r>
            </w:hyperlink>
            <w:r w:rsidRPr="00A0684B">
              <w:rPr>
                <w:rFonts w:asciiTheme="majorHAnsi" w:hAnsiTheme="majorHAnsi"/>
                <w:color w:val="FF0000"/>
              </w:rPr>
              <w:t xml:space="preserve"> </w:t>
            </w:r>
          </w:p>
          <w:p w14:paraId="374DE71F" w14:textId="77777777" w:rsidR="00F922F7" w:rsidRDefault="00F922F7" w:rsidP="00A0684B">
            <w:pPr>
              <w:rPr>
                <w:rFonts w:asciiTheme="majorHAnsi" w:hAnsiTheme="majorHAnsi"/>
              </w:rPr>
            </w:pPr>
          </w:p>
        </w:tc>
      </w:tr>
      <w:tr w:rsidR="00F922F7" w14:paraId="1C5CD2D8" w14:textId="77777777" w:rsidTr="004D1DFD">
        <w:trPr>
          <w:trHeight w:val="567"/>
        </w:trPr>
        <w:tc>
          <w:tcPr>
            <w:tcW w:w="988" w:type="dxa"/>
            <w:shd w:val="clear" w:color="auto" w:fill="B8CCE4" w:themeFill="accent1" w:themeFillTint="66"/>
          </w:tcPr>
          <w:p w14:paraId="5300CD59" w14:textId="77777777" w:rsidR="00F922F7" w:rsidRDefault="00B01DD3" w:rsidP="00A0684B">
            <w:pPr>
              <w:rPr>
                <w:rFonts w:asciiTheme="majorHAnsi" w:hAnsiTheme="majorHAnsi"/>
              </w:rPr>
            </w:pPr>
            <w:r>
              <w:rPr>
                <w:rFonts w:asciiTheme="majorHAnsi" w:hAnsiTheme="majorHAnsi"/>
              </w:rPr>
              <w:t>(i)</w:t>
            </w:r>
          </w:p>
        </w:tc>
        <w:tc>
          <w:tcPr>
            <w:tcW w:w="5811" w:type="dxa"/>
            <w:shd w:val="clear" w:color="auto" w:fill="B8CCE4" w:themeFill="accent1" w:themeFillTint="66"/>
          </w:tcPr>
          <w:p w14:paraId="60D2B156" w14:textId="77777777" w:rsidR="00F922F7" w:rsidRPr="00E27338" w:rsidRDefault="00F922F7" w:rsidP="00A0684B">
            <w:pPr>
              <w:rPr>
                <w:rFonts w:asciiTheme="majorHAnsi" w:hAnsiTheme="majorHAnsi"/>
              </w:rPr>
            </w:pPr>
            <w:r>
              <w:rPr>
                <w:rFonts w:asciiTheme="majorHAnsi" w:hAnsiTheme="majorHAnsi"/>
              </w:rPr>
              <w:t xml:space="preserve">Participation in a criminal organisation </w:t>
            </w:r>
          </w:p>
        </w:tc>
        <w:tc>
          <w:tcPr>
            <w:tcW w:w="2217" w:type="dxa"/>
            <w:shd w:val="clear" w:color="auto" w:fill="FFFFFF" w:themeFill="background1"/>
          </w:tcPr>
          <w:p w14:paraId="0DEA2090" w14:textId="77777777" w:rsidR="00F922F7" w:rsidRPr="004D1DFD" w:rsidRDefault="00F922F7" w:rsidP="00A0684B">
            <w:pPr>
              <w:rPr>
                <w:rFonts w:asciiTheme="majorHAnsi" w:hAnsiTheme="majorHAnsi"/>
              </w:rPr>
            </w:pPr>
            <w:r w:rsidRPr="004D1DFD">
              <w:rPr>
                <w:rFonts w:asciiTheme="majorHAnsi" w:hAnsiTheme="majorHAnsi"/>
              </w:rPr>
              <w:t>Yes</w:t>
            </w:r>
            <w:r w:rsidR="00F84987" w:rsidRPr="004D1DFD">
              <w:rPr>
                <w:rFonts w:asciiTheme="majorHAnsi" w:hAnsiTheme="majorHAnsi"/>
              </w:rPr>
              <w:t xml:space="preserve">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69EFF280" w14:textId="77777777" w:rsidR="00F922F7" w:rsidRPr="004D1DFD" w:rsidRDefault="00F922F7" w:rsidP="00A0684B">
            <w:pPr>
              <w:rPr>
                <w:rFonts w:asciiTheme="majorHAnsi" w:hAnsiTheme="majorHAnsi"/>
              </w:rPr>
            </w:pPr>
            <w:r w:rsidRPr="004D1DFD">
              <w:rPr>
                <w:rFonts w:asciiTheme="majorHAnsi" w:hAnsiTheme="majorHAnsi"/>
              </w:rPr>
              <w:t xml:space="preserve">No </w:t>
            </w:r>
            <w:r w:rsidR="00F84987" w:rsidRPr="004D1DFD">
              <w:rPr>
                <w:rFonts w:asciiTheme="majorHAnsi" w:hAnsiTheme="majorHAnsi"/>
              </w:rPr>
              <w:t xml:space="preserve">  </w:t>
            </w:r>
            <w:r w:rsidRPr="004D1DFD">
              <w:rPr>
                <w:rFonts w:asciiTheme="majorHAnsi" w:hAnsiTheme="majorHAnsi"/>
              </w:rPr>
              <w:t xml:space="preserve">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35370F90" w14:textId="77777777" w:rsidR="00F922F7" w:rsidRPr="00E27338" w:rsidRDefault="00F922F7" w:rsidP="00F628D7">
            <w:r w:rsidRPr="004D1DFD">
              <w:rPr>
                <w:rFonts w:asciiTheme="majorHAnsi" w:hAnsiTheme="majorHAnsi"/>
              </w:rPr>
              <w:t>If</w:t>
            </w:r>
            <w:r w:rsidR="00B27F90" w:rsidRPr="004D1DFD">
              <w:rPr>
                <w:rFonts w:asciiTheme="majorHAnsi" w:hAnsiTheme="majorHAnsi"/>
              </w:rPr>
              <w:t xml:space="preserve"> yes please provide details </w:t>
            </w:r>
            <w:r w:rsidR="00F628D7" w:rsidRPr="004D1DFD">
              <w:rPr>
                <w:rFonts w:asciiTheme="majorHAnsi" w:hAnsiTheme="majorHAnsi"/>
              </w:rPr>
              <w:t xml:space="preserve">below in </w:t>
            </w:r>
            <w:r w:rsidR="00B27F90" w:rsidRPr="004D1DFD">
              <w:rPr>
                <w:rFonts w:asciiTheme="majorHAnsi" w:hAnsiTheme="majorHAnsi"/>
              </w:rPr>
              <w:t>9</w:t>
            </w:r>
            <w:r w:rsidRPr="004D1DFD">
              <w:rPr>
                <w:rFonts w:asciiTheme="majorHAnsi" w:hAnsiTheme="majorHAnsi"/>
              </w:rPr>
              <w:t>.1(b)</w:t>
            </w:r>
            <w:r>
              <w:t xml:space="preserve"> </w:t>
            </w:r>
          </w:p>
        </w:tc>
      </w:tr>
      <w:tr w:rsidR="00F922F7" w14:paraId="209C578E" w14:textId="77777777" w:rsidTr="004D1DFD">
        <w:trPr>
          <w:trHeight w:val="567"/>
        </w:trPr>
        <w:tc>
          <w:tcPr>
            <w:tcW w:w="988" w:type="dxa"/>
            <w:shd w:val="clear" w:color="auto" w:fill="B8CCE4" w:themeFill="accent1" w:themeFillTint="66"/>
          </w:tcPr>
          <w:p w14:paraId="30115F8B" w14:textId="77777777" w:rsidR="00F922F7" w:rsidRDefault="00B01DD3" w:rsidP="00A0684B">
            <w:pPr>
              <w:rPr>
                <w:rFonts w:asciiTheme="majorHAnsi" w:hAnsiTheme="majorHAnsi"/>
              </w:rPr>
            </w:pPr>
            <w:r>
              <w:rPr>
                <w:rFonts w:asciiTheme="majorHAnsi" w:hAnsiTheme="majorHAnsi"/>
              </w:rPr>
              <w:t>(ii)</w:t>
            </w:r>
          </w:p>
        </w:tc>
        <w:tc>
          <w:tcPr>
            <w:tcW w:w="5811" w:type="dxa"/>
            <w:shd w:val="clear" w:color="auto" w:fill="B8CCE4" w:themeFill="accent1" w:themeFillTint="66"/>
          </w:tcPr>
          <w:p w14:paraId="258B1E61" w14:textId="77777777" w:rsidR="00F922F7" w:rsidRPr="00E27338" w:rsidRDefault="005139AC" w:rsidP="00A0684B">
            <w:pPr>
              <w:rPr>
                <w:rFonts w:asciiTheme="majorHAnsi" w:hAnsiTheme="majorHAnsi"/>
              </w:rPr>
            </w:pPr>
            <w:r>
              <w:rPr>
                <w:rFonts w:asciiTheme="majorHAnsi" w:hAnsiTheme="majorHAnsi"/>
              </w:rPr>
              <w:t>C</w:t>
            </w:r>
            <w:r w:rsidR="00F922F7">
              <w:rPr>
                <w:rFonts w:asciiTheme="majorHAnsi" w:hAnsiTheme="majorHAnsi"/>
              </w:rPr>
              <w:t xml:space="preserve">orruption </w:t>
            </w:r>
          </w:p>
        </w:tc>
        <w:tc>
          <w:tcPr>
            <w:tcW w:w="2217" w:type="dxa"/>
            <w:shd w:val="clear" w:color="auto" w:fill="FFFFFF" w:themeFill="background1"/>
          </w:tcPr>
          <w:p w14:paraId="651942A2" w14:textId="77777777" w:rsidR="004D1DFD" w:rsidRPr="004D1DFD" w:rsidRDefault="004D1DFD" w:rsidP="004D1DFD">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151E2110" w14:textId="77777777" w:rsidR="004D1DFD" w:rsidRPr="004D1DFD" w:rsidRDefault="004D1DFD" w:rsidP="004D1DFD">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3FE71EFB" w14:textId="77777777" w:rsidR="00F922F7" w:rsidRDefault="004D1DFD" w:rsidP="004D1DFD">
            <w:pPr>
              <w:rPr>
                <w:rFonts w:asciiTheme="majorHAnsi" w:hAnsiTheme="majorHAnsi"/>
              </w:rPr>
            </w:pPr>
            <w:r w:rsidRPr="004D1DFD">
              <w:rPr>
                <w:rFonts w:asciiTheme="majorHAnsi" w:hAnsiTheme="majorHAnsi"/>
              </w:rPr>
              <w:t>If yes please provide details below in 9.1(b)</w:t>
            </w:r>
          </w:p>
        </w:tc>
      </w:tr>
      <w:tr w:rsidR="00F922F7" w14:paraId="58269C98" w14:textId="77777777" w:rsidTr="004D1DFD">
        <w:trPr>
          <w:trHeight w:val="567"/>
        </w:trPr>
        <w:tc>
          <w:tcPr>
            <w:tcW w:w="988" w:type="dxa"/>
            <w:shd w:val="clear" w:color="auto" w:fill="B8CCE4" w:themeFill="accent1" w:themeFillTint="66"/>
          </w:tcPr>
          <w:p w14:paraId="28D7AA4B" w14:textId="77777777" w:rsidR="00F922F7" w:rsidRDefault="00B01DD3" w:rsidP="00A0684B">
            <w:pPr>
              <w:rPr>
                <w:rFonts w:asciiTheme="majorHAnsi" w:hAnsiTheme="majorHAnsi"/>
              </w:rPr>
            </w:pPr>
            <w:r>
              <w:rPr>
                <w:rFonts w:asciiTheme="majorHAnsi" w:hAnsiTheme="majorHAnsi"/>
              </w:rPr>
              <w:t>(iii)</w:t>
            </w:r>
          </w:p>
        </w:tc>
        <w:tc>
          <w:tcPr>
            <w:tcW w:w="5811" w:type="dxa"/>
            <w:shd w:val="clear" w:color="auto" w:fill="B8CCE4" w:themeFill="accent1" w:themeFillTint="66"/>
          </w:tcPr>
          <w:p w14:paraId="74ACD290" w14:textId="77777777" w:rsidR="00F922F7" w:rsidRPr="00E27338" w:rsidRDefault="00F922F7" w:rsidP="00A0684B">
            <w:pPr>
              <w:rPr>
                <w:rFonts w:asciiTheme="majorHAnsi" w:hAnsiTheme="majorHAnsi"/>
              </w:rPr>
            </w:pPr>
            <w:r>
              <w:rPr>
                <w:rFonts w:asciiTheme="majorHAnsi" w:hAnsiTheme="majorHAnsi"/>
              </w:rPr>
              <w:t xml:space="preserve">Fraud </w:t>
            </w:r>
          </w:p>
        </w:tc>
        <w:tc>
          <w:tcPr>
            <w:tcW w:w="2217" w:type="dxa"/>
            <w:shd w:val="clear" w:color="auto" w:fill="FFFFFF" w:themeFill="background1"/>
          </w:tcPr>
          <w:p w14:paraId="2516DDEB" w14:textId="77777777" w:rsidR="004D1DFD" w:rsidRPr="004D1DFD" w:rsidRDefault="004D1DFD" w:rsidP="004D1DFD">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794C40BB" w14:textId="77777777" w:rsidR="004D1DFD" w:rsidRPr="004D1DFD" w:rsidRDefault="004D1DFD" w:rsidP="004D1DFD">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7D5C4742" w14:textId="77777777" w:rsidR="00F922F7" w:rsidRPr="00E27338" w:rsidRDefault="004D1DFD" w:rsidP="004D1DFD">
            <w:pPr>
              <w:rPr>
                <w:rFonts w:asciiTheme="majorHAnsi" w:hAnsiTheme="majorHAnsi"/>
              </w:rPr>
            </w:pPr>
            <w:r w:rsidRPr="004D1DFD">
              <w:rPr>
                <w:rFonts w:asciiTheme="majorHAnsi" w:hAnsiTheme="majorHAnsi"/>
              </w:rPr>
              <w:t>If yes please provide details below in 9.1(b)</w:t>
            </w:r>
          </w:p>
        </w:tc>
      </w:tr>
      <w:tr w:rsidR="00F922F7" w14:paraId="6D21A056" w14:textId="77777777" w:rsidTr="004D1DFD">
        <w:trPr>
          <w:trHeight w:val="567"/>
        </w:trPr>
        <w:tc>
          <w:tcPr>
            <w:tcW w:w="988" w:type="dxa"/>
            <w:shd w:val="clear" w:color="auto" w:fill="B8CCE4" w:themeFill="accent1" w:themeFillTint="66"/>
          </w:tcPr>
          <w:p w14:paraId="5C526987" w14:textId="77777777" w:rsidR="00F922F7" w:rsidRDefault="00B01DD3" w:rsidP="00A0684B">
            <w:pPr>
              <w:rPr>
                <w:rFonts w:asciiTheme="majorHAnsi" w:hAnsiTheme="majorHAnsi"/>
              </w:rPr>
            </w:pPr>
            <w:r>
              <w:rPr>
                <w:rFonts w:asciiTheme="majorHAnsi" w:hAnsiTheme="majorHAnsi"/>
              </w:rPr>
              <w:t>(iv)</w:t>
            </w:r>
          </w:p>
        </w:tc>
        <w:tc>
          <w:tcPr>
            <w:tcW w:w="5811" w:type="dxa"/>
            <w:shd w:val="clear" w:color="auto" w:fill="B8CCE4" w:themeFill="accent1" w:themeFillTint="66"/>
          </w:tcPr>
          <w:p w14:paraId="60A758FA" w14:textId="77777777" w:rsidR="00F922F7" w:rsidRPr="00E27338" w:rsidRDefault="00F922F7" w:rsidP="00A0684B">
            <w:pPr>
              <w:rPr>
                <w:rFonts w:asciiTheme="majorHAnsi" w:hAnsiTheme="majorHAnsi"/>
              </w:rPr>
            </w:pPr>
            <w:r>
              <w:rPr>
                <w:rFonts w:asciiTheme="majorHAnsi" w:hAnsiTheme="majorHAnsi"/>
              </w:rPr>
              <w:t xml:space="preserve">Terrorist offences or offences linked to terrorist activities </w:t>
            </w:r>
          </w:p>
        </w:tc>
        <w:tc>
          <w:tcPr>
            <w:tcW w:w="2217" w:type="dxa"/>
            <w:shd w:val="clear" w:color="auto" w:fill="FFFFFF" w:themeFill="background1"/>
          </w:tcPr>
          <w:p w14:paraId="0F0D4F1B" w14:textId="77777777" w:rsidR="004D1DFD" w:rsidRPr="004D1DFD" w:rsidRDefault="004D1DFD" w:rsidP="004D1DFD">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0CA081F3" w14:textId="77777777" w:rsidR="004D1DFD" w:rsidRPr="004D1DFD" w:rsidRDefault="004D1DFD" w:rsidP="004D1DFD">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04A5F12B" w14:textId="77777777" w:rsidR="00F922F7" w:rsidRPr="00E27338" w:rsidRDefault="004D1DFD" w:rsidP="004D1DFD">
            <w:pPr>
              <w:rPr>
                <w:rFonts w:asciiTheme="majorHAnsi" w:hAnsiTheme="majorHAnsi"/>
              </w:rPr>
            </w:pPr>
            <w:r w:rsidRPr="004D1DFD">
              <w:rPr>
                <w:rFonts w:asciiTheme="majorHAnsi" w:hAnsiTheme="majorHAnsi"/>
              </w:rPr>
              <w:t>If yes please provide details below in 9.1(b)</w:t>
            </w:r>
          </w:p>
        </w:tc>
      </w:tr>
      <w:tr w:rsidR="00F922F7" w14:paraId="3C39AF73" w14:textId="77777777" w:rsidTr="004D1DFD">
        <w:trPr>
          <w:trHeight w:val="567"/>
        </w:trPr>
        <w:tc>
          <w:tcPr>
            <w:tcW w:w="988" w:type="dxa"/>
            <w:shd w:val="clear" w:color="auto" w:fill="B8CCE4" w:themeFill="accent1" w:themeFillTint="66"/>
          </w:tcPr>
          <w:p w14:paraId="3E10F968" w14:textId="77777777" w:rsidR="00F922F7" w:rsidRDefault="00B01DD3" w:rsidP="00A0684B">
            <w:pPr>
              <w:ind w:left="313" w:hanging="313"/>
              <w:rPr>
                <w:rFonts w:asciiTheme="majorHAnsi" w:hAnsiTheme="majorHAnsi"/>
              </w:rPr>
            </w:pPr>
            <w:r>
              <w:rPr>
                <w:rFonts w:asciiTheme="majorHAnsi" w:hAnsiTheme="majorHAnsi"/>
              </w:rPr>
              <w:t>(v)</w:t>
            </w:r>
          </w:p>
        </w:tc>
        <w:tc>
          <w:tcPr>
            <w:tcW w:w="5811" w:type="dxa"/>
            <w:shd w:val="clear" w:color="auto" w:fill="B8CCE4" w:themeFill="accent1" w:themeFillTint="66"/>
          </w:tcPr>
          <w:p w14:paraId="2C3CCF7E" w14:textId="77777777" w:rsidR="00F922F7" w:rsidRPr="009F243A" w:rsidRDefault="00F922F7" w:rsidP="00A0684B">
            <w:pPr>
              <w:ind w:left="313" w:hanging="313"/>
              <w:rPr>
                <w:rFonts w:asciiTheme="majorHAnsi" w:hAnsiTheme="majorHAnsi"/>
              </w:rPr>
            </w:pPr>
            <w:r>
              <w:rPr>
                <w:rFonts w:asciiTheme="majorHAnsi" w:hAnsiTheme="majorHAnsi"/>
              </w:rPr>
              <w:t xml:space="preserve">Money laundering or terrorist financing </w:t>
            </w:r>
          </w:p>
        </w:tc>
        <w:tc>
          <w:tcPr>
            <w:tcW w:w="2217" w:type="dxa"/>
            <w:shd w:val="clear" w:color="auto" w:fill="FFFFFF" w:themeFill="background1"/>
          </w:tcPr>
          <w:p w14:paraId="33F0DDE8" w14:textId="77777777" w:rsidR="004D1DFD" w:rsidRPr="004D1DFD" w:rsidRDefault="004D1DFD" w:rsidP="004D1DFD">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3A7DCB8C" w14:textId="77777777" w:rsidR="004D1DFD" w:rsidRPr="004D1DFD" w:rsidRDefault="004D1DFD" w:rsidP="004D1DFD">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06F69187" w14:textId="77777777" w:rsidR="00F922F7" w:rsidRPr="009F243A" w:rsidRDefault="004D1DFD" w:rsidP="004D1DFD">
            <w:pPr>
              <w:rPr>
                <w:rFonts w:asciiTheme="majorHAnsi" w:hAnsiTheme="majorHAnsi"/>
              </w:rPr>
            </w:pPr>
            <w:r w:rsidRPr="004D1DFD">
              <w:rPr>
                <w:rFonts w:asciiTheme="majorHAnsi" w:hAnsiTheme="majorHAnsi"/>
              </w:rPr>
              <w:t>If yes please provide details below in 9.1(b)</w:t>
            </w:r>
          </w:p>
        </w:tc>
      </w:tr>
      <w:tr w:rsidR="00F922F7" w14:paraId="0777F153" w14:textId="77777777" w:rsidTr="004D1DFD">
        <w:trPr>
          <w:trHeight w:val="567"/>
        </w:trPr>
        <w:tc>
          <w:tcPr>
            <w:tcW w:w="988" w:type="dxa"/>
            <w:shd w:val="clear" w:color="auto" w:fill="B8CCE4" w:themeFill="accent1" w:themeFillTint="66"/>
          </w:tcPr>
          <w:p w14:paraId="0C0CAC97" w14:textId="77777777" w:rsidR="00F922F7" w:rsidRDefault="00B01DD3" w:rsidP="00B01DD3">
            <w:pPr>
              <w:rPr>
                <w:rFonts w:asciiTheme="majorHAnsi" w:hAnsiTheme="majorHAnsi"/>
              </w:rPr>
            </w:pPr>
            <w:r>
              <w:rPr>
                <w:rFonts w:asciiTheme="majorHAnsi" w:hAnsiTheme="majorHAnsi"/>
              </w:rPr>
              <w:t>(vi)</w:t>
            </w:r>
          </w:p>
        </w:tc>
        <w:tc>
          <w:tcPr>
            <w:tcW w:w="5811" w:type="dxa"/>
            <w:shd w:val="clear" w:color="auto" w:fill="B8CCE4" w:themeFill="accent1" w:themeFillTint="66"/>
          </w:tcPr>
          <w:p w14:paraId="5D45E037" w14:textId="77777777" w:rsidR="00F922F7" w:rsidRPr="009F243A" w:rsidRDefault="00F922F7" w:rsidP="00B27F90">
            <w:pPr>
              <w:rPr>
                <w:rFonts w:asciiTheme="majorHAnsi" w:hAnsiTheme="majorHAnsi"/>
              </w:rPr>
            </w:pPr>
            <w:r>
              <w:rPr>
                <w:rFonts w:asciiTheme="majorHAnsi" w:hAnsiTheme="majorHAnsi"/>
              </w:rPr>
              <w:t>Child labour and other forms of trafficking in human beings</w:t>
            </w:r>
          </w:p>
        </w:tc>
        <w:tc>
          <w:tcPr>
            <w:tcW w:w="2217" w:type="dxa"/>
            <w:shd w:val="clear" w:color="auto" w:fill="FFFFFF" w:themeFill="background1"/>
          </w:tcPr>
          <w:p w14:paraId="5CB78322" w14:textId="77777777" w:rsidR="004D1DFD" w:rsidRPr="004D1DFD" w:rsidRDefault="004D1DFD" w:rsidP="004D1DFD">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072E9170" w14:textId="77777777" w:rsidR="004D1DFD" w:rsidRPr="004D1DFD" w:rsidRDefault="004D1DFD" w:rsidP="004D1DFD">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208E2040" w14:textId="77777777" w:rsidR="00F922F7" w:rsidRPr="009F243A" w:rsidRDefault="004D1DFD" w:rsidP="004D1DFD">
            <w:pPr>
              <w:rPr>
                <w:rFonts w:asciiTheme="majorHAnsi" w:hAnsiTheme="majorHAnsi"/>
              </w:rPr>
            </w:pPr>
            <w:r w:rsidRPr="004D1DFD">
              <w:rPr>
                <w:rFonts w:asciiTheme="majorHAnsi" w:hAnsiTheme="majorHAnsi"/>
              </w:rPr>
              <w:t>If yes please provide details below in 9.1(b)</w:t>
            </w:r>
          </w:p>
        </w:tc>
      </w:tr>
      <w:tr w:rsidR="00F922F7" w14:paraId="70AA1392" w14:textId="77777777" w:rsidTr="004D1DFD">
        <w:trPr>
          <w:trHeight w:val="567"/>
        </w:trPr>
        <w:tc>
          <w:tcPr>
            <w:tcW w:w="988" w:type="dxa"/>
            <w:shd w:val="clear" w:color="auto" w:fill="B8CCE4" w:themeFill="accent1" w:themeFillTint="66"/>
          </w:tcPr>
          <w:p w14:paraId="1F71A7DD" w14:textId="77777777" w:rsidR="00F922F7" w:rsidRDefault="00796AEE" w:rsidP="00F628D7">
            <w:pPr>
              <w:rPr>
                <w:rFonts w:asciiTheme="majorHAnsi" w:hAnsiTheme="majorHAnsi"/>
              </w:rPr>
            </w:pPr>
            <w:r>
              <w:rPr>
                <w:rFonts w:asciiTheme="majorHAnsi" w:hAnsiTheme="majorHAnsi"/>
              </w:rPr>
              <w:t>9.1 (b)</w:t>
            </w:r>
            <w:r w:rsidR="001872F5">
              <w:rPr>
                <w:rFonts w:asciiTheme="majorHAnsi" w:hAnsiTheme="majorHAnsi"/>
              </w:rPr>
              <w:t xml:space="preserve"> </w:t>
            </w:r>
          </w:p>
        </w:tc>
        <w:tc>
          <w:tcPr>
            <w:tcW w:w="5811" w:type="dxa"/>
            <w:shd w:val="clear" w:color="auto" w:fill="B8CCE4" w:themeFill="accent1" w:themeFillTint="66"/>
          </w:tcPr>
          <w:p w14:paraId="6641914A" w14:textId="77777777" w:rsidR="00B27F90" w:rsidRDefault="00F922F7" w:rsidP="005139AC">
            <w:pPr>
              <w:rPr>
                <w:rFonts w:asciiTheme="majorHAnsi" w:hAnsiTheme="majorHAnsi"/>
              </w:rPr>
            </w:pPr>
            <w:r>
              <w:rPr>
                <w:rFonts w:asciiTheme="majorHAnsi" w:hAnsiTheme="majorHAnsi"/>
              </w:rPr>
              <w:t>If you</w:t>
            </w:r>
            <w:r w:rsidR="00B27F90">
              <w:rPr>
                <w:rFonts w:asciiTheme="majorHAnsi" w:hAnsiTheme="majorHAnsi"/>
              </w:rPr>
              <w:t xml:space="preserve"> have answered yes to</w:t>
            </w:r>
            <w:r w:rsidR="00B01DD3">
              <w:rPr>
                <w:rFonts w:asciiTheme="majorHAnsi" w:hAnsiTheme="majorHAnsi"/>
              </w:rPr>
              <w:t xml:space="preserve"> one or more sections of</w:t>
            </w:r>
            <w:r w:rsidR="00B27F90">
              <w:rPr>
                <w:rFonts w:asciiTheme="majorHAnsi" w:hAnsiTheme="majorHAnsi"/>
              </w:rPr>
              <w:t xml:space="preserve"> question 9</w:t>
            </w:r>
            <w:r>
              <w:rPr>
                <w:rFonts w:asciiTheme="majorHAnsi" w:hAnsiTheme="majorHAnsi"/>
              </w:rPr>
              <w:t>.1 (a)</w:t>
            </w:r>
            <w:r w:rsidR="00B01DD3">
              <w:rPr>
                <w:rFonts w:asciiTheme="majorHAnsi" w:hAnsiTheme="majorHAnsi"/>
              </w:rPr>
              <w:t xml:space="preserve"> </w:t>
            </w:r>
            <w:r>
              <w:rPr>
                <w:rFonts w:asciiTheme="majorHAnsi" w:hAnsiTheme="majorHAnsi"/>
              </w:rPr>
              <w:t>,</w:t>
            </w:r>
            <w:r w:rsidR="007B5293">
              <w:rPr>
                <w:rFonts w:asciiTheme="majorHAnsi" w:hAnsiTheme="majorHAnsi"/>
              </w:rPr>
              <w:t xml:space="preserve"> please provide further details:</w:t>
            </w:r>
            <w:r>
              <w:rPr>
                <w:rFonts w:asciiTheme="majorHAnsi" w:hAnsiTheme="majorHAnsi"/>
              </w:rPr>
              <w:t xml:space="preserve"> </w:t>
            </w:r>
          </w:p>
          <w:p w14:paraId="7C6FB313" w14:textId="77777777" w:rsidR="005139AC" w:rsidRDefault="005139AC" w:rsidP="005139AC">
            <w:pPr>
              <w:rPr>
                <w:rFonts w:asciiTheme="majorHAnsi" w:hAnsiTheme="majorHAnsi"/>
              </w:rPr>
            </w:pPr>
          </w:p>
          <w:p w14:paraId="6435CF05" w14:textId="77777777" w:rsidR="00F922F7" w:rsidRDefault="00F922F7" w:rsidP="005139AC">
            <w:pPr>
              <w:rPr>
                <w:rFonts w:asciiTheme="majorHAnsi" w:hAnsiTheme="majorHAnsi"/>
              </w:rPr>
            </w:pPr>
            <w:r>
              <w:rPr>
                <w:rFonts w:asciiTheme="majorHAnsi" w:hAnsiTheme="majorHAnsi"/>
              </w:rPr>
              <w:t>Date of conviction, specify which of the grounds listed the conviction, was for, and the reasons for conviction.</w:t>
            </w:r>
          </w:p>
          <w:p w14:paraId="7F53DB0A" w14:textId="77777777" w:rsidR="005139AC" w:rsidRDefault="005139AC" w:rsidP="005139AC">
            <w:pPr>
              <w:rPr>
                <w:rFonts w:asciiTheme="majorHAnsi" w:hAnsiTheme="majorHAnsi"/>
              </w:rPr>
            </w:pPr>
          </w:p>
          <w:p w14:paraId="4F0701DF" w14:textId="77777777" w:rsidR="00F922F7" w:rsidRDefault="00F922F7" w:rsidP="005139AC">
            <w:pPr>
              <w:rPr>
                <w:rFonts w:asciiTheme="majorHAnsi" w:hAnsiTheme="majorHAnsi"/>
              </w:rPr>
            </w:pPr>
            <w:r>
              <w:rPr>
                <w:rFonts w:asciiTheme="majorHAnsi" w:hAnsiTheme="majorHAnsi"/>
              </w:rPr>
              <w:t xml:space="preserve">Identity of who has been convicted </w:t>
            </w:r>
          </w:p>
          <w:p w14:paraId="5ADFAFF0" w14:textId="77777777" w:rsidR="005139AC" w:rsidRDefault="005139AC" w:rsidP="005139AC">
            <w:pPr>
              <w:rPr>
                <w:rFonts w:asciiTheme="majorHAnsi" w:hAnsiTheme="majorHAnsi"/>
              </w:rPr>
            </w:pPr>
          </w:p>
          <w:p w14:paraId="526D618E" w14:textId="77777777" w:rsidR="00F922F7" w:rsidRDefault="00F922F7" w:rsidP="005139AC">
            <w:pPr>
              <w:rPr>
                <w:rFonts w:asciiTheme="majorHAnsi" w:hAnsiTheme="majorHAnsi"/>
              </w:rPr>
            </w:pPr>
            <w:r>
              <w:rPr>
                <w:rFonts w:asciiTheme="majorHAnsi" w:hAnsiTheme="majorHAnsi"/>
              </w:rPr>
              <w:t xml:space="preserve">If the relevant documentation is available electronically please provide the web address, issuing authority, precise reference of the documents.  </w:t>
            </w:r>
          </w:p>
          <w:p w14:paraId="4944567B" w14:textId="77777777" w:rsidR="005139AC" w:rsidRPr="009F243A" w:rsidRDefault="005139AC" w:rsidP="005139AC">
            <w:pPr>
              <w:rPr>
                <w:rFonts w:asciiTheme="majorHAnsi" w:hAnsiTheme="majorHAnsi"/>
              </w:rPr>
            </w:pPr>
          </w:p>
        </w:tc>
        <w:tc>
          <w:tcPr>
            <w:tcW w:w="2217" w:type="dxa"/>
            <w:shd w:val="clear" w:color="auto" w:fill="FFFFFF" w:themeFill="background1"/>
          </w:tcPr>
          <w:p w14:paraId="5DB69AFA" w14:textId="77777777" w:rsidR="0048058D" w:rsidRDefault="0048058D" w:rsidP="006637B0"/>
          <w:p w14:paraId="4164510C" w14:textId="77777777" w:rsidR="007B5293" w:rsidRDefault="007B5293" w:rsidP="006637B0">
            <w:r w:rsidRPr="00E423D1">
              <w:fldChar w:fldCharType="begin">
                <w:ffData>
                  <w:name w:val="Text17"/>
                  <w:enabled/>
                  <w:calcOnExit w:val="0"/>
                  <w:textInput/>
                </w:ffData>
              </w:fldChar>
            </w:r>
            <w:r w:rsidRPr="00E423D1">
              <w:instrText xml:space="preserve"> FORMTEXT </w:instrText>
            </w:r>
            <w:r w:rsidRPr="00E423D1">
              <w:fldChar w:fldCharType="separate"/>
            </w:r>
            <w:r w:rsidRPr="00E423D1">
              <w:rPr>
                <w:noProof/>
              </w:rPr>
              <w:t> </w:t>
            </w:r>
            <w:r w:rsidRPr="00E423D1">
              <w:rPr>
                <w:noProof/>
              </w:rPr>
              <w:t> </w:t>
            </w:r>
            <w:r w:rsidRPr="00E423D1">
              <w:rPr>
                <w:noProof/>
              </w:rPr>
              <w:t> </w:t>
            </w:r>
            <w:r w:rsidRPr="00E423D1">
              <w:rPr>
                <w:noProof/>
              </w:rPr>
              <w:t> </w:t>
            </w:r>
            <w:r w:rsidRPr="00E423D1">
              <w:rPr>
                <w:noProof/>
              </w:rPr>
              <w:t> </w:t>
            </w:r>
            <w:r w:rsidRPr="00E423D1">
              <w:fldChar w:fldCharType="end"/>
            </w:r>
          </w:p>
          <w:p w14:paraId="4086063C" w14:textId="77777777" w:rsidR="007B5293" w:rsidRPr="009F243A" w:rsidRDefault="007B5293" w:rsidP="006637B0">
            <w:pPr>
              <w:rPr>
                <w:rFonts w:asciiTheme="majorHAnsi" w:hAnsiTheme="majorHAnsi"/>
              </w:rPr>
            </w:pPr>
          </w:p>
        </w:tc>
      </w:tr>
      <w:tr w:rsidR="00F922F7" w14:paraId="23E3CE56" w14:textId="77777777" w:rsidTr="00F84987">
        <w:trPr>
          <w:trHeight w:val="567"/>
        </w:trPr>
        <w:tc>
          <w:tcPr>
            <w:tcW w:w="988" w:type="dxa"/>
            <w:shd w:val="clear" w:color="auto" w:fill="B8CCE4" w:themeFill="accent1" w:themeFillTint="66"/>
          </w:tcPr>
          <w:p w14:paraId="47BDB7D5" w14:textId="77777777" w:rsidR="00F922F7" w:rsidRDefault="004D1DFD" w:rsidP="00F628D7">
            <w:pPr>
              <w:rPr>
                <w:rFonts w:asciiTheme="majorHAnsi" w:hAnsiTheme="majorHAnsi"/>
              </w:rPr>
            </w:pPr>
            <w:r>
              <w:rPr>
                <w:rFonts w:asciiTheme="majorHAnsi" w:hAnsiTheme="majorHAnsi"/>
              </w:rPr>
              <w:lastRenderedPageBreak/>
              <w:t>9.1 (c)</w:t>
            </w:r>
          </w:p>
        </w:tc>
        <w:tc>
          <w:tcPr>
            <w:tcW w:w="5811" w:type="dxa"/>
            <w:shd w:val="clear" w:color="auto" w:fill="B8CCE4" w:themeFill="accent1" w:themeFillTint="66"/>
            <w:vAlign w:val="center"/>
          </w:tcPr>
          <w:p w14:paraId="54424084" w14:textId="77777777" w:rsidR="00F922F7" w:rsidRDefault="00F922F7" w:rsidP="005139AC">
            <w:pPr>
              <w:rPr>
                <w:rFonts w:asciiTheme="majorHAnsi" w:hAnsiTheme="majorHAnsi"/>
              </w:rPr>
            </w:pPr>
            <w:r>
              <w:rPr>
                <w:rFonts w:asciiTheme="majorHAnsi" w:hAnsiTheme="majorHAnsi"/>
              </w:rPr>
              <w:t>If you have answered yes to any of the point</w:t>
            </w:r>
            <w:r w:rsidR="000A6095">
              <w:rPr>
                <w:rFonts w:asciiTheme="majorHAnsi" w:hAnsiTheme="majorHAnsi"/>
              </w:rPr>
              <w:t>s</w:t>
            </w:r>
            <w:r>
              <w:rPr>
                <w:rFonts w:asciiTheme="majorHAnsi" w:hAnsiTheme="majorHAnsi"/>
              </w:rPr>
              <w:t xml:space="preserve"> above have measures been taken to demonstrate the reliability of the organisation despite the existence of a r</w:t>
            </w:r>
            <w:r w:rsidR="000A6095">
              <w:rPr>
                <w:rFonts w:asciiTheme="majorHAnsi" w:hAnsiTheme="majorHAnsi"/>
              </w:rPr>
              <w:t>elevant ground for exclusion? (Self-C</w:t>
            </w:r>
            <w:r>
              <w:rPr>
                <w:rFonts w:asciiTheme="majorHAnsi" w:hAnsiTheme="majorHAnsi"/>
              </w:rPr>
              <w:t xml:space="preserve">leaning)  </w:t>
            </w:r>
          </w:p>
          <w:p w14:paraId="0CB1F580" w14:textId="77777777" w:rsidR="000A6095" w:rsidRPr="009F243A" w:rsidRDefault="000A6095" w:rsidP="005139AC">
            <w:pPr>
              <w:rPr>
                <w:rFonts w:asciiTheme="majorHAnsi" w:hAnsiTheme="majorHAnsi"/>
              </w:rPr>
            </w:pPr>
          </w:p>
        </w:tc>
        <w:tc>
          <w:tcPr>
            <w:tcW w:w="2217" w:type="dxa"/>
            <w:shd w:val="clear" w:color="auto" w:fill="FFFFFF" w:themeFill="background1"/>
          </w:tcPr>
          <w:p w14:paraId="2223F868" w14:textId="77777777" w:rsidR="00F84987" w:rsidRPr="004D1DFD" w:rsidRDefault="00F84987" w:rsidP="00F84987">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58FD7D81" w14:textId="77777777" w:rsidR="00F84987" w:rsidRPr="004D1DFD" w:rsidRDefault="00F84987" w:rsidP="00F84987">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0FC4A1E5" w14:textId="77777777" w:rsidR="00F922F7" w:rsidRDefault="00F922F7" w:rsidP="00A0684B"/>
          <w:p w14:paraId="0583947A" w14:textId="77777777" w:rsidR="00F922F7" w:rsidRPr="009F243A" w:rsidRDefault="00F922F7" w:rsidP="00A0684B">
            <w:pPr>
              <w:ind w:left="313"/>
              <w:rPr>
                <w:rFonts w:asciiTheme="majorHAnsi" w:hAnsiTheme="majorHAnsi"/>
              </w:rPr>
            </w:pPr>
          </w:p>
        </w:tc>
      </w:tr>
    </w:tbl>
    <w:p w14:paraId="756F6DB0" w14:textId="77777777" w:rsidR="00F628D7" w:rsidRDefault="00F628D7" w:rsidP="00E8275E">
      <w:pPr>
        <w:pStyle w:val="Level2"/>
        <w:ind w:left="0" w:firstLine="0"/>
      </w:pPr>
    </w:p>
    <w:tbl>
      <w:tblPr>
        <w:tblStyle w:val="TableGrid"/>
        <w:tblW w:w="0" w:type="auto"/>
        <w:tblLook w:val="04A0" w:firstRow="1" w:lastRow="0" w:firstColumn="1" w:lastColumn="0" w:noHBand="0" w:noVBand="1"/>
      </w:tblPr>
      <w:tblGrid>
        <w:gridCol w:w="988"/>
        <w:gridCol w:w="5811"/>
        <w:gridCol w:w="2217"/>
      </w:tblGrid>
      <w:tr w:rsidR="00F628D7" w14:paraId="09E7DF9F" w14:textId="77777777" w:rsidTr="00F84987">
        <w:tc>
          <w:tcPr>
            <w:tcW w:w="988" w:type="dxa"/>
            <w:shd w:val="clear" w:color="auto" w:fill="B8CCE4" w:themeFill="accent1" w:themeFillTint="66"/>
          </w:tcPr>
          <w:p w14:paraId="4ECFFED5" w14:textId="77777777" w:rsidR="00F628D7" w:rsidRDefault="00F628D7" w:rsidP="004D1DFD">
            <w:pPr>
              <w:rPr>
                <w:rFonts w:asciiTheme="majorHAnsi" w:hAnsiTheme="majorHAnsi"/>
              </w:rPr>
            </w:pPr>
            <w:r>
              <w:rPr>
                <w:rFonts w:asciiTheme="majorHAnsi" w:hAnsiTheme="majorHAnsi"/>
              </w:rPr>
              <w:t>9.</w:t>
            </w:r>
            <w:r w:rsidR="004D1DFD">
              <w:rPr>
                <w:rFonts w:asciiTheme="majorHAnsi" w:hAnsiTheme="majorHAnsi"/>
              </w:rPr>
              <w:t>2</w:t>
            </w:r>
            <w:r>
              <w:rPr>
                <w:rFonts w:asciiTheme="majorHAnsi" w:hAnsiTheme="majorHAnsi"/>
              </w:rPr>
              <w:t xml:space="preserve"> (a)</w:t>
            </w:r>
          </w:p>
        </w:tc>
        <w:tc>
          <w:tcPr>
            <w:tcW w:w="5811" w:type="dxa"/>
            <w:shd w:val="clear" w:color="auto" w:fill="B8CCE4" w:themeFill="accent1" w:themeFillTint="66"/>
            <w:vAlign w:val="center"/>
          </w:tcPr>
          <w:p w14:paraId="1C702200" w14:textId="77777777" w:rsidR="00F628D7" w:rsidRPr="004D1DFD" w:rsidRDefault="00F628D7" w:rsidP="00F628D7">
            <w:pPr>
              <w:rPr>
                <w:rFonts w:asciiTheme="majorHAnsi" w:hAnsiTheme="majorHAnsi"/>
              </w:rPr>
            </w:pPr>
            <w:r w:rsidRPr="004D1DFD">
              <w:rPr>
                <w:rFonts w:asciiTheme="majorHAnsi" w:hAnsiTheme="majorHAnsi"/>
              </w:rPr>
              <w:t>Regulation 57(3)</w:t>
            </w:r>
          </w:p>
          <w:p w14:paraId="14D50DB4" w14:textId="77777777" w:rsidR="00F628D7" w:rsidRDefault="00F628D7" w:rsidP="00F628D7">
            <w:pPr>
              <w:rPr>
                <w:rFonts w:asciiTheme="majorHAnsi" w:hAnsiTheme="majorHAnsi"/>
              </w:rPr>
            </w:pPr>
          </w:p>
          <w:p w14:paraId="4C7B729B" w14:textId="77777777" w:rsidR="00F628D7" w:rsidRDefault="00F628D7" w:rsidP="00F628D7">
            <w:pPr>
              <w:rPr>
                <w:rFonts w:asciiTheme="majorHAnsi" w:hAnsiTheme="majorHAnsi"/>
              </w:rPr>
            </w:pPr>
            <w:r>
              <w:rPr>
                <w:rFonts w:asciiTheme="majorHAnsi" w:hAnsiTheme="majorHAnsi"/>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14:paraId="36E87156" w14:textId="77777777" w:rsidR="00F628D7" w:rsidRPr="009F243A" w:rsidRDefault="00F628D7" w:rsidP="00F628D7">
            <w:pPr>
              <w:rPr>
                <w:rFonts w:asciiTheme="majorHAnsi" w:hAnsiTheme="majorHAnsi"/>
              </w:rPr>
            </w:pPr>
          </w:p>
        </w:tc>
        <w:tc>
          <w:tcPr>
            <w:tcW w:w="2217" w:type="dxa"/>
          </w:tcPr>
          <w:p w14:paraId="0E50BF98" w14:textId="77777777" w:rsidR="00F628D7" w:rsidRPr="00F628D7" w:rsidRDefault="00F628D7" w:rsidP="00F628D7">
            <w:pPr>
              <w:rPr>
                <w:rFonts w:asciiTheme="majorHAnsi" w:hAnsiTheme="majorHAnsi"/>
              </w:rPr>
            </w:pPr>
          </w:p>
          <w:p w14:paraId="4AD2EB68" w14:textId="77777777" w:rsidR="00F628D7" w:rsidRPr="00F628D7" w:rsidRDefault="00F628D7" w:rsidP="00F628D7">
            <w:pPr>
              <w:rPr>
                <w:rFonts w:asciiTheme="majorHAnsi" w:hAnsiTheme="majorHAnsi"/>
              </w:rPr>
            </w:pPr>
          </w:p>
          <w:p w14:paraId="189DCFAC" w14:textId="77777777" w:rsidR="00F84987" w:rsidRPr="004D1DFD" w:rsidRDefault="00F84987" w:rsidP="00F84987">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7934B99F" w14:textId="77777777" w:rsidR="00F84987" w:rsidRPr="004D1DFD" w:rsidRDefault="00F84987" w:rsidP="00F84987">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76C1F52E" w14:textId="77777777" w:rsidR="00F628D7" w:rsidRPr="00F628D7" w:rsidRDefault="00F628D7" w:rsidP="00F628D7">
            <w:pPr>
              <w:ind w:left="313"/>
              <w:rPr>
                <w:rFonts w:asciiTheme="majorHAnsi" w:hAnsiTheme="majorHAnsi"/>
              </w:rPr>
            </w:pPr>
          </w:p>
        </w:tc>
      </w:tr>
      <w:tr w:rsidR="00F628D7" w14:paraId="7CEDCDF1" w14:textId="77777777" w:rsidTr="00F84987">
        <w:tc>
          <w:tcPr>
            <w:tcW w:w="988" w:type="dxa"/>
            <w:shd w:val="clear" w:color="auto" w:fill="B8CCE4" w:themeFill="accent1" w:themeFillTint="66"/>
          </w:tcPr>
          <w:p w14:paraId="1F7A9E9F" w14:textId="77777777" w:rsidR="00F628D7" w:rsidRDefault="00F628D7" w:rsidP="00F628D7">
            <w:pPr>
              <w:rPr>
                <w:rFonts w:asciiTheme="majorHAnsi" w:hAnsiTheme="majorHAnsi"/>
              </w:rPr>
            </w:pPr>
            <w:r>
              <w:rPr>
                <w:rFonts w:asciiTheme="majorHAnsi" w:hAnsiTheme="majorHAnsi"/>
              </w:rPr>
              <w:t>9.</w:t>
            </w:r>
            <w:r w:rsidR="004D1DFD">
              <w:rPr>
                <w:rFonts w:asciiTheme="majorHAnsi" w:hAnsiTheme="majorHAnsi"/>
              </w:rPr>
              <w:t>2</w:t>
            </w:r>
            <w:r>
              <w:rPr>
                <w:rFonts w:asciiTheme="majorHAnsi" w:hAnsiTheme="majorHAnsi"/>
              </w:rPr>
              <w:t xml:space="preserve"> (b)</w:t>
            </w:r>
          </w:p>
        </w:tc>
        <w:tc>
          <w:tcPr>
            <w:tcW w:w="5811" w:type="dxa"/>
            <w:shd w:val="clear" w:color="auto" w:fill="B8CCE4" w:themeFill="accent1" w:themeFillTint="66"/>
            <w:vAlign w:val="center"/>
          </w:tcPr>
          <w:p w14:paraId="3E23F4A8" w14:textId="77777777" w:rsidR="00F628D7" w:rsidRPr="009F243A" w:rsidRDefault="00F628D7" w:rsidP="004D1DFD">
            <w:pPr>
              <w:rPr>
                <w:rFonts w:asciiTheme="majorHAnsi" w:hAnsiTheme="majorHAnsi"/>
              </w:rPr>
            </w:pPr>
            <w:r>
              <w:rPr>
                <w:rFonts w:asciiTheme="majorHAnsi" w:hAnsiTheme="majorHAnsi"/>
              </w:rPr>
              <w:t>If you have answered yes to questions 9.</w:t>
            </w:r>
            <w:r w:rsidR="004D1DFD">
              <w:rPr>
                <w:rFonts w:asciiTheme="majorHAnsi" w:hAnsiTheme="majorHAnsi"/>
              </w:rPr>
              <w:t>2</w:t>
            </w:r>
            <w:r>
              <w:rPr>
                <w:rFonts w:asciiTheme="majorHAnsi" w:hAnsiTheme="majorHAnsi"/>
              </w:rPr>
              <w:t xml:space="preserve"> (a), please provide further details. </w:t>
            </w:r>
          </w:p>
        </w:tc>
        <w:tc>
          <w:tcPr>
            <w:tcW w:w="2217" w:type="dxa"/>
          </w:tcPr>
          <w:p w14:paraId="046DA208" w14:textId="77777777" w:rsidR="00F628D7" w:rsidRPr="009F243A" w:rsidRDefault="00F628D7" w:rsidP="00F628D7">
            <w:pPr>
              <w:rPr>
                <w:rFonts w:asciiTheme="majorHAnsi" w:hAnsiTheme="majorHAnsi"/>
              </w:rPr>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rPr>
                <w:noProof/>
              </w:rPr>
              <w:t> </w:t>
            </w:r>
            <w:r w:rsidRPr="00E423D1">
              <w:rPr>
                <w:noProof/>
              </w:rPr>
              <w:t> </w:t>
            </w:r>
            <w:r w:rsidRPr="00E423D1">
              <w:rPr>
                <w:noProof/>
              </w:rPr>
              <w:t> </w:t>
            </w:r>
            <w:r w:rsidRPr="00E423D1">
              <w:rPr>
                <w:noProof/>
              </w:rPr>
              <w:t> </w:t>
            </w:r>
            <w:r w:rsidRPr="00E423D1">
              <w:rPr>
                <w:noProof/>
              </w:rPr>
              <w:t> </w:t>
            </w:r>
            <w:r w:rsidRPr="00E423D1">
              <w:fldChar w:fldCharType="end"/>
            </w:r>
          </w:p>
        </w:tc>
      </w:tr>
      <w:tr w:rsidR="00F84987" w14:paraId="52147C62" w14:textId="77777777" w:rsidTr="00F84987">
        <w:trPr>
          <w:trHeight w:val="1133"/>
        </w:trPr>
        <w:tc>
          <w:tcPr>
            <w:tcW w:w="988" w:type="dxa"/>
            <w:shd w:val="clear" w:color="auto" w:fill="B8CCE4" w:themeFill="accent1" w:themeFillTint="66"/>
          </w:tcPr>
          <w:p w14:paraId="4A0289DD" w14:textId="77777777" w:rsidR="00F84987" w:rsidRDefault="00F84987" w:rsidP="004D1DFD">
            <w:pPr>
              <w:rPr>
                <w:rFonts w:asciiTheme="majorHAnsi" w:hAnsiTheme="majorHAnsi"/>
              </w:rPr>
            </w:pPr>
            <w:r>
              <w:rPr>
                <w:rFonts w:asciiTheme="majorHAnsi" w:hAnsiTheme="majorHAnsi"/>
              </w:rPr>
              <w:t>9.</w:t>
            </w:r>
            <w:r w:rsidR="004D1DFD">
              <w:rPr>
                <w:rFonts w:asciiTheme="majorHAnsi" w:hAnsiTheme="majorHAnsi"/>
              </w:rPr>
              <w:t>2</w:t>
            </w:r>
            <w:r>
              <w:rPr>
                <w:rFonts w:asciiTheme="majorHAnsi" w:hAnsiTheme="majorHAnsi"/>
              </w:rPr>
              <w:t xml:space="preserve"> (c)</w:t>
            </w:r>
          </w:p>
        </w:tc>
        <w:tc>
          <w:tcPr>
            <w:tcW w:w="5811" w:type="dxa"/>
            <w:shd w:val="clear" w:color="auto" w:fill="B8CCE4" w:themeFill="accent1" w:themeFillTint="66"/>
            <w:vAlign w:val="center"/>
          </w:tcPr>
          <w:p w14:paraId="5E6FD21A" w14:textId="77777777" w:rsidR="00F84987" w:rsidRDefault="00F84987" w:rsidP="004D1DFD">
            <w:pPr>
              <w:rPr>
                <w:rFonts w:asciiTheme="majorHAnsi" w:hAnsiTheme="majorHAnsi"/>
              </w:rPr>
            </w:pPr>
            <w:r>
              <w:rPr>
                <w:rFonts w:asciiTheme="majorHAnsi" w:hAnsiTheme="majorHAnsi"/>
              </w:rPr>
              <w:t>If you have answered yes to question 9.</w:t>
            </w:r>
            <w:r w:rsidR="004D1DFD">
              <w:rPr>
                <w:rFonts w:asciiTheme="majorHAnsi" w:hAnsiTheme="majorHAnsi"/>
              </w:rPr>
              <w:t>2</w:t>
            </w:r>
            <w:r>
              <w:rPr>
                <w:rFonts w:asciiTheme="majorHAnsi" w:hAnsiTheme="majorHAnsi"/>
              </w:rPr>
              <w:t xml:space="preserve"> (a), please also confirm you have paid or have entered into a binding arrangement with a view to paying, the outstanding sum including where appli</w:t>
            </w:r>
            <w:r w:rsidR="00482795">
              <w:rPr>
                <w:rFonts w:asciiTheme="majorHAnsi" w:hAnsiTheme="majorHAnsi"/>
              </w:rPr>
              <w:t>cable any accrued interest and/</w:t>
            </w:r>
            <w:r>
              <w:rPr>
                <w:rFonts w:asciiTheme="majorHAnsi" w:hAnsiTheme="majorHAnsi"/>
              </w:rPr>
              <w:t>or fines</w:t>
            </w:r>
            <w:r w:rsidR="00482795">
              <w:rPr>
                <w:rFonts w:asciiTheme="majorHAnsi" w:hAnsiTheme="majorHAnsi"/>
              </w:rPr>
              <w:t>.</w:t>
            </w:r>
          </w:p>
        </w:tc>
        <w:tc>
          <w:tcPr>
            <w:tcW w:w="2217" w:type="dxa"/>
          </w:tcPr>
          <w:p w14:paraId="02DC2217" w14:textId="77777777" w:rsidR="00F84987" w:rsidRPr="00E423D1" w:rsidRDefault="004D1DFD" w:rsidP="00F628D7">
            <w:r w:rsidRPr="00E423D1">
              <w:fldChar w:fldCharType="begin">
                <w:ffData>
                  <w:name w:val="Text17"/>
                  <w:enabled/>
                  <w:calcOnExit w:val="0"/>
                  <w:textInput/>
                </w:ffData>
              </w:fldChar>
            </w:r>
            <w:r w:rsidRPr="00E423D1">
              <w:instrText xml:space="preserve"> FORMTEXT </w:instrText>
            </w:r>
            <w:r w:rsidRPr="00E423D1">
              <w:fldChar w:fldCharType="separate"/>
            </w:r>
            <w:r w:rsidRPr="00E423D1">
              <w:rPr>
                <w:noProof/>
              </w:rPr>
              <w:t> </w:t>
            </w:r>
            <w:r w:rsidRPr="00E423D1">
              <w:rPr>
                <w:noProof/>
              </w:rPr>
              <w:t> </w:t>
            </w:r>
            <w:r w:rsidRPr="00E423D1">
              <w:rPr>
                <w:noProof/>
              </w:rPr>
              <w:t> </w:t>
            </w:r>
            <w:r w:rsidRPr="00E423D1">
              <w:rPr>
                <w:noProof/>
              </w:rPr>
              <w:t> </w:t>
            </w:r>
            <w:r w:rsidRPr="00E423D1">
              <w:rPr>
                <w:noProof/>
              </w:rPr>
              <w:t> </w:t>
            </w:r>
            <w:r w:rsidRPr="00E423D1">
              <w:fldChar w:fldCharType="end"/>
            </w:r>
          </w:p>
        </w:tc>
      </w:tr>
    </w:tbl>
    <w:p w14:paraId="76F4A600" w14:textId="77777777" w:rsidR="00462831" w:rsidRDefault="001705F6" w:rsidP="00E8275E">
      <w:pPr>
        <w:pStyle w:val="Level2"/>
        <w:ind w:left="0" w:firstLine="0"/>
      </w:pPr>
      <w:r>
        <w:t>Please N</w:t>
      </w:r>
      <w:r w:rsidR="0059381D">
        <w:t xml:space="preserve">ote: </w:t>
      </w:r>
      <w:r>
        <w:t>T</w:t>
      </w:r>
      <w:r w:rsidR="0059381D">
        <w:t xml:space="preserve">he </w:t>
      </w:r>
      <w:r w:rsidR="00F84987">
        <w:t>A</w:t>
      </w:r>
      <w:r w:rsidR="0059381D">
        <w:t>uthority reserves the right to use its discretion to exc</w:t>
      </w:r>
      <w:r w:rsidR="00E8275E">
        <w:t xml:space="preserve">lude a potential supplier where </w:t>
      </w:r>
      <w:r w:rsidR="00F84987">
        <w:t>the Authority</w:t>
      </w:r>
      <w:r w:rsidR="0059381D">
        <w:t xml:space="preserve"> can demonstrate by any appropriate means that the potential supplier is in breach of its obligati</w:t>
      </w:r>
      <w:r>
        <w:t>o</w:t>
      </w:r>
      <w:r w:rsidR="0059381D">
        <w:t xml:space="preserve">ns relating to the non-payments of taxes or social security contributions. </w:t>
      </w:r>
    </w:p>
    <w:p w14:paraId="22913C26" w14:textId="77777777" w:rsidR="0059381D" w:rsidRDefault="0059381D" w:rsidP="00462831">
      <w:pPr>
        <w:pStyle w:val="Level2"/>
      </w:pPr>
    </w:p>
    <w:p w14:paraId="38BD31E1" w14:textId="77777777" w:rsidR="00462831" w:rsidRDefault="00462831">
      <w:pPr>
        <w:rPr>
          <w:rFonts w:eastAsia="Times New Roman" w:cstheme="minorHAnsi"/>
          <w:bCs/>
        </w:rPr>
      </w:pPr>
      <w:r>
        <w:br w:type="page"/>
      </w:r>
    </w:p>
    <w:p w14:paraId="4D2F67CB" w14:textId="77777777" w:rsidR="00660315" w:rsidRDefault="00462831" w:rsidP="00462831">
      <w:pPr>
        <w:pStyle w:val="Heading1"/>
      </w:pPr>
      <w:r>
        <w:lastRenderedPageBreak/>
        <w:t>1</w:t>
      </w:r>
      <w:r w:rsidR="008D47E1">
        <w:t>0</w:t>
      </w:r>
      <w:r>
        <w:tab/>
      </w:r>
      <w:r w:rsidR="00297188">
        <w:t xml:space="preserve">Selection Criteria - </w:t>
      </w:r>
      <w:r>
        <w:t>Grounds for Discretionary Exclusion</w:t>
      </w:r>
    </w:p>
    <w:p w14:paraId="2EADB588" w14:textId="77777777" w:rsidR="006C360A" w:rsidRPr="00E423D1" w:rsidRDefault="006C360A" w:rsidP="006C360A">
      <w:pPr>
        <w:pStyle w:val="Level1"/>
        <w:ind w:firstLine="0"/>
      </w:pPr>
      <w:r w:rsidRPr="00E423D1">
        <w:t xml:space="preserve">Failure to complete this section may result in the </w:t>
      </w:r>
      <w:r>
        <w:t>Tenderer</w:t>
      </w:r>
      <w:r w:rsidRPr="00E423D1">
        <w:t xml:space="preserve"> being excluded from further participation in the selection process as stated in </w:t>
      </w:r>
      <w:r w:rsidRPr="001D797A">
        <w:t>2.</w:t>
      </w:r>
      <w:r>
        <w:t>3.2</w:t>
      </w:r>
      <w:r w:rsidRPr="00E423D1">
        <w:t>.</w:t>
      </w:r>
    </w:p>
    <w:p w14:paraId="5919F3A1" w14:textId="77777777" w:rsidR="006C360A" w:rsidRPr="00E423D1" w:rsidRDefault="006C360A" w:rsidP="006C360A">
      <w:pPr>
        <w:pStyle w:val="Level1"/>
      </w:pPr>
    </w:p>
    <w:p w14:paraId="53A43D6E" w14:textId="77777777" w:rsidR="006C360A" w:rsidRPr="00E423D1" w:rsidRDefault="006C360A" w:rsidP="006C360A">
      <w:pPr>
        <w:pStyle w:val="Level1"/>
        <w:ind w:firstLine="0"/>
      </w:pPr>
      <w:r w:rsidRPr="00E423D1">
        <w:t xml:space="preserve">Please read Appendix </w:t>
      </w:r>
      <w:r w:rsidRPr="00F677F7">
        <w:t xml:space="preserve">2 </w:t>
      </w:r>
      <w:r w:rsidRPr="00E423D1">
        <w:t xml:space="preserve">Scoring </w:t>
      </w:r>
      <w:r>
        <w:t>Mechanism</w:t>
      </w:r>
      <w:r w:rsidRPr="00E423D1">
        <w:t xml:space="preserve"> for a detailed breakdown of all scores and the applicable scoring </w:t>
      </w:r>
      <w:r>
        <w:t>methodology.</w:t>
      </w:r>
    </w:p>
    <w:p w14:paraId="5ED58BE9" w14:textId="77777777" w:rsidR="006C360A" w:rsidRDefault="006C360A" w:rsidP="006C360A">
      <w:pPr>
        <w:pStyle w:val="Level1"/>
      </w:pPr>
    </w:p>
    <w:p w14:paraId="41655983" w14:textId="77777777" w:rsidR="00413B45" w:rsidRDefault="00413B45" w:rsidP="00413B45">
      <w:pPr>
        <w:pStyle w:val="Level1"/>
        <w:ind w:firstLine="0"/>
      </w:pPr>
      <w:r>
        <w:t>If you are bidding as part of a Consortium, the lead organisation must complete the Self Declaration on behalf of every organisation that is being relied on to meet the selection.  We do not require a separate declaration from each member.</w:t>
      </w:r>
    </w:p>
    <w:p w14:paraId="6827D7B2" w14:textId="77777777" w:rsidR="00B24EEB" w:rsidRPr="00B24EEB" w:rsidRDefault="00B24EEB" w:rsidP="00B24EEB"/>
    <w:tbl>
      <w:tblPr>
        <w:tblStyle w:val="TableGrid"/>
        <w:tblW w:w="9016" w:type="dxa"/>
        <w:tblLook w:val="04A0" w:firstRow="1" w:lastRow="0" w:firstColumn="1" w:lastColumn="0" w:noHBand="0" w:noVBand="1"/>
      </w:tblPr>
      <w:tblGrid>
        <w:gridCol w:w="1413"/>
        <w:gridCol w:w="5386"/>
        <w:gridCol w:w="2217"/>
      </w:tblGrid>
      <w:tr w:rsidR="00035F9D" w14:paraId="1103935E" w14:textId="77777777" w:rsidTr="00482795">
        <w:trPr>
          <w:trHeight w:val="567"/>
        </w:trPr>
        <w:tc>
          <w:tcPr>
            <w:tcW w:w="1413" w:type="dxa"/>
            <w:shd w:val="clear" w:color="auto" w:fill="B8CCE4" w:themeFill="accent1" w:themeFillTint="66"/>
          </w:tcPr>
          <w:p w14:paraId="5B8AB116" w14:textId="77777777" w:rsidR="00035F9D" w:rsidRPr="00482795" w:rsidRDefault="0038355A" w:rsidP="00035F9D">
            <w:pPr>
              <w:rPr>
                <w:rFonts w:asciiTheme="majorHAnsi" w:hAnsiTheme="majorHAnsi"/>
              </w:rPr>
            </w:pPr>
            <w:r w:rsidRPr="00482795">
              <w:rPr>
                <w:rFonts w:asciiTheme="majorHAnsi" w:hAnsiTheme="majorHAnsi"/>
              </w:rPr>
              <w:t>10.1</w:t>
            </w:r>
            <w:r w:rsidR="00482795">
              <w:rPr>
                <w:rFonts w:asciiTheme="majorHAnsi" w:hAnsiTheme="majorHAnsi"/>
              </w:rPr>
              <w:t xml:space="preserve"> (a)</w:t>
            </w:r>
          </w:p>
        </w:tc>
        <w:tc>
          <w:tcPr>
            <w:tcW w:w="7603" w:type="dxa"/>
            <w:gridSpan w:val="2"/>
            <w:shd w:val="clear" w:color="auto" w:fill="B8CCE4" w:themeFill="accent1" w:themeFillTint="66"/>
            <w:vAlign w:val="center"/>
          </w:tcPr>
          <w:p w14:paraId="72B888A2" w14:textId="77777777" w:rsidR="00035F9D" w:rsidRPr="00482795" w:rsidRDefault="00035F9D" w:rsidP="00482795">
            <w:pPr>
              <w:jc w:val="both"/>
              <w:rPr>
                <w:rFonts w:asciiTheme="majorHAnsi" w:hAnsiTheme="majorHAnsi"/>
                <w:b/>
              </w:rPr>
            </w:pPr>
            <w:r w:rsidRPr="00482795">
              <w:rPr>
                <w:rFonts w:asciiTheme="majorHAnsi" w:hAnsiTheme="majorHAnsi"/>
                <w:b/>
              </w:rPr>
              <w:t>Regulation 57 (8)</w:t>
            </w:r>
          </w:p>
          <w:p w14:paraId="2C5EA16B" w14:textId="77777777" w:rsidR="003978E9" w:rsidRPr="00482795" w:rsidRDefault="003978E9" w:rsidP="00482795">
            <w:pPr>
              <w:jc w:val="both"/>
              <w:rPr>
                <w:rFonts w:asciiTheme="majorHAnsi" w:hAnsiTheme="majorHAnsi"/>
              </w:rPr>
            </w:pPr>
          </w:p>
          <w:p w14:paraId="4563555F" w14:textId="77777777" w:rsidR="00035F9D" w:rsidRPr="00482795" w:rsidRDefault="00035F9D" w:rsidP="00482795">
            <w:pPr>
              <w:jc w:val="both"/>
              <w:rPr>
                <w:rFonts w:asciiTheme="majorHAnsi" w:hAnsiTheme="majorHAnsi"/>
              </w:rPr>
            </w:pPr>
            <w:r w:rsidRPr="00482795">
              <w:rPr>
                <w:rFonts w:asciiTheme="majorHAnsi" w:hAnsiTheme="majorHAnsi"/>
              </w:rPr>
              <w:t xml:space="preserve">The detailed grounds for discretionary exclusion of an organisation are set out on this </w:t>
            </w:r>
            <w:hyperlink r:id="rId53" w:history="1">
              <w:r w:rsidRPr="00482795">
                <w:rPr>
                  <w:rStyle w:val="Hyperlink"/>
                  <w:rFonts w:asciiTheme="majorHAnsi" w:hAnsiTheme="majorHAnsi"/>
                </w:rPr>
                <w:t>webpage</w:t>
              </w:r>
            </w:hyperlink>
            <w:r w:rsidRPr="00482795">
              <w:rPr>
                <w:rFonts w:asciiTheme="majorHAnsi" w:hAnsiTheme="majorHAnsi"/>
              </w:rPr>
              <w:t>, which should be referred to before completing these questions.</w:t>
            </w:r>
          </w:p>
          <w:p w14:paraId="0ECEECA4" w14:textId="77777777" w:rsidR="0064282F" w:rsidRPr="00482795" w:rsidRDefault="0064282F" w:rsidP="00482795">
            <w:pPr>
              <w:jc w:val="both"/>
              <w:rPr>
                <w:rFonts w:asciiTheme="majorHAnsi" w:hAnsiTheme="majorHAnsi"/>
              </w:rPr>
            </w:pPr>
          </w:p>
          <w:p w14:paraId="3358FBDD" w14:textId="77777777" w:rsidR="00035F9D" w:rsidRPr="00482795" w:rsidRDefault="00035F9D" w:rsidP="00482795">
            <w:pPr>
              <w:jc w:val="both"/>
              <w:rPr>
                <w:rFonts w:asciiTheme="majorHAnsi" w:hAnsiTheme="majorHAnsi"/>
              </w:rPr>
            </w:pPr>
            <w:r w:rsidRPr="00482795">
              <w:rPr>
                <w:rFonts w:asciiTheme="majorHAnsi" w:hAnsiTheme="majorHAnsi"/>
              </w:rPr>
              <w:t xml:space="preserve">Please indicate if, within the past three years, anywhere in the world any of the following situations have applied to you, your organisation or any other person who has powers of representation, decision or control in the organisation.   </w:t>
            </w:r>
          </w:p>
          <w:p w14:paraId="77C30E2C" w14:textId="77777777" w:rsidR="0064282F" w:rsidRDefault="0064282F" w:rsidP="00035F9D"/>
        </w:tc>
      </w:tr>
      <w:tr w:rsidR="00035F9D" w14:paraId="3B07968B" w14:textId="77777777" w:rsidTr="00482795">
        <w:trPr>
          <w:trHeight w:val="567"/>
        </w:trPr>
        <w:tc>
          <w:tcPr>
            <w:tcW w:w="1413" w:type="dxa"/>
            <w:shd w:val="clear" w:color="auto" w:fill="B8CCE4" w:themeFill="accent1" w:themeFillTint="66"/>
          </w:tcPr>
          <w:p w14:paraId="5139277B" w14:textId="77777777" w:rsidR="00035F9D" w:rsidRDefault="0038355A" w:rsidP="00482795">
            <w:pPr>
              <w:rPr>
                <w:rFonts w:asciiTheme="majorHAnsi" w:hAnsiTheme="majorHAnsi"/>
              </w:rPr>
            </w:pPr>
            <w:r>
              <w:rPr>
                <w:rFonts w:asciiTheme="majorHAnsi" w:hAnsiTheme="majorHAnsi"/>
              </w:rPr>
              <w:t>(</w:t>
            </w:r>
            <w:r w:rsidR="00482795">
              <w:rPr>
                <w:rFonts w:asciiTheme="majorHAnsi" w:hAnsiTheme="majorHAnsi"/>
              </w:rPr>
              <w:t>i</w:t>
            </w:r>
            <w:r>
              <w:rPr>
                <w:rFonts w:asciiTheme="majorHAnsi" w:hAnsiTheme="majorHAnsi"/>
              </w:rPr>
              <w:t>)</w:t>
            </w:r>
          </w:p>
        </w:tc>
        <w:tc>
          <w:tcPr>
            <w:tcW w:w="5386" w:type="dxa"/>
            <w:shd w:val="clear" w:color="auto" w:fill="B8CCE4" w:themeFill="accent1" w:themeFillTint="66"/>
          </w:tcPr>
          <w:p w14:paraId="18AC8B94" w14:textId="77777777" w:rsidR="00035F9D" w:rsidRPr="00462831" w:rsidRDefault="00035F9D" w:rsidP="0059381D">
            <w:pPr>
              <w:rPr>
                <w:rFonts w:asciiTheme="majorHAnsi" w:hAnsiTheme="majorHAnsi"/>
              </w:rPr>
            </w:pPr>
            <w:r>
              <w:rPr>
                <w:rFonts w:asciiTheme="majorHAnsi" w:hAnsiTheme="majorHAnsi"/>
              </w:rPr>
              <w:t>Breach of environmental obligations?</w:t>
            </w:r>
          </w:p>
        </w:tc>
        <w:tc>
          <w:tcPr>
            <w:tcW w:w="2217" w:type="dxa"/>
            <w:shd w:val="clear" w:color="auto" w:fill="auto"/>
          </w:tcPr>
          <w:p w14:paraId="2E7363D7" w14:textId="77777777" w:rsidR="00482795" w:rsidRPr="004D1DFD" w:rsidRDefault="00482795" w:rsidP="00482795">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1BC9F5FD" w14:textId="77777777" w:rsidR="00482795" w:rsidRPr="004D1DFD" w:rsidRDefault="00482795" w:rsidP="00482795">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2DEEBE4F" w14:textId="77777777" w:rsidR="00035F9D" w:rsidRPr="006870B3" w:rsidRDefault="00482795" w:rsidP="00482795">
            <w:pPr>
              <w:rPr>
                <w:rFonts w:asciiTheme="majorHAnsi" w:hAnsiTheme="majorHAnsi"/>
              </w:rPr>
            </w:pPr>
            <w:r w:rsidRPr="004D1DFD">
              <w:rPr>
                <w:rFonts w:asciiTheme="majorHAnsi" w:hAnsiTheme="majorHAnsi"/>
              </w:rPr>
              <w:t xml:space="preserve">If yes please provide details below in </w:t>
            </w:r>
            <w:r>
              <w:rPr>
                <w:rFonts w:asciiTheme="majorHAnsi" w:hAnsiTheme="majorHAnsi"/>
              </w:rPr>
              <w:t>10</w:t>
            </w:r>
            <w:r w:rsidRPr="004D1DFD">
              <w:rPr>
                <w:rFonts w:asciiTheme="majorHAnsi" w:hAnsiTheme="majorHAnsi"/>
              </w:rPr>
              <w:t>.1(b)</w:t>
            </w:r>
          </w:p>
        </w:tc>
      </w:tr>
      <w:tr w:rsidR="00035F9D" w14:paraId="35F979C5" w14:textId="77777777" w:rsidTr="00482795">
        <w:trPr>
          <w:trHeight w:val="567"/>
        </w:trPr>
        <w:tc>
          <w:tcPr>
            <w:tcW w:w="1413" w:type="dxa"/>
            <w:shd w:val="clear" w:color="auto" w:fill="B8CCE4" w:themeFill="accent1" w:themeFillTint="66"/>
          </w:tcPr>
          <w:p w14:paraId="2D273507" w14:textId="77777777" w:rsidR="00035F9D" w:rsidRDefault="0038355A" w:rsidP="00482795">
            <w:pPr>
              <w:rPr>
                <w:rFonts w:asciiTheme="majorHAnsi" w:hAnsiTheme="majorHAnsi"/>
              </w:rPr>
            </w:pPr>
            <w:r>
              <w:rPr>
                <w:rFonts w:asciiTheme="majorHAnsi" w:hAnsiTheme="majorHAnsi"/>
              </w:rPr>
              <w:t>(</w:t>
            </w:r>
            <w:r w:rsidR="00482795">
              <w:rPr>
                <w:rFonts w:asciiTheme="majorHAnsi" w:hAnsiTheme="majorHAnsi"/>
              </w:rPr>
              <w:t>ii</w:t>
            </w:r>
            <w:r>
              <w:rPr>
                <w:rFonts w:asciiTheme="majorHAnsi" w:hAnsiTheme="majorHAnsi"/>
              </w:rPr>
              <w:t>)</w:t>
            </w:r>
          </w:p>
        </w:tc>
        <w:tc>
          <w:tcPr>
            <w:tcW w:w="5386" w:type="dxa"/>
            <w:shd w:val="clear" w:color="auto" w:fill="B8CCE4" w:themeFill="accent1" w:themeFillTint="66"/>
          </w:tcPr>
          <w:p w14:paraId="542A21E9" w14:textId="77777777" w:rsidR="00035F9D" w:rsidRPr="00462831" w:rsidRDefault="00035F9D" w:rsidP="003C6CD3">
            <w:pPr>
              <w:rPr>
                <w:rFonts w:asciiTheme="majorHAnsi" w:hAnsiTheme="majorHAnsi"/>
              </w:rPr>
            </w:pPr>
            <w:r>
              <w:rPr>
                <w:rFonts w:asciiTheme="majorHAnsi" w:hAnsiTheme="majorHAnsi"/>
              </w:rPr>
              <w:t>Breach of social obligations?</w:t>
            </w:r>
          </w:p>
        </w:tc>
        <w:tc>
          <w:tcPr>
            <w:tcW w:w="2217" w:type="dxa"/>
            <w:shd w:val="clear" w:color="auto" w:fill="auto"/>
          </w:tcPr>
          <w:p w14:paraId="6F63D5B6" w14:textId="77777777" w:rsidR="00482795" w:rsidRPr="004D1DFD" w:rsidRDefault="00482795" w:rsidP="00482795">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640AA0CD" w14:textId="77777777" w:rsidR="00482795" w:rsidRPr="004D1DFD" w:rsidRDefault="00482795" w:rsidP="00482795">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06C7B1B7" w14:textId="77777777" w:rsidR="00035F9D" w:rsidRPr="006870B3" w:rsidRDefault="00482795" w:rsidP="00482795">
            <w:pPr>
              <w:rPr>
                <w:rFonts w:asciiTheme="majorHAnsi" w:hAnsiTheme="majorHAnsi"/>
              </w:rPr>
            </w:pPr>
            <w:r w:rsidRPr="004D1DFD">
              <w:rPr>
                <w:rFonts w:asciiTheme="majorHAnsi" w:hAnsiTheme="majorHAnsi"/>
              </w:rPr>
              <w:t xml:space="preserve">If yes please provide details below in </w:t>
            </w:r>
            <w:r>
              <w:rPr>
                <w:rFonts w:asciiTheme="majorHAnsi" w:hAnsiTheme="majorHAnsi"/>
              </w:rPr>
              <w:t>10</w:t>
            </w:r>
            <w:r w:rsidRPr="004D1DFD">
              <w:rPr>
                <w:rFonts w:asciiTheme="majorHAnsi" w:hAnsiTheme="majorHAnsi"/>
              </w:rPr>
              <w:t>.1(b)</w:t>
            </w:r>
          </w:p>
        </w:tc>
      </w:tr>
      <w:tr w:rsidR="00035F9D" w14:paraId="27DB1696" w14:textId="77777777" w:rsidTr="00482795">
        <w:trPr>
          <w:trHeight w:val="567"/>
        </w:trPr>
        <w:tc>
          <w:tcPr>
            <w:tcW w:w="1413" w:type="dxa"/>
            <w:shd w:val="clear" w:color="auto" w:fill="B8CCE4" w:themeFill="accent1" w:themeFillTint="66"/>
          </w:tcPr>
          <w:p w14:paraId="3EC14E90" w14:textId="77777777" w:rsidR="00035F9D" w:rsidRDefault="0038355A" w:rsidP="00482795">
            <w:pPr>
              <w:rPr>
                <w:rFonts w:asciiTheme="majorHAnsi" w:hAnsiTheme="majorHAnsi"/>
              </w:rPr>
            </w:pPr>
            <w:r>
              <w:rPr>
                <w:rFonts w:asciiTheme="majorHAnsi" w:hAnsiTheme="majorHAnsi"/>
              </w:rPr>
              <w:t>(</w:t>
            </w:r>
            <w:r w:rsidR="00482795">
              <w:rPr>
                <w:rFonts w:asciiTheme="majorHAnsi" w:hAnsiTheme="majorHAnsi"/>
              </w:rPr>
              <w:t>iii</w:t>
            </w:r>
            <w:r>
              <w:rPr>
                <w:rFonts w:asciiTheme="majorHAnsi" w:hAnsiTheme="majorHAnsi"/>
              </w:rPr>
              <w:t>)</w:t>
            </w:r>
          </w:p>
        </w:tc>
        <w:tc>
          <w:tcPr>
            <w:tcW w:w="5386" w:type="dxa"/>
            <w:shd w:val="clear" w:color="auto" w:fill="B8CCE4" w:themeFill="accent1" w:themeFillTint="66"/>
          </w:tcPr>
          <w:p w14:paraId="18EFB58B" w14:textId="77777777" w:rsidR="00035F9D" w:rsidRPr="00462831" w:rsidRDefault="00035F9D" w:rsidP="00462831">
            <w:pPr>
              <w:rPr>
                <w:rFonts w:asciiTheme="majorHAnsi" w:hAnsiTheme="majorHAnsi"/>
              </w:rPr>
            </w:pPr>
            <w:r>
              <w:rPr>
                <w:rFonts w:asciiTheme="majorHAnsi" w:hAnsiTheme="majorHAnsi"/>
              </w:rPr>
              <w:t>Breach of labour law obligations?</w:t>
            </w:r>
          </w:p>
        </w:tc>
        <w:tc>
          <w:tcPr>
            <w:tcW w:w="2217" w:type="dxa"/>
            <w:shd w:val="clear" w:color="auto" w:fill="auto"/>
          </w:tcPr>
          <w:p w14:paraId="3F14570F" w14:textId="77777777" w:rsidR="00482795" w:rsidRPr="004D1DFD" w:rsidRDefault="00482795" w:rsidP="00482795">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0A5CB1D2" w14:textId="77777777" w:rsidR="00482795" w:rsidRPr="004D1DFD" w:rsidRDefault="00482795" w:rsidP="00482795">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211E70D3" w14:textId="77777777" w:rsidR="00035F9D" w:rsidRPr="006870B3" w:rsidRDefault="00482795" w:rsidP="00482795">
            <w:pPr>
              <w:rPr>
                <w:rFonts w:asciiTheme="majorHAnsi" w:hAnsiTheme="majorHAnsi"/>
              </w:rPr>
            </w:pPr>
            <w:r w:rsidRPr="004D1DFD">
              <w:rPr>
                <w:rFonts w:asciiTheme="majorHAnsi" w:hAnsiTheme="majorHAnsi"/>
              </w:rPr>
              <w:t xml:space="preserve">If yes please provide details below in </w:t>
            </w:r>
            <w:r>
              <w:rPr>
                <w:rFonts w:asciiTheme="majorHAnsi" w:hAnsiTheme="majorHAnsi"/>
              </w:rPr>
              <w:t>10</w:t>
            </w:r>
            <w:r w:rsidRPr="004D1DFD">
              <w:rPr>
                <w:rFonts w:asciiTheme="majorHAnsi" w:hAnsiTheme="majorHAnsi"/>
              </w:rPr>
              <w:t>.1(b)</w:t>
            </w:r>
          </w:p>
        </w:tc>
      </w:tr>
      <w:tr w:rsidR="00035F9D" w14:paraId="19C6F11F" w14:textId="77777777" w:rsidTr="00482795">
        <w:trPr>
          <w:trHeight w:val="567"/>
        </w:trPr>
        <w:tc>
          <w:tcPr>
            <w:tcW w:w="1413" w:type="dxa"/>
            <w:shd w:val="clear" w:color="auto" w:fill="B8CCE4" w:themeFill="accent1" w:themeFillTint="66"/>
          </w:tcPr>
          <w:p w14:paraId="1AFE3A5B" w14:textId="77777777" w:rsidR="00035F9D" w:rsidRDefault="0038355A" w:rsidP="00482795">
            <w:pPr>
              <w:rPr>
                <w:rFonts w:asciiTheme="majorHAnsi" w:hAnsiTheme="majorHAnsi"/>
              </w:rPr>
            </w:pPr>
            <w:r>
              <w:rPr>
                <w:rFonts w:asciiTheme="majorHAnsi" w:hAnsiTheme="majorHAnsi"/>
              </w:rPr>
              <w:t>(</w:t>
            </w:r>
            <w:r w:rsidR="00482795">
              <w:rPr>
                <w:rFonts w:asciiTheme="majorHAnsi" w:hAnsiTheme="majorHAnsi"/>
              </w:rPr>
              <w:t>iv</w:t>
            </w:r>
            <w:r>
              <w:rPr>
                <w:rFonts w:asciiTheme="majorHAnsi" w:hAnsiTheme="majorHAnsi"/>
              </w:rPr>
              <w:t>)</w:t>
            </w:r>
          </w:p>
        </w:tc>
        <w:tc>
          <w:tcPr>
            <w:tcW w:w="5386" w:type="dxa"/>
            <w:shd w:val="clear" w:color="auto" w:fill="B8CCE4" w:themeFill="accent1" w:themeFillTint="66"/>
          </w:tcPr>
          <w:p w14:paraId="261181F0" w14:textId="77777777" w:rsidR="00035F9D" w:rsidRDefault="00035F9D" w:rsidP="002F24CC">
            <w:pPr>
              <w:rPr>
                <w:rFonts w:asciiTheme="majorHAnsi" w:hAnsiTheme="majorHAnsi"/>
              </w:rPr>
            </w:pPr>
            <w:r>
              <w:rPr>
                <w:rFonts w:asciiTheme="majorHAnsi" w:hAnsiTheme="majorHAnsi"/>
              </w:rPr>
              <w:t>B</w:t>
            </w:r>
            <w:r w:rsidR="002F24CC">
              <w:rPr>
                <w:rFonts w:asciiTheme="majorHAnsi" w:hAnsiTheme="majorHAnsi"/>
              </w:rPr>
              <w:t>ankrupt or is the subject of in</w:t>
            </w:r>
            <w:r>
              <w:rPr>
                <w:rFonts w:asciiTheme="majorHAnsi" w:hAnsiTheme="majorHAnsi"/>
              </w:rPr>
              <w:t>solvency or winding</w:t>
            </w:r>
            <w:r w:rsidR="002F24CC">
              <w:rPr>
                <w:rFonts w:asciiTheme="majorHAnsi" w:hAnsiTheme="majorHAnsi"/>
              </w:rPr>
              <w:t>-</w:t>
            </w:r>
            <w:r>
              <w:rPr>
                <w:rFonts w:asciiTheme="majorHAnsi" w:hAnsiTheme="majorHAnsi"/>
              </w:rPr>
              <w:t>up proceedings, where the organisation</w:t>
            </w:r>
            <w:r w:rsidR="002F24CC">
              <w:rPr>
                <w:rFonts w:asciiTheme="majorHAnsi" w:hAnsiTheme="majorHAnsi"/>
              </w:rPr>
              <w:t>’</w:t>
            </w:r>
            <w:r>
              <w:rPr>
                <w:rFonts w:asciiTheme="majorHAnsi" w:hAnsiTheme="majorHAnsi"/>
              </w:rPr>
              <w:t xml:space="preserve">s assets are being administered by a liquidator or by the court, where it is in </w:t>
            </w:r>
            <w:r w:rsidR="002F24CC">
              <w:rPr>
                <w:rFonts w:asciiTheme="majorHAnsi" w:hAnsiTheme="majorHAnsi"/>
              </w:rPr>
              <w:t xml:space="preserve">an </w:t>
            </w:r>
            <w:r>
              <w:rPr>
                <w:rFonts w:asciiTheme="majorHAnsi" w:hAnsiTheme="majorHAnsi"/>
              </w:rPr>
              <w:t>arrangement with creditors, where its business activities are suspended or it is in any analogous situation arising from a similar procedure under the laws and regulations of an</w:t>
            </w:r>
            <w:r w:rsidR="002F24CC">
              <w:rPr>
                <w:rFonts w:asciiTheme="majorHAnsi" w:hAnsiTheme="majorHAnsi"/>
              </w:rPr>
              <w:t>y S</w:t>
            </w:r>
            <w:r>
              <w:rPr>
                <w:rFonts w:asciiTheme="majorHAnsi" w:hAnsiTheme="majorHAnsi"/>
              </w:rPr>
              <w:t>tate?</w:t>
            </w:r>
          </w:p>
          <w:p w14:paraId="08B2959B" w14:textId="77777777" w:rsidR="00D613D7" w:rsidRPr="00462831" w:rsidRDefault="00D613D7" w:rsidP="002F24CC">
            <w:pPr>
              <w:rPr>
                <w:rFonts w:asciiTheme="majorHAnsi" w:hAnsiTheme="majorHAnsi"/>
              </w:rPr>
            </w:pPr>
          </w:p>
        </w:tc>
        <w:tc>
          <w:tcPr>
            <w:tcW w:w="2217" w:type="dxa"/>
            <w:shd w:val="clear" w:color="auto" w:fill="auto"/>
          </w:tcPr>
          <w:p w14:paraId="4621FE60" w14:textId="77777777" w:rsidR="00482795" w:rsidRPr="004D1DFD" w:rsidRDefault="00482795" w:rsidP="00482795">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21288304" w14:textId="77777777" w:rsidR="00482795" w:rsidRPr="004D1DFD" w:rsidRDefault="00482795" w:rsidP="00482795">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2A36F7A3" w14:textId="77777777" w:rsidR="00035F9D" w:rsidRPr="006870B3" w:rsidRDefault="00482795" w:rsidP="00482795">
            <w:pPr>
              <w:rPr>
                <w:rFonts w:asciiTheme="majorHAnsi" w:hAnsiTheme="majorHAnsi"/>
              </w:rPr>
            </w:pPr>
            <w:r w:rsidRPr="004D1DFD">
              <w:rPr>
                <w:rFonts w:asciiTheme="majorHAnsi" w:hAnsiTheme="majorHAnsi"/>
              </w:rPr>
              <w:t xml:space="preserve">If yes please provide details below in </w:t>
            </w:r>
            <w:r>
              <w:rPr>
                <w:rFonts w:asciiTheme="majorHAnsi" w:hAnsiTheme="majorHAnsi"/>
              </w:rPr>
              <w:t>10</w:t>
            </w:r>
            <w:r w:rsidRPr="004D1DFD">
              <w:rPr>
                <w:rFonts w:asciiTheme="majorHAnsi" w:hAnsiTheme="majorHAnsi"/>
              </w:rPr>
              <w:t>.1(b)</w:t>
            </w:r>
          </w:p>
        </w:tc>
      </w:tr>
      <w:tr w:rsidR="00035F9D" w14:paraId="27B163B7" w14:textId="77777777" w:rsidTr="00482795">
        <w:trPr>
          <w:trHeight w:val="567"/>
        </w:trPr>
        <w:tc>
          <w:tcPr>
            <w:tcW w:w="1413" w:type="dxa"/>
            <w:shd w:val="clear" w:color="auto" w:fill="B8CCE4" w:themeFill="accent1" w:themeFillTint="66"/>
          </w:tcPr>
          <w:p w14:paraId="001D01FD" w14:textId="77777777" w:rsidR="00035F9D" w:rsidRDefault="0038355A" w:rsidP="00482795">
            <w:pPr>
              <w:ind w:left="29"/>
              <w:rPr>
                <w:rFonts w:asciiTheme="majorHAnsi" w:hAnsiTheme="majorHAnsi"/>
              </w:rPr>
            </w:pPr>
            <w:r>
              <w:rPr>
                <w:rFonts w:asciiTheme="majorHAnsi" w:hAnsiTheme="majorHAnsi"/>
              </w:rPr>
              <w:t>(</w:t>
            </w:r>
            <w:r w:rsidR="00482795">
              <w:rPr>
                <w:rFonts w:asciiTheme="majorHAnsi" w:hAnsiTheme="majorHAnsi"/>
              </w:rPr>
              <w:t>v</w:t>
            </w:r>
            <w:r>
              <w:rPr>
                <w:rFonts w:asciiTheme="majorHAnsi" w:hAnsiTheme="majorHAnsi"/>
              </w:rPr>
              <w:t>)</w:t>
            </w:r>
          </w:p>
        </w:tc>
        <w:tc>
          <w:tcPr>
            <w:tcW w:w="5386" w:type="dxa"/>
            <w:shd w:val="clear" w:color="auto" w:fill="B8CCE4" w:themeFill="accent1" w:themeFillTint="66"/>
          </w:tcPr>
          <w:p w14:paraId="73E20493" w14:textId="77777777" w:rsidR="00035F9D" w:rsidRPr="00462831" w:rsidRDefault="00035F9D" w:rsidP="00462831">
            <w:pPr>
              <w:ind w:left="29"/>
              <w:rPr>
                <w:rFonts w:asciiTheme="majorHAnsi" w:hAnsiTheme="majorHAnsi"/>
              </w:rPr>
            </w:pPr>
            <w:r>
              <w:rPr>
                <w:rFonts w:asciiTheme="majorHAnsi" w:hAnsiTheme="majorHAnsi"/>
              </w:rPr>
              <w:t>Guilty of grave professional misconduct?</w:t>
            </w:r>
          </w:p>
        </w:tc>
        <w:tc>
          <w:tcPr>
            <w:tcW w:w="2217" w:type="dxa"/>
            <w:shd w:val="clear" w:color="auto" w:fill="auto"/>
            <w:vAlign w:val="center"/>
          </w:tcPr>
          <w:p w14:paraId="40D6680D" w14:textId="77777777" w:rsidR="00482795" w:rsidRPr="004D1DFD" w:rsidRDefault="00482795" w:rsidP="00482795">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7C628B1E" w14:textId="77777777" w:rsidR="00482795" w:rsidRPr="004D1DFD" w:rsidRDefault="00482795" w:rsidP="00482795">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6B7FFA47" w14:textId="77777777" w:rsidR="00035F9D" w:rsidRPr="006870B3" w:rsidRDefault="00482795" w:rsidP="00482795">
            <w:pPr>
              <w:rPr>
                <w:rFonts w:asciiTheme="majorHAnsi" w:hAnsiTheme="majorHAnsi"/>
              </w:rPr>
            </w:pPr>
            <w:r w:rsidRPr="004D1DFD">
              <w:rPr>
                <w:rFonts w:asciiTheme="majorHAnsi" w:hAnsiTheme="majorHAnsi"/>
              </w:rPr>
              <w:t xml:space="preserve">If yes please provide details below in </w:t>
            </w:r>
            <w:r>
              <w:rPr>
                <w:rFonts w:asciiTheme="majorHAnsi" w:hAnsiTheme="majorHAnsi"/>
              </w:rPr>
              <w:t>10</w:t>
            </w:r>
            <w:r w:rsidRPr="004D1DFD">
              <w:rPr>
                <w:rFonts w:asciiTheme="majorHAnsi" w:hAnsiTheme="majorHAnsi"/>
              </w:rPr>
              <w:t>.1(b)</w:t>
            </w:r>
          </w:p>
        </w:tc>
      </w:tr>
      <w:tr w:rsidR="00035F9D" w14:paraId="24674542" w14:textId="77777777" w:rsidTr="00482795">
        <w:trPr>
          <w:trHeight w:val="567"/>
        </w:trPr>
        <w:tc>
          <w:tcPr>
            <w:tcW w:w="1413" w:type="dxa"/>
            <w:shd w:val="clear" w:color="auto" w:fill="B8CCE4" w:themeFill="accent1" w:themeFillTint="66"/>
          </w:tcPr>
          <w:p w14:paraId="5B4B28F0" w14:textId="77777777" w:rsidR="00035F9D" w:rsidRDefault="00482795" w:rsidP="00462831">
            <w:pPr>
              <w:ind w:left="29"/>
              <w:rPr>
                <w:rFonts w:asciiTheme="majorHAnsi" w:hAnsiTheme="majorHAnsi"/>
              </w:rPr>
            </w:pPr>
            <w:r>
              <w:rPr>
                <w:rFonts w:asciiTheme="majorHAnsi" w:hAnsiTheme="majorHAnsi"/>
              </w:rPr>
              <w:lastRenderedPageBreak/>
              <w:t>(vi</w:t>
            </w:r>
            <w:r w:rsidR="0038355A">
              <w:rPr>
                <w:rFonts w:asciiTheme="majorHAnsi" w:hAnsiTheme="majorHAnsi"/>
              </w:rPr>
              <w:t>)</w:t>
            </w:r>
          </w:p>
        </w:tc>
        <w:tc>
          <w:tcPr>
            <w:tcW w:w="5386" w:type="dxa"/>
            <w:shd w:val="clear" w:color="auto" w:fill="B8CCE4" w:themeFill="accent1" w:themeFillTint="66"/>
          </w:tcPr>
          <w:p w14:paraId="6D6E67A3" w14:textId="77777777" w:rsidR="00035F9D" w:rsidRPr="00462831" w:rsidRDefault="00035F9D" w:rsidP="00462831">
            <w:pPr>
              <w:ind w:left="29"/>
              <w:rPr>
                <w:rFonts w:asciiTheme="majorHAnsi" w:hAnsiTheme="majorHAnsi"/>
              </w:rPr>
            </w:pPr>
            <w:r>
              <w:rPr>
                <w:rFonts w:asciiTheme="majorHAnsi" w:hAnsiTheme="majorHAnsi"/>
              </w:rPr>
              <w:t>Entered into agreements with other economic operators aimed at distorting competition?</w:t>
            </w:r>
          </w:p>
        </w:tc>
        <w:tc>
          <w:tcPr>
            <w:tcW w:w="2217" w:type="dxa"/>
            <w:shd w:val="clear" w:color="auto" w:fill="auto"/>
            <w:vAlign w:val="center"/>
          </w:tcPr>
          <w:p w14:paraId="3F8AB9FF" w14:textId="77777777" w:rsidR="00482795" w:rsidRPr="004D1DFD" w:rsidRDefault="00482795" w:rsidP="00482795">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480E4720" w14:textId="77777777" w:rsidR="00482795" w:rsidRPr="004D1DFD" w:rsidRDefault="00482795" w:rsidP="00482795">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66CB6825" w14:textId="77777777" w:rsidR="00035F9D" w:rsidRPr="006870B3" w:rsidRDefault="00482795" w:rsidP="00482795">
            <w:pPr>
              <w:rPr>
                <w:rFonts w:asciiTheme="majorHAnsi" w:hAnsiTheme="majorHAnsi"/>
              </w:rPr>
            </w:pPr>
            <w:r w:rsidRPr="004D1DFD">
              <w:rPr>
                <w:rFonts w:asciiTheme="majorHAnsi" w:hAnsiTheme="majorHAnsi"/>
              </w:rPr>
              <w:t xml:space="preserve">If yes please provide details below in </w:t>
            </w:r>
            <w:r>
              <w:rPr>
                <w:rFonts w:asciiTheme="majorHAnsi" w:hAnsiTheme="majorHAnsi"/>
              </w:rPr>
              <w:t>10</w:t>
            </w:r>
            <w:r w:rsidRPr="004D1DFD">
              <w:rPr>
                <w:rFonts w:asciiTheme="majorHAnsi" w:hAnsiTheme="majorHAnsi"/>
              </w:rPr>
              <w:t>.1(b)</w:t>
            </w:r>
          </w:p>
        </w:tc>
      </w:tr>
      <w:tr w:rsidR="00035F9D" w14:paraId="4F0C0593" w14:textId="77777777" w:rsidTr="00482795">
        <w:trPr>
          <w:trHeight w:val="567"/>
        </w:trPr>
        <w:tc>
          <w:tcPr>
            <w:tcW w:w="1413" w:type="dxa"/>
            <w:shd w:val="clear" w:color="auto" w:fill="B8CCE4" w:themeFill="accent1" w:themeFillTint="66"/>
          </w:tcPr>
          <w:p w14:paraId="28D8CB72" w14:textId="77777777" w:rsidR="00035F9D" w:rsidRDefault="00482795" w:rsidP="0038355A">
            <w:pPr>
              <w:rPr>
                <w:rFonts w:asciiTheme="majorHAnsi" w:hAnsiTheme="majorHAnsi"/>
              </w:rPr>
            </w:pPr>
            <w:r>
              <w:rPr>
                <w:rFonts w:asciiTheme="majorHAnsi" w:hAnsiTheme="majorHAnsi"/>
              </w:rPr>
              <w:t>(vii</w:t>
            </w:r>
            <w:r w:rsidR="0038355A">
              <w:rPr>
                <w:rFonts w:asciiTheme="majorHAnsi" w:hAnsiTheme="majorHAnsi"/>
              </w:rPr>
              <w:t>)</w:t>
            </w:r>
          </w:p>
        </w:tc>
        <w:tc>
          <w:tcPr>
            <w:tcW w:w="5386" w:type="dxa"/>
            <w:shd w:val="clear" w:color="auto" w:fill="B8CCE4" w:themeFill="accent1" w:themeFillTint="66"/>
          </w:tcPr>
          <w:p w14:paraId="20019F6B" w14:textId="77777777" w:rsidR="00035F9D" w:rsidRPr="00462831" w:rsidRDefault="00035F9D" w:rsidP="002F24CC">
            <w:pPr>
              <w:rPr>
                <w:rFonts w:asciiTheme="majorHAnsi" w:hAnsiTheme="majorHAnsi"/>
              </w:rPr>
            </w:pPr>
            <w:r>
              <w:rPr>
                <w:rFonts w:asciiTheme="majorHAnsi" w:hAnsiTheme="majorHAnsi"/>
              </w:rPr>
              <w:t>Aware of any conflict of interest within the meaning of regulation 24 due to the participati</w:t>
            </w:r>
            <w:r w:rsidR="002F24CC">
              <w:rPr>
                <w:rFonts w:asciiTheme="majorHAnsi" w:hAnsiTheme="majorHAnsi"/>
              </w:rPr>
              <w:t>on in the procurement procedure?</w:t>
            </w:r>
          </w:p>
        </w:tc>
        <w:tc>
          <w:tcPr>
            <w:tcW w:w="2217" w:type="dxa"/>
            <w:shd w:val="clear" w:color="auto" w:fill="auto"/>
            <w:vAlign w:val="center"/>
          </w:tcPr>
          <w:p w14:paraId="794D9EE3" w14:textId="77777777" w:rsidR="00482795" w:rsidRPr="004D1DFD" w:rsidRDefault="00482795" w:rsidP="00482795">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31D5748F" w14:textId="77777777" w:rsidR="00482795" w:rsidRPr="004D1DFD" w:rsidRDefault="00482795" w:rsidP="00482795">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64E562CB" w14:textId="77777777" w:rsidR="00035F9D" w:rsidRPr="006870B3" w:rsidRDefault="00482795" w:rsidP="00482795">
            <w:pPr>
              <w:rPr>
                <w:rFonts w:asciiTheme="majorHAnsi" w:hAnsiTheme="majorHAnsi"/>
              </w:rPr>
            </w:pPr>
            <w:r w:rsidRPr="004D1DFD">
              <w:rPr>
                <w:rFonts w:asciiTheme="majorHAnsi" w:hAnsiTheme="majorHAnsi"/>
              </w:rPr>
              <w:t xml:space="preserve">If yes please provide details below in </w:t>
            </w:r>
            <w:r>
              <w:rPr>
                <w:rFonts w:asciiTheme="majorHAnsi" w:hAnsiTheme="majorHAnsi"/>
              </w:rPr>
              <w:t>10</w:t>
            </w:r>
            <w:r w:rsidRPr="004D1DFD">
              <w:rPr>
                <w:rFonts w:asciiTheme="majorHAnsi" w:hAnsiTheme="majorHAnsi"/>
              </w:rPr>
              <w:t>.1(b)</w:t>
            </w:r>
          </w:p>
        </w:tc>
      </w:tr>
      <w:tr w:rsidR="00035F9D" w14:paraId="7CAC57AA" w14:textId="77777777" w:rsidTr="00482795">
        <w:trPr>
          <w:trHeight w:val="567"/>
        </w:trPr>
        <w:tc>
          <w:tcPr>
            <w:tcW w:w="1413" w:type="dxa"/>
            <w:shd w:val="clear" w:color="auto" w:fill="B8CCE4" w:themeFill="accent1" w:themeFillTint="66"/>
          </w:tcPr>
          <w:p w14:paraId="1B3EAD99" w14:textId="77777777" w:rsidR="00035F9D" w:rsidRDefault="00482795" w:rsidP="0038355A">
            <w:pPr>
              <w:rPr>
                <w:rFonts w:asciiTheme="majorHAnsi" w:hAnsiTheme="majorHAnsi"/>
              </w:rPr>
            </w:pPr>
            <w:r>
              <w:rPr>
                <w:rFonts w:asciiTheme="majorHAnsi" w:hAnsiTheme="majorHAnsi"/>
              </w:rPr>
              <w:t>(viii</w:t>
            </w:r>
            <w:r w:rsidR="0038355A">
              <w:rPr>
                <w:rFonts w:asciiTheme="majorHAnsi" w:hAnsiTheme="majorHAnsi"/>
              </w:rPr>
              <w:t>)</w:t>
            </w:r>
          </w:p>
        </w:tc>
        <w:tc>
          <w:tcPr>
            <w:tcW w:w="5386" w:type="dxa"/>
            <w:shd w:val="clear" w:color="auto" w:fill="B8CCE4" w:themeFill="accent1" w:themeFillTint="66"/>
          </w:tcPr>
          <w:p w14:paraId="4E968E37" w14:textId="77777777" w:rsidR="00035F9D" w:rsidRPr="00462831" w:rsidRDefault="00035F9D" w:rsidP="002F24CC">
            <w:pPr>
              <w:rPr>
                <w:rFonts w:asciiTheme="majorHAnsi" w:hAnsiTheme="majorHAnsi"/>
              </w:rPr>
            </w:pPr>
            <w:r>
              <w:rPr>
                <w:rFonts w:asciiTheme="majorHAnsi" w:hAnsiTheme="majorHAnsi"/>
              </w:rPr>
              <w:t>Been involved in the preparation of the procurement procedure?</w:t>
            </w:r>
          </w:p>
        </w:tc>
        <w:tc>
          <w:tcPr>
            <w:tcW w:w="2217" w:type="dxa"/>
            <w:shd w:val="clear" w:color="auto" w:fill="auto"/>
            <w:vAlign w:val="center"/>
          </w:tcPr>
          <w:p w14:paraId="00DAA056" w14:textId="77777777" w:rsidR="00482795" w:rsidRPr="004D1DFD" w:rsidRDefault="00482795" w:rsidP="00482795">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5E45BA3D" w14:textId="77777777" w:rsidR="00482795" w:rsidRPr="004D1DFD" w:rsidRDefault="00482795" w:rsidP="00482795">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34069C71" w14:textId="77777777" w:rsidR="00035F9D" w:rsidRPr="006870B3" w:rsidRDefault="00482795" w:rsidP="00482795">
            <w:pPr>
              <w:rPr>
                <w:rFonts w:asciiTheme="majorHAnsi" w:hAnsiTheme="majorHAnsi"/>
              </w:rPr>
            </w:pPr>
            <w:r w:rsidRPr="004D1DFD">
              <w:rPr>
                <w:rFonts w:asciiTheme="majorHAnsi" w:hAnsiTheme="majorHAnsi"/>
              </w:rPr>
              <w:t xml:space="preserve">If yes please provide details below in </w:t>
            </w:r>
            <w:r>
              <w:rPr>
                <w:rFonts w:asciiTheme="majorHAnsi" w:hAnsiTheme="majorHAnsi"/>
              </w:rPr>
              <w:t>10</w:t>
            </w:r>
            <w:r w:rsidRPr="004D1DFD">
              <w:rPr>
                <w:rFonts w:asciiTheme="majorHAnsi" w:hAnsiTheme="majorHAnsi"/>
              </w:rPr>
              <w:t>.1(b)</w:t>
            </w:r>
          </w:p>
        </w:tc>
      </w:tr>
      <w:tr w:rsidR="00035F9D" w14:paraId="7259FFC3" w14:textId="77777777" w:rsidTr="00482795">
        <w:trPr>
          <w:trHeight w:val="567"/>
        </w:trPr>
        <w:tc>
          <w:tcPr>
            <w:tcW w:w="1413" w:type="dxa"/>
            <w:shd w:val="clear" w:color="auto" w:fill="B8CCE4" w:themeFill="accent1" w:themeFillTint="66"/>
          </w:tcPr>
          <w:p w14:paraId="7AAC12EF" w14:textId="4F461F40" w:rsidR="00035F9D" w:rsidRDefault="0038355A" w:rsidP="00482795">
            <w:pPr>
              <w:rPr>
                <w:rFonts w:asciiTheme="majorHAnsi" w:hAnsiTheme="majorHAnsi"/>
              </w:rPr>
            </w:pPr>
            <w:r>
              <w:rPr>
                <w:rFonts w:asciiTheme="majorHAnsi" w:hAnsiTheme="majorHAnsi"/>
              </w:rPr>
              <w:t>(</w:t>
            </w:r>
            <w:r w:rsidR="002637AF">
              <w:rPr>
                <w:rFonts w:asciiTheme="majorHAnsi" w:hAnsiTheme="majorHAnsi"/>
              </w:rPr>
              <w:t>ix</w:t>
            </w:r>
            <w:r>
              <w:rPr>
                <w:rFonts w:asciiTheme="majorHAnsi" w:hAnsiTheme="majorHAnsi"/>
              </w:rPr>
              <w:t>)</w:t>
            </w:r>
          </w:p>
        </w:tc>
        <w:tc>
          <w:tcPr>
            <w:tcW w:w="5386" w:type="dxa"/>
            <w:shd w:val="clear" w:color="auto" w:fill="B8CCE4" w:themeFill="accent1" w:themeFillTint="66"/>
          </w:tcPr>
          <w:p w14:paraId="365F5688" w14:textId="77777777" w:rsidR="00035F9D" w:rsidRDefault="00035F9D" w:rsidP="0079603A">
            <w:pPr>
              <w:rPr>
                <w:rFonts w:asciiTheme="majorHAnsi" w:hAnsiTheme="majorHAnsi"/>
              </w:rPr>
            </w:pPr>
            <w:r>
              <w:rPr>
                <w:rFonts w:asciiTheme="majorHAnsi" w:hAnsiTheme="majorHAnsi"/>
              </w:rPr>
              <w:t xml:space="preserve">Shown significant of persistent deficiencies in the performance of a substantive requirement under prior public contract, a prior contract with a contracting entity, or a prior concession contract, which led to early termination of that prior contact, damages or other comparable sanctions?  </w:t>
            </w:r>
          </w:p>
          <w:p w14:paraId="0287750E" w14:textId="77777777" w:rsidR="00D613D7" w:rsidRPr="0079603A" w:rsidRDefault="00D613D7" w:rsidP="0079603A">
            <w:pPr>
              <w:rPr>
                <w:rFonts w:asciiTheme="majorHAnsi" w:hAnsiTheme="majorHAnsi"/>
              </w:rPr>
            </w:pPr>
          </w:p>
        </w:tc>
        <w:tc>
          <w:tcPr>
            <w:tcW w:w="2217" w:type="dxa"/>
            <w:shd w:val="clear" w:color="auto" w:fill="auto"/>
          </w:tcPr>
          <w:p w14:paraId="21A23ECE" w14:textId="77777777" w:rsidR="00482795" w:rsidRPr="004D1DFD" w:rsidRDefault="00482795" w:rsidP="00482795">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68501876" w14:textId="77777777" w:rsidR="00482795" w:rsidRPr="004D1DFD" w:rsidRDefault="00482795" w:rsidP="00482795">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63C75D7A" w14:textId="77777777" w:rsidR="00035F9D" w:rsidRPr="006870B3" w:rsidRDefault="00482795" w:rsidP="00482795">
            <w:pPr>
              <w:rPr>
                <w:rFonts w:asciiTheme="majorHAnsi" w:hAnsiTheme="majorHAnsi"/>
              </w:rPr>
            </w:pPr>
            <w:r w:rsidRPr="004D1DFD">
              <w:rPr>
                <w:rFonts w:asciiTheme="majorHAnsi" w:hAnsiTheme="majorHAnsi"/>
              </w:rPr>
              <w:t xml:space="preserve">If yes please provide details below in </w:t>
            </w:r>
            <w:r>
              <w:rPr>
                <w:rFonts w:asciiTheme="majorHAnsi" w:hAnsiTheme="majorHAnsi"/>
              </w:rPr>
              <w:t>10</w:t>
            </w:r>
            <w:r w:rsidRPr="004D1DFD">
              <w:rPr>
                <w:rFonts w:asciiTheme="majorHAnsi" w:hAnsiTheme="majorHAnsi"/>
              </w:rPr>
              <w:t>.1(b)</w:t>
            </w:r>
          </w:p>
        </w:tc>
      </w:tr>
      <w:tr w:rsidR="00035F9D" w14:paraId="4B4FC8D4" w14:textId="77777777" w:rsidTr="00482795">
        <w:trPr>
          <w:trHeight w:val="567"/>
        </w:trPr>
        <w:tc>
          <w:tcPr>
            <w:tcW w:w="1413" w:type="dxa"/>
            <w:shd w:val="clear" w:color="auto" w:fill="B8CCE4" w:themeFill="accent1" w:themeFillTint="66"/>
          </w:tcPr>
          <w:p w14:paraId="01B5D202" w14:textId="77777777" w:rsidR="00D613D7" w:rsidRDefault="00D613D7" w:rsidP="00716B95">
            <w:pPr>
              <w:rPr>
                <w:rFonts w:asciiTheme="majorHAnsi" w:hAnsiTheme="majorHAnsi"/>
              </w:rPr>
            </w:pPr>
          </w:p>
          <w:p w14:paraId="37463513" w14:textId="77777777" w:rsidR="00482795" w:rsidRDefault="00482795" w:rsidP="00716B95">
            <w:pPr>
              <w:rPr>
                <w:rFonts w:asciiTheme="majorHAnsi" w:hAnsiTheme="majorHAnsi"/>
              </w:rPr>
            </w:pPr>
          </w:p>
          <w:p w14:paraId="1B6EE30A" w14:textId="77777777" w:rsidR="00D613D7" w:rsidRDefault="00482795" w:rsidP="00D613D7">
            <w:pPr>
              <w:rPr>
                <w:rFonts w:asciiTheme="majorHAnsi" w:hAnsiTheme="majorHAnsi"/>
              </w:rPr>
            </w:pPr>
            <w:r>
              <w:rPr>
                <w:rFonts w:asciiTheme="majorHAnsi" w:hAnsiTheme="majorHAnsi"/>
              </w:rPr>
              <w:t>(x)</w:t>
            </w:r>
          </w:p>
          <w:p w14:paraId="0808A58B" w14:textId="77777777" w:rsidR="00D613D7" w:rsidRDefault="00D613D7" w:rsidP="00716B95">
            <w:pPr>
              <w:rPr>
                <w:rFonts w:asciiTheme="majorHAnsi" w:hAnsiTheme="majorHAnsi"/>
              </w:rPr>
            </w:pPr>
          </w:p>
          <w:p w14:paraId="4EC36DBB" w14:textId="77777777" w:rsidR="00D613D7" w:rsidRDefault="00D613D7" w:rsidP="00716B95">
            <w:pPr>
              <w:rPr>
                <w:rFonts w:asciiTheme="majorHAnsi" w:hAnsiTheme="majorHAnsi"/>
              </w:rPr>
            </w:pPr>
          </w:p>
          <w:p w14:paraId="3A558D87" w14:textId="77777777" w:rsidR="00D613D7" w:rsidRDefault="00D613D7" w:rsidP="00716B95">
            <w:pPr>
              <w:rPr>
                <w:rFonts w:asciiTheme="majorHAnsi" w:hAnsiTheme="majorHAnsi"/>
              </w:rPr>
            </w:pPr>
          </w:p>
          <w:p w14:paraId="7F2351C6" w14:textId="77777777" w:rsidR="00D613D7" w:rsidRDefault="00D613D7" w:rsidP="00716B95">
            <w:pPr>
              <w:rPr>
                <w:rFonts w:asciiTheme="majorHAnsi" w:hAnsiTheme="majorHAnsi"/>
              </w:rPr>
            </w:pPr>
          </w:p>
          <w:p w14:paraId="0905220D" w14:textId="77777777" w:rsidR="00D613D7" w:rsidRDefault="00D613D7" w:rsidP="00716B95">
            <w:pPr>
              <w:rPr>
                <w:rFonts w:asciiTheme="majorHAnsi" w:hAnsiTheme="majorHAnsi"/>
              </w:rPr>
            </w:pPr>
          </w:p>
          <w:p w14:paraId="24F80FC9" w14:textId="77777777" w:rsidR="00D613D7" w:rsidRDefault="00482795" w:rsidP="00716B95">
            <w:pPr>
              <w:rPr>
                <w:rFonts w:asciiTheme="majorHAnsi" w:hAnsiTheme="majorHAnsi"/>
              </w:rPr>
            </w:pPr>
            <w:r>
              <w:rPr>
                <w:rFonts w:asciiTheme="majorHAnsi" w:hAnsiTheme="majorHAnsi"/>
              </w:rPr>
              <w:t>(xi)</w:t>
            </w:r>
          </w:p>
          <w:p w14:paraId="5B825B4C" w14:textId="77777777" w:rsidR="00CD789D" w:rsidRDefault="00CD789D" w:rsidP="00716B95">
            <w:pPr>
              <w:rPr>
                <w:rFonts w:asciiTheme="majorHAnsi" w:hAnsiTheme="majorHAnsi"/>
              </w:rPr>
            </w:pPr>
          </w:p>
          <w:p w14:paraId="32F5652D" w14:textId="77777777" w:rsidR="00CD789D" w:rsidRDefault="00CD789D" w:rsidP="00716B95">
            <w:pPr>
              <w:rPr>
                <w:rFonts w:asciiTheme="majorHAnsi" w:hAnsiTheme="majorHAnsi"/>
              </w:rPr>
            </w:pPr>
          </w:p>
          <w:p w14:paraId="0B373EC6" w14:textId="77777777" w:rsidR="00CD789D" w:rsidRDefault="00CD789D" w:rsidP="00716B95">
            <w:pPr>
              <w:rPr>
                <w:rFonts w:asciiTheme="majorHAnsi" w:hAnsiTheme="majorHAnsi"/>
              </w:rPr>
            </w:pPr>
          </w:p>
          <w:p w14:paraId="616FFA15" w14:textId="77777777" w:rsidR="00CD789D" w:rsidRDefault="00CD789D" w:rsidP="00716B95">
            <w:pPr>
              <w:rPr>
                <w:rFonts w:asciiTheme="majorHAnsi" w:hAnsiTheme="majorHAnsi"/>
              </w:rPr>
            </w:pPr>
          </w:p>
          <w:p w14:paraId="1FD9F4C3" w14:textId="77777777" w:rsidR="00761EEF" w:rsidRDefault="00761EEF" w:rsidP="00716B95">
            <w:pPr>
              <w:rPr>
                <w:rFonts w:asciiTheme="majorHAnsi" w:hAnsiTheme="majorHAnsi"/>
              </w:rPr>
            </w:pPr>
          </w:p>
          <w:p w14:paraId="078F9D5B" w14:textId="77777777" w:rsidR="00CD789D" w:rsidRDefault="00482795" w:rsidP="00716B95">
            <w:pPr>
              <w:rPr>
                <w:rFonts w:asciiTheme="majorHAnsi" w:hAnsiTheme="majorHAnsi"/>
              </w:rPr>
            </w:pPr>
            <w:r>
              <w:rPr>
                <w:rFonts w:asciiTheme="majorHAnsi" w:hAnsiTheme="majorHAnsi"/>
              </w:rPr>
              <w:t>(xii)</w:t>
            </w:r>
          </w:p>
          <w:p w14:paraId="2B946E99" w14:textId="77777777" w:rsidR="0039773C" w:rsidRDefault="0039773C" w:rsidP="00716B95">
            <w:pPr>
              <w:rPr>
                <w:rFonts w:asciiTheme="majorHAnsi" w:hAnsiTheme="majorHAnsi"/>
              </w:rPr>
            </w:pPr>
          </w:p>
          <w:p w14:paraId="7863A272" w14:textId="77777777" w:rsidR="0039773C" w:rsidRDefault="0039773C" w:rsidP="00716B95">
            <w:pPr>
              <w:rPr>
                <w:rFonts w:asciiTheme="majorHAnsi" w:hAnsiTheme="majorHAnsi"/>
              </w:rPr>
            </w:pPr>
          </w:p>
          <w:p w14:paraId="215BD877" w14:textId="77777777" w:rsidR="0039773C" w:rsidRDefault="0039773C" w:rsidP="00716B95">
            <w:pPr>
              <w:rPr>
                <w:rFonts w:asciiTheme="majorHAnsi" w:hAnsiTheme="majorHAnsi"/>
              </w:rPr>
            </w:pPr>
          </w:p>
          <w:p w14:paraId="5B8C1A2E" w14:textId="77777777" w:rsidR="0039773C" w:rsidRDefault="0039773C" w:rsidP="00716B95">
            <w:pPr>
              <w:rPr>
                <w:rFonts w:asciiTheme="majorHAnsi" w:hAnsiTheme="majorHAnsi"/>
              </w:rPr>
            </w:pPr>
          </w:p>
          <w:p w14:paraId="28D54575" w14:textId="77777777" w:rsidR="0039773C" w:rsidRDefault="0039773C" w:rsidP="00716B95">
            <w:pPr>
              <w:rPr>
                <w:rFonts w:asciiTheme="majorHAnsi" w:hAnsiTheme="majorHAnsi"/>
              </w:rPr>
            </w:pPr>
          </w:p>
          <w:p w14:paraId="18D65ED1" w14:textId="77777777" w:rsidR="0039773C" w:rsidRDefault="00482795" w:rsidP="00716B95">
            <w:pPr>
              <w:rPr>
                <w:rFonts w:asciiTheme="majorHAnsi" w:hAnsiTheme="majorHAnsi"/>
              </w:rPr>
            </w:pPr>
            <w:r>
              <w:rPr>
                <w:rFonts w:asciiTheme="majorHAnsi" w:hAnsiTheme="majorHAnsi"/>
              </w:rPr>
              <w:t>(xiii)</w:t>
            </w:r>
          </w:p>
        </w:tc>
        <w:tc>
          <w:tcPr>
            <w:tcW w:w="5386" w:type="dxa"/>
            <w:shd w:val="clear" w:color="auto" w:fill="B8CCE4" w:themeFill="accent1" w:themeFillTint="66"/>
          </w:tcPr>
          <w:p w14:paraId="73002C13" w14:textId="77777777" w:rsidR="00035F9D" w:rsidRDefault="00D613D7" w:rsidP="00716B95">
            <w:pPr>
              <w:rPr>
                <w:rFonts w:asciiTheme="majorHAnsi" w:hAnsiTheme="majorHAnsi"/>
              </w:rPr>
            </w:pPr>
            <w:r>
              <w:rPr>
                <w:rFonts w:asciiTheme="majorHAnsi" w:hAnsiTheme="majorHAnsi"/>
              </w:rPr>
              <w:t>P</w:t>
            </w:r>
            <w:r w:rsidR="00035F9D">
              <w:rPr>
                <w:rFonts w:asciiTheme="majorHAnsi" w:hAnsiTheme="majorHAnsi"/>
              </w:rPr>
              <w:t>lease</w:t>
            </w:r>
            <w:r w:rsidR="008A7966">
              <w:rPr>
                <w:rFonts w:asciiTheme="majorHAnsi" w:hAnsiTheme="majorHAnsi"/>
              </w:rPr>
              <w:t xml:space="preserve"> answer the following statements</w:t>
            </w:r>
          </w:p>
          <w:p w14:paraId="68A7BEEC" w14:textId="77777777" w:rsidR="00035F9D" w:rsidRDefault="00035F9D" w:rsidP="00716B95">
            <w:pPr>
              <w:rPr>
                <w:rFonts w:asciiTheme="majorHAnsi" w:hAnsiTheme="majorHAnsi"/>
              </w:rPr>
            </w:pPr>
          </w:p>
          <w:p w14:paraId="065464D7" w14:textId="77777777" w:rsidR="00035F9D" w:rsidRDefault="00D613D7" w:rsidP="00716B95">
            <w:pPr>
              <w:rPr>
                <w:rFonts w:asciiTheme="majorHAnsi" w:hAnsiTheme="majorHAnsi"/>
              </w:rPr>
            </w:pPr>
            <w:r>
              <w:rPr>
                <w:rFonts w:asciiTheme="majorHAnsi" w:hAnsiTheme="majorHAnsi"/>
              </w:rPr>
              <w:t>T</w:t>
            </w:r>
            <w:r w:rsidR="00035F9D">
              <w:rPr>
                <w:rFonts w:asciiTheme="majorHAnsi" w:hAnsiTheme="majorHAnsi"/>
              </w:rPr>
              <w:t xml:space="preserve">he organisation is guilty of serious misrepresentation in supplying the information required for the verification of the absence of grounds for exclusion or the fulfilment of the selection criteria. </w:t>
            </w:r>
          </w:p>
          <w:p w14:paraId="6EAD3E4E" w14:textId="77777777" w:rsidR="00035F9D" w:rsidRDefault="00035F9D" w:rsidP="00716B95">
            <w:pPr>
              <w:rPr>
                <w:rFonts w:asciiTheme="majorHAnsi" w:hAnsiTheme="majorHAnsi"/>
              </w:rPr>
            </w:pPr>
          </w:p>
          <w:p w14:paraId="073C2B01" w14:textId="77777777" w:rsidR="00D613D7" w:rsidRDefault="00D613D7" w:rsidP="00716B95">
            <w:pPr>
              <w:rPr>
                <w:rFonts w:asciiTheme="majorHAnsi" w:hAnsiTheme="majorHAnsi"/>
              </w:rPr>
            </w:pPr>
          </w:p>
          <w:p w14:paraId="2A4A71CC" w14:textId="77777777" w:rsidR="00035F9D" w:rsidRDefault="00D613D7" w:rsidP="00716B95">
            <w:pPr>
              <w:rPr>
                <w:rFonts w:asciiTheme="majorHAnsi" w:hAnsiTheme="majorHAnsi"/>
              </w:rPr>
            </w:pPr>
            <w:r>
              <w:rPr>
                <w:rFonts w:asciiTheme="majorHAnsi" w:hAnsiTheme="majorHAnsi"/>
              </w:rPr>
              <w:t>T</w:t>
            </w:r>
            <w:r w:rsidR="00035F9D">
              <w:rPr>
                <w:rFonts w:asciiTheme="majorHAnsi" w:hAnsiTheme="majorHAnsi"/>
              </w:rPr>
              <w:t xml:space="preserve">he organisation has withheld such information </w:t>
            </w:r>
          </w:p>
          <w:p w14:paraId="04FC6DF0" w14:textId="77777777" w:rsidR="00035F9D" w:rsidRDefault="00035F9D" w:rsidP="00716B95">
            <w:pPr>
              <w:rPr>
                <w:rFonts w:asciiTheme="majorHAnsi" w:hAnsiTheme="majorHAnsi"/>
              </w:rPr>
            </w:pPr>
          </w:p>
          <w:p w14:paraId="631246F5" w14:textId="77777777" w:rsidR="00035F9D" w:rsidRDefault="00035F9D" w:rsidP="00716B95">
            <w:pPr>
              <w:rPr>
                <w:rFonts w:asciiTheme="majorHAnsi" w:hAnsiTheme="majorHAnsi"/>
              </w:rPr>
            </w:pPr>
          </w:p>
          <w:p w14:paraId="4F391CBD" w14:textId="77777777" w:rsidR="00035F9D" w:rsidRDefault="00035F9D" w:rsidP="00716B95">
            <w:pPr>
              <w:rPr>
                <w:rFonts w:asciiTheme="majorHAnsi" w:hAnsiTheme="majorHAnsi"/>
              </w:rPr>
            </w:pPr>
          </w:p>
          <w:p w14:paraId="5D10628A" w14:textId="77777777" w:rsidR="000A2A87" w:rsidRDefault="000A2A87" w:rsidP="00716B95">
            <w:pPr>
              <w:rPr>
                <w:rFonts w:asciiTheme="majorHAnsi" w:hAnsiTheme="majorHAnsi"/>
              </w:rPr>
            </w:pPr>
          </w:p>
          <w:p w14:paraId="58A126D7" w14:textId="77777777" w:rsidR="000A2A87" w:rsidRDefault="000A2A87" w:rsidP="00716B95">
            <w:pPr>
              <w:rPr>
                <w:rFonts w:asciiTheme="majorHAnsi" w:hAnsiTheme="majorHAnsi"/>
              </w:rPr>
            </w:pPr>
          </w:p>
          <w:p w14:paraId="395BF6B9" w14:textId="77777777" w:rsidR="00035F9D" w:rsidRDefault="00CD789D" w:rsidP="00716B95">
            <w:pPr>
              <w:rPr>
                <w:rFonts w:asciiTheme="majorHAnsi" w:hAnsiTheme="majorHAnsi"/>
              </w:rPr>
            </w:pPr>
            <w:r>
              <w:rPr>
                <w:rFonts w:asciiTheme="majorHAnsi" w:hAnsiTheme="majorHAnsi"/>
              </w:rPr>
              <w:t>T</w:t>
            </w:r>
            <w:r w:rsidR="00035F9D">
              <w:rPr>
                <w:rFonts w:asciiTheme="majorHAnsi" w:hAnsiTheme="majorHAnsi"/>
              </w:rPr>
              <w:t xml:space="preserve">he organisation is not able to submit supporting documents required under regulation 59 of the public contacts regulation 2015 </w:t>
            </w:r>
          </w:p>
          <w:p w14:paraId="1814F146" w14:textId="77777777" w:rsidR="00035F9D" w:rsidRDefault="00035F9D" w:rsidP="00716B95">
            <w:pPr>
              <w:rPr>
                <w:rFonts w:asciiTheme="majorHAnsi" w:hAnsiTheme="majorHAnsi"/>
              </w:rPr>
            </w:pPr>
          </w:p>
          <w:p w14:paraId="7678CAA4" w14:textId="77777777" w:rsidR="00035F9D" w:rsidRDefault="00035F9D" w:rsidP="00716B95">
            <w:pPr>
              <w:rPr>
                <w:rFonts w:asciiTheme="majorHAnsi" w:hAnsiTheme="majorHAnsi"/>
              </w:rPr>
            </w:pPr>
          </w:p>
          <w:p w14:paraId="1302E8F9" w14:textId="77777777" w:rsidR="00035F9D" w:rsidRDefault="00035F9D" w:rsidP="00716B95">
            <w:pPr>
              <w:rPr>
                <w:rFonts w:asciiTheme="majorHAnsi" w:hAnsiTheme="majorHAnsi"/>
              </w:rPr>
            </w:pPr>
          </w:p>
          <w:p w14:paraId="71B04171" w14:textId="77777777" w:rsidR="00035F9D" w:rsidRDefault="00761EEF" w:rsidP="00716B95">
            <w:pPr>
              <w:rPr>
                <w:rFonts w:asciiTheme="majorHAnsi" w:hAnsiTheme="majorHAnsi"/>
              </w:rPr>
            </w:pPr>
            <w:r>
              <w:rPr>
                <w:rFonts w:asciiTheme="majorHAnsi" w:hAnsiTheme="majorHAnsi"/>
              </w:rPr>
              <w:t>T</w:t>
            </w:r>
            <w:r w:rsidR="00035F9D">
              <w:rPr>
                <w:rFonts w:asciiTheme="majorHAnsi" w:hAnsiTheme="majorHAnsi"/>
              </w:rPr>
              <w:t>he organisati</w:t>
            </w:r>
            <w:r w:rsidR="005E32FD">
              <w:rPr>
                <w:rFonts w:asciiTheme="majorHAnsi" w:hAnsiTheme="majorHAnsi"/>
              </w:rPr>
              <w:t>on has influenced the decision-</w:t>
            </w:r>
            <w:r w:rsidR="00035F9D">
              <w:rPr>
                <w:rFonts w:asciiTheme="majorHAnsi" w:hAnsiTheme="majorHAnsi"/>
              </w:rPr>
              <w:t xml:space="preserve">making process of the contacting authority to obtain confidential information that may confer upon the organisation undue advantages in the procurement procedure, or negligently provided misleading information that may have a material influence or decisions concerning exclusion, selection or award.  </w:t>
            </w:r>
          </w:p>
          <w:p w14:paraId="11CB739B" w14:textId="77777777" w:rsidR="00035F9D" w:rsidRPr="00462831" w:rsidRDefault="00035F9D" w:rsidP="00716B95">
            <w:pPr>
              <w:rPr>
                <w:rFonts w:asciiTheme="majorHAnsi" w:hAnsiTheme="majorHAnsi"/>
              </w:rPr>
            </w:pPr>
          </w:p>
        </w:tc>
        <w:tc>
          <w:tcPr>
            <w:tcW w:w="2217" w:type="dxa"/>
            <w:shd w:val="clear" w:color="auto" w:fill="auto"/>
            <w:vAlign w:val="center"/>
          </w:tcPr>
          <w:p w14:paraId="451EB5FC" w14:textId="77777777" w:rsidR="00D613D7" w:rsidRDefault="00D613D7" w:rsidP="00716B95"/>
          <w:p w14:paraId="4638529F" w14:textId="77777777" w:rsidR="00D613D7" w:rsidRDefault="00D613D7" w:rsidP="00716B95"/>
          <w:p w14:paraId="79C681F0" w14:textId="77777777" w:rsidR="00482795" w:rsidRPr="004D1DFD" w:rsidRDefault="00482795" w:rsidP="00482795">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4F73CEC5" w14:textId="77777777" w:rsidR="00482795" w:rsidRPr="004D1DFD" w:rsidRDefault="00482795" w:rsidP="00482795">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28D03BB3" w14:textId="77777777" w:rsidR="00D613D7" w:rsidRDefault="00482795" w:rsidP="00482795">
            <w:r w:rsidRPr="004D1DFD">
              <w:rPr>
                <w:rFonts w:asciiTheme="majorHAnsi" w:hAnsiTheme="majorHAnsi"/>
              </w:rPr>
              <w:t xml:space="preserve">If yes please provide details below in </w:t>
            </w:r>
            <w:r>
              <w:rPr>
                <w:rFonts w:asciiTheme="majorHAnsi" w:hAnsiTheme="majorHAnsi"/>
              </w:rPr>
              <w:t>10</w:t>
            </w:r>
            <w:r w:rsidRPr="004D1DFD">
              <w:rPr>
                <w:rFonts w:asciiTheme="majorHAnsi" w:hAnsiTheme="majorHAnsi"/>
              </w:rPr>
              <w:t>.1(b)</w:t>
            </w:r>
          </w:p>
          <w:p w14:paraId="578F1D97" w14:textId="77777777" w:rsidR="00D613D7" w:rsidRDefault="00D613D7" w:rsidP="00716B95"/>
          <w:p w14:paraId="286F0259" w14:textId="77777777" w:rsidR="00482795" w:rsidRPr="004D1DFD" w:rsidRDefault="00482795" w:rsidP="00482795">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45B9D7AA" w14:textId="77777777" w:rsidR="00482795" w:rsidRPr="004D1DFD" w:rsidRDefault="00482795" w:rsidP="00482795">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05936B9B" w14:textId="77777777" w:rsidR="00D613D7" w:rsidRDefault="00482795" w:rsidP="00482795">
            <w:r w:rsidRPr="004D1DFD">
              <w:rPr>
                <w:rFonts w:asciiTheme="majorHAnsi" w:hAnsiTheme="majorHAnsi"/>
              </w:rPr>
              <w:t xml:space="preserve">If yes please provide details below in </w:t>
            </w:r>
            <w:r>
              <w:rPr>
                <w:rFonts w:asciiTheme="majorHAnsi" w:hAnsiTheme="majorHAnsi"/>
              </w:rPr>
              <w:t>10</w:t>
            </w:r>
            <w:r w:rsidRPr="004D1DFD">
              <w:rPr>
                <w:rFonts w:asciiTheme="majorHAnsi" w:hAnsiTheme="majorHAnsi"/>
              </w:rPr>
              <w:t>.1(b)</w:t>
            </w:r>
          </w:p>
          <w:p w14:paraId="0393BA6E" w14:textId="77777777" w:rsidR="00D613D7" w:rsidRDefault="00D613D7" w:rsidP="00716B95"/>
          <w:p w14:paraId="5563CC60" w14:textId="77777777" w:rsidR="00482795" w:rsidRPr="004D1DFD" w:rsidRDefault="00482795" w:rsidP="00482795">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70A4647A" w14:textId="77777777" w:rsidR="00482795" w:rsidRPr="004D1DFD" w:rsidRDefault="00482795" w:rsidP="00482795">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6DAF81D8" w14:textId="77777777" w:rsidR="000A2A87" w:rsidRDefault="00482795" w:rsidP="00482795">
            <w:r w:rsidRPr="004D1DFD">
              <w:rPr>
                <w:rFonts w:asciiTheme="majorHAnsi" w:hAnsiTheme="majorHAnsi"/>
              </w:rPr>
              <w:t xml:space="preserve">If yes please provide details below in </w:t>
            </w:r>
            <w:r>
              <w:rPr>
                <w:rFonts w:asciiTheme="majorHAnsi" w:hAnsiTheme="majorHAnsi"/>
              </w:rPr>
              <w:t>10</w:t>
            </w:r>
            <w:r w:rsidRPr="004D1DFD">
              <w:rPr>
                <w:rFonts w:asciiTheme="majorHAnsi" w:hAnsiTheme="majorHAnsi"/>
              </w:rPr>
              <w:t>.1(b)</w:t>
            </w:r>
          </w:p>
          <w:p w14:paraId="01154078" w14:textId="77777777" w:rsidR="000A2A87" w:rsidRDefault="000A2A87" w:rsidP="00716B95"/>
          <w:p w14:paraId="2756FEF5" w14:textId="77777777" w:rsidR="00482795" w:rsidRPr="004D1DFD" w:rsidRDefault="00482795" w:rsidP="00482795">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4F7FBBCB" w14:textId="77777777" w:rsidR="00482795" w:rsidRPr="004D1DFD" w:rsidRDefault="00482795" w:rsidP="00482795">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72544853" w14:textId="77777777" w:rsidR="00D613D7" w:rsidRDefault="00482795" w:rsidP="00482795">
            <w:pPr>
              <w:rPr>
                <w:rFonts w:asciiTheme="majorHAnsi" w:hAnsiTheme="majorHAnsi"/>
              </w:rPr>
            </w:pPr>
            <w:r w:rsidRPr="004D1DFD">
              <w:rPr>
                <w:rFonts w:asciiTheme="majorHAnsi" w:hAnsiTheme="majorHAnsi"/>
              </w:rPr>
              <w:t xml:space="preserve">If yes please provide details below in </w:t>
            </w:r>
            <w:r>
              <w:rPr>
                <w:rFonts w:asciiTheme="majorHAnsi" w:hAnsiTheme="majorHAnsi"/>
              </w:rPr>
              <w:t>10</w:t>
            </w:r>
            <w:r w:rsidRPr="004D1DFD">
              <w:rPr>
                <w:rFonts w:asciiTheme="majorHAnsi" w:hAnsiTheme="majorHAnsi"/>
              </w:rPr>
              <w:t>.1(b)</w:t>
            </w:r>
          </w:p>
          <w:p w14:paraId="26679E20" w14:textId="77777777" w:rsidR="00D613D7" w:rsidRDefault="00D613D7" w:rsidP="00B70C08">
            <w:pPr>
              <w:rPr>
                <w:rFonts w:asciiTheme="majorHAnsi" w:hAnsiTheme="majorHAnsi"/>
              </w:rPr>
            </w:pPr>
          </w:p>
          <w:p w14:paraId="702A02C5" w14:textId="77777777" w:rsidR="00D613D7" w:rsidRDefault="00D613D7" w:rsidP="00B70C08">
            <w:pPr>
              <w:rPr>
                <w:rFonts w:asciiTheme="majorHAnsi" w:hAnsiTheme="majorHAnsi"/>
              </w:rPr>
            </w:pPr>
          </w:p>
          <w:p w14:paraId="16B934E8" w14:textId="77777777" w:rsidR="00D613D7" w:rsidRDefault="00D613D7" w:rsidP="00B70C08">
            <w:pPr>
              <w:rPr>
                <w:rFonts w:asciiTheme="majorHAnsi" w:hAnsiTheme="majorHAnsi"/>
              </w:rPr>
            </w:pPr>
          </w:p>
          <w:p w14:paraId="5A2F6D24" w14:textId="77777777" w:rsidR="00D613D7" w:rsidRDefault="00D613D7" w:rsidP="00B70C08">
            <w:pPr>
              <w:rPr>
                <w:rFonts w:asciiTheme="majorHAnsi" w:hAnsiTheme="majorHAnsi"/>
              </w:rPr>
            </w:pPr>
          </w:p>
          <w:p w14:paraId="687AD525" w14:textId="77777777" w:rsidR="00D613D7" w:rsidRPr="006870B3" w:rsidRDefault="00D613D7" w:rsidP="00B70C08">
            <w:pPr>
              <w:rPr>
                <w:rFonts w:asciiTheme="majorHAnsi" w:hAnsiTheme="majorHAnsi"/>
              </w:rPr>
            </w:pPr>
          </w:p>
        </w:tc>
      </w:tr>
      <w:tr w:rsidR="00482795" w14:paraId="4398C206" w14:textId="77777777" w:rsidTr="00482795">
        <w:tc>
          <w:tcPr>
            <w:tcW w:w="1413" w:type="dxa"/>
            <w:shd w:val="clear" w:color="auto" w:fill="B8CCE4" w:themeFill="accent1" w:themeFillTint="66"/>
          </w:tcPr>
          <w:p w14:paraId="4ED8456E" w14:textId="77777777" w:rsidR="00482795" w:rsidRDefault="00482795" w:rsidP="00482795">
            <w:pPr>
              <w:rPr>
                <w:rFonts w:asciiTheme="majorHAnsi" w:hAnsiTheme="majorHAnsi"/>
              </w:rPr>
            </w:pPr>
            <w:r>
              <w:rPr>
                <w:rFonts w:asciiTheme="majorHAnsi" w:hAnsiTheme="majorHAnsi"/>
              </w:rPr>
              <w:lastRenderedPageBreak/>
              <w:t>10.1 (b)</w:t>
            </w:r>
          </w:p>
        </w:tc>
        <w:tc>
          <w:tcPr>
            <w:tcW w:w="5386" w:type="dxa"/>
            <w:shd w:val="clear" w:color="auto" w:fill="B8CCE4" w:themeFill="accent1" w:themeFillTint="66"/>
          </w:tcPr>
          <w:p w14:paraId="59EC73B0" w14:textId="77777777" w:rsidR="00482795" w:rsidRDefault="00482795" w:rsidP="00482795">
            <w:pPr>
              <w:rPr>
                <w:rFonts w:asciiTheme="majorHAnsi" w:hAnsiTheme="majorHAnsi"/>
              </w:rPr>
            </w:pPr>
            <w:r>
              <w:rPr>
                <w:rFonts w:asciiTheme="majorHAnsi" w:hAnsiTheme="majorHAnsi"/>
              </w:rPr>
              <w:t>If you have answered yes to questions 9.2 (a), please provide further details.</w:t>
            </w:r>
          </w:p>
        </w:tc>
        <w:tc>
          <w:tcPr>
            <w:tcW w:w="2217" w:type="dxa"/>
          </w:tcPr>
          <w:p w14:paraId="5F1F01E6" w14:textId="77777777" w:rsidR="00482795" w:rsidRPr="00E423D1" w:rsidRDefault="00482795" w:rsidP="00AF22DB">
            <w:pPr>
              <w:pStyle w:val="Level1"/>
              <w:ind w:firstLine="0"/>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rPr>
                <w:noProof/>
              </w:rPr>
              <w:t> </w:t>
            </w:r>
            <w:r w:rsidRPr="00E423D1">
              <w:rPr>
                <w:noProof/>
              </w:rPr>
              <w:t> </w:t>
            </w:r>
            <w:r w:rsidRPr="00E423D1">
              <w:rPr>
                <w:noProof/>
              </w:rPr>
              <w:t> </w:t>
            </w:r>
            <w:r w:rsidRPr="00E423D1">
              <w:rPr>
                <w:noProof/>
              </w:rPr>
              <w:t> </w:t>
            </w:r>
            <w:r w:rsidRPr="00E423D1">
              <w:rPr>
                <w:noProof/>
              </w:rPr>
              <w:t> </w:t>
            </w:r>
            <w:r w:rsidRPr="00E423D1">
              <w:fldChar w:fldCharType="end"/>
            </w:r>
          </w:p>
        </w:tc>
      </w:tr>
      <w:tr w:rsidR="00AF22DB" w14:paraId="7DE1BCD4" w14:textId="77777777" w:rsidTr="00482795">
        <w:tc>
          <w:tcPr>
            <w:tcW w:w="1413" w:type="dxa"/>
            <w:shd w:val="clear" w:color="auto" w:fill="B8CCE4" w:themeFill="accent1" w:themeFillTint="66"/>
          </w:tcPr>
          <w:p w14:paraId="5658487B" w14:textId="77777777" w:rsidR="00AF22DB" w:rsidRDefault="00482795" w:rsidP="00482795">
            <w:pPr>
              <w:rPr>
                <w:rFonts w:asciiTheme="majorHAnsi" w:hAnsiTheme="majorHAnsi"/>
              </w:rPr>
            </w:pPr>
            <w:r>
              <w:rPr>
                <w:rFonts w:asciiTheme="majorHAnsi" w:hAnsiTheme="majorHAnsi"/>
              </w:rPr>
              <w:t>10.1 (c)</w:t>
            </w:r>
          </w:p>
        </w:tc>
        <w:tc>
          <w:tcPr>
            <w:tcW w:w="5386" w:type="dxa"/>
            <w:shd w:val="clear" w:color="auto" w:fill="B8CCE4" w:themeFill="accent1" w:themeFillTint="66"/>
          </w:tcPr>
          <w:p w14:paraId="13E16A88" w14:textId="77777777" w:rsidR="00AF22DB" w:rsidRDefault="00AF22DB" w:rsidP="00482795">
            <w:r>
              <w:rPr>
                <w:rFonts w:asciiTheme="majorHAnsi" w:hAnsiTheme="majorHAnsi"/>
              </w:rPr>
              <w:t>If you have answered yes to any of the above, explain what measures been taken to demonstrate the reliability of the organisation despite the existence of a r</w:t>
            </w:r>
            <w:r w:rsidR="00482795">
              <w:rPr>
                <w:rFonts w:asciiTheme="majorHAnsi" w:hAnsiTheme="majorHAnsi"/>
              </w:rPr>
              <w:t>elevant ground for exclusion? (Self-C</w:t>
            </w:r>
            <w:r>
              <w:rPr>
                <w:rFonts w:asciiTheme="majorHAnsi" w:hAnsiTheme="majorHAnsi"/>
              </w:rPr>
              <w:t xml:space="preserve">leaning) </w:t>
            </w:r>
          </w:p>
        </w:tc>
        <w:tc>
          <w:tcPr>
            <w:tcW w:w="2217" w:type="dxa"/>
          </w:tcPr>
          <w:p w14:paraId="49C0A0B3" w14:textId="77777777" w:rsidR="00AF22DB" w:rsidRDefault="00AF22DB" w:rsidP="00AF22DB">
            <w:pPr>
              <w:pStyle w:val="Level1"/>
              <w:ind w:firstLine="0"/>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rPr>
                <w:noProof/>
              </w:rPr>
              <w:t> </w:t>
            </w:r>
            <w:r w:rsidRPr="00E423D1">
              <w:rPr>
                <w:noProof/>
              </w:rPr>
              <w:t> </w:t>
            </w:r>
            <w:r w:rsidRPr="00E423D1">
              <w:rPr>
                <w:noProof/>
              </w:rPr>
              <w:t> </w:t>
            </w:r>
            <w:r w:rsidRPr="00E423D1">
              <w:rPr>
                <w:noProof/>
              </w:rPr>
              <w:t> </w:t>
            </w:r>
            <w:r w:rsidRPr="00E423D1">
              <w:rPr>
                <w:noProof/>
              </w:rPr>
              <w:t> </w:t>
            </w:r>
            <w:r w:rsidRPr="00E423D1">
              <w:fldChar w:fldCharType="end"/>
            </w:r>
          </w:p>
        </w:tc>
      </w:tr>
    </w:tbl>
    <w:p w14:paraId="58160DFF" w14:textId="77777777" w:rsidR="009247A6" w:rsidRDefault="009247A6" w:rsidP="009247A6">
      <w:pPr>
        <w:pStyle w:val="Level1"/>
        <w:ind w:firstLine="0"/>
      </w:pPr>
      <w:r>
        <w:br w:type="page"/>
      </w:r>
    </w:p>
    <w:p w14:paraId="6123C893" w14:textId="77777777" w:rsidR="0086261E" w:rsidRPr="00656D05" w:rsidRDefault="00656D05" w:rsidP="00656D05">
      <w:pPr>
        <w:pStyle w:val="Heading1"/>
      </w:pPr>
      <w:r w:rsidRPr="00656D05">
        <w:lastRenderedPageBreak/>
        <w:t>1</w:t>
      </w:r>
      <w:r w:rsidR="006E4411">
        <w:t>1</w:t>
      </w:r>
      <w:r w:rsidRPr="00656D05">
        <w:tab/>
      </w:r>
      <w:r w:rsidR="00131835" w:rsidRPr="00656D05">
        <w:t xml:space="preserve">Selection Criteria </w:t>
      </w:r>
      <w:r w:rsidR="00BD3A23" w:rsidRPr="00656D05">
        <w:t>–</w:t>
      </w:r>
      <w:r w:rsidR="00131835" w:rsidRPr="00656D05">
        <w:t xml:space="preserve"> </w:t>
      </w:r>
      <w:bookmarkEnd w:id="109"/>
      <w:bookmarkEnd w:id="110"/>
      <w:r w:rsidR="00BD3A23" w:rsidRPr="00656D05">
        <w:t>Economic and Financial Standing</w:t>
      </w:r>
      <w:r w:rsidR="0086261E" w:rsidRPr="00656D05">
        <w:t xml:space="preserve"> (For Mandatory Completion)</w:t>
      </w:r>
      <w:bookmarkEnd w:id="111"/>
      <w:bookmarkEnd w:id="112"/>
    </w:p>
    <w:p w14:paraId="34D2A08C" w14:textId="77777777" w:rsidR="001D797A" w:rsidRDefault="001D797A" w:rsidP="001D797A">
      <w:pPr>
        <w:pStyle w:val="Level1"/>
        <w:ind w:firstLine="0"/>
      </w:pPr>
    </w:p>
    <w:p w14:paraId="0F65D8FA" w14:textId="77777777" w:rsidR="006C360A" w:rsidRPr="00E423D1" w:rsidRDefault="006C360A" w:rsidP="006C360A">
      <w:pPr>
        <w:pStyle w:val="Level1"/>
        <w:ind w:firstLine="0"/>
      </w:pPr>
      <w:r w:rsidRPr="00E423D1">
        <w:t xml:space="preserve">Failure to complete this section may result in the </w:t>
      </w:r>
      <w:r>
        <w:t>Tenderer</w:t>
      </w:r>
      <w:r w:rsidRPr="00E423D1">
        <w:t xml:space="preserve"> being excluded from further participation in the selection process as stated in </w:t>
      </w:r>
      <w:r w:rsidRPr="001D797A">
        <w:t>2.</w:t>
      </w:r>
      <w:r>
        <w:t>3.2</w:t>
      </w:r>
      <w:r w:rsidRPr="00E423D1">
        <w:t>.</w:t>
      </w:r>
    </w:p>
    <w:p w14:paraId="5141B88D" w14:textId="77777777" w:rsidR="006C360A" w:rsidRPr="00E423D1" w:rsidRDefault="006C360A" w:rsidP="006C360A">
      <w:pPr>
        <w:pStyle w:val="Level1"/>
      </w:pPr>
    </w:p>
    <w:p w14:paraId="6151C8DF" w14:textId="476239D7" w:rsidR="006C360A" w:rsidRPr="00E423D1" w:rsidRDefault="006C360A" w:rsidP="006C360A">
      <w:pPr>
        <w:pStyle w:val="Level1"/>
        <w:ind w:firstLine="0"/>
      </w:pPr>
      <w:r w:rsidRPr="00E423D1">
        <w:t xml:space="preserve">Please read Appendix </w:t>
      </w:r>
      <w:r w:rsidR="005659D4">
        <w:t>7</w:t>
      </w:r>
      <w:r w:rsidRPr="00F677F7">
        <w:t xml:space="preserve"> </w:t>
      </w:r>
      <w:r w:rsidRPr="00E423D1">
        <w:t xml:space="preserve">Scoring </w:t>
      </w:r>
      <w:r>
        <w:t>Mechanism</w:t>
      </w:r>
      <w:r w:rsidRPr="00E423D1">
        <w:t xml:space="preserve"> for a detailed breakdown of all scores and the applicable scoring </w:t>
      </w:r>
      <w:r>
        <w:t>methodology.</w:t>
      </w:r>
      <w:r w:rsidR="00AC770A">
        <w:t xml:space="preserve"> A minimum score will be required of 50 %. </w:t>
      </w:r>
    </w:p>
    <w:p w14:paraId="1993F013" w14:textId="77777777" w:rsidR="006C360A" w:rsidRDefault="006C360A" w:rsidP="006C360A">
      <w:pPr>
        <w:pStyle w:val="Level1"/>
      </w:pPr>
    </w:p>
    <w:p w14:paraId="5B6DD34E" w14:textId="6A564EE1" w:rsidR="00413B45" w:rsidRDefault="00413B45" w:rsidP="00413B45">
      <w:pPr>
        <w:pStyle w:val="Level1"/>
        <w:ind w:firstLine="0"/>
      </w:pPr>
      <w:r>
        <w:t>If you are bidding as part of a Consortium, the lead organisation must complete the information on behalf of every organisation that is being relied on to meet the</w:t>
      </w:r>
      <w:r w:rsidR="002637AF">
        <w:t xml:space="preserve"> selection.  We do not require the</w:t>
      </w:r>
      <w:r>
        <w:t xml:space="preserve"> information from each member.</w:t>
      </w:r>
    </w:p>
    <w:p w14:paraId="1F503F57" w14:textId="77777777" w:rsidR="006C360A" w:rsidRPr="005F3B7B" w:rsidRDefault="006C360A" w:rsidP="006C360A">
      <w:pPr>
        <w:pStyle w:val="Level1"/>
        <w:ind w:firstLine="0"/>
      </w:pPr>
    </w:p>
    <w:p w14:paraId="649AA493" w14:textId="77777777" w:rsidR="00F4259D" w:rsidRDefault="00F4259D" w:rsidP="00A51E9A">
      <w:pPr>
        <w:contextualSpacing/>
        <w:jc w:val="both"/>
        <w:rPr>
          <w:rFonts w:ascii="Calibri" w:eastAsia="Times New Roman" w:hAnsi="Calibri" w:cs="Calibri"/>
          <w:lang w:eastAsia="en-GB"/>
        </w:rPr>
      </w:pPr>
      <w:r>
        <w:rPr>
          <w:rFonts w:ascii="Calibri" w:eastAsia="Times New Roman" w:hAnsi="Calibri" w:cs="Calibri"/>
          <w:lang w:eastAsia="en-GB"/>
        </w:rPr>
        <w:t xml:space="preserve">Any financial accounts or statements provided must be in English and in UK Sterling.  </w:t>
      </w:r>
    </w:p>
    <w:p w14:paraId="1BA88F8B" w14:textId="77777777" w:rsidR="0056078C" w:rsidRDefault="0056078C" w:rsidP="00A51E9A">
      <w:pPr>
        <w:contextualSpacing/>
        <w:jc w:val="both"/>
        <w:rPr>
          <w:rFonts w:ascii="Calibri" w:eastAsia="Times New Roman" w:hAnsi="Calibri" w:cs="Calibri"/>
          <w:lang w:eastAsia="en-GB"/>
        </w:rPr>
      </w:pPr>
    </w:p>
    <w:p w14:paraId="2C978FCE" w14:textId="77777777" w:rsidR="0086261E" w:rsidRDefault="0056078C" w:rsidP="0056078C">
      <w:pPr>
        <w:pStyle w:val="Heading2"/>
      </w:pPr>
      <w:r>
        <w:t>11.1 Financial Accounts</w:t>
      </w:r>
    </w:p>
    <w:p w14:paraId="4D74902D" w14:textId="77777777" w:rsidR="0056078C" w:rsidRDefault="0056078C" w:rsidP="00A51E9A">
      <w:pPr>
        <w:pStyle w:val="Level1"/>
      </w:pPr>
    </w:p>
    <w:tbl>
      <w:tblPr>
        <w:tblStyle w:val="TableGrid"/>
        <w:tblW w:w="9016" w:type="dxa"/>
        <w:tblLook w:val="04A0" w:firstRow="1" w:lastRow="0" w:firstColumn="1" w:lastColumn="0" w:noHBand="0" w:noVBand="1"/>
      </w:tblPr>
      <w:tblGrid>
        <w:gridCol w:w="1555"/>
        <w:gridCol w:w="5778"/>
        <w:gridCol w:w="1683"/>
      </w:tblGrid>
      <w:tr w:rsidR="00336962" w14:paraId="2583BED2" w14:textId="77777777" w:rsidTr="00B00649">
        <w:trPr>
          <w:trHeight w:val="1491"/>
        </w:trPr>
        <w:tc>
          <w:tcPr>
            <w:tcW w:w="1555" w:type="dxa"/>
            <w:shd w:val="clear" w:color="auto" w:fill="B8CCE4" w:themeFill="accent1" w:themeFillTint="66"/>
          </w:tcPr>
          <w:p w14:paraId="0BCBECFC" w14:textId="77777777" w:rsidR="00336962" w:rsidRPr="00336962" w:rsidRDefault="00336962" w:rsidP="00E94161">
            <w:pPr>
              <w:rPr>
                <w:rFonts w:asciiTheme="majorHAnsi" w:hAnsiTheme="majorHAnsi"/>
              </w:rPr>
            </w:pPr>
            <w:r w:rsidRPr="00336962">
              <w:rPr>
                <w:rFonts w:asciiTheme="majorHAnsi" w:hAnsiTheme="majorHAnsi"/>
              </w:rPr>
              <w:t>11.1</w:t>
            </w:r>
            <w:r w:rsidR="00B00649">
              <w:rPr>
                <w:rFonts w:asciiTheme="majorHAnsi" w:hAnsiTheme="majorHAnsi"/>
              </w:rPr>
              <w:t xml:space="preserve"> (a)</w:t>
            </w:r>
          </w:p>
        </w:tc>
        <w:tc>
          <w:tcPr>
            <w:tcW w:w="5778" w:type="dxa"/>
            <w:shd w:val="clear" w:color="auto" w:fill="B8CCE4" w:themeFill="accent1" w:themeFillTint="66"/>
          </w:tcPr>
          <w:p w14:paraId="294F42D6" w14:textId="77777777" w:rsidR="00336962" w:rsidRDefault="00336962" w:rsidP="00E94161">
            <w:pPr>
              <w:rPr>
                <w:rFonts w:asciiTheme="majorHAnsi" w:hAnsiTheme="majorHAnsi"/>
              </w:rPr>
            </w:pPr>
            <w:r w:rsidRPr="00DA71DD">
              <w:rPr>
                <w:rFonts w:asciiTheme="majorHAnsi" w:hAnsiTheme="majorHAnsi"/>
              </w:rPr>
              <w:t xml:space="preserve">Are you able to provide a copy of your audited accounts for the last two years, if requested? </w:t>
            </w:r>
          </w:p>
          <w:p w14:paraId="60C3C390" w14:textId="77777777" w:rsidR="00336962" w:rsidRPr="00DA71DD" w:rsidRDefault="00336962" w:rsidP="00E94161">
            <w:pPr>
              <w:rPr>
                <w:rFonts w:asciiTheme="majorHAnsi" w:hAnsiTheme="majorHAnsi"/>
              </w:rPr>
            </w:pPr>
          </w:p>
        </w:tc>
        <w:tc>
          <w:tcPr>
            <w:tcW w:w="1683" w:type="dxa"/>
            <w:shd w:val="clear" w:color="auto" w:fill="auto"/>
          </w:tcPr>
          <w:p w14:paraId="51325184" w14:textId="77777777" w:rsidR="00B00649" w:rsidRPr="004D1DFD" w:rsidRDefault="00B00649" w:rsidP="00B00649">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126E0581" w14:textId="77777777" w:rsidR="00B00649" w:rsidRPr="004D1DFD" w:rsidRDefault="00B00649" w:rsidP="00B00649">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21D5E375" w14:textId="77777777" w:rsidR="00336962" w:rsidRPr="00E003FB" w:rsidRDefault="00B00649" w:rsidP="00B00649">
            <w:r w:rsidRPr="004D1DFD">
              <w:rPr>
                <w:rFonts w:asciiTheme="majorHAnsi" w:hAnsiTheme="majorHAnsi"/>
              </w:rPr>
              <w:t xml:space="preserve">If </w:t>
            </w:r>
            <w:r>
              <w:rPr>
                <w:rFonts w:asciiTheme="majorHAnsi" w:hAnsiTheme="majorHAnsi"/>
              </w:rPr>
              <w:t>no</w:t>
            </w:r>
            <w:r w:rsidRPr="004D1DFD">
              <w:rPr>
                <w:rFonts w:asciiTheme="majorHAnsi" w:hAnsiTheme="majorHAnsi"/>
              </w:rPr>
              <w:t xml:space="preserve"> please </w:t>
            </w:r>
            <w:r>
              <w:rPr>
                <w:rFonts w:asciiTheme="majorHAnsi" w:hAnsiTheme="majorHAnsi"/>
              </w:rPr>
              <w:t>complete</w:t>
            </w:r>
            <w:r w:rsidRPr="004D1DFD">
              <w:rPr>
                <w:rFonts w:asciiTheme="majorHAnsi" w:hAnsiTheme="majorHAnsi"/>
              </w:rPr>
              <w:t xml:space="preserve"> below in </w:t>
            </w:r>
            <w:r>
              <w:rPr>
                <w:rFonts w:asciiTheme="majorHAnsi" w:hAnsiTheme="majorHAnsi"/>
              </w:rPr>
              <w:t>10</w:t>
            </w:r>
            <w:r w:rsidRPr="004D1DFD">
              <w:rPr>
                <w:rFonts w:asciiTheme="majorHAnsi" w:hAnsiTheme="majorHAnsi"/>
              </w:rPr>
              <w:t>.1(b)</w:t>
            </w:r>
          </w:p>
        </w:tc>
      </w:tr>
      <w:tr w:rsidR="00336962" w14:paraId="3A0156EB" w14:textId="77777777" w:rsidTr="00B00649">
        <w:trPr>
          <w:trHeight w:val="399"/>
        </w:trPr>
        <w:tc>
          <w:tcPr>
            <w:tcW w:w="1555" w:type="dxa"/>
            <w:shd w:val="clear" w:color="auto" w:fill="B8CCE4" w:themeFill="accent1" w:themeFillTint="66"/>
          </w:tcPr>
          <w:p w14:paraId="4A3C446C" w14:textId="77777777" w:rsidR="00336962" w:rsidRDefault="00B00649" w:rsidP="00E003FB">
            <w:pPr>
              <w:rPr>
                <w:rFonts w:asciiTheme="majorHAnsi" w:hAnsiTheme="majorHAnsi"/>
              </w:rPr>
            </w:pPr>
            <w:r>
              <w:rPr>
                <w:rFonts w:asciiTheme="majorHAnsi" w:hAnsiTheme="majorHAnsi"/>
              </w:rPr>
              <w:t>11.1 (b)</w:t>
            </w:r>
          </w:p>
        </w:tc>
        <w:tc>
          <w:tcPr>
            <w:tcW w:w="5778" w:type="dxa"/>
            <w:shd w:val="clear" w:color="auto" w:fill="B8CCE4" w:themeFill="accent1" w:themeFillTint="66"/>
          </w:tcPr>
          <w:p w14:paraId="0519BDAD" w14:textId="77777777" w:rsidR="00336962" w:rsidRDefault="00336962" w:rsidP="00E003FB">
            <w:pPr>
              <w:rPr>
                <w:rFonts w:asciiTheme="majorHAnsi" w:hAnsiTheme="majorHAnsi"/>
              </w:rPr>
            </w:pPr>
            <w:r w:rsidRPr="00DA71DD">
              <w:rPr>
                <w:rFonts w:asciiTheme="majorHAnsi" w:hAnsiTheme="majorHAnsi"/>
              </w:rPr>
              <w:t xml:space="preserve">If no, can you provide </w:t>
            </w:r>
            <w:r w:rsidRPr="00DA71DD">
              <w:rPr>
                <w:rFonts w:asciiTheme="majorHAnsi" w:hAnsiTheme="majorHAnsi"/>
                <w:b/>
              </w:rPr>
              <w:t xml:space="preserve">one </w:t>
            </w:r>
            <w:r w:rsidRPr="00DA71DD">
              <w:rPr>
                <w:rFonts w:asciiTheme="majorHAnsi" w:hAnsiTheme="majorHAnsi"/>
              </w:rPr>
              <w:t>of the following: answer Y/N in the relevant box?</w:t>
            </w:r>
          </w:p>
        </w:tc>
        <w:tc>
          <w:tcPr>
            <w:tcW w:w="1683" w:type="dxa"/>
          </w:tcPr>
          <w:p w14:paraId="478E528A" w14:textId="77777777" w:rsidR="00336962" w:rsidRDefault="00336962" w:rsidP="001C214A"/>
        </w:tc>
      </w:tr>
      <w:tr w:rsidR="00336962" w14:paraId="2644E3C2" w14:textId="77777777" w:rsidTr="00B00649">
        <w:trPr>
          <w:trHeight w:val="399"/>
        </w:trPr>
        <w:tc>
          <w:tcPr>
            <w:tcW w:w="1555" w:type="dxa"/>
            <w:shd w:val="clear" w:color="auto" w:fill="B8CCE4" w:themeFill="accent1" w:themeFillTint="66"/>
          </w:tcPr>
          <w:p w14:paraId="60704697" w14:textId="77777777" w:rsidR="00336962" w:rsidRDefault="00B00649" w:rsidP="00E003FB">
            <w:pPr>
              <w:rPr>
                <w:rFonts w:asciiTheme="majorHAnsi" w:hAnsiTheme="majorHAnsi"/>
              </w:rPr>
            </w:pPr>
            <w:r>
              <w:rPr>
                <w:rFonts w:asciiTheme="majorHAnsi" w:hAnsiTheme="majorHAnsi"/>
              </w:rPr>
              <w:t>(i)</w:t>
            </w:r>
          </w:p>
        </w:tc>
        <w:tc>
          <w:tcPr>
            <w:tcW w:w="5778" w:type="dxa"/>
            <w:shd w:val="clear" w:color="auto" w:fill="B8CCE4" w:themeFill="accent1" w:themeFillTint="66"/>
          </w:tcPr>
          <w:p w14:paraId="4E510B29" w14:textId="77777777" w:rsidR="00336962" w:rsidRPr="005B5FDF" w:rsidRDefault="00336962" w:rsidP="00E003FB">
            <w:pPr>
              <w:rPr>
                <w:rFonts w:asciiTheme="majorHAnsi" w:hAnsiTheme="majorHAnsi"/>
              </w:rPr>
            </w:pPr>
            <w:r>
              <w:rPr>
                <w:rFonts w:asciiTheme="majorHAnsi" w:hAnsiTheme="majorHAnsi"/>
              </w:rPr>
              <w:t xml:space="preserve">A statement of the turnover, Profit and Loss Account/Income Statement, Balance Sheet/Statement of Financial Position and Statement of Cash Flow for the most recent year of trading for this organisation. </w:t>
            </w:r>
          </w:p>
        </w:tc>
        <w:tc>
          <w:tcPr>
            <w:tcW w:w="1683" w:type="dxa"/>
          </w:tcPr>
          <w:p w14:paraId="16260AD9" w14:textId="77777777" w:rsidR="00B00649" w:rsidRPr="004D1DFD" w:rsidRDefault="00B00649" w:rsidP="00B00649">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4C7AF056" w14:textId="77777777" w:rsidR="00B00649" w:rsidRPr="004D1DFD" w:rsidRDefault="00B00649" w:rsidP="00B00649">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2362F45A" w14:textId="77777777" w:rsidR="00336962" w:rsidRDefault="00336962" w:rsidP="00E003FB"/>
        </w:tc>
      </w:tr>
      <w:tr w:rsidR="00336962" w14:paraId="0BE30E5B" w14:textId="77777777" w:rsidTr="00B00649">
        <w:trPr>
          <w:trHeight w:val="567"/>
        </w:trPr>
        <w:tc>
          <w:tcPr>
            <w:tcW w:w="1555" w:type="dxa"/>
            <w:shd w:val="clear" w:color="auto" w:fill="B8CCE4" w:themeFill="accent1" w:themeFillTint="66"/>
          </w:tcPr>
          <w:p w14:paraId="3BE252C2" w14:textId="77777777" w:rsidR="00336962" w:rsidRPr="005B5FDF" w:rsidRDefault="00B00649" w:rsidP="00E003FB">
            <w:pPr>
              <w:rPr>
                <w:rFonts w:asciiTheme="majorHAnsi" w:hAnsiTheme="majorHAnsi"/>
              </w:rPr>
            </w:pPr>
            <w:r>
              <w:rPr>
                <w:rFonts w:asciiTheme="majorHAnsi" w:hAnsiTheme="majorHAnsi"/>
              </w:rPr>
              <w:t>(ii)</w:t>
            </w:r>
          </w:p>
        </w:tc>
        <w:tc>
          <w:tcPr>
            <w:tcW w:w="5778" w:type="dxa"/>
            <w:shd w:val="clear" w:color="auto" w:fill="B8CCE4" w:themeFill="accent1" w:themeFillTint="66"/>
          </w:tcPr>
          <w:p w14:paraId="748DA8AD" w14:textId="77777777" w:rsidR="00336962" w:rsidRPr="005B5FDF" w:rsidRDefault="00336962" w:rsidP="00B00649">
            <w:pPr>
              <w:rPr>
                <w:rFonts w:asciiTheme="majorHAnsi" w:hAnsiTheme="majorHAnsi"/>
              </w:rPr>
            </w:pPr>
            <w:r>
              <w:rPr>
                <w:rFonts w:asciiTheme="majorHAnsi" w:hAnsiTheme="majorHAnsi"/>
              </w:rPr>
              <w:t>A statement of the cash flow forecast for the current year and a bank letter outlining the current cash and credit position.</w:t>
            </w:r>
          </w:p>
        </w:tc>
        <w:tc>
          <w:tcPr>
            <w:tcW w:w="1683" w:type="dxa"/>
          </w:tcPr>
          <w:p w14:paraId="798CEAA2" w14:textId="77777777" w:rsidR="00B00649" w:rsidRPr="004D1DFD" w:rsidRDefault="00B00649" w:rsidP="00B00649">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2E12375F" w14:textId="77777777" w:rsidR="00336962" w:rsidRDefault="00B00649" w:rsidP="00B00649">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tc>
      </w:tr>
      <w:tr w:rsidR="006D3BB6" w14:paraId="539FB3CD" w14:textId="77777777" w:rsidTr="00B00649">
        <w:trPr>
          <w:trHeight w:val="1343"/>
        </w:trPr>
        <w:tc>
          <w:tcPr>
            <w:tcW w:w="1555" w:type="dxa"/>
            <w:shd w:val="clear" w:color="auto" w:fill="B8CCE4" w:themeFill="accent1" w:themeFillTint="66"/>
          </w:tcPr>
          <w:p w14:paraId="20AA808B" w14:textId="77777777" w:rsidR="006D3BB6" w:rsidRDefault="00B00649" w:rsidP="00B70C08">
            <w:pPr>
              <w:rPr>
                <w:rFonts w:asciiTheme="majorHAnsi" w:hAnsiTheme="majorHAnsi"/>
              </w:rPr>
            </w:pPr>
            <w:r>
              <w:rPr>
                <w:rFonts w:asciiTheme="majorHAnsi" w:hAnsiTheme="majorHAnsi"/>
              </w:rPr>
              <w:t>11.1 (c)</w:t>
            </w:r>
          </w:p>
        </w:tc>
        <w:tc>
          <w:tcPr>
            <w:tcW w:w="5778" w:type="dxa"/>
            <w:shd w:val="clear" w:color="auto" w:fill="B8CCE4" w:themeFill="accent1" w:themeFillTint="66"/>
          </w:tcPr>
          <w:p w14:paraId="481212E9" w14:textId="77777777" w:rsidR="006D3BB6" w:rsidRPr="00B70C08" w:rsidRDefault="00B00649" w:rsidP="00B00649">
            <w:pPr>
              <w:rPr>
                <w:rFonts w:asciiTheme="majorHAnsi" w:hAnsiTheme="majorHAnsi"/>
              </w:rPr>
            </w:pPr>
            <w:r>
              <w:rPr>
                <w:rFonts w:asciiTheme="majorHAnsi" w:hAnsiTheme="majorHAnsi"/>
              </w:rPr>
              <w:t>If no can you provide a</w:t>
            </w:r>
            <w:r w:rsidR="006D3BB6">
              <w:rPr>
                <w:rFonts w:asciiTheme="majorHAnsi" w:hAnsiTheme="majorHAnsi"/>
              </w:rPr>
              <w:t>lternative means of demonstrating financial status (e.g. forecast of turnover for the current year and a statement of fun</w:t>
            </w:r>
            <w:r w:rsidR="003C4223">
              <w:rPr>
                <w:rFonts w:asciiTheme="majorHAnsi" w:hAnsiTheme="majorHAnsi"/>
              </w:rPr>
              <w:t>ding provided by the owners and/</w:t>
            </w:r>
            <w:r w:rsidR="006D3BB6">
              <w:rPr>
                <w:rFonts w:asciiTheme="majorHAnsi" w:hAnsiTheme="majorHAnsi"/>
              </w:rPr>
              <w:t xml:space="preserve">or the bank, charity accruals accounts or an alternative means of demonstrating financial status). </w:t>
            </w:r>
          </w:p>
        </w:tc>
        <w:tc>
          <w:tcPr>
            <w:tcW w:w="1683" w:type="dxa"/>
            <w:shd w:val="clear" w:color="auto" w:fill="auto"/>
          </w:tcPr>
          <w:p w14:paraId="786C5A3F" w14:textId="77777777" w:rsidR="00B00649" w:rsidRPr="004D1DFD" w:rsidRDefault="00B00649" w:rsidP="00B00649">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6FCF0869" w14:textId="77777777" w:rsidR="00B00649" w:rsidRPr="004D1DFD" w:rsidRDefault="00B00649" w:rsidP="00B00649">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7482A924" w14:textId="77777777" w:rsidR="006D3BB6" w:rsidRPr="00E423D1" w:rsidRDefault="006D3BB6" w:rsidP="00E003FB"/>
        </w:tc>
      </w:tr>
    </w:tbl>
    <w:p w14:paraId="30C1A4B4" w14:textId="77777777" w:rsidR="005B5FDF" w:rsidRDefault="005B5FDF" w:rsidP="00A51E9A">
      <w:pPr>
        <w:pStyle w:val="Level1"/>
      </w:pPr>
    </w:p>
    <w:p w14:paraId="1C9F1901" w14:textId="77777777" w:rsidR="00582DA5" w:rsidRPr="00582DA5" w:rsidRDefault="00582DA5" w:rsidP="00582DA5"/>
    <w:p w14:paraId="1E8EF596" w14:textId="3958ACC7" w:rsidR="00696FA4" w:rsidRDefault="0056078C" w:rsidP="0056078C">
      <w:pPr>
        <w:pStyle w:val="Heading2"/>
      </w:pPr>
      <w:r>
        <w:t>11.</w:t>
      </w:r>
      <w:r w:rsidR="00AC770A">
        <w:t>2</w:t>
      </w:r>
      <w:r>
        <w:t xml:space="preserve"> Group Structure </w:t>
      </w:r>
    </w:p>
    <w:p w14:paraId="6D703423" w14:textId="77777777" w:rsidR="0056078C" w:rsidRDefault="0056078C" w:rsidP="00A51E9A">
      <w:pPr>
        <w:pStyle w:val="Level1"/>
      </w:pPr>
    </w:p>
    <w:tbl>
      <w:tblPr>
        <w:tblStyle w:val="TableGrid"/>
        <w:tblW w:w="9067" w:type="dxa"/>
        <w:tblLook w:val="04A0" w:firstRow="1" w:lastRow="0" w:firstColumn="1" w:lastColumn="0" w:noHBand="0" w:noVBand="1"/>
      </w:tblPr>
      <w:tblGrid>
        <w:gridCol w:w="1555"/>
        <w:gridCol w:w="5811"/>
        <w:gridCol w:w="1701"/>
      </w:tblGrid>
      <w:tr w:rsidR="00205F9C" w14:paraId="6E70E584" w14:textId="77777777" w:rsidTr="00582DA5">
        <w:tc>
          <w:tcPr>
            <w:tcW w:w="1555" w:type="dxa"/>
            <w:shd w:val="clear" w:color="auto" w:fill="B8CCE4" w:themeFill="accent1" w:themeFillTint="66"/>
          </w:tcPr>
          <w:p w14:paraId="048D08D9" w14:textId="77777777" w:rsidR="00205F9C" w:rsidRDefault="00582DA5" w:rsidP="00A51E9A">
            <w:pPr>
              <w:pStyle w:val="Level1"/>
              <w:ind w:firstLine="0"/>
              <w:rPr>
                <w:rFonts w:asciiTheme="majorHAnsi" w:hAnsiTheme="majorHAnsi"/>
              </w:rPr>
            </w:pPr>
            <w:r>
              <w:rPr>
                <w:rFonts w:asciiTheme="majorHAnsi" w:hAnsiTheme="majorHAnsi"/>
              </w:rPr>
              <w:t>11.3 (a)</w:t>
            </w:r>
          </w:p>
          <w:p w14:paraId="31991020" w14:textId="77777777" w:rsidR="00205F9C" w:rsidRDefault="00205F9C" w:rsidP="00A51E9A">
            <w:pPr>
              <w:pStyle w:val="Level1"/>
              <w:ind w:firstLine="0"/>
            </w:pPr>
          </w:p>
        </w:tc>
        <w:tc>
          <w:tcPr>
            <w:tcW w:w="7512" w:type="dxa"/>
            <w:gridSpan w:val="2"/>
            <w:shd w:val="clear" w:color="auto" w:fill="B8CCE4" w:themeFill="accent1" w:themeFillTint="66"/>
          </w:tcPr>
          <w:p w14:paraId="580C644E" w14:textId="77777777" w:rsidR="00205F9C" w:rsidRDefault="00324001" w:rsidP="00582DA5">
            <w:r>
              <w:rPr>
                <w:rFonts w:asciiTheme="majorHAnsi" w:hAnsiTheme="majorHAnsi"/>
              </w:rPr>
              <w:t>If you have indicated in the sele</w:t>
            </w:r>
            <w:r w:rsidR="0056078C">
              <w:rPr>
                <w:rFonts w:asciiTheme="majorHAnsi" w:hAnsiTheme="majorHAnsi"/>
              </w:rPr>
              <w:t>ction questionnaire question 8.1</w:t>
            </w:r>
            <w:r>
              <w:rPr>
                <w:rFonts w:asciiTheme="majorHAnsi" w:hAnsiTheme="majorHAnsi"/>
              </w:rPr>
              <w:t xml:space="preserve"> that you are a part of a wider group, please provide further details below:</w:t>
            </w:r>
          </w:p>
        </w:tc>
      </w:tr>
      <w:tr w:rsidR="0056078C" w14:paraId="13FC29FC" w14:textId="77777777" w:rsidTr="00582DA5">
        <w:tc>
          <w:tcPr>
            <w:tcW w:w="1555" w:type="dxa"/>
            <w:shd w:val="clear" w:color="auto" w:fill="B8CCE4" w:themeFill="accent1" w:themeFillTint="66"/>
          </w:tcPr>
          <w:p w14:paraId="7C21E958" w14:textId="77777777" w:rsidR="0056078C" w:rsidRDefault="00582DA5" w:rsidP="00A51E9A">
            <w:pPr>
              <w:pStyle w:val="Level1"/>
              <w:ind w:firstLine="0"/>
            </w:pPr>
            <w:r>
              <w:t>(i)</w:t>
            </w:r>
          </w:p>
          <w:p w14:paraId="3C01C07E" w14:textId="77777777" w:rsidR="0056078C" w:rsidRDefault="0056078C" w:rsidP="00A51E9A">
            <w:pPr>
              <w:pStyle w:val="Level1"/>
              <w:ind w:firstLine="0"/>
            </w:pPr>
          </w:p>
        </w:tc>
        <w:tc>
          <w:tcPr>
            <w:tcW w:w="5811" w:type="dxa"/>
            <w:shd w:val="clear" w:color="auto" w:fill="B8CCE4" w:themeFill="accent1" w:themeFillTint="66"/>
          </w:tcPr>
          <w:p w14:paraId="2A426E6D" w14:textId="77777777" w:rsidR="0056078C" w:rsidRPr="00BC572A" w:rsidRDefault="0056078C" w:rsidP="0056078C">
            <w:pPr>
              <w:pStyle w:val="Level1"/>
              <w:ind w:firstLine="0"/>
              <w:rPr>
                <w:rFonts w:asciiTheme="majorHAnsi" w:hAnsiTheme="majorHAnsi"/>
              </w:rPr>
            </w:pPr>
            <w:r w:rsidRPr="00BC572A">
              <w:rPr>
                <w:rFonts w:asciiTheme="majorHAnsi" w:hAnsiTheme="majorHAnsi"/>
              </w:rPr>
              <w:t xml:space="preserve">Name of Organisation </w:t>
            </w:r>
          </w:p>
          <w:p w14:paraId="51931E78" w14:textId="77777777" w:rsidR="0056078C" w:rsidRDefault="0056078C" w:rsidP="00A51E9A">
            <w:pPr>
              <w:pStyle w:val="Level1"/>
              <w:ind w:firstLine="0"/>
            </w:pPr>
          </w:p>
        </w:tc>
        <w:tc>
          <w:tcPr>
            <w:tcW w:w="1701" w:type="dxa"/>
          </w:tcPr>
          <w:p w14:paraId="1404B764" w14:textId="77777777" w:rsidR="0056078C" w:rsidRDefault="00582DA5" w:rsidP="00A51E9A">
            <w:pPr>
              <w:pStyle w:val="Level1"/>
              <w:ind w:firstLine="0"/>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rPr>
                <w:noProof/>
              </w:rPr>
              <w:t> </w:t>
            </w:r>
            <w:r w:rsidRPr="00E423D1">
              <w:rPr>
                <w:noProof/>
              </w:rPr>
              <w:t> </w:t>
            </w:r>
            <w:r w:rsidRPr="00E423D1">
              <w:rPr>
                <w:noProof/>
              </w:rPr>
              <w:t> </w:t>
            </w:r>
            <w:r w:rsidRPr="00E423D1">
              <w:rPr>
                <w:noProof/>
              </w:rPr>
              <w:t> </w:t>
            </w:r>
            <w:r w:rsidRPr="00E423D1">
              <w:rPr>
                <w:noProof/>
              </w:rPr>
              <w:t> </w:t>
            </w:r>
            <w:r w:rsidRPr="00E423D1">
              <w:fldChar w:fldCharType="end"/>
            </w:r>
          </w:p>
        </w:tc>
      </w:tr>
      <w:tr w:rsidR="00582DA5" w14:paraId="56E0DD9D" w14:textId="77777777" w:rsidTr="00582DA5">
        <w:tc>
          <w:tcPr>
            <w:tcW w:w="1555" w:type="dxa"/>
            <w:shd w:val="clear" w:color="auto" w:fill="B8CCE4" w:themeFill="accent1" w:themeFillTint="66"/>
          </w:tcPr>
          <w:p w14:paraId="4BE353EE" w14:textId="77777777" w:rsidR="00582DA5" w:rsidRDefault="00582DA5" w:rsidP="00A51E9A">
            <w:pPr>
              <w:pStyle w:val="Level1"/>
              <w:ind w:firstLine="0"/>
            </w:pPr>
            <w:r>
              <w:t>(ii)</w:t>
            </w:r>
          </w:p>
          <w:p w14:paraId="6B17B1D1" w14:textId="77777777" w:rsidR="00582DA5" w:rsidRDefault="00582DA5" w:rsidP="00A51E9A">
            <w:pPr>
              <w:pStyle w:val="Level1"/>
              <w:ind w:firstLine="0"/>
            </w:pPr>
          </w:p>
        </w:tc>
        <w:tc>
          <w:tcPr>
            <w:tcW w:w="5811" w:type="dxa"/>
            <w:shd w:val="clear" w:color="auto" w:fill="B8CCE4" w:themeFill="accent1" w:themeFillTint="66"/>
          </w:tcPr>
          <w:p w14:paraId="070D8F66" w14:textId="77777777" w:rsidR="00582DA5" w:rsidRPr="00BC572A" w:rsidRDefault="00582DA5" w:rsidP="0056078C">
            <w:pPr>
              <w:pStyle w:val="Level1"/>
              <w:ind w:firstLine="0"/>
              <w:rPr>
                <w:rFonts w:asciiTheme="majorHAnsi" w:hAnsiTheme="majorHAnsi"/>
              </w:rPr>
            </w:pPr>
            <w:r w:rsidRPr="00BC572A">
              <w:rPr>
                <w:rFonts w:asciiTheme="majorHAnsi" w:hAnsiTheme="majorHAnsi"/>
              </w:rPr>
              <w:t>Relationship to the Supplier compl</w:t>
            </w:r>
            <w:r>
              <w:rPr>
                <w:rFonts w:asciiTheme="majorHAnsi" w:hAnsiTheme="majorHAnsi"/>
              </w:rPr>
              <w:t>e</w:t>
            </w:r>
            <w:r w:rsidRPr="00BC572A">
              <w:rPr>
                <w:rFonts w:asciiTheme="majorHAnsi" w:hAnsiTheme="majorHAnsi"/>
              </w:rPr>
              <w:t>ting these questions</w:t>
            </w:r>
          </w:p>
        </w:tc>
        <w:tc>
          <w:tcPr>
            <w:tcW w:w="1701" w:type="dxa"/>
          </w:tcPr>
          <w:p w14:paraId="2E42E1E5" w14:textId="77777777" w:rsidR="00582DA5" w:rsidRDefault="00582DA5" w:rsidP="00A51E9A">
            <w:pPr>
              <w:pStyle w:val="Level1"/>
              <w:ind w:firstLine="0"/>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rPr>
                <w:noProof/>
              </w:rPr>
              <w:t> </w:t>
            </w:r>
            <w:r w:rsidRPr="00E423D1">
              <w:rPr>
                <w:noProof/>
              </w:rPr>
              <w:t> </w:t>
            </w:r>
            <w:r w:rsidRPr="00E423D1">
              <w:rPr>
                <w:noProof/>
              </w:rPr>
              <w:t> </w:t>
            </w:r>
            <w:r w:rsidRPr="00E423D1">
              <w:rPr>
                <w:noProof/>
              </w:rPr>
              <w:t> </w:t>
            </w:r>
            <w:r w:rsidRPr="00E423D1">
              <w:rPr>
                <w:noProof/>
              </w:rPr>
              <w:t> </w:t>
            </w:r>
            <w:r w:rsidRPr="00E423D1">
              <w:fldChar w:fldCharType="end"/>
            </w:r>
          </w:p>
        </w:tc>
      </w:tr>
      <w:tr w:rsidR="00582DA5" w14:paraId="36F80504" w14:textId="77777777" w:rsidTr="00582DA5">
        <w:trPr>
          <w:trHeight w:val="70"/>
        </w:trPr>
        <w:tc>
          <w:tcPr>
            <w:tcW w:w="1555" w:type="dxa"/>
            <w:shd w:val="clear" w:color="auto" w:fill="B8CCE4" w:themeFill="accent1" w:themeFillTint="66"/>
          </w:tcPr>
          <w:p w14:paraId="0BA2BE8F" w14:textId="77777777" w:rsidR="00582DA5" w:rsidRPr="00B54393" w:rsidRDefault="00582DA5" w:rsidP="00B54393">
            <w:pPr>
              <w:pStyle w:val="Level1"/>
              <w:ind w:firstLine="0"/>
              <w:rPr>
                <w:rFonts w:asciiTheme="majorHAnsi" w:hAnsiTheme="majorHAnsi"/>
              </w:rPr>
            </w:pPr>
            <w:r>
              <w:rPr>
                <w:rFonts w:asciiTheme="majorHAnsi" w:hAnsiTheme="majorHAnsi"/>
              </w:rPr>
              <w:t>(iii)</w:t>
            </w:r>
          </w:p>
        </w:tc>
        <w:tc>
          <w:tcPr>
            <w:tcW w:w="5811" w:type="dxa"/>
            <w:shd w:val="clear" w:color="auto" w:fill="B8CCE4" w:themeFill="accent1" w:themeFillTint="66"/>
          </w:tcPr>
          <w:p w14:paraId="7D752459" w14:textId="77777777" w:rsidR="00582DA5" w:rsidRDefault="00582DA5" w:rsidP="00A51E9A">
            <w:pPr>
              <w:pStyle w:val="Level1"/>
              <w:ind w:firstLine="0"/>
            </w:pPr>
            <w:r w:rsidRPr="00B54393">
              <w:rPr>
                <w:rFonts w:asciiTheme="majorHAnsi" w:hAnsiTheme="majorHAnsi"/>
              </w:rPr>
              <w:t xml:space="preserve">Group structure </w:t>
            </w:r>
            <w:r>
              <w:rPr>
                <w:rFonts w:asciiTheme="majorHAnsi" w:hAnsiTheme="majorHAnsi"/>
              </w:rPr>
              <w:t>providing names of the</w:t>
            </w:r>
            <w:r w:rsidRPr="00B54393">
              <w:rPr>
                <w:rFonts w:asciiTheme="majorHAnsi" w:hAnsiTheme="majorHAnsi"/>
              </w:rPr>
              <w:t xml:space="preserve"> other companies within the group</w:t>
            </w:r>
          </w:p>
        </w:tc>
        <w:tc>
          <w:tcPr>
            <w:tcW w:w="1701" w:type="dxa"/>
          </w:tcPr>
          <w:p w14:paraId="12007793" w14:textId="77777777" w:rsidR="00582DA5" w:rsidRDefault="00582DA5" w:rsidP="00A51E9A">
            <w:pPr>
              <w:pStyle w:val="Level1"/>
              <w:ind w:firstLine="0"/>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rPr>
                <w:noProof/>
              </w:rPr>
              <w:t> </w:t>
            </w:r>
            <w:r w:rsidRPr="00E423D1">
              <w:rPr>
                <w:noProof/>
              </w:rPr>
              <w:t> </w:t>
            </w:r>
            <w:r w:rsidRPr="00E423D1">
              <w:rPr>
                <w:noProof/>
              </w:rPr>
              <w:t> </w:t>
            </w:r>
            <w:r w:rsidRPr="00E423D1">
              <w:rPr>
                <w:noProof/>
              </w:rPr>
              <w:t> </w:t>
            </w:r>
            <w:r w:rsidRPr="00E423D1">
              <w:rPr>
                <w:noProof/>
              </w:rPr>
              <w:t> </w:t>
            </w:r>
            <w:r w:rsidRPr="00E423D1">
              <w:fldChar w:fldCharType="end"/>
            </w:r>
          </w:p>
        </w:tc>
      </w:tr>
      <w:tr w:rsidR="007120FB" w14:paraId="2E44E24B" w14:textId="77777777" w:rsidTr="00582DA5">
        <w:tc>
          <w:tcPr>
            <w:tcW w:w="1555" w:type="dxa"/>
            <w:shd w:val="clear" w:color="auto" w:fill="B8CCE4" w:themeFill="accent1" w:themeFillTint="66"/>
          </w:tcPr>
          <w:p w14:paraId="63E53049" w14:textId="77777777" w:rsidR="00C723BF" w:rsidRDefault="00582DA5" w:rsidP="00C723BF">
            <w:pPr>
              <w:pStyle w:val="Level1"/>
              <w:ind w:firstLine="0"/>
              <w:rPr>
                <w:rFonts w:asciiTheme="majorHAnsi" w:hAnsiTheme="majorHAnsi"/>
              </w:rPr>
            </w:pPr>
            <w:bookmarkStart w:id="113" w:name="_Toc336263334"/>
            <w:bookmarkStart w:id="114" w:name="_Toc410725239"/>
            <w:bookmarkStart w:id="115" w:name="_Toc410725323"/>
            <w:r>
              <w:rPr>
                <w:rFonts w:asciiTheme="majorHAnsi" w:hAnsiTheme="majorHAnsi"/>
              </w:rPr>
              <w:lastRenderedPageBreak/>
              <w:t>11.3 (b)</w:t>
            </w:r>
          </w:p>
          <w:p w14:paraId="6A7A4572" w14:textId="77777777" w:rsidR="007120FB" w:rsidRDefault="007120FB" w:rsidP="007120FB">
            <w:pPr>
              <w:rPr>
                <w:highlight w:val="yellow"/>
              </w:rPr>
            </w:pPr>
          </w:p>
        </w:tc>
        <w:tc>
          <w:tcPr>
            <w:tcW w:w="5811" w:type="dxa"/>
            <w:shd w:val="clear" w:color="auto" w:fill="B8CCE4" w:themeFill="accent1" w:themeFillTint="66"/>
            <w:vAlign w:val="center"/>
          </w:tcPr>
          <w:p w14:paraId="6FC719F3" w14:textId="77777777" w:rsidR="007120FB" w:rsidRDefault="007120FB" w:rsidP="007120FB">
            <w:pPr>
              <w:rPr>
                <w:rFonts w:asciiTheme="majorHAnsi" w:hAnsiTheme="majorHAnsi"/>
              </w:rPr>
            </w:pPr>
            <w:r>
              <w:rPr>
                <w:rFonts w:asciiTheme="majorHAnsi" w:hAnsiTheme="majorHAnsi"/>
              </w:rPr>
              <w:t>Are you able to provide parent company accounts if requested at a later stage?</w:t>
            </w:r>
          </w:p>
          <w:p w14:paraId="443B82ED" w14:textId="77777777" w:rsidR="007120FB" w:rsidRPr="00B70C08" w:rsidRDefault="007120FB" w:rsidP="007120FB">
            <w:pPr>
              <w:rPr>
                <w:rFonts w:asciiTheme="majorHAnsi" w:hAnsiTheme="majorHAnsi"/>
              </w:rPr>
            </w:pPr>
          </w:p>
        </w:tc>
        <w:tc>
          <w:tcPr>
            <w:tcW w:w="1701" w:type="dxa"/>
          </w:tcPr>
          <w:p w14:paraId="3A1A9D7B" w14:textId="77777777" w:rsidR="00582DA5" w:rsidRPr="004D1DFD" w:rsidRDefault="00582DA5" w:rsidP="00582DA5">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2A185A4A" w14:textId="77777777" w:rsidR="00582DA5" w:rsidRPr="004D1DFD" w:rsidRDefault="00582DA5" w:rsidP="00582DA5">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034CA439" w14:textId="77777777" w:rsidR="007120FB" w:rsidRDefault="007120FB" w:rsidP="007120FB">
            <w:pPr>
              <w:rPr>
                <w:highlight w:val="yellow"/>
              </w:rPr>
            </w:pPr>
          </w:p>
        </w:tc>
      </w:tr>
      <w:tr w:rsidR="007120FB" w14:paraId="6BE909EF" w14:textId="77777777" w:rsidTr="00582DA5">
        <w:tc>
          <w:tcPr>
            <w:tcW w:w="1555" w:type="dxa"/>
            <w:shd w:val="clear" w:color="auto" w:fill="B8CCE4" w:themeFill="accent1" w:themeFillTint="66"/>
          </w:tcPr>
          <w:p w14:paraId="23AA2AF2" w14:textId="77777777" w:rsidR="00C723BF" w:rsidRDefault="00582DA5" w:rsidP="00C723BF">
            <w:pPr>
              <w:pStyle w:val="Level1"/>
              <w:ind w:firstLine="0"/>
              <w:rPr>
                <w:rFonts w:asciiTheme="majorHAnsi" w:hAnsiTheme="majorHAnsi"/>
              </w:rPr>
            </w:pPr>
            <w:r>
              <w:rPr>
                <w:rFonts w:asciiTheme="majorHAnsi" w:hAnsiTheme="majorHAnsi"/>
              </w:rPr>
              <w:t>(i)</w:t>
            </w:r>
          </w:p>
          <w:p w14:paraId="523E4C45" w14:textId="77777777" w:rsidR="007120FB" w:rsidRDefault="007120FB" w:rsidP="007120FB">
            <w:pPr>
              <w:rPr>
                <w:highlight w:val="yellow"/>
              </w:rPr>
            </w:pPr>
          </w:p>
        </w:tc>
        <w:tc>
          <w:tcPr>
            <w:tcW w:w="5811" w:type="dxa"/>
            <w:shd w:val="clear" w:color="auto" w:fill="B8CCE4" w:themeFill="accent1" w:themeFillTint="66"/>
            <w:vAlign w:val="center"/>
          </w:tcPr>
          <w:p w14:paraId="3B00E269" w14:textId="77777777" w:rsidR="007120FB" w:rsidRDefault="007120FB" w:rsidP="007120FB">
            <w:pPr>
              <w:rPr>
                <w:rFonts w:asciiTheme="majorHAnsi" w:hAnsiTheme="majorHAnsi"/>
              </w:rPr>
            </w:pPr>
            <w:r>
              <w:rPr>
                <w:rFonts w:asciiTheme="majorHAnsi" w:hAnsiTheme="majorHAnsi"/>
              </w:rPr>
              <w:t xml:space="preserve">If yes, would the parent company be willing to provide a guarantee if necessary? </w:t>
            </w:r>
          </w:p>
          <w:p w14:paraId="2BFAACD7" w14:textId="77777777" w:rsidR="007120FB" w:rsidRPr="00B70C08" w:rsidRDefault="007120FB" w:rsidP="007120FB">
            <w:pPr>
              <w:rPr>
                <w:rFonts w:asciiTheme="majorHAnsi" w:hAnsiTheme="majorHAnsi"/>
              </w:rPr>
            </w:pPr>
          </w:p>
        </w:tc>
        <w:tc>
          <w:tcPr>
            <w:tcW w:w="1701" w:type="dxa"/>
          </w:tcPr>
          <w:p w14:paraId="4AC56DA6" w14:textId="77777777" w:rsidR="00582DA5" w:rsidRPr="004D1DFD" w:rsidRDefault="00582DA5" w:rsidP="00582DA5">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130C6654" w14:textId="77777777" w:rsidR="00582DA5" w:rsidRPr="004D1DFD" w:rsidRDefault="00582DA5" w:rsidP="00582DA5">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5DBE6301" w14:textId="77777777" w:rsidR="007120FB" w:rsidRDefault="007120FB" w:rsidP="007120FB">
            <w:pPr>
              <w:rPr>
                <w:highlight w:val="yellow"/>
              </w:rPr>
            </w:pPr>
          </w:p>
        </w:tc>
      </w:tr>
      <w:tr w:rsidR="007120FB" w14:paraId="63EE8595" w14:textId="77777777" w:rsidTr="00582DA5">
        <w:tc>
          <w:tcPr>
            <w:tcW w:w="1555" w:type="dxa"/>
            <w:shd w:val="clear" w:color="auto" w:fill="B8CCE4" w:themeFill="accent1" w:themeFillTint="66"/>
          </w:tcPr>
          <w:p w14:paraId="662EF73B" w14:textId="77777777" w:rsidR="00C723BF" w:rsidRDefault="00582DA5" w:rsidP="00C723BF">
            <w:pPr>
              <w:pStyle w:val="Level1"/>
              <w:ind w:firstLine="0"/>
              <w:rPr>
                <w:rFonts w:asciiTheme="majorHAnsi" w:hAnsiTheme="majorHAnsi"/>
              </w:rPr>
            </w:pPr>
            <w:r>
              <w:rPr>
                <w:rFonts w:asciiTheme="majorHAnsi" w:hAnsiTheme="majorHAnsi"/>
              </w:rPr>
              <w:t>(ii)</w:t>
            </w:r>
          </w:p>
          <w:p w14:paraId="32CF715E" w14:textId="77777777" w:rsidR="007120FB" w:rsidRDefault="007120FB" w:rsidP="007120FB">
            <w:pPr>
              <w:rPr>
                <w:highlight w:val="yellow"/>
              </w:rPr>
            </w:pPr>
          </w:p>
        </w:tc>
        <w:tc>
          <w:tcPr>
            <w:tcW w:w="5811" w:type="dxa"/>
            <w:shd w:val="clear" w:color="auto" w:fill="B8CCE4" w:themeFill="accent1" w:themeFillTint="66"/>
            <w:vAlign w:val="center"/>
          </w:tcPr>
          <w:p w14:paraId="5B3D024E" w14:textId="77777777" w:rsidR="007120FB" w:rsidRDefault="007120FB" w:rsidP="007120FB">
            <w:pPr>
              <w:rPr>
                <w:rFonts w:asciiTheme="majorHAnsi" w:hAnsiTheme="majorHAnsi"/>
              </w:rPr>
            </w:pPr>
            <w:r>
              <w:rPr>
                <w:rFonts w:asciiTheme="majorHAnsi" w:hAnsiTheme="majorHAnsi"/>
              </w:rPr>
              <w:t>If no, would you be able to obtain a guarantee elsewhere (e.g. from a bank)?</w:t>
            </w:r>
          </w:p>
          <w:p w14:paraId="4E8E5E66" w14:textId="77777777" w:rsidR="007120FB" w:rsidRPr="00C970A2" w:rsidRDefault="007120FB" w:rsidP="007120FB">
            <w:pPr>
              <w:rPr>
                <w:rFonts w:asciiTheme="majorHAnsi" w:hAnsiTheme="majorHAnsi"/>
              </w:rPr>
            </w:pPr>
          </w:p>
        </w:tc>
        <w:tc>
          <w:tcPr>
            <w:tcW w:w="1701" w:type="dxa"/>
          </w:tcPr>
          <w:p w14:paraId="46C856C1" w14:textId="77777777" w:rsidR="00582DA5" w:rsidRPr="004D1DFD" w:rsidRDefault="00582DA5" w:rsidP="00582DA5">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0EB512F1" w14:textId="77777777" w:rsidR="00582DA5" w:rsidRPr="004D1DFD" w:rsidRDefault="00582DA5" w:rsidP="00582DA5">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53A45F72" w14:textId="77777777" w:rsidR="007120FB" w:rsidRDefault="007120FB" w:rsidP="007120FB">
            <w:pPr>
              <w:rPr>
                <w:highlight w:val="yellow"/>
              </w:rPr>
            </w:pPr>
          </w:p>
        </w:tc>
      </w:tr>
    </w:tbl>
    <w:p w14:paraId="508797EB" w14:textId="77777777" w:rsidR="00054725" w:rsidRDefault="00054725">
      <w:pPr>
        <w:rPr>
          <w:rFonts w:eastAsia="Times New Roman" w:cstheme="minorHAnsi"/>
          <w:bCs/>
          <w:highlight w:val="yellow"/>
        </w:rPr>
      </w:pPr>
      <w:r>
        <w:rPr>
          <w:highlight w:val="yellow"/>
        </w:rPr>
        <w:br w:type="page"/>
      </w:r>
    </w:p>
    <w:bookmarkEnd w:id="113"/>
    <w:bookmarkEnd w:id="114"/>
    <w:bookmarkEnd w:id="115"/>
    <w:p w14:paraId="1D941330" w14:textId="77777777" w:rsidR="0048058D" w:rsidRPr="00053160" w:rsidRDefault="0048058D" w:rsidP="0048058D">
      <w:pPr>
        <w:pStyle w:val="Heading1"/>
      </w:pPr>
      <w:r w:rsidRPr="00053160">
        <w:rPr>
          <w:rStyle w:val="Heading2Char"/>
          <w:sz w:val="32"/>
          <w:szCs w:val="32"/>
        </w:rPr>
        <w:lastRenderedPageBreak/>
        <w:t>1</w:t>
      </w:r>
      <w:r>
        <w:rPr>
          <w:rStyle w:val="Heading2Char"/>
          <w:sz w:val="32"/>
          <w:szCs w:val="32"/>
        </w:rPr>
        <w:t>2</w:t>
      </w:r>
      <w:r w:rsidRPr="00053160">
        <w:rPr>
          <w:rStyle w:val="Heading2Char"/>
          <w:sz w:val="32"/>
          <w:szCs w:val="32"/>
        </w:rPr>
        <w:tab/>
        <w:t xml:space="preserve">Selection Criteria – Technical and Professional Ability </w:t>
      </w:r>
    </w:p>
    <w:p w14:paraId="54B0CA1D" w14:textId="77777777" w:rsidR="0048058D" w:rsidRDefault="0048058D" w:rsidP="0048058D">
      <w:pPr>
        <w:pStyle w:val="Level1"/>
      </w:pPr>
    </w:p>
    <w:p w14:paraId="1D46A4C9" w14:textId="77777777" w:rsidR="0048058D" w:rsidRDefault="0048058D" w:rsidP="0048058D">
      <w:pPr>
        <w:pStyle w:val="Heading2"/>
      </w:pPr>
      <w:r>
        <w:t>12.1 Experience – Educational and Professional Qualifications</w:t>
      </w:r>
      <w:r>
        <w:tab/>
      </w:r>
    </w:p>
    <w:tbl>
      <w:tblPr>
        <w:tblStyle w:val="TableGrid"/>
        <w:tblW w:w="0" w:type="auto"/>
        <w:tblLook w:val="04A0" w:firstRow="1" w:lastRow="0" w:firstColumn="1" w:lastColumn="0" w:noHBand="0" w:noVBand="1"/>
      </w:tblPr>
      <w:tblGrid>
        <w:gridCol w:w="6204"/>
        <w:gridCol w:w="2812"/>
      </w:tblGrid>
      <w:tr w:rsidR="0048058D" w14:paraId="75650E63" w14:textId="77777777" w:rsidTr="0008726E">
        <w:trPr>
          <w:trHeight w:val="567"/>
        </w:trPr>
        <w:tc>
          <w:tcPr>
            <w:tcW w:w="6204" w:type="dxa"/>
            <w:shd w:val="clear" w:color="auto" w:fill="B8CCE4" w:themeFill="accent1" w:themeFillTint="66"/>
            <w:vAlign w:val="center"/>
          </w:tcPr>
          <w:p w14:paraId="0A2DC7BD" w14:textId="77777777" w:rsidR="00715B90" w:rsidRDefault="00715B90" w:rsidP="00715B90">
            <w:pPr>
              <w:pStyle w:val="Level1"/>
              <w:ind w:firstLine="0"/>
              <w:rPr>
                <w:rFonts w:asciiTheme="majorHAnsi" w:hAnsiTheme="majorHAnsi"/>
              </w:rPr>
            </w:pPr>
            <w:r>
              <w:rPr>
                <w:rFonts w:asciiTheme="majorHAnsi" w:hAnsiTheme="majorHAnsi"/>
              </w:rPr>
              <w:t>Please provide evidence of the educational and professional qualifications of the service provider or contractor or those of Your managerial staff.</w:t>
            </w:r>
          </w:p>
          <w:p w14:paraId="57A6824E" w14:textId="77777777" w:rsidR="0048058D" w:rsidRPr="001A2AF1" w:rsidRDefault="0048058D" w:rsidP="0008726E">
            <w:pPr>
              <w:pStyle w:val="Level1"/>
              <w:ind w:firstLine="0"/>
              <w:rPr>
                <w:rFonts w:asciiTheme="majorHAnsi" w:hAnsiTheme="majorHAnsi"/>
              </w:rPr>
            </w:pPr>
          </w:p>
        </w:tc>
        <w:tc>
          <w:tcPr>
            <w:tcW w:w="2812" w:type="dxa"/>
            <w:vAlign w:val="center"/>
          </w:tcPr>
          <w:p w14:paraId="781F8A07" w14:textId="77777777" w:rsidR="00715B90" w:rsidRDefault="00715B90" w:rsidP="00715B90">
            <w:r>
              <w:t xml:space="preserve">Please tick the box to confirm you have provided this in a separate appendix   </w:t>
            </w:r>
          </w:p>
          <w:p w14:paraId="543E4EE2" w14:textId="6CFF284D" w:rsidR="0048058D" w:rsidRDefault="00715B90" w:rsidP="00715B90">
            <w:r>
              <w:t xml:space="preserve">                                               </w:t>
            </w:r>
            <w:r w:rsidRPr="00E423D1">
              <w:fldChar w:fldCharType="begin">
                <w:ffData>
                  <w:name w:val="Check1"/>
                  <w:enabled/>
                  <w:calcOnExit w:val="0"/>
                  <w:checkBox>
                    <w:sizeAuto/>
                    <w:default w:val="0"/>
                  </w:checkBox>
                </w:ffData>
              </w:fldChar>
            </w:r>
            <w:r w:rsidRPr="00E423D1">
              <w:instrText xml:space="preserve"> FORMCHECKBOX </w:instrText>
            </w:r>
            <w:r w:rsidR="002A1F00">
              <w:fldChar w:fldCharType="separate"/>
            </w:r>
            <w:r w:rsidRPr="00E423D1">
              <w:fldChar w:fldCharType="end"/>
            </w:r>
          </w:p>
        </w:tc>
      </w:tr>
    </w:tbl>
    <w:p w14:paraId="40E5E772" w14:textId="77777777" w:rsidR="0048058D" w:rsidRDefault="0048058D" w:rsidP="0048058D"/>
    <w:p w14:paraId="4EECE771" w14:textId="77777777" w:rsidR="0048058D" w:rsidRDefault="0048058D" w:rsidP="0048058D"/>
    <w:p w14:paraId="7177AA85" w14:textId="148B3E47" w:rsidR="0048058D" w:rsidRDefault="0048058D" w:rsidP="0048058D">
      <w:pPr>
        <w:pStyle w:val="Heading2"/>
      </w:pPr>
      <w:r>
        <w:t>12.2</w:t>
      </w:r>
      <w:r>
        <w:tab/>
      </w:r>
      <w:r w:rsidR="00BD7EB8">
        <w:t>Relevant Experience and Contract Examples</w:t>
      </w:r>
    </w:p>
    <w:p w14:paraId="57AE4DD5" w14:textId="77777777" w:rsidR="00BD7EB8" w:rsidRDefault="00BD7EB8" w:rsidP="00BD7EB8">
      <w:pPr>
        <w:jc w:val="both"/>
      </w:pPr>
      <w:r>
        <w:t>Please provide details of up to three contracts, in any combination from either the public or the private sector; voluntary, charity or social enterprise (VCSE) that are relevant to NWUPC’s requirement.  VCSEs may include samples of grant-funded work.  Contracts for supplies or services should have been performed during the past three years.  Works contracts may be from the past five years.</w:t>
      </w:r>
    </w:p>
    <w:p w14:paraId="54ECCEE3" w14:textId="77777777" w:rsidR="00BD7EB8" w:rsidRDefault="00BD7EB8" w:rsidP="00BD7EB8">
      <w:pPr>
        <w:jc w:val="both"/>
      </w:pPr>
    </w:p>
    <w:p w14:paraId="1BC9CF35" w14:textId="77777777" w:rsidR="00BD7EB8" w:rsidRDefault="00BD7EB8" w:rsidP="00BD7EB8">
      <w:pPr>
        <w:jc w:val="both"/>
      </w:pPr>
      <w:r>
        <w:t>The named contact provided should be able to provide written evidence to NWUPC to confirm the accuracy of the information provided below.</w:t>
      </w:r>
    </w:p>
    <w:p w14:paraId="281ED795" w14:textId="77777777" w:rsidR="00BD7EB8" w:rsidRDefault="00BD7EB8" w:rsidP="00BD7EB8">
      <w:pPr>
        <w:jc w:val="both"/>
      </w:pPr>
    </w:p>
    <w:p w14:paraId="424132DD" w14:textId="77777777" w:rsidR="00BD7EB8" w:rsidRDefault="00BD7EB8" w:rsidP="00BD7EB8">
      <w:pPr>
        <w:jc w:val="both"/>
      </w:pPr>
      <w: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5A4929EA" w14:textId="77777777" w:rsidR="00BD7EB8" w:rsidRDefault="00BD7EB8" w:rsidP="00BD7EB8">
      <w:pPr>
        <w:jc w:val="both"/>
      </w:pPr>
    </w:p>
    <w:p w14:paraId="43D9E9D9" w14:textId="77777777" w:rsidR="00BD7EB8" w:rsidRDefault="00BD7EB8" w:rsidP="00BD7EB8">
      <w:pPr>
        <w:jc w:val="both"/>
      </w:pPr>
      <w:r>
        <w:t>Where the supplier is a Special Purpose Vehicle, or managing agent not intending to be the main provider of the supplies or services, the information requested should be provided in respect of the main intended provider(s) or sub-contractor(s) who will deliver the contract.</w:t>
      </w:r>
    </w:p>
    <w:p w14:paraId="19ECFCA1" w14:textId="77777777" w:rsidR="00BD7EB8" w:rsidRDefault="00BD7EB8" w:rsidP="00BD7EB8">
      <w:pPr>
        <w:pStyle w:val="Level1"/>
        <w:ind w:firstLine="0"/>
      </w:pPr>
    </w:p>
    <w:p w14:paraId="33A47B50" w14:textId="6DAA1720" w:rsidR="00BD7EB8" w:rsidRPr="0096381F" w:rsidRDefault="00BD7EB8" w:rsidP="00BD7EB8">
      <w:pPr>
        <w:pStyle w:val="Level1"/>
        <w:ind w:firstLine="0"/>
      </w:pPr>
      <w:r w:rsidRPr="0096381F">
        <w:t xml:space="preserve">The information provided in the Statement section </w:t>
      </w:r>
      <w:r>
        <w:t>below</w:t>
      </w:r>
      <w:r w:rsidRPr="0096381F">
        <w:t xml:space="preserve"> will be copied and pasted into </w:t>
      </w:r>
      <w:r>
        <w:t>a</w:t>
      </w:r>
      <w:r w:rsidRPr="0096381F">
        <w:t xml:space="preserve"> reference form and confirmation requested from the referee p</w:t>
      </w:r>
      <w:r w:rsidR="005659D4">
        <w:t>rovided.  Please read Appendix 7</w:t>
      </w:r>
      <w:r w:rsidRPr="0096381F">
        <w:t xml:space="preserve"> – Scoring Mechanism to see how this section will be scored and weighted utilising a reference form.  A sample reference form is provided in Appendix </w:t>
      </w:r>
      <w:r w:rsidR="005659D4">
        <w:t>1</w:t>
      </w:r>
      <w:r w:rsidRPr="0096381F">
        <w:t>5 – Reference Form.</w:t>
      </w:r>
    </w:p>
    <w:p w14:paraId="481B8933" w14:textId="77777777" w:rsidR="00BD7EB8" w:rsidRDefault="00BD7EB8" w:rsidP="00BD7EB8">
      <w:pPr>
        <w:pStyle w:val="Level1"/>
        <w:ind w:firstLine="0"/>
      </w:pPr>
    </w:p>
    <w:p w14:paraId="636B3AE6" w14:textId="31344AFC" w:rsidR="00BD7EB8" w:rsidRDefault="00BD7EB8" w:rsidP="00BD7EB8">
      <w:pPr>
        <w:pStyle w:val="Level1"/>
        <w:ind w:firstLine="0"/>
      </w:pPr>
      <w:r>
        <w:t>If you cannot pr</w:t>
      </w:r>
      <w:r w:rsidR="005659D4">
        <w:t>ovide examples see</w:t>
      </w:r>
      <w:r w:rsidR="00FD5320">
        <w:t xml:space="preserve"> question 12.2</w:t>
      </w:r>
      <w:r>
        <w:t>.3</w:t>
      </w:r>
    </w:p>
    <w:tbl>
      <w:tblPr>
        <w:tblStyle w:val="TableGrid"/>
        <w:tblW w:w="9209" w:type="dxa"/>
        <w:tblLook w:val="04A0" w:firstRow="1" w:lastRow="0" w:firstColumn="1" w:lastColumn="0" w:noHBand="0" w:noVBand="1"/>
      </w:tblPr>
      <w:tblGrid>
        <w:gridCol w:w="2689"/>
        <w:gridCol w:w="2126"/>
        <w:gridCol w:w="2126"/>
        <w:gridCol w:w="2268"/>
      </w:tblGrid>
      <w:tr w:rsidR="00BD7EB8" w14:paraId="01D61A0A" w14:textId="77777777" w:rsidTr="008104D3">
        <w:trPr>
          <w:trHeight w:val="567"/>
        </w:trPr>
        <w:tc>
          <w:tcPr>
            <w:tcW w:w="9209" w:type="dxa"/>
            <w:gridSpan w:val="4"/>
            <w:shd w:val="clear" w:color="auto" w:fill="B8CCE4" w:themeFill="accent1" w:themeFillTint="66"/>
            <w:vAlign w:val="center"/>
          </w:tcPr>
          <w:p w14:paraId="23BF6D70" w14:textId="6E1A0494" w:rsidR="00BD7EB8" w:rsidRDefault="00BD7EB8" w:rsidP="005659D4">
            <w:pPr>
              <w:pStyle w:val="Heading2"/>
            </w:pPr>
            <w:r w:rsidRPr="007C1962">
              <w:rPr>
                <w:color w:val="auto"/>
                <w:sz w:val="22"/>
                <w:szCs w:val="22"/>
              </w:rPr>
              <w:tab/>
              <w:t>12.</w:t>
            </w:r>
            <w:r w:rsidR="005659D4">
              <w:rPr>
                <w:color w:val="auto"/>
                <w:sz w:val="22"/>
                <w:szCs w:val="22"/>
              </w:rPr>
              <w:t>2</w:t>
            </w:r>
            <w:r w:rsidRPr="007C1962">
              <w:rPr>
                <w:color w:val="auto"/>
                <w:sz w:val="22"/>
                <w:szCs w:val="22"/>
              </w:rPr>
              <w:t>.1</w:t>
            </w:r>
          </w:p>
        </w:tc>
      </w:tr>
      <w:tr w:rsidR="00BD7EB8" w14:paraId="750C5E3D" w14:textId="77777777" w:rsidTr="008104D3">
        <w:trPr>
          <w:trHeight w:val="567"/>
        </w:trPr>
        <w:tc>
          <w:tcPr>
            <w:tcW w:w="2689" w:type="dxa"/>
            <w:shd w:val="clear" w:color="auto" w:fill="B8CCE4" w:themeFill="accent1" w:themeFillTint="66"/>
            <w:vAlign w:val="center"/>
          </w:tcPr>
          <w:p w14:paraId="0DB19587" w14:textId="77777777" w:rsidR="00BD7EB8" w:rsidRPr="005B5FDF" w:rsidRDefault="00BD7EB8" w:rsidP="008104D3">
            <w:pPr>
              <w:rPr>
                <w:rFonts w:asciiTheme="majorHAnsi" w:hAnsiTheme="majorHAnsi"/>
              </w:rPr>
            </w:pPr>
          </w:p>
        </w:tc>
        <w:tc>
          <w:tcPr>
            <w:tcW w:w="2126" w:type="dxa"/>
            <w:shd w:val="clear" w:color="auto" w:fill="B8CCE4" w:themeFill="accent1" w:themeFillTint="66"/>
            <w:vAlign w:val="center"/>
          </w:tcPr>
          <w:p w14:paraId="70C20FBE" w14:textId="77777777" w:rsidR="00BD7EB8" w:rsidRDefault="00BD7EB8" w:rsidP="008104D3">
            <w:r>
              <w:t xml:space="preserve">Contract 1 </w:t>
            </w:r>
          </w:p>
        </w:tc>
        <w:tc>
          <w:tcPr>
            <w:tcW w:w="2126" w:type="dxa"/>
            <w:shd w:val="clear" w:color="auto" w:fill="B8CCE4" w:themeFill="accent1" w:themeFillTint="66"/>
            <w:vAlign w:val="center"/>
          </w:tcPr>
          <w:p w14:paraId="5FE2E99A" w14:textId="77777777" w:rsidR="00BD7EB8" w:rsidRDefault="00BD7EB8" w:rsidP="008104D3">
            <w:r>
              <w:t xml:space="preserve">Contract 2 </w:t>
            </w:r>
          </w:p>
        </w:tc>
        <w:tc>
          <w:tcPr>
            <w:tcW w:w="2268" w:type="dxa"/>
            <w:shd w:val="clear" w:color="auto" w:fill="B8CCE4" w:themeFill="accent1" w:themeFillTint="66"/>
            <w:vAlign w:val="center"/>
          </w:tcPr>
          <w:p w14:paraId="1F28A345" w14:textId="77777777" w:rsidR="00BD7EB8" w:rsidRDefault="00BD7EB8" w:rsidP="008104D3">
            <w:r>
              <w:t xml:space="preserve">Contract 3 </w:t>
            </w:r>
          </w:p>
        </w:tc>
      </w:tr>
      <w:tr w:rsidR="00BD7EB8" w14:paraId="53E189F3" w14:textId="77777777" w:rsidTr="008104D3">
        <w:trPr>
          <w:trHeight w:val="567"/>
        </w:trPr>
        <w:tc>
          <w:tcPr>
            <w:tcW w:w="2689" w:type="dxa"/>
            <w:shd w:val="clear" w:color="auto" w:fill="B8CCE4" w:themeFill="accent1" w:themeFillTint="66"/>
          </w:tcPr>
          <w:p w14:paraId="768831A2" w14:textId="77777777" w:rsidR="00BD7EB8" w:rsidRPr="00082EA6" w:rsidRDefault="00BD7EB8" w:rsidP="008104D3">
            <w:pPr>
              <w:rPr>
                <w:rFonts w:asciiTheme="majorHAnsi" w:hAnsiTheme="majorHAnsi"/>
              </w:rPr>
            </w:pPr>
            <w:r w:rsidRPr="00082EA6">
              <w:rPr>
                <w:rFonts w:asciiTheme="majorHAnsi" w:hAnsiTheme="majorHAnsi"/>
              </w:rPr>
              <w:t>Name of customer organisation</w:t>
            </w:r>
          </w:p>
        </w:tc>
        <w:tc>
          <w:tcPr>
            <w:tcW w:w="2126" w:type="dxa"/>
            <w:vAlign w:val="center"/>
          </w:tcPr>
          <w:p w14:paraId="61E50E35" w14:textId="77777777" w:rsidR="00BD7EB8" w:rsidRDefault="00BD7EB8" w:rsidP="008104D3">
            <w:r w:rsidRPr="00E423D1">
              <w:fldChar w:fldCharType="begin">
                <w:ffData>
                  <w:name w:val="Text17"/>
                  <w:enabled/>
                  <w:calcOnExit w:val="0"/>
                  <w:textInput/>
                </w:ffData>
              </w:fldChar>
            </w:r>
            <w:r w:rsidRPr="00E423D1">
              <w:instrText xml:space="preserve"> FORMTEXT </w:instrText>
            </w:r>
            <w:r w:rsidRPr="00E423D1">
              <w:fldChar w:fldCharType="separate"/>
            </w:r>
            <w:r w:rsidRPr="00E423D1">
              <w:rPr>
                <w:noProof/>
              </w:rPr>
              <w:t> </w:t>
            </w:r>
            <w:r w:rsidRPr="00E423D1">
              <w:rPr>
                <w:noProof/>
              </w:rPr>
              <w:t> </w:t>
            </w:r>
            <w:r w:rsidRPr="00E423D1">
              <w:rPr>
                <w:noProof/>
              </w:rPr>
              <w:t> </w:t>
            </w:r>
            <w:r w:rsidRPr="00E423D1">
              <w:rPr>
                <w:noProof/>
              </w:rPr>
              <w:t> </w:t>
            </w:r>
            <w:r w:rsidRPr="00E423D1">
              <w:rPr>
                <w:noProof/>
              </w:rPr>
              <w:t> </w:t>
            </w:r>
            <w:r w:rsidRPr="00E423D1">
              <w:fldChar w:fldCharType="end"/>
            </w:r>
          </w:p>
        </w:tc>
        <w:tc>
          <w:tcPr>
            <w:tcW w:w="2126" w:type="dxa"/>
            <w:vAlign w:val="center"/>
          </w:tcPr>
          <w:p w14:paraId="2B5EF8EC" w14:textId="77777777" w:rsidR="00BD7EB8" w:rsidRDefault="00BD7EB8" w:rsidP="008104D3">
            <w:r w:rsidRPr="00E423D1">
              <w:fldChar w:fldCharType="begin">
                <w:ffData>
                  <w:name w:val="Text17"/>
                  <w:enabled/>
                  <w:calcOnExit w:val="0"/>
                  <w:textInput/>
                </w:ffData>
              </w:fldChar>
            </w:r>
            <w:r w:rsidRPr="00E423D1">
              <w:instrText xml:space="preserve"> FORMTEXT </w:instrText>
            </w:r>
            <w:r w:rsidRPr="00E423D1">
              <w:fldChar w:fldCharType="separate"/>
            </w:r>
            <w:r w:rsidRPr="00E423D1">
              <w:rPr>
                <w:noProof/>
              </w:rPr>
              <w:t> </w:t>
            </w:r>
            <w:r w:rsidRPr="00E423D1">
              <w:rPr>
                <w:noProof/>
              </w:rPr>
              <w:t> </w:t>
            </w:r>
            <w:r w:rsidRPr="00E423D1">
              <w:rPr>
                <w:noProof/>
              </w:rPr>
              <w:t> </w:t>
            </w:r>
            <w:r w:rsidRPr="00E423D1">
              <w:rPr>
                <w:noProof/>
              </w:rPr>
              <w:t> </w:t>
            </w:r>
            <w:r w:rsidRPr="00E423D1">
              <w:rPr>
                <w:noProof/>
              </w:rPr>
              <w:t> </w:t>
            </w:r>
            <w:r w:rsidRPr="00E423D1">
              <w:fldChar w:fldCharType="end"/>
            </w:r>
          </w:p>
        </w:tc>
        <w:tc>
          <w:tcPr>
            <w:tcW w:w="2268" w:type="dxa"/>
            <w:vAlign w:val="center"/>
          </w:tcPr>
          <w:p w14:paraId="75803E43" w14:textId="77777777" w:rsidR="00BD7EB8" w:rsidRDefault="00BD7EB8" w:rsidP="008104D3">
            <w:r w:rsidRPr="00E423D1">
              <w:fldChar w:fldCharType="begin">
                <w:ffData>
                  <w:name w:val="Text17"/>
                  <w:enabled/>
                  <w:calcOnExit w:val="0"/>
                  <w:textInput/>
                </w:ffData>
              </w:fldChar>
            </w:r>
            <w:r w:rsidRPr="00E423D1">
              <w:instrText xml:space="preserve"> FORMTEXT </w:instrText>
            </w:r>
            <w:r w:rsidRPr="00E423D1">
              <w:fldChar w:fldCharType="separate"/>
            </w:r>
            <w:r w:rsidRPr="00E423D1">
              <w:rPr>
                <w:noProof/>
              </w:rPr>
              <w:t> </w:t>
            </w:r>
            <w:r w:rsidRPr="00E423D1">
              <w:rPr>
                <w:noProof/>
              </w:rPr>
              <w:t> </w:t>
            </w:r>
            <w:r w:rsidRPr="00E423D1">
              <w:rPr>
                <w:noProof/>
              </w:rPr>
              <w:t> </w:t>
            </w:r>
            <w:r w:rsidRPr="00E423D1">
              <w:rPr>
                <w:noProof/>
              </w:rPr>
              <w:t> </w:t>
            </w:r>
            <w:r w:rsidRPr="00E423D1">
              <w:rPr>
                <w:noProof/>
              </w:rPr>
              <w:t> </w:t>
            </w:r>
            <w:r w:rsidRPr="00E423D1">
              <w:fldChar w:fldCharType="end"/>
            </w:r>
          </w:p>
        </w:tc>
      </w:tr>
      <w:tr w:rsidR="00BD7EB8" w14:paraId="5848B14A" w14:textId="77777777" w:rsidTr="008104D3">
        <w:trPr>
          <w:trHeight w:val="567"/>
        </w:trPr>
        <w:tc>
          <w:tcPr>
            <w:tcW w:w="2689" w:type="dxa"/>
            <w:shd w:val="clear" w:color="auto" w:fill="B8CCE4" w:themeFill="accent1" w:themeFillTint="66"/>
          </w:tcPr>
          <w:p w14:paraId="0E7601A0" w14:textId="77777777" w:rsidR="00BD7EB8" w:rsidRPr="00082EA6" w:rsidRDefault="00BD7EB8" w:rsidP="008104D3">
            <w:pPr>
              <w:rPr>
                <w:rFonts w:asciiTheme="majorHAnsi" w:hAnsiTheme="majorHAnsi"/>
              </w:rPr>
            </w:pPr>
            <w:r>
              <w:rPr>
                <w:rFonts w:asciiTheme="majorHAnsi" w:hAnsiTheme="majorHAnsi"/>
              </w:rPr>
              <w:t xml:space="preserve">Point of contact in the </w:t>
            </w:r>
            <w:r w:rsidRPr="00082EA6">
              <w:rPr>
                <w:rFonts w:asciiTheme="majorHAnsi" w:hAnsiTheme="majorHAnsi"/>
              </w:rPr>
              <w:t>organisation</w:t>
            </w:r>
          </w:p>
        </w:tc>
        <w:tc>
          <w:tcPr>
            <w:tcW w:w="2126" w:type="dxa"/>
            <w:vAlign w:val="center"/>
          </w:tcPr>
          <w:p w14:paraId="60292280" w14:textId="77777777" w:rsidR="00BD7EB8" w:rsidRDefault="00BD7EB8" w:rsidP="008104D3">
            <w:r w:rsidRPr="00E423D1">
              <w:fldChar w:fldCharType="begin">
                <w:ffData>
                  <w:name w:val="Text17"/>
                  <w:enabled/>
                  <w:calcOnExit w:val="0"/>
                  <w:textInput/>
                </w:ffData>
              </w:fldChar>
            </w:r>
            <w:r w:rsidRPr="00E423D1">
              <w:instrText xml:space="preserve"> FORMTEXT </w:instrText>
            </w:r>
            <w:r w:rsidRPr="00E423D1">
              <w:fldChar w:fldCharType="separate"/>
            </w:r>
            <w:r w:rsidRPr="00E423D1">
              <w:rPr>
                <w:noProof/>
              </w:rPr>
              <w:t> </w:t>
            </w:r>
            <w:r w:rsidRPr="00E423D1">
              <w:rPr>
                <w:noProof/>
              </w:rPr>
              <w:t> </w:t>
            </w:r>
            <w:r w:rsidRPr="00E423D1">
              <w:rPr>
                <w:noProof/>
              </w:rPr>
              <w:t> </w:t>
            </w:r>
            <w:r w:rsidRPr="00E423D1">
              <w:rPr>
                <w:noProof/>
              </w:rPr>
              <w:t> </w:t>
            </w:r>
            <w:r w:rsidRPr="00E423D1">
              <w:rPr>
                <w:noProof/>
              </w:rPr>
              <w:t> </w:t>
            </w:r>
            <w:r w:rsidRPr="00E423D1">
              <w:fldChar w:fldCharType="end"/>
            </w:r>
          </w:p>
        </w:tc>
        <w:tc>
          <w:tcPr>
            <w:tcW w:w="2126" w:type="dxa"/>
            <w:vAlign w:val="center"/>
          </w:tcPr>
          <w:p w14:paraId="251D7E5D" w14:textId="77777777" w:rsidR="00BD7EB8" w:rsidRDefault="00BD7EB8" w:rsidP="008104D3">
            <w:r w:rsidRPr="00E423D1">
              <w:fldChar w:fldCharType="begin">
                <w:ffData>
                  <w:name w:val="Text17"/>
                  <w:enabled/>
                  <w:calcOnExit w:val="0"/>
                  <w:textInput/>
                </w:ffData>
              </w:fldChar>
            </w:r>
            <w:r w:rsidRPr="00E423D1">
              <w:instrText xml:space="preserve"> FORMTEXT </w:instrText>
            </w:r>
            <w:r w:rsidRPr="00E423D1">
              <w:fldChar w:fldCharType="separate"/>
            </w:r>
            <w:r w:rsidRPr="00E423D1">
              <w:rPr>
                <w:noProof/>
              </w:rPr>
              <w:t> </w:t>
            </w:r>
            <w:r w:rsidRPr="00E423D1">
              <w:rPr>
                <w:noProof/>
              </w:rPr>
              <w:t> </w:t>
            </w:r>
            <w:r w:rsidRPr="00E423D1">
              <w:rPr>
                <w:noProof/>
              </w:rPr>
              <w:t> </w:t>
            </w:r>
            <w:r w:rsidRPr="00E423D1">
              <w:rPr>
                <w:noProof/>
              </w:rPr>
              <w:t> </w:t>
            </w:r>
            <w:r w:rsidRPr="00E423D1">
              <w:rPr>
                <w:noProof/>
              </w:rPr>
              <w:t> </w:t>
            </w:r>
            <w:r w:rsidRPr="00E423D1">
              <w:fldChar w:fldCharType="end"/>
            </w:r>
          </w:p>
        </w:tc>
        <w:tc>
          <w:tcPr>
            <w:tcW w:w="2268" w:type="dxa"/>
            <w:vAlign w:val="center"/>
          </w:tcPr>
          <w:p w14:paraId="778584E8" w14:textId="77777777" w:rsidR="00BD7EB8" w:rsidRDefault="00BD7EB8" w:rsidP="008104D3">
            <w:r w:rsidRPr="00E423D1">
              <w:fldChar w:fldCharType="begin">
                <w:ffData>
                  <w:name w:val="Text17"/>
                  <w:enabled/>
                  <w:calcOnExit w:val="0"/>
                  <w:textInput/>
                </w:ffData>
              </w:fldChar>
            </w:r>
            <w:r w:rsidRPr="00E423D1">
              <w:instrText xml:space="preserve"> FORMTEXT </w:instrText>
            </w:r>
            <w:r w:rsidRPr="00E423D1">
              <w:fldChar w:fldCharType="separate"/>
            </w:r>
            <w:r w:rsidRPr="00E423D1">
              <w:rPr>
                <w:noProof/>
              </w:rPr>
              <w:t> </w:t>
            </w:r>
            <w:r w:rsidRPr="00E423D1">
              <w:rPr>
                <w:noProof/>
              </w:rPr>
              <w:t> </w:t>
            </w:r>
            <w:r w:rsidRPr="00E423D1">
              <w:rPr>
                <w:noProof/>
              </w:rPr>
              <w:t> </w:t>
            </w:r>
            <w:r w:rsidRPr="00E423D1">
              <w:rPr>
                <w:noProof/>
              </w:rPr>
              <w:t> </w:t>
            </w:r>
            <w:r w:rsidRPr="00E423D1">
              <w:rPr>
                <w:noProof/>
              </w:rPr>
              <w:t> </w:t>
            </w:r>
            <w:r w:rsidRPr="00E423D1">
              <w:fldChar w:fldCharType="end"/>
            </w:r>
          </w:p>
        </w:tc>
      </w:tr>
      <w:tr w:rsidR="00BD7EB8" w14:paraId="1D466416" w14:textId="77777777" w:rsidTr="008104D3">
        <w:trPr>
          <w:trHeight w:val="567"/>
        </w:trPr>
        <w:tc>
          <w:tcPr>
            <w:tcW w:w="2689" w:type="dxa"/>
            <w:shd w:val="clear" w:color="auto" w:fill="B8CCE4" w:themeFill="accent1" w:themeFillTint="66"/>
          </w:tcPr>
          <w:p w14:paraId="77C64B35" w14:textId="77777777" w:rsidR="00BD7EB8" w:rsidRDefault="00BD7EB8" w:rsidP="008104D3">
            <w:pPr>
              <w:rPr>
                <w:rFonts w:asciiTheme="majorHAnsi" w:hAnsiTheme="majorHAnsi"/>
              </w:rPr>
            </w:pPr>
            <w:r>
              <w:rPr>
                <w:rFonts w:asciiTheme="majorHAnsi" w:hAnsiTheme="majorHAnsi"/>
              </w:rPr>
              <w:t>Position in the organisation</w:t>
            </w:r>
          </w:p>
        </w:tc>
        <w:tc>
          <w:tcPr>
            <w:tcW w:w="2126" w:type="dxa"/>
            <w:vAlign w:val="center"/>
          </w:tcPr>
          <w:p w14:paraId="0D401C9B" w14:textId="77777777" w:rsidR="00BD7EB8" w:rsidRPr="00E423D1" w:rsidRDefault="00BD7EB8" w:rsidP="008104D3">
            <w:pPr>
              <w:pStyle w:val="Level2"/>
              <w:ind w:left="0" w:firstLine="0"/>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c>
          <w:tcPr>
            <w:tcW w:w="2126" w:type="dxa"/>
            <w:vAlign w:val="center"/>
          </w:tcPr>
          <w:p w14:paraId="6F960C98" w14:textId="77777777" w:rsidR="00BD7EB8" w:rsidRPr="00E423D1" w:rsidRDefault="00BD7EB8" w:rsidP="008104D3">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c>
          <w:tcPr>
            <w:tcW w:w="2268" w:type="dxa"/>
            <w:vAlign w:val="center"/>
          </w:tcPr>
          <w:p w14:paraId="6A6E1C73" w14:textId="77777777" w:rsidR="00BD7EB8" w:rsidRPr="00E423D1" w:rsidRDefault="00BD7EB8" w:rsidP="008104D3">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BD7EB8" w14:paraId="5EBAF53D" w14:textId="77777777" w:rsidTr="008104D3">
        <w:trPr>
          <w:trHeight w:val="567"/>
        </w:trPr>
        <w:tc>
          <w:tcPr>
            <w:tcW w:w="2689" w:type="dxa"/>
            <w:shd w:val="clear" w:color="auto" w:fill="B8CCE4" w:themeFill="accent1" w:themeFillTint="66"/>
          </w:tcPr>
          <w:p w14:paraId="307A6095" w14:textId="77777777" w:rsidR="00BD7EB8" w:rsidRPr="00082EA6" w:rsidRDefault="00BD7EB8" w:rsidP="008104D3">
            <w:pPr>
              <w:rPr>
                <w:rFonts w:asciiTheme="majorHAnsi" w:hAnsiTheme="majorHAnsi"/>
              </w:rPr>
            </w:pPr>
            <w:r>
              <w:rPr>
                <w:rFonts w:asciiTheme="majorHAnsi" w:hAnsiTheme="majorHAnsi"/>
              </w:rPr>
              <w:t xml:space="preserve">E-mail address </w:t>
            </w:r>
            <w:r w:rsidRPr="00082EA6">
              <w:rPr>
                <w:rFonts w:asciiTheme="majorHAnsi" w:hAnsiTheme="majorHAnsi"/>
              </w:rPr>
              <w:t xml:space="preserve"> </w:t>
            </w:r>
          </w:p>
        </w:tc>
        <w:tc>
          <w:tcPr>
            <w:tcW w:w="2126" w:type="dxa"/>
            <w:vAlign w:val="center"/>
          </w:tcPr>
          <w:p w14:paraId="61D7FDA2" w14:textId="77777777" w:rsidR="00BD7EB8" w:rsidRDefault="00BD7EB8" w:rsidP="008104D3">
            <w:pPr>
              <w:pStyle w:val="Level2"/>
              <w:ind w:left="0" w:firstLine="0"/>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c>
          <w:tcPr>
            <w:tcW w:w="2126" w:type="dxa"/>
            <w:vAlign w:val="center"/>
          </w:tcPr>
          <w:p w14:paraId="362A10F6" w14:textId="77777777" w:rsidR="00BD7EB8" w:rsidRDefault="00BD7EB8" w:rsidP="008104D3">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c>
          <w:tcPr>
            <w:tcW w:w="2268" w:type="dxa"/>
            <w:vAlign w:val="center"/>
          </w:tcPr>
          <w:p w14:paraId="06D9706F" w14:textId="77777777" w:rsidR="00BD7EB8" w:rsidRDefault="00BD7EB8" w:rsidP="008104D3">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BD7EB8" w14:paraId="66D3FD56" w14:textId="77777777" w:rsidTr="008104D3">
        <w:trPr>
          <w:trHeight w:val="567"/>
        </w:trPr>
        <w:tc>
          <w:tcPr>
            <w:tcW w:w="2689" w:type="dxa"/>
            <w:shd w:val="clear" w:color="auto" w:fill="B8CCE4" w:themeFill="accent1" w:themeFillTint="66"/>
          </w:tcPr>
          <w:p w14:paraId="455F17BA" w14:textId="77777777" w:rsidR="00BD7EB8" w:rsidRPr="00082EA6" w:rsidRDefault="00BD7EB8" w:rsidP="008104D3">
            <w:pPr>
              <w:rPr>
                <w:rFonts w:asciiTheme="majorHAnsi" w:hAnsiTheme="majorHAnsi"/>
              </w:rPr>
            </w:pPr>
            <w:r>
              <w:rPr>
                <w:rFonts w:asciiTheme="majorHAnsi" w:hAnsiTheme="majorHAnsi"/>
              </w:rPr>
              <w:lastRenderedPageBreak/>
              <w:t xml:space="preserve">Description of contract </w:t>
            </w:r>
          </w:p>
        </w:tc>
        <w:tc>
          <w:tcPr>
            <w:tcW w:w="2126" w:type="dxa"/>
            <w:vAlign w:val="center"/>
          </w:tcPr>
          <w:p w14:paraId="6C1E09FE" w14:textId="77777777" w:rsidR="00BD7EB8" w:rsidRDefault="00BD7EB8" w:rsidP="008104D3">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c>
          <w:tcPr>
            <w:tcW w:w="2126" w:type="dxa"/>
            <w:vAlign w:val="center"/>
          </w:tcPr>
          <w:p w14:paraId="577243CB" w14:textId="77777777" w:rsidR="00BD7EB8" w:rsidRDefault="00BD7EB8" w:rsidP="008104D3">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c>
          <w:tcPr>
            <w:tcW w:w="2268" w:type="dxa"/>
            <w:vAlign w:val="center"/>
          </w:tcPr>
          <w:p w14:paraId="559F9996" w14:textId="77777777" w:rsidR="00BD7EB8" w:rsidRDefault="00BD7EB8" w:rsidP="008104D3">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BD7EB8" w14:paraId="5E532CB7" w14:textId="77777777" w:rsidTr="008104D3">
        <w:trPr>
          <w:trHeight w:val="567"/>
        </w:trPr>
        <w:tc>
          <w:tcPr>
            <w:tcW w:w="2689" w:type="dxa"/>
            <w:shd w:val="clear" w:color="auto" w:fill="B8CCE4" w:themeFill="accent1" w:themeFillTint="66"/>
          </w:tcPr>
          <w:p w14:paraId="6DAAB105" w14:textId="77777777" w:rsidR="00BD7EB8" w:rsidRPr="00082EA6" w:rsidRDefault="00BD7EB8" w:rsidP="008104D3">
            <w:pPr>
              <w:rPr>
                <w:rFonts w:asciiTheme="majorHAnsi" w:hAnsiTheme="majorHAnsi"/>
              </w:rPr>
            </w:pPr>
            <w:r w:rsidRPr="00082EA6">
              <w:rPr>
                <w:rFonts w:asciiTheme="majorHAnsi" w:hAnsiTheme="majorHAnsi"/>
              </w:rPr>
              <w:t>Contract start date</w:t>
            </w:r>
          </w:p>
        </w:tc>
        <w:tc>
          <w:tcPr>
            <w:tcW w:w="2126" w:type="dxa"/>
            <w:vAlign w:val="center"/>
          </w:tcPr>
          <w:p w14:paraId="4855F26B" w14:textId="77777777" w:rsidR="00BD7EB8" w:rsidRDefault="00BD7EB8" w:rsidP="008104D3">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c>
          <w:tcPr>
            <w:tcW w:w="2126" w:type="dxa"/>
            <w:vAlign w:val="center"/>
          </w:tcPr>
          <w:p w14:paraId="2441D867" w14:textId="77777777" w:rsidR="00BD7EB8" w:rsidRDefault="00BD7EB8" w:rsidP="008104D3">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c>
          <w:tcPr>
            <w:tcW w:w="2268" w:type="dxa"/>
            <w:vAlign w:val="center"/>
          </w:tcPr>
          <w:p w14:paraId="0D179F9E" w14:textId="77777777" w:rsidR="00BD7EB8" w:rsidRDefault="00BD7EB8" w:rsidP="008104D3">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BD7EB8" w14:paraId="600F8257" w14:textId="77777777" w:rsidTr="008104D3">
        <w:trPr>
          <w:trHeight w:val="567"/>
        </w:trPr>
        <w:tc>
          <w:tcPr>
            <w:tcW w:w="2689" w:type="dxa"/>
            <w:shd w:val="clear" w:color="auto" w:fill="B8CCE4" w:themeFill="accent1" w:themeFillTint="66"/>
          </w:tcPr>
          <w:p w14:paraId="37E74ACA" w14:textId="77777777" w:rsidR="00BD7EB8" w:rsidRPr="00082EA6" w:rsidRDefault="00BD7EB8" w:rsidP="008104D3">
            <w:pPr>
              <w:rPr>
                <w:rFonts w:asciiTheme="majorHAnsi" w:hAnsiTheme="majorHAnsi"/>
              </w:rPr>
            </w:pPr>
            <w:r w:rsidRPr="00082EA6">
              <w:rPr>
                <w:rFonts w:asciiTheme="majorHAnsi" w:hAnsiTheme="majorHAnsi"/>
              </w:rPr>
              <w:t>Contract completion date</w:t>
            </w:r>
          </w:p>
        </w:tc>
        <w:tc>
          <w:tcPr>
            <w:tcW w:w="2126" w:type="dxa"/>
            <w:vAlign w:val="center"/>
          </w:tcPr>
          <w:p w14:paraId="3F2CE6D9" w14:textId="77777777" w:rsidR="00BD7EB8" w:rsidRDefault="00BD7EB8" w:rsidP="008104D3">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c>
          <w:tcPr>
            <w:tcW w:w="2126" w:type="dxa"/>
            <w:vAlign w:val="center"/>
          </w:tcPr>
          <w:p w14:paraId="38A0E6E7" w14:textId="77777777" w:rsidR="00BD7EB8" w:rsidRDefault="00BD7EB8" w:rsidP="008104D3">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c>
          <w:tcPr>
            <w:tcW w:w="2268" w:type="dxa"/>
            <w:vAlign w:val="center"/>
          </w:tcPr>
          <w:p w14:paraId="0FC6FE1E" w14:textId="77777777" w:rsidR="00BD7EB8" w:rsidRDefault="00BD7EB8" w:rsidP="008104D3">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BD7EB8" w14:paraId="7675A86F" w14:textId="77777777" w:rsidTr="008104D3">
        <w:trPr>
          <w:trHeight w:val="567"/>
        </w:trPr>
        <w:tc>
          <w:tcPr>
            <w:tcW w:w="2689" w:type="dxa"/>
            <w:shd w:val="clear" w:color="auto" w:fill="B8CCE4" w:themeFill="accent1" w:themeFillTint="66"/>
          </w:tcPr>
          <w:p w14:paraId="4E081B59" w14:textId="77777777" w:rsidR="00BD7EB8" w:rsidRPr="00082EA6" w:rsidRDefault="00BD7EB8" w:rsidP="008104D3">
            <w:pPr>
              <w:rPr>
                <w:rFonts w:asciiTheme="majorHAnsi" w:hAnsiTheme="majorHAnsi"/>
              </w:rPr>
            </w:pPr>
            <w:r>
              <w:rPr>
                <w:rFonts w:asciiTheme="majorHAnsi" w:hAnsiTheme="majorHAnsi"/>
              </w:rPr>
              <w:t>Estimated c</w:t>
            </w:r>
            <w:r w:rsidRPr="00082EA6">
              <w:rPr>
                <w:rFonts w:asciiTheme="majorHAnsi" w:hAnsiTheme="majorHAnsi"/>
              </w:rPr>
              <w:t>ontract</w:t>
            </w:r>
            <w:r>
              <w:rPr>
                <w:rFonts w:asciiTheme="majorHAnsi" w:hAnsiTheme="majorHAnsi"/>
              </w:rPr>
              <w:t xml:space="preserve"> v</w:t>
            </w:r>
            <w:r w:rsidRPr="00082EA6">
              <w:rPr>
                <w:rFonts w:asciiTheme="majorHAnsi" w:hAnsiTheme="majorHAnsi"/>
              </w:rPr>
              <w:t>alue</w:t>
            </w:r>
          </w:p>
        </w:tc>
        <w:tc>
          <w:tcPr>
            <w:tcW w:w="2126" w:type="dxa"/>
            <w:vAlign w:val="center"/>
          </w:tcPr>
          <w:p w14:paraId="280DF3B5" w14:textId="77777777" w:rsidR="00BD7EB8" w:rsidRDefault="00BD7EB8" w:rsidP="008104D3">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c>
          <w:tcPr>
            <w:tcW w:w="2126" w:type="dxa"/>
            <w:vAlign w:val="center"/>
          </w:tcPr>
          <w:p w14:paraId="3A4B4072" w14:textId="77777777" w:rsidR="00BD7EB8" w:rsidRDefault="00BD7EB8" w:rsidP="008104D3">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c>
          <w:tcPr>
            <w:tcW w:w="2268" w:type="dxa"/>
            <w:vAlign w:val="center"/>
          </w:tcPr>
          <w:p w14:paraId="73F41925" w14:textId="77777777" w:rsidR="00BD7EB8" w:rsidRDefault="00BD7EB8" w:rsidP="008104D3">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BD7EB8" w14:paraId="754325AB" w14:textId="77777777" w:rsidTr="008104D3">
        <w:trPr>
          <w:trHeight w:val="575"/>
        </w:trPr>
        <w:tc>
          <w:tcPr>
            <w:tcW w:w="9209" w:type="dxa"/>
            <w:gridSpan w:val="4"/>
            <w:shd w:val="clear" w:color="auto" w:fill="B8CCE4" w:themeFill="accent1" w:themeFillTint="66"/>
          </w:tcPr>
          <w:p w14:paraId="1ACB9E3E" w14:textId="4ED56935" w:rsidR="00BD7EB8" w:rsidRPr="007C1962" w:rsidRDefault="00BD7EB8" w:rsidP="008104D3">
            <w:pPr>
              <w:pStyle w:val="Heading2"/>
              <w:rPr>
                <w:color w:val="auto"/>
                <w:sz w:val="22"/>
                <w:szCs w:val="22"/>
              </w:rPr>
            </w:pPr>
            <w:r w:rsidRPr="007C1962">
              <w:rPr>
                <w:color w:val="auto"/>
                <w:sz w:val="22"/>
                <w:szCs w:val="22"/>
              </w:rPr>
              <w:tab/>
            </w:r>
            <w:r>
              <w:rPr>
                <w:color w:val="auto"/>
                <w:sz w:val="22"/>
                <w:szCs w:val="22"/>
              </w:rPr>
              <w:t>12.</w:t>
            </w:r>
            <w:r w:rsidR="005659D4">
              <w:rPr>
                <w:color w:val="auto"/>
                <w:sz w:val="22"/>
                <w:szCs w:val="22"/>
              </w:rPr>
              <w:t>2</w:t>
            </w:r>
            <w:r>
              <w:rPr>
                <w:color w:val="auto"/>
                <w:sz w:val="22"/>
                <w:szCs w:val="22"/>
              </w:rPr>
              <w:t>.2 Sub-Contractor Relationship</w:t>
            </w:r>
          </w:p>
          <w:p w14:paraId="10826401" w14:textId="77777777" w:rsidR="00BD7EB8" w:rsidRDefault="00BD7EB8" w:rsidP="008104D3">
            <w:pPr>
              <w:rPr>
                <w:rFonts w:asciiTheme="majorHAnsi" w:hAnsiTheme="majorHAnsi"/>
              </w:rPr>
            </w:pPr>
          </w:p>
        </w:tc>
      </w:tr>
      <w:tr w:rsidR="00BD7EB8" w14:paraId="311B1C73" w14:textId="77777777" w:rsidTr="008104D3">
        <w:trPr>
          <w:trHeight w:val="1697"/>
        </w:trPr>
        <w:tc>
          <w:tcPr>
            <w:tcW w:w="9209" w:type="dxa"/>
            <w:gridSpan w:val="4"/>
            <w:shd w:val="clear" w:color="auto" w:fill="B8CCE4" w:themeFill="accent1" w:themeFillTint="66"/>
          </w:tcPr>
          <w:p w14:paraId="2C0910E0" w14:textId="77777777" w:rsidR="00BD7EB8" w:rsidRDefault="00BD7EB8" w:rsidP="008104D3">
            <w:pPr>
              <w:rPr>
                <w:rFonts w:asciiTheme="majorHAnsi" w:hAnsiTheme="majorHAnsi"/>
              </w:rPr>
            </w:pPr>
            <w:r>
              <w:rPr>
                <w:rFonts w:asciiTheme="majorHAnsi" w:hAnsiTheme="majorHAnsi"/>
              </w:rPr>
              <w:t xml:space="preserve">Where you intend to sub-contract a proportion of the contract, please demonstrate how you have previously maintained healthy supply chains with your sub-contractor(s) </w:t>
            </w:r>
          </w:p>
          <w:p w14:paraId="72D92FAC" w14:textId="77777777" w:rsidR="00BD7EB8" w:rsidRDefault="00BD7EB8" w:rsidP="008104D3">
            <w:pPr>
              <w:rPr>
                <w:rFonts w:asciiTheme="majorHAnsi" w:hAnsiTheme="majorHAnsi"/>
              </w:rPr>
            </w:pPr>
          </w:p>
          <w:p w14:paraId="1106D292" w14:textId="77777777" w:rsidR="00BD7EB8" w:rsidRDefault="00BD7EB8" w:rsidP="008104D3">
            <w:pPr>
              <w:rPr>
                <w:rFonts w:asciiTheme="majorHAnsi" w:hAnsiTheme="majorHAnsi"/>
              </w:rPr>
            </w:pPr>
            <w:r>
              <w:rPr>
                <w:rFonts w:asciiTheme="majorHAnsi" w:hAnsiTheme="majorHAnsi"/>
              </w:rPr>
              <w:t xml:space="preserve">Evidence should include, but is not limited to, details of your supply chain management tracking systems to ensure performance of the contract and including prompt payment or membership of the UK Prompt Payment Code (or equivalent schemes in other countries) </w:t>
            </w:r>
          </w:p>
          <w:p w14:paraId="4DC8F2E5" w14:textId="77777777" w:rsidR="00BD7EB8" w:rsidRPr="00286520" w:rsidRDefault="00BD7EB8" w:rsidP="008104D3">
            <w:pPr>
              <w:rPr>
                <w:rFonts w:asciiTheme="majorHAnsi" w:hAnsiTheme="majorHAnsi"/>
              </w:rPr>
            </w:pPr>
          </w:p>
        </w:tc>
      </w:tr>
      <w:tr w:rsidR="00BD7EB8" w14:paraId="60D1EB54" w14:textId="77777777" w:rsidTr="008104D3">
        <w:trPr>
          <w:trHeight w:val="1207"/>
        </w:trPr>
        <w:tc>
          <w:tcPr>
            <w:tcW w:w="9209" w:type="dxa"/>
            <w:gridSpan w:val="4"/>
            <w:shd w:val="clear" w:color="auto" w:fill="auto"/>
          </w:tcPr>
          <w:p w14:paraId="781F38C6" w14:textId="77777777" w:rsidR="00BD7EB8" w:rsidRPr="00E423D1" w:rsidRDefault="00BD7EB8" w:rsidP="008104D3">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bl>
    <w:p w14:paraId="703DE8D4" w14:textId="77777777" w:rsidR="00BD7EB8" w:rsidRDefault="00BD7EB8" w:rsidP="00BD7EB8">
      <w:pPr>
        <w:pStyle w:val="Level1"/>
      </w:pPr>
      <w:r w:rsidRPr="007C1962">
        <w:tab/>
      </w:r>
    </w:p>
    <w:p w14:paraId="1219FBC3" w14:textId="77777777" w:rsidR="00BD7EB8" w:rsidRDefault="00BD7EB8" w:rsidP="00BD7EB8">
      <w:pPr>
        <w:pStyle w:val="Level1"/>
        <w:ind w:firstLine="0"/>
      </w:pPr>
    </w:p>
    <w:tbl>
      <w:tblPr>
        <w:tblStyle w:val="TableGrid"/>
        <w:tblW w:w="9209" w:type="dxa"/>
        <w:tblLook w:val="04A0" w:firstRow="1" w:lastRow="0" w:firstColumn="1" w:lastColumn="0" w:noHBand="0" w:noVBand="1"/>
      </w:tblPr>
      <w:tblGrid>
        <w:gridCol w:w="9209"/>
      </w:tblGrid>
      <w:tr w:rsidR="00BD7EB8" w14:paraId="6C43123A" w14:textId="77777777" w:rsidTr="008104D3">
        <w:tc>
          <w:tcPr>
            <w:tcW w:w="9209" w:type="dxa"/>
            <w:shd w:val="clear" w:color="auto" w:fill="B8CCE4" w:themeFill="accent1" w:themeFillTint="66"/>
          </w:tcPr>
          <w:p w14:paraId="09DC2D4D" w14:textId="6FC24A0F" w:rsidR="00BD7EB8" w:rsidRPr="007C1962" w:rsidRDefault="00FD5320" w:rsidP="008104D3">
            <w:pPr>
              <w:pStyle w:val="Heading2"/>
              <w:ind w:firstLine="0"/>
              <w:rPr>
                <w:color w:val="auto"/>
                <w:sz w:val="22"/>
                <w:szCs w:val="22"/>
              </w:rPr>
            </w:pPr>
            <w:r>
              <w:rPr>
                <w:color w:val="auto"/>
                <w:sz w:val="22"/>
                <w:szCs w:val="22"/>
              </w:rPr>
              <w:t>12.2</w:t>
            </w:r>
            <w:r w:rsidR="00BD7EB8">
              <w:rPr>
                <w:color w:val="auto"/>
                <w:sz w:val="22"/>
                <w:szCs w:val="22"/>
              </w:rPr>
              <w:t>.3 Alternative Explanation</w:t>
            </w:r>
          </w:p>
          <w:p w14:paraId="5EC2A50F" w14:textId="77777777" w:rsidR="00BD7EB8" w:rsidRDefault="00BD7EB8" w:rsidP="008104D3">
            <w:pPr>
              <w:rPr>
                <w:rFonts w:asciiTheme="majorHAnsi" w:hAnsiTheme="majorHAnsi"/>
              </w:rPr>
            </w:pPr>
          </w:p>
        </w:tc>
      </w:tr>
      <w:tr w:rsidR="00BD7EB8" w14:paraId="1D6E1B63" w14:textId="77777777" w:rsidTr="008104D3">
        <w:tc>
          <w:tcPr>
            <w:tcW w:w="9209" w:type="dxa"/>
            <w:shd w:val="clear" w:color="auto" w:fill="B8CCE4" w:themeFill="accent1" w:themeFillTint="66"/>
          </w:tcPr>
          <w:p w14:paraId="641F3CD8" w14:textId="77777777" w:rsidR="00BD7EB8" w:rsidRDefault="00BD7EB8" w:rsidP="008104D3">
            <w:pPr>
              <w:rPr>
                <w:rFonts w:asciiTheme="majorHAnsi" w:hAnsiTheme="majorHAnsi"/>
              </w:rPr>
            </w:pPr>
            <w:r>
              <w:rPr>
                <w:rFonts w:asciiTheme="majorHAnsi" w:hAnsiTheme="majorHAnsi"/>
              </w:rPr>
              <w:t xml:space="preserve">If you cannot provide at least one example for questions 12.1, in no more than 500 words please provide an explanation for this e.g. your organisation is a new start-up or you have provided services in the past but not under a contract. </w:t>
            </w:r>
          </w:p>
        </w:tc>
      </w:tr>
      <w:tr w:rsidR="00BD7EB8" w14:paraId="7DC4B9D7" w14:textId="77777777" w:rsidTr="008104D3">
        <w:trPr>
          <w:trHeight w:val="1281"/>
        </w:trPr>
        <w:tc>
          <w:tcPr>
            <w:tcW w:w="9209" w:type="dxa"/>
          </w:tcPr>
          <w:p w14:paraId="241D748A" w14:textId="77777777" w:rsidR="00BD7EB8" w:rsidRDefault="00BD7EB8" w:rsidP="008104D3">
            <w:pPr>
              <w:pStyle w:val="Level1"/>
              <w:ind w:firstLine="0"/>
            </w:pPr>
          </w:p>
          <w:p w14:paraId="190CA83A" w14:textId="77777777" w:rsidR="00BD7EB8" w:rsidRDefault="00BD7EB8" w:rsidP="008104D3">
            <w:pPr>
              <w:pStyle w:val="Level1"/>
              <w:ind w:firstLine="0"/>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p w14:paraId="159E8799" w14:textId="77777777" w:rsidR="00BD7EB8" w:rsidRDefault="00BD7EB8" w:rsidP="008104D3">
            <w:pPr>
              <w:pStyle w:val="Level1"/>
              <w:ind w:firstLine="0"/>
            </w:pPr>
          </w:p>
        </w:tc>
      </w:tr>
    </w:tbl>
    <w:p w14:paraId="159FDDBA" w14:textId="77777777" w:rsidR="0048058D" w:rsidRPr="00C15FD4" w:rsidRDefault="0048058D" w:rsidP="0048058D"/>
    <w:p w14:paraId="3109DE5F" w14:textId="77777777" w:rsidR="0048058D" w:rsidRDefault="0048058D" w:rsidP="0048058D">
      <w:pPr>
        <w:pStyle w:val="Heading2"/>
      </w:pPr>
      <w:r>
        <w:t>12.3</w:t>
      </w:r>
      <w:r>
        <w:tab/>
        <w:t>Service and Delivery Locations</w:t>
      </w:r>
    </w:p>
    <w:p w14:paraId="62A4A605" w14:textId="77777777" w:rsidR="0048058D" w:rsidRDefault="0048058D" w:rsidP="0048058D"/>
    <w:p w14:paraId="618200E8" w14:textId="34ED943A" w:rsidR="0048058D" w:rsidRDefault="0048058D" w:rsidP="0048058D">
      <w:pPr>
        <w:pStyle w:val="Level1"/>
        <w:ind w:firstLine="0"/>
      </w:pPr>
      <w:r>
        <w:t xml:space="preserve">Please provide details in regards to the areas serviced by your company, using Appendix </w:t>
      </w:r>
      <w:r w:rsidR="00612D42">
        <w:t>13</w:t>
      </w:r>
      <w:r>
        <w:t>.  The selection of areas you intend to service can be made using the drop down menu. There is no requirement to service all listed postcodes. Please ensure that should you intend to supply the 3 Lots you complete your selection for each lot individually.</w:t>
      </w:r>
    </w:p>
    <w:p w14:paraId="53699E1F" w14:textId="77777777" w:rsidR="0048058D" w:rsidRDefault="0048058D" w:rsidP="0048058D"/>
    <w:p w14:paraId="15E3DCF0" w14:textId="77777777" w:rsidR="0048058D" w:rsidRDefault="0048058D" w:rsidP="0048058D">
      <w:pPr>
        <w:pStyle w:val="Heading2"/>
      </w:pPr>
      <w:r>
        <w:t>12.4 Experience – Technical Involvement</w:t>
      </w:r>
    </w:p>
    <w:tbl>
      <w:tblPr>
        <w:tblStyle w:val="TableGrid"/>
        <w:tblW w:w="0" w:type="auto"/>
        <w:tblLook w:val="04A0" w:firstRow="1" w:lastRow="0" w:firstColumn="1" w:lastColumn="0" w:noHBand="0" w:noVBand="1"/>
      </w:tblPr>
      <w:tblGrid>
        <w:gridCol w:w="3652"/>
        <w:gridCol w:w="5364"/>
      </w:tblGrid>
      <w:tr w:rsidR="0048058D" w14:paraId="738CDF01" w14:textId="77777777" w:rsidTr="0008726E">
        <w:trPr>
          <w:trHeight w:val="567"/>
        </w:trPr>
        <w:tc>
          <w:tcPr>
            <w:tcW w:w="3652" w:type="dxa"/>
            <w:shd w:val="clear" w:color="auto" w:fill="B8CCE4" w:themeFill="accent1" w:themeFillTint="66"/>
            <w:vAlign w:val="center"/>
          </w:tcPr>
          <w:p w14:paraId="619F9636" w14:textId="77777777" w:rsidR="0048058D" w:rsidRPr="005B5FDF" w:rsidRDefault="0048058D" w:rsidP="0008726E">
            <w:pPr>
              <w:pStyle w:val="Level1"/>
              <w:ind w:firstLine="0"/>
              <w:jc w:val="left"/>
              <w:rPr>
                <w:rFonts w:asciiTheme="majorHAnsi" w:hAnsiTheme="majorHAnsi"/>
              </w:rPr>
            </w:pPr>
            <w:r>
              <w:rPr>
                <w:rFonts w:asciiTheme="majorHAnsi" w:hAnsiTheme="majorHAnsi"/>
              </w:rPr>
              <w:t>Please provide an</w:t>
            </w:r>
            <w:r w:rsidRPr="000B1487">
              <w:rPr>
                <w:rFonts w:asciiTheme="majorHAnsi" w:hAnsiTheme="majorHAnsi"/>
              </w:rPr>
              <w:t xml:space="preserve"> indication of the technicians or technical bodies involved, whether or not </w:t>
            </w:r>
            <w:r>
              <w:rPr>
                <w:rFonts w:asciiTheme="majorHAnsi" w:hAnsiTheme="majorHAnsi"/>
              </w:rPr>
              <w:t>d</w:t>
            </w:r>
            <w:r w:rsidRPr="000B1487">
              <w:rPr>
                <w:rFonts w:asciiTheme="majorHAnsi" w:hAnsiTheme="majorHAnsi"/>
              </w:rPr>
              <w:t xml:space="preserve">irectly </w:t>
            </w:r>
            <w:r>
              <w:rPr>
                <w:rFonts w:asciiTheme="majorHAnsi" w:hAnsiTheme="majorHAnsi"/>
              </w:rPr>
              <w:t>employed by</w:t>
            </w:r>
            <w:r w:rsidRPr="000B1487">
              <w:rPr>
                <w:rFonts w:asciiTheme="majorHAnsi" w:hAnsiTheme="majorHAnsi"/>
              </w:rPr>
              <w:t xml:space="preserve"> the economic operator, especially those responsible for quality control and, in the case of public </w:t>
            </w:r>
            <w:r w:rsidRPr="000B1487">
              <w:rPr>
                <w:rFonts w:asciiTheme="majorHAnsi" w:hAnsiTheme="majorHAnsi"/>
              </w:rPr>
              <w:lastRenderedPageBreak/>
              <w:t>works contracts, those upon whom the contractor can call</w:t>
            </w:r>
            <w:r>
              <w:rPr>
                <w:rFonts w:asciiTheme="majorHAnsi" w:hAnsiTheme="majorHAnsi"/>
              </w:rPr>
              <w:t xml:space="preserve"> in order to carry out the work.  Please provide this in the box to the right.</w:t>
            </w:r>
          </w:p>
        </w:tc>
        <w:tc>
          <w:tcPr>
            <w:tcW w:w="5364" w:type="dxa"/>
            <w:vAlign w:val="center"/>
          </w:tcPr>
          <w:p w14:paraId="1A479B71" w14:textId="77777777" w:rsidR="00F063E1" w:rsidRDefault="0048058D" w:rsidP="0008726E">
            <w:r>
              <w:lastRenderedPageBreak/>
              <w:t xml:space="preserve"> </w:t>
            </w:r>
          </w:p>
          <w:p w14:paraId="0241DB12" w14:textId="77777777" w:rsidR="00F063E1" w:rsidRDefault="00F063E1" w:rsidP="0008726E"/>
          <w:p w14:paraId="337DE2F5" w14:textId="77777777" w:rsidR="00F063E1" w:rsidRDefault="00F063E1" w:rsidP="0008726E"/>
          <w:p w14:paraId="7F78AB4B" w14:textId="77777777" w:rsidR="00F063E1" w:rsidRDefault="00F063E1" w:rsidP="0008726E"/>
          <w:p w14:paraId="5350485E" w14:textId="77777777" w:rsidR="00F063E1" w:rsidRDefault="00F063E1" w:rsidP="0008726E"/>
          <w:p w14:paraId="08292E3B" w14:textId="48230349" w:rsidR="0048058D" w:rsidRDefault="0048058D" w:rsidP="0008726E">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p w14:paraId="2EDF3F1D" w14:textId="77777777" w:rsidR="00F063E1" w:rsidRDefault="00F063E1" w:rsidP="00F063E1"/>
          <w:p w14:paraId="49F51C2F" w14:textId="77777777" w:rsidR="00F063E1" w:rsidRDefault="00F063E1" w:rsidP="00F063E1"/>
          <w:p w14:paraId="5B470F57" w14:textId="77777777" w:rsidR="00F063E1" w:rsidRDefault="00F063E1" w:rsidP="00F063E1"/>
          <w:p w14:paraId="42528A35" w14:textId="4584FF6C" w:rsidR="00F063E1" w:rsidRDefault="00F063E1" w:rsidP="00F063E1">
            <w:r>
              <w:rPr>
                <w:b/>
                <w:color w:val="FF0000"/>
              </w:rPr>
              <w:t>Max 300 words.</w:t>
            </w:r>
          </w:p>
        </w:tc>
      </w:tr>
    </w:tbl>
    <w:p w14:paraId="7E541BB3" w14:textId="77777777" w:rsidR="0048058D" w:rsidRDefault="0048058D" w:rsidP="0048058D">
      <w:pPr>
        <w:pStyle w:val="Level1"/>
      </w:pPr>
    </w:p>
    <w:p w14:paraId="7BB7A96B" w14:textId="77777777" w:rsidR="0048058D" w:rsidRDefault="0048058D" w:rsidP="0048058D">
      <w:pPr>
        <w:pStyle w:val="Level1"/>
      </w:pPr>
    </w:p>
    <w:p w14:paraId="4FEB76C4" w14:textId="77777777" w:rsidR="0048058D" w:rsidRDefault="0048058D" w:rsidP="0048058D">
      <w:pPr>
        <w:pStyle w:val="Heading2"/>
      </w:pPr>
      <w:r>
        <w:t>12.5 Supply Chain Management</w:t>
      </w:r>
    </w:p>
    <w:tbl>
      <w:tblPr>
        <w:tblStyle w:val="TableGrid"/>
        <w:tblW w:w="0" w:type="auto"/>
        <w:tblLook w:val="04A0" w:firstRow="1" w:lastRow="0" w:firstColumn="1" w:lastColumn="0" w:noHBand="0" w:noVBand="1"/>
      </w:tblPr>
      <w:tblGrid>
        <w:gridCol w:w="3652"/>
        <w:gridCol w:w="5364"/>
      </w:tblGrid>
      <w:tr w:rsidR="0048058D" w14:paraId="5E48FB62" w14:textId="77777777" w:rsidTr="0008726E">
        <w:trPr>
          <w:trHeight w:val="567"/>
        </w:trPr>
        <w:tc>
          <w:tcPr>
            <w:tcW w:w="3652" w:type="dxa"/>
            <w:shd w:val="clear" w:color="auto" w:fill="B8CCE4" w:themeFill="accent1" w:themeFillTint="66"/>
            <w:vAlign w:val="center"/>
          </w:tcPr>
          <w:p w14:paraId="173811A6" w14:textId="77777777" w:rsidR="0048058D" w:rsidRPr="001A2AF1" w:rsidRDefault="0048058D" w:rsidP="0008726E">
            <w:pPr>
              <w:pStyle w:val="Level1"/>
              <w:ind w:firstLine="0"/>
              <w:rPr>
                <w:rFonts w:asciiTheme="majorHAnsi" w:hAnsiTheme="majorHAnsi"/>
              </w:rPr>
            </w:pPr>
            <w:r w:rsidRPr="001A2AF1">
              <w:rPr>
                <w:rFonts w:asciiTheme="majorHAnsi" w:hAnsiTheme="majorHAnsi"/>
              </w:rPr>
              <w:t xml:space="preserve">Please provide an indication of the supply chain management and tracking systems that You </w:t>
            </w:r>
            <w:r w:rsidRPr="00C1363C">
              <w:rPr>
                <w:rFonts w:asciiTheme="majorHAnsi" w:hAnsiTheme="majorHAnsi"/>
              </w:rPr>
              <w:t>will be able to apply when performing the contract. Please</w:t>
            </w:r>
            <w:r>
              <w:rPr>
                <w:rFonts w:asciiTheme="majorHAnsi" w:hAnsiTheme="majorHAnsi"/>
              </w:rPr>
              <w:t xml:space="preserve"> provide this in the box to the right.</w:t>
            </w:r>
          </w:p>
        </w:tc>
        <w:tc>
          <w:tcPr>
            <w:tcW w:w="5364" w:type="dxa"/>
            <w:vAlign w:val="center"/>
          </w:tcPr>
          <w:p w14:paraId="7CF79105" w14:textId="77777777" w:rsidR="00F063E1" w:rsidRDefault="00F063E1" w:rsidP="0008726E"/>
          <w:p w14:paraId="40837AF5" w14:textId="77777777" w:rsidR="00F063E1" w:rsidRDefault="00F063E1" w:rsidP="0008726E"/>
          <w:p w14:paraId="7E49EE0E" w14:textId="77777777" w:rsidR="0048058D" w:rsidRDefault="0048058D" w:rsidP="0008726E">
            <w:r>
              <w:t xml:space="preserve"> </w:t>
            </w:r>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r>
              <w:t xml:space="preserve">  </w:t>
            </w:r>
          </w:p>
          <w:p w14:paraId="753E956E" w14:textId="77777777" w:rsidR="00F063E1" w:rsidRDefault="00F063E1" w:rsidP="0008726E"/>
          <w:p w14:paraId="5D09DBFA" w14:textId="0F10D283" w:rsidR="00F063E1" w:rsidRPr="000A20CA" w:rsidRDefault="00F063E1" w:rsidP="0008726E">
            <w:pPr>
              <w:rPr>
                <w:b/>
                <w:color w:val="FF0000"/>
              </w:rPr>
            </w:pPr>
            <w:r>
              <w:rPr>
                <w:b/>
                <w:color w:val="FF0000"/>
              </w:rPr>
              <w:t>Max 300 words.</w:t>
            </w:r>
          </w:p>
        </w:tc>
      </w:tr>
    </w:tbl>
    <w:p w14:paraId="30E0B838" w14:textId="77777777" w:rsidR="0048058D" w:rsidRDefault="0048058D" w:rsidP="0048058D"/>
    <w:p w14:paraId="3807F91D" w14:textId="30F31743" w:rsidR="0048058D" w:rsidRDefault="0048058D" w:rsidP="0048058D">
      <w:pPr>
        <w:pStyle w:val="Heading2"/>
      </w:pPr>
      <w:r>
        <w:t xml:space="preserve">12.6 </w:t>
      </w:r>
      <w:r w:rsidR="008104D3">
        <w:t>Ordering</w:t>
      </w:r>
    </w:p>
    <w:tbl>
      <w:tblPr>
        <w:tblStyle w:val="TableGrid"/>
        <w:tblW w:w="0" w:type="auto"/>
        <w:tblLook w:val="04A0" w:firstRow="1" w:lastRow="0" w:firstColumn="1" w:lastColumn="0" w:noHBand="0" w:noVBand="1"/>
      </w:tblPr>
      <w:tblGrid>
        <w:gridCol w:w="3652"/>
        <w:gridCol w:w="5364"/>
      </w:tblGrid>
      <w:tr w:rsidR="0048058D" w14:paraId="5974E8E6" w14:textId="77777777" w:rsidTr="0008726E">
        <w:trPr>
          <w:trHeight w:val="567"/>
        </w:trPr>
        <w:tc>
          <w:tcPr>
            <w:tcW w:w="3652" w:type="dxa"/>
            <w:shd w:val="clear" w:color="auto" w:fill="B8CCE4" w:themeFill="accent1" w:themeFillTint="66"/>
            <w:vAlign w:val="center"/>
          </w:tcPr>
          <w:p w14:paraId="21E72D33" w14:textId="5D6B73E5" w:rsidR="0048058D" w:rsidRPr="001A2AF1" w:rsidRDefault="0048058D" w:rsidP="008104D3">
            <w:pPr>
              <w:pStyle w:val="Level1"/>
              <w:ind w:firstLine="0"/>
              <w:rPr>
                <w:rFonts w:asciiTheme="majorHAnsi" w:hAnsiTheme="majorHAnsi"/>
              </w:rPr>
            </w:pPr>
            <w:r>
              <w:rPr>
                <w:rFonts w:asciiTheme="majorHAnsi" w:hAnsiTheme="majorHAnsi"/>
              </w:rPr>
              <w:t xml:space="preserve">Please provide </w:t>
            </w:r>
            <w:r w:rsidR="008104D3">
              <w:rPr>
                <w:rFonts w:asciiTheme="majorHAnsi" w:hAnsiTheme="majorHAnsi"/>
              </w:rPr>
              <w:t>details on how your business managed the ordering process to ensure a streamlined delivery to yo</w:t>
            </w:r>
            <w:r w:rsidR="00F063E1">
              <w:rPr>
                <w:rFonts w:asciiTheme="majorHAnsi" w:hAnsiTheme="majorHAnsi"/>
              </w:rPr>
              <w:t xml:space="preserve">ur customers, please include within in your response the methods for order placement and how your business communicates with the end user including order confirmation. </w:t>
            </w:r>
            <w:proofErr w:type="spellStart"/>
            <w:r w:rsidR="00F063E1">
              <w:rPr>
                <w:rFonts w:asciiTheme="majorHAnsi" w:hAnsiTheme="majorHAnsi"/>
              </w:rPr>
              <w:t>Pleasre</w:t>
            </w:r>
            <w:proofErr w:type="spellEnd"/>
            <w:r w:rsidR="00F063E1">
              <w:rPr>
                <w:rFonts w:asciiTheme="majorHAnsi" w:hAnsiTheme="majorHAnsi"/>
              </w:rPr>
              <w:t xml:space="preserve"> provide the response in the box to the right.</w:t>
            </w:r>
          </w:p>
        </w:tc>
        <w:tc>
          <w:tcPr>
            <w:tcW w:w="5364" w:type="dxa"/>
            <w:vAlign w:val="center"/>
          </w:tcPr>
          <w:p w14:paraId="48699217" w14:textId="77777777" w:rsidR="00F063E1" w:rsidRDefault="00F063E1" w:rsidP="0008726E"/>
          <w:p w14:paraId="15166569" w14:textId="77777777" w:rsidR="00F063E1" w:rsidRDefault="00F063E1" w:rsidP="0008726E"/>
          <w:p w14:paraId="2C9F1411" w14:textId="77777777" w:rsidR="00F063E1" w:rsidRDefault="00F063E1" w:rsidP="0008726E"/>
          <w:p w14:paraId="22D49F0B" w14:textId="77777777" w:rsidR="00F063E1" w:rsidRDefault="00F063E1" w:rsidP="0008726E"/>
          <w:p w14:paraId="6D0BFE57" w14:textId="77777777" w:rsidR="00F063E1" w:rsidRDefault="0048058D" w:rsidP="0008726E">
            <w:r>
              <w:t xml:space="preserve"> </w:t>
            </w:r>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r>
              <w:t xml:space="preserve">   </w:t>
            </w:r>
          </w:p>
          <w:p w14:paraId="740B0E25" w14:textId="77777777" w:rsidR="00F063E1" w:rsidRDefault="00F063E1" w:rsidP="00F063E1"/>
          <w:p w14:paraId="51E63918" w14:textId="77777777" w:rsidR="00F063E1" w:rsidRDefault="00F063E1" w:rsidP="00F063E1"/>
          <w:p w14:paraId="672AA085" w14:textId="77777777" w:rsidR="00F063E1" w:rsidRDefault="00F063E1" w:rsidP="00F063E1"/>
          <w:p w14:paraId="695CEA8D" w14:textId="77777777" w:rsidR="00F063E1" w:rsidRDefault="00F063E1" w:rsidP="00F063E1"/>
          <w:p w14:paraId="3CBDD3D8" w14:textId="1F4D031C" w:rsidR="0048058D" w:rsidRPr="000A20CA" w:rsidRDefault="00F063E1" w:rsidP="00F063E1">
            <w:pPr>
              <w:rPr>
                <w:b/>
                <w:color w:val="FF0000"/>
              </w:rPr>
            </w:pPr>
            <w:r>
              <w:rPr>
                <w:b/>
                <w:color w:val="FF0000"/>
              </w:rPr>
              <w:t>Max 300 words.</w:t>
            </w:r>
            <w:r w:rsidR="0048058D">
              <w:t xml:space="preserve"> </w:t>
            </w:r>
          </w:p>
        </w:tc>
      </w:tr>
    </w:tbl>
    <w:p w14:paraId="75179AD0" w14:textId="77777777" w:rsidR="0048058D" w:rsidRDefault="0048058D" w:rsidP="0048058D"/>
    <w:p w14:paraId="259B26E8" w14:textId="3D2450B1" w:rsidR="0048058D" w:rsidRDefault="0048058D" w:rsidP="0048058D">
      <w:pPr>
        <w:pStyle w:val="Heading2"/>
      </w:pPr>
      <w:r>
        <w:t xml:space="preserve">12.7 </w:t>
      </w:r>
      <w:r w:rsidR="00715B90">
        <w:t>Environmental Management</w:t>
      </w:r>
      <w:r w:rsidR="00715B90">
        <w:tab/>
      </w:r>
      <w:r>
        <w:tab/>
      </w:r>
    </w:p>
    <w:tbl>
      <w:tblPr>
        <w:tblStyle w:val="TableGrid"/>
        <w:tblW w:w="0" w:type="auto"/>
        <w:tblLook w:val="04A0" w:firstRow="1" w:lastRow="0" w:firstColumn="1" w:lastColumn="0" w:noHBand="0" w:noVBand="1"/>
      </w:tblPr>
      <w:tblGrid>
        <w:gridCol w:w="3681"/>
        <w:gridCol w:w="5335"/>
      </w:tblGrid>
      <w:tr w:rsidR="0048058D" w14:paraId="1E6A0D5C" w14:textId="77777777" w:rsidTr="00715B90">
        <w:trPr>
          <w:trHeight w:val="567"/>
        </w:trPr>
        <w:tc>
          <w:tcPr>
            <w:tcW w:w="3681" w:type="dxa"/>
            <w:shd w:val="clear" w:color="auto" w:fill="B8CCE4" w:themeFill="accent1" w:themeFillTint="66"/>
            <w:vAlign w:val="center"/>
          </w:tcPr>
          <w:p w14:paraId="7865F64B" w14:textId="139069D9" w:rsidR="0048058D" w:rsidRPr="001A2AF1" w:rsidRDefault="00715B90" w:rsidP="00715B90">
            <w:pPr>
              <w:pStyle w:val="Level1"/>
              <w:ind w:firstLine="0"/>
              <w:rPr>
                <w:rFonts w:asciiTheme="majorHAnsi" w:hAnsiTheme="majorHAnsi"/>
              </w:rPr>
            </w:pPr>
            <w:r>
              <w:rPr>
                <w:rFonts w:asciiTheme="majorHAnsi" w:hAnsiTheme="majorHAnsi"/>
              </w:rPr>
              <w:t>Please provide evidence of the environmental management measures that your business has in place, in regards to reducing your impact on the landfills.</w:t>
            </w:r>
          </w:p>
        </w:tc>
        <w:tc>
          <w:tcPr>
            <w:tcW w:w="5335" w:type="dxa"/>
            <w:vAlign w:val="center"/>
          </w:tcPr>
          <w:p w14:paraId="586529FD" w14:textId="77777777" w:rsidR="00715B90" w:rsidRDefault="0048058D" w:rsidP="00715B90">
            <w:r>
              <w:t xml:space="preserve"> </w:t>
            </w:r>
          </w:p>
          <w:p w14:paraId="36FEB43A" w14:textId="77777777" w:rsidR="00715B90" w:rsidRDefault="00715B90" w:rsidP="00715B90"/>
          <w:p w14:paraId="6454F31A" w14:textId="77777777" w:rsidR="00715B90" w:rsidRDefault="00715B90" w:rsidP="00715B90"/>
          <w:p w14:paraId="65013FF6" w14:textId="3C08C1C7" w:rsidR="00715B90" w:rsidRDefault="00715B90" w:rsidP="00715B90">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r>
              <w:t xml:space="preserve">  </w:t>
            </w:r>
          </w:p>
          <w:p w14:paraId="1D4C358F" w14:textId="77777777" w:rsidR="00715B90" w:rsidRDefault="00715B90" w:rsidP="00715B90"/>
          <w:p w14:paraId="63646B02" w14:textId="0FAF6FEA" w:rsidR="0048058D" w:rsidRDefault="00715B90" w:rsidP="00715B90">
            <w:r>
              <w:rPr>
                <w:b/>
                <w:color w:val="FF0000"/>
              </w:rPr>
              <w:t>Max 300 words.</w:t>
            </w:r>
          </w:p>
        </w:tc>
      </w:tr>
    </w:tbl>
    <w:p w14:paraId="658F4FE5" w14:textId="77777777" w:rsidR="0048058D" w:rsidRDefault="0048058D" w:rsidP="0048058D"/>
    <w:p w14:paraId="45F8FD5A" w14:textId="77777777" w:rsidR="0048058D" w:rsidRDefault="0048058D" w:rsidP="0048058D">
      <w:pPr>
        <w:pStyle w:val="Heading2"/>
      </w:pPr>
      <w:r>
        <w:t>12.8 Subcontracting</w:t>
      </w:r>
    </w:p>
    <w:tbl>
      <w:tblPr>
        <w:tblStyle w:val="TableGrid"/>
        <w:tblW w:w="0" w:type="auto"/>
        <w:tblLook w:val="04A0" w:firstRow="1" w:lastRow="0" w:firstColumn="1" w:lastColumn="0" w:noHBand="0" w:noVBand="1"/>
      </w:tblPr>
      <w:tblGrid>
        <w:gridCol w:w="3652"/>
        <w:gridCol w:w="5364"/>
      </w:tblGrid>
      <w:tr w:rsidR="0048058D" w14:paraId="64B2C696" w14:textId="77777777" w:rsidTr="0008726E">
        <w:trPr>
          <w:trHeight w:val="567"/>
        </w:trPr>
        <w:tc>
          <w:tcPr>
            <w:tcW w:w="3652" w:type="dxa"/>
            <w:shd w:val="clear" w:color="auto" w:fill="B8CCE4" w:themeFill="accent1" w:themeFillTint="66"/>
            <w:vAlign w:val="center"/>
          </w:tcPr>
          <w:p w14:paraId="7C1C3484" w14:textId="77777777" w:rsidR="0048058D" w:rsidRPr="001A2AF1" w:rsidRDefault="0048058D" w:rsidP="0008726E">
            <w:pPr>
              <w:pStyle w:val="Level1"/>
              <w:ind w:firstLine="0"/>
              <w:rPr>
                <w:rFonts w:asciiTheme="majorHAnsi" w:hAnsiTheme="majorHAnsi"/>
              </w:rPr>
            </w:pPr>
            <w:r>
              <w:rPr>
                <w:rFonts w:asciiTheme="majorHAnsi" w:hAnsiTheme="majorHAnsi"/>
              </w:rPr>
              <w:t xml:space="preserve">Please provide an indication of the proportion of the contract which </w:t>
            </w:r>
            <w:r w:rsidRPr="00C1363C">
              <w:rPr>
                <w:rFonts w:asciiTheme="majorHAnsi" w:hAnsiTheme="majorHAnsi"/>
              </w:rPr>
              <w:t>You intend to subcontract.</w:t>
            </w:r>
            <w:r>
              <w:rPr>
                <w:rFonts w:asciiTheme="majorHAnsi" w:hAnsiTheme="majorHAnsi"/>
              </w:rPr>
              <w:t xml:space="preserve"> Please provide this in the box to the right.</w:t>
            </w:r>
          </w:p>
        </w:tc>
        <w:tc>
          <w:tcPr>
            <w:tcW w:w="5364" w:type="dxa"/>
            <w:vAlign w:val="center"/>
          </w:tcPr>
          <w:p w14:paraId="073AF89B" w14:textId="77777777" w:rsidR="00F063E1" w:rsidRDefault="00F063E1" w:rsidP="0008726E"/>
          <w:p w14:paraId="7C600BDA" w14:textId="77777777" w:rsidR="00F063E1" w:rsidRDefault="00F063E1" w:rsidP="0008726E"/>
          <w:p w14:paraId="50245565" w14:textId="77777777" w:rsidR="0048058D" w:rsidRDefault="0048058D" w:rsidP="0008726E">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r>
              <w:t xml:space="preserve">  </w:t>
            </w:r>
          </w:p>
          <w:p w14:paraId="1CECE6E6" w14:textId="77777777" w:rsidR="00F063E1" w:rsidRDefault="00F063E1" w:rsidP="0008726E"/>
          <w:p w14:paraId="4762CBEA" w14:textId="77777777" w:rsidR="00F063E1" w:rsidRDefault="00F063E1" w:rsidP="00F063E1"/>
          <w:p w14:paraId="6117AF73" w14:textId="343598FD" w:rsidR="00F063E1" w:rsidRPr="000A20CA" w:rsidRDefault="00F063E1" w:rsidP="00F063E1">
            <w:pPr>
              <w:rPr>
                <w:b/>
                <w:color w:val="FF0000"/>
              </w:rPr>
            </w:pPr>
            <w:r>
              <w:rPr>
                <w:b/>
                <w:color w:val="FF0000"/>
              </w:rPr>
              <w:t>Max 300 words.</w:t>
            </w:r>
          </w:p>
        </w:tc>
      </w:tr>
    </w:tbl>
    <w:p w14:paraId="39795357" w14:textId="77777777" w:rsidR="0048058D" w:rsidRDefault="0048058D" w:rsidP="0048058D"/>
    <w:p w14:paraId="6E9340D4" w14:textId="624C373B" w:rsidR="00BD7EB8" w:rsidRDefault="00BD7EB8" w:rsidP="00BD7EB8">
      <w:pPr>
        <w:pStyle w:val="Heading2"/>
      </w:pPr>
      <w:r>
        <w:t>12.9 Relevant Experience</w:t>
      </w:r>
    </w:p>
    <w:tbl>
      <w:tblPr>
        <w:tblStyle w:val="TableGrid"/>
        <w:tblW w:w="0" w:type="auto"/>
        <w:tblLook w:val="04A0" w:firstRow="1" w:lastRow="0" w:firstColumn="1" w:lastColumn="0" w:noHBand="0" w:noVBand="1"/>
      </w:tblPr>
      <w:tblGrid>
        <w:gridCol w:w="3652"/>
        <w:gridCol w:w="5364"/>
      </w:tblGrid>
      <w:tr w:rsidR="00BD7EB8" w14:paraId="516D83C1" w14:textId="77777777" w:rsidTr="008104D3">
        <w:trPr>
          <w:trHeight w:val="567"/>
        </w:trPr>
        <w:tc>
          <w:tcPr>
            <w:tcW w:w="3652" w:type="dxa"/>
            <w:shd w:val="clear" w:color="auto" w:fill="B8CCE4" w:themeFill="accent1" w:themeFillTint="66"/>
            <w:vAlign w:val="center"/>
          </w:tcPr>
          <w:p w14:paraId="5F3F943F" w14:textId="77777777" w:rsidR="00BD7EB8" w:rsidRPr="00D75616" w:rsidRDefault="00BD7EB8" w:rsidP="00BD7EB8">
            <w:pPr>
              <w:rPr>
                <w:rFonts w:asciiTheme="majorHAnsi" w:hAnsiTheme="majorHAnsi"/>
              </w:rPr>
            </w:pPr>
            <w:r w:rsidRPr="00D75616">
              <w:rPr>
                <w:rFonts w:asciiTheme="majorHAnsi" w:hAnsiTheme="majorHAnsi"/>
              </w:rPr>
              <w:t xml:space="preserve">Where you intend to sub-contract a proportion of the contract, please demonstrate how you have previously maintained healthy supply chains with your sub-contractor(s) </w:t>
            </w:r>
          </w:p>
          <w:p w14:paraId="25270BE1" w14:textId="77777777" w:rsidR="00BD7EB8" w:rsidRPr="00D75616" w:rsidRDefault="00BD7EB8" w:rsidP="00BD7EB8">
            <w:pPr>
              <w:rPr>
                <w:rFonts w:asciiTheme="majorHAnsi" w:hAnsiTheme="majorHAnsi"/>
              </w:rPr>
            </w:pPr>
          </w:p>
          <w:p w14:paraId="65FF8C28" w14:textId="77777777" w:rsidR="00BD7EB8" w:rsidRPr="00D75616" w:rsidRDefault="00BD7EB8" w:rsidP="00BD7EB8">
            <w:pPr>
              <w:rPr>
                <w:rFonts w:asciiTheme="majorHAnsi" w:hAnsiTheme="majorHAnsi"/>
              </w:rPr>
            </w:pPr>
            <w:r w:rsidRPr="00D75616">
              <w:rPr>
                <w:rFonts w:asciiTheme="majorHAnsi" w:hAnsiTheme="majorHAnsi"/>
              </w:rPr>
              <w:lastRenderedPageBreak/>
              <w:t xml:space="preserve">Evidence should include, but is not limited to, details of your supply chain management tracking systems to ensure performance of the contract and including prompt payment or membership of the UK Prompt Payment Code (or equivalent schemes in other countries) </w:t>
            </w:r>
          </w:p>
          <w:p w14:paraId="6DE81855" w14:textId="5D81FFCF" w:rsidR="00BD7EB8" w:rsidRPr="001A2AF1" w:rsidRDefault="00BD7EB8" w:rsidP="008104D3">
            <w:pPr>
              <w:pStyle w:val="Level1"/>
              <w:ind w:firstLine="0"/>
              <w:rPr>
                <w:rFonts w:asciiTheme="majorHAnsi" w:hAnsiTheme="majorHAnsi"/>
              </w:rPr>
            </w:pPr>
          </w:p>
        </w:tc>
        <w:tc>
          <w:tcPr>
            <w:tcW w:w="5364" w:type="dxa"/>
            <w:vAlign w:val="center"/>
          </w:tcPr>
          <w:p w14:paraId="49D77593" w14:textId="77777777" w:rsidR="00F063E1" w:rsidRDefault="00F063E1" w:rsidP="008104D3"/>
          <w:p w14:paraId="69C667B5" w14:textId="77777777" w:rsidR="00F063E1" w:rsidRDefault="00F063E1" w:rsidP="008104D3"/>
          <w:p w14:paraId="3B3FB61E" w14:textId="77777777" w:rsidR="00F063E1" w:rsidRDefault="00F063E1" w:rsidP="00F063E1"/>
          <w:p w14:paraId="163A63DC" w14:textId="77777777" w:rsidR="00F063E1" w:rsidRDefault="00F063E1" w:rsidP="00F063E1"/>
          <w:p w14:paraId="364FF666" w14:textId="77777777" w:rsidR="00F063E1" w:rsidRDefault="00F063E1" w:rsidP="00F063E1"/>
          <w:p w14:paraId="5915A2EC" w14:textId="77777777" w:rsidR="00F063E1" w:rsidRDefault="00F063E1" w:rsidP="00F063E1"/>
          <w:p w14:paraId="29B8B156" w14:textId="77777777" w:rsidR="00F063E1" w:rsidRDefault="00F063E1" w:rsidP="00F063E1">
            <w:r w:rsidRPr="00E423D1">
              <w:lastRenderedPageBreak/>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r>
              <w:t xml:space="preserve">  </w:t>
            </w:r>
          </w:p>
          <w:p w14:paraId="2D77F195" w14:textId="77777777" w:rsidR="00F063E1" w:rsidRDefault="00F063E1" w:rsidP="00F063E1"/>
          <w:p w14:paraId="2E1813D3" w14:textId="77777777" w:rsidR="00F063E1" w:rsidRDefault="00F063E1" w:rsidP="00F063E1">
            <w:pPr>
              <w:rPr>
                <w:b/>
                <w:color w:val="FF0000"/>
              </w:rPr>
            </w:pPr>
          </w:p>
          <w:p w14:paraId="6CBD4231" w14:textId="77777777" w:rsidR="00F063E1" w:rsidRDefault="00F063E1" w:rsidP="00F063E1">
            <w:pPr>
              <w:rPr>
                <w:b/>
                <w:color w:val="FF0000"/>
              </w:rPr>
            </w:pPr>
          </w:p>
          <w:p w14:paraId="33A14903" w14:textId="77777777" w:rsidR="00F063E1" w:rsidRDefault="00F063E1" w:rsidP="00F063E1">
            <w:pPr>
              <w:rPr>
                <w:b/>
                <w:color w:val="FF0000"/>
              </w:rPr>
            </w:pPr>
          </w:p>
          <w:p w14:paraId="4D7AD1A1" w14:textId="77777777" w:rsidR="00F063E1" w:rsidRDefault="00F063E1" w:rsidP="00F063E1">
            <w:pPr>
              <w:rPr>
                <w:b/>
                <w:color w:val="FF0000"/>
              </w:rPr>
            </w:pPr>
          </w:p>
          <w:p w14:paraId="7BC8E9A6" w14:textId="77777777" w:rsidR="00F063E1" w:rsidRDefault="00F063E1" w:rsidP="00F063E1">
            <w:pPr>
              <w:rPr>
                <w:b/>
                <w:color w:val="FF0000"/>
              </w:rPr>
            </w:pPr>
          </w:p>
          <w:p w14:paraId="65B86F2D" w14:textId="77777777" w:rsidR="00F063E1" w:rsidRDefault="00F063E1" w:rsidP="00F063E1">
            <w:pPr>
              <w:rPr>
                <w:b/>
                <w:color w:val="FF0000"/>
              </w:rPr>
            </w:pPr>
          </w:p>
          <w:p w14:paraId="6F8E0483" w14:textId="77777777" w:rsidR="00F063E1" w:rsidRDefault="00F063E1" w:rsidP="00F063E1">
            <w:pPr>
              <w:rPr>
                <w:b/>
                <w:color w:val="FF0000"/>
              </w:rPr>
            </w:pPr>
          </w:p>
          <w:p w14:paraId="7BFA6E7C" w14:textId="6D7BA396" w:rsidR="00F063E1" w:rsidRPr="000A20CA" w:rsidRDefault="00F063E1" w:rsidP="00F063E1">
            <w:pPr>
              <w:rPr>
                <w:b/>
                <w:color w:val="FF0000"/>
              </w:rPr>
            </w:pPr>
            <w:r>
              <w:rPr>
                <w:b/>
                <w:color w:val="FF0000"/>
              </w:rPr>
              <w:t>Max 300 words.</w:t>
            </w:r>
          </w:p>
        </w:tc>
      </w:tr>
    </w:tbl>
    <w:p w14:paraId="61094232" w14:textId="77777777" w:rsidR="00BD7EB8" w:rsidRDefault="00BD7EB8" w:rsidP="0048058D"/>
    <w:p w14:paraId="7E7F0B31" w14:textId="77777777" w:rsidR="001F4DC1" w:rsidRDefault="001F4DC1">
      <w:pPr>
        <w:rPr>
          <w:rFonts w:eastAsia="Times New Roman" w:cstheme="minorHAnsi"/>
          <w:bCs/>
        </w:rPr>
      </w:pPr>
    </w:p>
    <w:p w14:paraId="641E0D48" w14:textId="77777777" w:rsidR="00F063E1" w:rsidRDefault="00F063E1">
      <w:pPr>
        <w:rPr>
          <w:rFonts w:asciiTheme="majorHAnsi" w:eastAsiaTheme="majorEastAsia" w:hAnsiTheme="majorHAnsi" w:cstheme="majorBidi"/>
          <w:color w:val="365F91" w:themeColor="accent1" w:themeShade="BF"/>
          <w:sz w:val="32"/>
          <w:szCs w:val="32"/>
        </w:rPr>
      </w:pPr>
      <w:r>
        <w:br w:type="page"/>
      </w:r>
    </w:p>
    <w:p w14:paraId="6ADD47CA" w14:textId="79F26BCA" w:rsidR="00C15FD4" w:rsidRPr="001938D8" w:rsidRDefault="001938D8" w:rsidP="00932665">
      <w:pPr>
        <w:pStyle w:val="Heading1"/>
      </w:pPr>
      <w:r w:rsidRPr="001938D8">
        <w:lastRenderedPageBreak/>
        <w:t xml:space="preserve">13 </w:t>
      </w:r>
      <w:r w:rsidRPr="001938D8">
        <w:tab/>
        <w:t xml:space="preserve">Selection Criteria – Modern Slavery Act 2015 </w:t>
      </w:r>
    </w:p>
    <w:p w14:paraId="46180D4A" w14:textId="77777777" w:rsidR="001938D8" w:rsidRPr="001938D8" w:rsidRDefault="001938D8" w:rsidP="001938D8"/>
    <w:p w14:paraId="23C2A1EE" w14:textId="77777777" w:rsidR="00C15FD4" w:rsidRDefault="001938D8" w:rsidP="00932665">
      <w:r>
        <w:t>R</w:t>
      </w:r>
      <w:r w:rsidR="00473923">
        <w:t>equirements under Modern Slavery A</w:t>
      </w:r>
      <w:r w:rsidR="0059206C">
        <w:t>ct 2015</w:t>
      </w:r>
    </w:p>
    <w:p w14:paraId="7CCAFD53" w14:textId="77777777" w:rsidR="001938D8" w:rsidRPr="001938D8" w:rsidRDefault="001938D8" w:rsidP="001938D8"/>
    <w:tbl>
      <w:tblPr>
        <w:tblStyle w:val="TableGrid"/>
        <w:tblW w:w="9209" w:type="dxa"/>
        <w:tblLook w:val="04A0" w:firstRow="1" w:lastRow="0" w:firstColumn="1" w:lastColumn="0" w:noHBand="0" w:noVBand="1"/>
      </w:tblPr>
      <w:tblGrid>
        <w:gridCol w:w="1129"/>
        <w:gridCol w:w="6237"/>
        <w:gridCol w:w="1843"/>
      </w:tblGrid>
      <w:tr w:rsidR="001938D8" w14:paraId="610AC7F2" w14:textId="77777777" w:rsidTr="0006067E">
        <w:trPr>
          <w:trHeight w:val="567"/>
        </w:trPr>
        <w:tc>
          <w:tcPr>
            <w:tcW w:w="1129" w:type="dxa"/>
            <w:shd w:val="clear" w:color="auto" w:fill="B8CCE4" w:themeFill="accent1" w:themeFillTint="66"/>
          </w:tcPr>
          <w:p w14:paraId="12655F80" w14:textId="77777777" w:rsidR="001938D8" w:rsidRDefault="001938D8" w:rsidP="001938D8">
            <w:pPr>
              <w:rPr>
                <w:rFonts w:asciiTheme="majorHAnsi" w:hAnsiTheme="majorHAnsi"/>
              </w:rPr>
            </w:pPr>
            <w:r>
              <w:rPr>
                <w:rFonts w:asciiTheme="majorHAnsi" w:hAnsiTheme="majorHAnsi"/>
              </w:rPr>
              <w:t>13.1</w:t>
            </w:r>
            <w:r w:rsidR="0006067E">
              <w:rPr>
                <w:rFonts w:asciiTheme="majorHAnsi" w:hAnsiTheme="majorHAnsi"/>
              </w:rPr>
              <w:t>(a)</w:t>
            </w:r>
          </w:p>
        </w:tc>
        <w:tc>
          <w:tcPr>
            <w:tcW w:w="6237" w:type="dxa"/>
            <w:shd w:val="clear" w:color="auto" w:fill="B8CCE4" w:themeFill="accent1" w:themeFillTint="66"/>
            <w:vAlign w:val="center"/>
          </w:tcPr>
          <w:p w14:paraId="560D7F33" w14:textId="77777777" w:rsidR="001938D8" w:rsidRDefault="001938D8" w:rsidP="001938D8">
            <w:pPr>
              <w:rPr>
                <w:rFonts w:asciiTheme="majorHAnsi" w:hAnsiTheme="majorHAnsi"/>
              </w:rPr>
            </w:pPr>
            <w:r>
              <w:rPr>
                <w:rFonts w:asciiTheme="majorHAnsi" w:hAnsiTheme="majorHAnsi"/>
              </w:rPr>
              <w:t xml:space="preserve">Are you a relevant commercial organisation as defined by section 54 (“Transparency in supply chains etc.”) of the Modern Slavery Act 2015 (“the Act”)? </w:t>
            </w:r>
          </w:p>
          <w:p w14:paraId="5ED5AF3A" w14:textId="77777777" w:rsidR="001938D8" w:rsidRPr="005B5FDF" w:rsidRDefault="001938D8" w:rsidP="001938D8">
            <w:pPr>
              <w:rPr>
                <w:rFonts w:asciiTheme="majorHAnsi" w:hAnsiTheme="majorHAnsi"/>
              </w:rPr>
            </w:pPr>
          </w:p>
        </w:tc>
        <w:tc>
          <w:tcPr>
            <w:tcW w:w="1843" w:type="dxa"/>
            <w:vAlign w:val="center"/>
          </w:tcPr>
          <w:p w14:paraId="46B02CE5" w14:textId="77777777" w:rsidR="007A4876" w:rsidRPr="004D1DFD" w:rsidRDefault="007A4876" w:rsidP="007A4876">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6FB72B73" w14:textId="77777777" w:rsidR="001938D8" w:rsidRDefault="007A4876" w:rsidP="007A4876">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tc>
      </w:tr>
      <w:tr w:rsidR="001938D8" w14:paraId="03A2D957" w14:textId="77777777" w:rsidTr="0006067E">
        <w:trPr>
          <w:trHeight w:val="567"/>
        </w:trPr>
        <w:tc>
          <w:tcPr>
            <w:tcW w:w="1129" w:type="dxa"/>
            <w:shd w:val="clear" w:color="auto" w:fill="B8CCE4" w:themeFill="accent1" w:themeFillTint="66"/>
          </w:tcPr>
          <w:p w14:paraId="75A581C7" w14:textId="77777777" w:rsidR="001938D8" w:rsidRDefault="0006067E" w:rsidP="007F7130">
            <w:pPr>
              <w:rPr>
                <w:rFonts w:asciiTheme="majorHAnsi" w:hAnsiTheme="majorHAnsi"/>
              </w:rPr>
            </w:pPr>
            <w:r>
              <w:rPr>
                <w:rFonts w:asciiTheme="majorHAnsi" w:hAnsiTheme="majorHAnsi"/>
              </w:rPr>
              <w:t>13.1 (b)</w:t>
            </w:r>
          </w:p>
        </w:tc>
        <w:tc>
          <w:tcPr>
            <w:tcW w:w="6237" w:type="dxa"/>
            <w:shd w:val="clear" w:color="auto" w:fill="B8CCE4" w:themeFill="accent1" w:themeFillTint="66"/>
          </w:tcPr>
          <w:p w14:paraId="69709A97" w14:textId="5724D476" w:rsidR="001938D8" w:rsidRDefault="001938D8" w:rsidP="007F7130">
            <w:pPr>
              <w:rPr>
                <w:rFonts w:asciiTheme="majorHAnsi" w:hAnsiTheme="majorHAnsi"/>
              </w:rPr>
            </w:pPr>
            <w:r>
              <w:rPr>
                <w:rFonts w:asciiTheme="majorHAnsi" w:hAnsiTheme="majorHAnsi"/>
              </w:rPr>
              <w:t xml:space="preserve">If you have answered yes to question </w:t>
            </w:r>
            <w:r w:rsidR="00E66FF3">
              <w:rPr>
                <w:rFonts w:asciiTheme="majorHAnsi" w:hAnsiTheme="majorHAnsi"/>
              </w:rPr>
              <w:t>13.</w:t>
            </w:r>
            <w:r>
              <w:rPr>
                <w:rFonts w:asciiTheme="majorHAnsi" w:hAnsiTheme="majorHAnsi"/>
              </w:rPr>
              <w:t>1</w:t>
            </w:r>
            <w:r w:rsidR="00F177DE">
              <w:rPr>
                <w:rFonts w:asciiTheme="majorHAnsi" w:hAnsiTheme="majorHAnsi"/>
              </w:rPr>
              <w:t>(a)</w:t>
            </w:r>
            <w:r>
              <w:rPr>
                <w:rFonts w:asciiTheme="majorHAnsi" w:hAnsiTheme="majorHAnsi"/>
              </w:rPr>
              <w:t xml:space="preserve"> are you compliant with the annual reporting requirements contained with section 54 of the act 2015?</w:t>
            </w:r>
          </w:p>
          <w:p w14:paraId="1FE770E5" w14:textId="77777777" w:rsidR="001938D8" w:rsidRDefault="001938D8" w:rsidP="007F7130">
            <w:pPr>
              <w:rPr>
                <w:rFonts w:asciiTheme="majorHAnsi" w:hAnsiTheme="majorHAnsi"/>
              </w:rPr>
            </w:pPr>
          </w:p>
          <w:p w14:paraId="0CE2B319" w14:textId="77777777" w:rsidR="001938D8" w:rsidRDefault="001938D8" w:rsidP="007F7130">
            <w:pPr>
              <w:rPr>
                <w:rFonts w:asciiTheme="majorHAnsi" w:hAnsiTheme="majorHAnsi"/>
              </w:rPr>
            </w:pPr>
          </w:p>
          <w:p w14:paraId="6FFD7882" w14:textId="77777777" w:rsidR="001938D8" w:rsidRDefault="001938D8" w:rsidP="007F7130">
            <w:pPr>
              <w:rPr>
                <w:rFonts w:asciiTheme="majorHAnsi" w:hAnsiTheme="majorHAnsi"/>
              </w:rPr>
            </w:pPr>
          </w:p>
          <w:p w14:paraId="6A04F66E" w14:textId="77777777" w:rsidR="001938D8" w:rsidRDefault="001938D8" w:rsidP="007F7130">
            <w:pPr>
              <w:rPr>
                <w:rFonts w:asciiTheme="majorHAnsi" w:hAnsiTheme="majorHAnsi"/>
              </w:rPr>
            </w:pPr>
          </w:p>
        </w:tc>
        <w:tc>
          <w:tcPr>
            <w:tcW w:w="1843" w:type="dxa"/>
            <w:vAlign w:val="center"/>
          </w:tcPr>
          <w:p w14:paraId="5B6EC6AE" w14:textId="77777777" w:rsidR="001938D8" w:rsidRPr="007A4876" w:rsidRDefault="001938D8" w:rsidP="001938D8">
            <w:pPr>
              <w:rPr>
                <w:rFonts w:asciiTheme="majorHAnsi" w:hAnsiTheme="majorHAnsi"/>
              </w:rPr>
            </w:pPr>
            <w:r w:rsidRPr="007A4876">
              <w:rPr>
                <w:rFonts w:asciiTheme="majorHAnsi" w:hAnsiTheme="majorHAnsi"/>
              </w:rPr>
              <w:t xml:space="preserve">Yes </w:t>
            </w:r>
            <w:r w:rsidRPr="007A4876">
              <w:rPr>
                <w:rFonts w:asciiTheme="majorHAnsi" w:hAnsiTheme="majorHAnsi"/>
              </w:rPr>
              <w:fldChar w:fldCharType="begin">
                <w:ffData>
                  <w:name w:val="Check1"/>
                  <w:enabled/>
                  <w:calcOnExit w:val="0"/>
                  <w:checkBox>
                    <w:sizeAuto/>
                    <w:default w:val="0"/>
                  </w:checkBox>
                </w:ffData>
              </w:fldChar>
            </w:r>
            <w:r w:rsidRPr="007A4876">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7A4876">
              <w:rPr>
                <w:rFonts w:asciiTheme="majorHAnsi" w:hAnsiTheme="majorHAnsi"/>
              </w:rPr>
              <w:fldChar w:fldCharType="end"/>
            </w:r>
          </w:p>
          <w:p w14:paraId="43C8F08E" w14:textId="77777777" w:rsidR="001938D8" w:rsidRPr="007A4876" w:rsidRDefault="001938D8" w:rsidP="001938D8">
            <w:pPr>
              <w:rPr>
                <w:rFonts w:asciiTheme="majorHAnsi" w:hAnsiTheme="majorHAnsi"/>
              </w:rPr>
            </w:pPr>
            <w:r w:rsidRPr="007A4876">
              <w:rPr>
                <w:rFonts w:asciiTheme="majorHAnsi" w:hAnsiTheme="majorHAnsi"/>
              </w:rPr>
              <w:t>Please provide the relevant URL</w:t>
            </w:r>
            <w:r w:rsidR="008A7966" w:rsidRPr="007A4876">
              <w:rPr>
                <w:rFonts w:asciiTheme="majorHAnsi" w:hAnsiTheme="majorHAnsi"/>
              </w:rPr>
              <w:t xml:space="preserve"> to view the statement</w:t>
            </w:r>
          </w:p>
          <w:p w14:paraId="0EC14E48" w14:textId="77777777" w:rsidR="00E66FF3" w:rsidRPr="007A4876" w:rsidRDefault="00E66FF3" w:rsidP="001938D8">
            <w:pPr>
              <w:rPr>
                <w:rFonts w:asciiTheme="majorHAnsi" w:hAnsiTheme="majorHAnsi"/>
              </w:rPr>
            </w:pPr>
            <w:r w:rsidRPr="007A4876">
              <w:rPr>
                <w:rFonts w:asciiTheme="majorHAnsi" w:hAnsiTheme="majorHAnsi"/>
              </w:rPr>
              <w:fldChar w:fldCharType="begin">
                <w:ffData>
                  <w:name w:val="Text17"/>
                  <w:enabled/>
                  <w:calcOnExit w:val="0"/>
                  <w:textInput/>
                </w:ffData>
              </w:fldChar>
            </w:r>
            <w:r w:rsidRPr="007A4876">
              <w:rPr>
                <w:rFonts w:asciiTheme="majorHAnsi" w:hAnsiTheme="majorHAnsi"/>
              </w:rPr>
              <w:instrText xml:space="preserve"> FORMTEXT </w:instrText>
            </w:r>
            <w:r w:rsidRPr="007A4876">
              <w:rPr>
                <w:rFonts w:asciiTheme="majorHAnsi" w:hAnsiTheme="majorHAnsi"/>
              </w:rPr>
            </w:r>
            <w:r w:rsidRPr="007A4876">
              <w:rPr>
                <w:rFonts w:asciiTheme="majorHAnsi" w:hAnsiTheme="majorHAnsi"/>
              </w:rPr>
              <w:fldChar w:fldCharType="separate"/>
            </w:r>
            <w:r w:rsidRPr="007A4876">
              <w:rPr>
                <w:rFonts w:asciiTheme="majorHAnsi" w:hAnsiTheme="majorHAnsi"/>
              </w:rPr>
              <w:t> </w:t>
            </w:r>
            <w:r w:rsidRPr="007A4876">
              <w:rPr>
                <w:rFonts w:asciiTheme="majorHAnsi" w:hAnsiTheme="majorHAnsi"/>
              </w:rPr>
              <w:t> </w:t>
            </w:r>
            <w:r w:rsidRPr="007A4876">
              <w:rPr>
                <w:rFonts w:asciiTheme="majorHAnsi" w:hAnsiTheme="majorHAnsi"/>
              </w:rPr>
              <w:t> </w:t>
            </w:r>
            <w:r w:rsidRPr="007A4876">
              <w:rPr>
                <w:rFonts w:asciiTheme="majorHAnsi" w:hAnsiTheme="majorHAnsi"/>
              </w:rPr>
              <w:t> </w:t>
            </w:r>
            <w:r w:rsidRPr="007A4876">
              <w:rPr>
                <w:rFonts w:asciiTheme="majorHAnsi" w:hAnsiTheme="majorHAnsi"/>
              </w:rPr>
              <w:t> </w:t>
            </w:r>
            <w:r w:rsidRPr="007A4876">
              <w:rPr>
                <w:rFonts w:asciiTheme="majorHAnsi" w:hAnsiTheme="majorHAnsi"/>
              </w:rPr>
              <w:fldChar w:fldCharType="end"/>
            </w:r>
          </w:p>
          <w:p w14:paraId="28E4D9B4" w14:textId="77777777" w:rsidR="001938D8" w:rsidRPr="007A4876" w:rsidRDefault="001938D8" w:rsidP="001938D8">
            <w:pPr>
              <w:rPr>
                <w:rFonts w:asciiTheme="majorHAnsi" w:hAnsiTheme="majorHAnsi"/>
              </w:rPr>
            </w:pPr>
          </w:p>
          <w:p w14:paraId="6E80950C" w14:textId="77777777" w:rsidR="001938D8" w:rsidRPr="007A4876" w:rsidRDefault="001938D8" w:rsidP="001938D8">
            <w:pPr>
              <w:rPr>
                <w:rFonts w:asciiTheme="majorHAnsi" w:hAnsiTheme="majorHAnsi"/>
              </w:rPr>
            </w:pPr>
            <w:r w:rsidRPr="007A4876">
              <w:rPr>
                <w:rFonts w:asciiTheme="majorHAnsi" w:hAnsiTheme="majorHAnsi"/>
              </w:rPr>
              <w:t xml:space="preserve">No  </w:t>
            </w:r>
            <w:r w:rsidRPr="007A4876">
              <w:rPr>
                <w:rFonts w:asciiTheme="majorHAnsi" w:hAnsiTheme="majorHAnsi"/>
              </w:rPr>
              <w:fldChar w:fldCharType="begin">
                <w:ffData>
                  <w:name w:val="Check1"/>
                  <w:enabled/>
                  <w:calcOnExit w:val="0"/>
                  <w:checkBox>
                    <w:sizeAuto/>
                    <w:default w:val="0"/>
                  </w:checkBox>
                </w:ffData>
              </w:fldChar>
            </w:r>
            <w:r w:rsidRPr="007A4876">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7A4876">
              <w:rPr>
                <w:rFonts w:asciiTheme="majorHAnsi" w:hAnsiTheme="majorHAnsi"/>
              </w:rPr>
              <w:fldChar w:fldCharType="end"/>
            </w:r>
          </w:p>
          <w:p w14:paraId="55E2D236" w14:textId="77777777" w:rsidR="001938D8" w:rsidRPr="007A4876" w:rsidRDefault="001938D8" w:rsidP="001938D8">
            <w:pPr>
              <w:rPr>
                <w:rFonts w:asciiTheme="majorHAnsi" w:hAnsiTheme="majorHAnsi"/>
              </w:rPr>
            </w:pPr>
            <w:r w:rsidRPr="007A4876">
              <w:rPr>
                <w:rFonts w:asciiTheme="majorHAnsi" w:hAnsiTheme="majorHAnsi"/>
              </w:rPr>
              <w:t>Please provide an explanation</w:t>
            </w:r>
          </w:p>
          <w:p w14:paraId="79A74E56" w14:textId="77777777" w:rsidR="001938D8" w:rsidRPr="007A4876" w:rsidRDefault="00E66FF3" w:rsidP="0059206C">
            <w:pPr>
              <w:autoSpaceDE w:val="0"/>
              <w:autoSpaceDN w:val="0"/>
              <w:adjustRightInd w:val="0"/>
              <w:rPr>
                <w:rFonts w:asciiTheme="majorHAnsi" w:hAnsiTheme="majorHAnsi"/>
              </w:rPr>
            </w:pPr>
            <w:r w:rsidRPr="007A4876">
              <w:rPr>
                <w:rFonts w:asciiTheme="majorHAnsi" w:hAnsiTheme="majorHAnsi"/>
              </w:rPr>
              <w:fldChar w:fldCharType="begin">
                <w:ffData>
                  <w:name w:val="Text17"/>
                  <w:enabled/>
                  <w:calcOnExit w:val="0"/>
                  <w:textInput/>
                </w:ffData>
              </w:fldChar>
            </w:r>
            <w:r w:rsidRPr="007A4876">
              <w:rPr>
                <w:rFonts w:asciiTheme="majorHAnsi" w:hAnsiTheme="majorHAnsi"/>
              </w:rPr>
              <w:instrText xml:space="preserve"> FORMTEXT </w:instrText>
            </w:r>
            <w:r w:rsidRPr="007A4876">
              <w:rPr>
                <w:rFonts w:asciiTheme="majorHAnsi" w:hAnsiTheme="majorHAnsi"/>
              </w:rPr>
            </w:r>
            <w:r w:rsidRPr="007A4876">
              <w:rPr>
                <w:rFonts w:asciiTheme="majorHAnsi" w:hAnsiTheme="majorHAnsi"/>
              </w:rPr>
              <w:fldChar w:fldCharType="separate"/>
            </w:r>
            <w:r w:rsidRPr="007A4876">
              <w:rPr>
                <w:rFonts w:asciiTheme="majorHAnsi" w:hAnsiTheme="majorHAnsi"/>
              </w:rPr>
              <w:t> </w:t>
            </w:r>
            <w:r w:rsidRPr="007A4876">
              <w:rPr>
                <w:rFonts w:asciiTheme="majorHAnsi" w:hAnsiTheme="majorHAnsi"/>
              </w:rPr>
              <w:t> </w:t>
            </w:r>
            <w:r w:rsidRPr="007A4876">
              <w:rPr>
                <w:rFonts w:asciiTheme="majorHAnsi" w:hAnsiTheme="majorHAnsi"/>
              </w:rPr>
              <w:t> </w:t>
            </w:r>
            <w:r w:rsidRPr="007A4876">
              <w:rPr>
                <w:rFonts w:asciiTheme="majorHAnsi" w:hAnsiTheme="majorHAnsi"/>
              </w:rPr>
              <w:t> </w:t>
            </w:r>
            <w:r w:rsidRPr="007A4876">
              <w:rPr>
                <w:rFonts w:asciiTheme="majorHAnsi" w:hAnsiTheme="majorHAnsi"/>
              </w:rPr>
              <w:t> </w:t>
            </w:r>
            <w:r w:rsidRPr="007A4876">
              <w:rPr>
                <w:rFonts w:asciiTheme="majorHAnsi" w:hAnsiTheme="majorHAnsi"/>
              </w:rPr>
              <w:fldChar w:fldCharType="end"/>
            </w:r>
          </w:p>
          <w:p w14:paraId="22752896" w14:textId="77777777" w:rsidR="00E66FF3" w:rsidRDefault="00E66FF3" w:rsidP="0059206C">
            <w:pPr>
              <w:autoSpaceDE w:val="0"/>
              <w:autoSpaceDN w:val="0"/>
              <w:adjustRightInd w:val="0"/>
            </w:pPr>
          </w:p>
        </w:tc>
      </w:tr>
    </w:tbl>
    <w:p w14:paraId="19787FBA" w14:textId="77777777" w:rsidR="00C15FD4" w:rsidRDefault="00C15FD4" w:rsidP="00C15FD4"/>
    <w:p w14:paraId="3EC8C0FC" w14:textId="77777777" w:rsidR="009D2570" w:rsidRDefault="009D2570" w:rsidP="00C15FD4"/>
    <w:p w14:paraId="36A06927" w14:textId="77777777" w:rsidR="009D2570" w:rsidRDefault="009D2570" w:rsidP="00C15FD4"/>
    <w:p w14:paraId="42EEBC55" w14:textId="77777777" w:rsidR="009D2570" w:rsidRDefault="009D2570" w:rsidP="00C15FD4"/>
    <w:p w14:paraId="5BBBE770" w14:textId="77777777" w:rsidR="007D6069" w:rsidRDefault="007D6069" w:rsidP="008A7966">
      <w:pPr>
        <w:pStyle w:val="Level1"/>
      </w:pPr>
    </w:p>
    <w:p w14:paraId="52AA965E" w14:textId="77777777" w:rsidR="007D6069" w:rsidRDefault="007D6069" w:rsidP="008A7966">
      <w:pPr>
        <w:pStyle w:val="Level1"/>
      </w:pPr>
    </w:p>
    <w:p w14:paraId="75577674" w14:textId="77777777" w:rsidR="007D6069" w:rsidRDefault="007D6069" w:rsidP="008A7966">
      <w:pPr>
        <w:pStyle w:val="Level1"/>
      </w:pPr>
    </w:p>
    <w:p w14:paraId="376825F8" w14:textId="77777777" w:rsidR="007D6069" w:rsidRDefault="007D6069" w:rsidP="008A7966">
      <w:pPr>
        <w:pStyle w:val="Level1"/>
      </w:pPr>
    </w:p>
    <w:p w14:paraId="31856F3D" w14:textId="77777777" w:rsidR="007D6069" w:rsidRDefault="007D6069" w:rsidP="008A7966">
      <w:pPr>
        <w:pStyle w:val="Level1"/>
      </w:pPr>
    </w:p>
    <w:p w14:paraId="67095053" w14:textId="77777777" w:rsidR="007D6069" w:rsidRDefault="007D6069" w:rsidP="008A7966">
      <w:pPr>
        <w:pStyle w:val="Level1"/>
      </w:pPr>
    </w:p>
    <w:p w14:paraId="6B5B5FD5" w14:textId="77777777" w:rsidR="007D6069" w:rsidRDefault="007D6069" w:rsidP="008A7966">
      <w:pPr>
        <w:pStyle w:val="Level1"/>
      </w:pPr>
    </w:p>
    <w:p w14:paraId="2B786CDC" w14:textId="77777777" w:rsidR="007D6069" w:rsidRDefault="007D6069" w:rsidP="008A7966">
      <w:pPr>
        <w:pStyle w:val="Level1"/>
      </w:pPr>
    </w:p>
    <w:p w14:paraId="45F4FEC6" w14:textId="77777777" w:rsidR="007D6069" w:rsidRDefault="007D6069" w:rsidP="008A7966">
      <w:pPr>
        <w:pStyle w:val="Level1"/>
      </w:pPr>
    </w:p>
    <w:p w14:paraId="62DEDD60" w14:textId="77777777" w:rsidR="007D6069" w:rsidRPr="007D6069" w:rsidRDefault="007D6069" w:rsidP="008A7966">
      <w:pPr>
        <w:pStyle w:val="Level1"/>
      </w:pPr>
    </w:p>
    <w:p w14:paraId="1ADF97D9" w14:textId="77777777" w:rsidR="007D6069" w:rsidRDefault="007D6069" w:rsidP="008A7966">
      <w:pPr>
        <w:pStyle w:val="Level1"/>
      </w:pPr>
    </w:p>
    <w:p w14:paraId="0ED12FDC" w14:textId="77777777" w:rsidR="007D6069" w:rsidRDefault="007D6069" w:rsidP="008A7966">
      <w:pPr>
        <w:pStyle w:val="Level1"/>
      </w:pPr>
    </w:p>
    <w:p w14:paraId="0A25BE1A" w14:textId="77777777" w:rsidR="007D6069" w:rsidRDefault="007D6069" w:rsidP="008A7966">
      <w:pPr>
        <w:pStyle w:val="Level1"/>
      </w:pPr>
    </w:p>
    <w:p w14:paraId="64FAA13E" w14:textId="77777777" w:rsidR="005C4239" w:rsidRDefault="005C4239" w:rsidP="008A7966">
      <w:pPr>
        <w:pStyle w:val="Level1"/>
      </w:pPr>
    </w:p>
    <w:p w14:paraId="7E08B165" w14:textId="77777777" w:rsidR="005C4239" w:rsidRDefault="005C4239" w:rsidP="008A7966">
      <w:pPr>
        <w:pStyle w:val="Level1"/>
      </w:pPr>
    </w:p>
    <w:p w14:paraId="2E8A62C8" w14:textId="77777777" w:rsidR="005C4239" w:rsidRDefault="005C4239" w:rsidP="008A7966">
      <w:pPr>
        <w:pStyle w:val="Level1"/>
      </w:pPr>
    </w:p>
    <w:p w14:paraId="0DFC6C80" w14:textId="77777777" w:rsidR="005C4239" w:rsidRDefault="005C4239" w:rsidP="008A7966">
      <w:pPr>
        <w:pStyle w:val="Level1"/>
      </w:pPr>
    </w:p>
    <w:p w14:paraId="27DB15CF" w14:textId="77777777" w:rsidR="001F4DC1" w:rsidRDefault="001F4DC1">
      <w:pPr>
        <w:rPr>
          <w:rFonts w:eastAsia="Times New Roman" w:cstheme="minorHAnsi"/>
          <w:bCs/>
        </w:rPr>
      </w:pPr>
      <w:r>
        <w:br w:type="page"/>
      </w:r>
    </w:p>
    <w:p w14:paraId="1AE07F97" w14:textId="77777777" w:rsidR="009D2570" w:rsidRPr="001938D8" w:rsidRDefault="009D2570" w:rsidP="00932665">
      <w:pPr>
        <w:pStyle w:val="Heading1"/>
      </w:pPr>
      <w:r w:rsidRPr="001938D8">
        <w:lastRenderedPageBreak/>
        <w:t>1</w:t>
      </w:r>
      <w:r w:rsidR="004C5518">
        <w:t>4</w:t>
      </w:r>
      <w:r w:rsidRPr="001938D8">
        <w:t xml:space="preserve"> </w:t>
      </w:r>
      <w:r w:rsidRPr="001938D8">
        <w:tab/>
        <w:t xml:space="preserve">Selection Criteria – </w:t>
      </w:r>
      <w:r>
        <w:t>Additional Questions</w:t>
      </w:r>
    </w:p>
    <w:p w14:paraId="318B9215" w14:textId="77777777" w:rsidR="00E66FF3" w:rsidRDefault="00E66FF3" w:rsidP="00C15FD4"/>
    <w:p w14:paraId="526FFB61" w14:textId="77777777" w:rsidR="0059206C" w:rsidRDefault="0059206C" w:rsidP="0059206C">
      <w:r>
        <w:t xml:space="preserve">Suppliers who self-certify that they meet requirements to these additional questions will be required to provide evidence of this if they are successful at contract award stage.  </w:t>
      </w:r>
    </w:p>
    <w:p w14:paraId="2D0BAA95" w14:textId="77777777" w:rsidR="004C5518" w:rsidRDefault="004C5518" w:rsidP="0059206C"/>
    <w:p w14:paraId="339BD0A6" w14:textId="77777777" w:rsidR="004C5518" w:rsidRPr="00393DDE" w:rsidRDefault="004C5518" w:rsidP="00393DDE">
      <w:pPr>
        <w:pStyle w:val="Heading2"/>
      </w:pPr>
      <w:r>
        <w:t xml:space="preserve">14.1 </w:t>
      </w:r>
      <w:r w:rsidRPr="004C5518">
        <w:t>Insurance</w:t>
      </w:r>
      <w:r>
        <w:rPr>
          <w:i/>
        </w:rPr>
        <w:t xml:space="preserve"> </w:t>
      </w:r>
    </w:p>
    <w:p w14:paraId="7BA044D2" w14:textId="77777777" w:rsidR="004C5518" w:rsidRPr="0059206C" w:rsidRDefault="004C5518" w:rsidP="0059206C"/>
    <w:tbl>
      <w:tblPr>
        <w:tblStyle w:val="TableGrid"/>
        <w:tblW w:w="9209" w:type="dxa"/>
        <w:tblLook w:val="04A0" w:firstRow="1" w:lastRow="0" w:firstColumn="1" w:lastColumn="0" w:noHBand="0" w:noVBand="1"/>
      </w:tblPr>
      <w:tblGrid>
        <w:gridCol w:w="7366"/>
        <w:gridCol w:w="1843"/>
      </w:tblGrid>
      <w:tr w:rsidR="00F425C4" w14:paraId="72D06898" w14:textId="77777777" w:rsidTr="009201B8">
        <w:trPr>
          <w:trHeight w:val="830"/>
        </w:trPr>
        <w:tc>
          <w:tcPr>
            <w:tcW w:w="9209" w:type="dxa"/>
            <w:gridSpan w:val="2"/>
            <w:shd w:val="clear" w:color="auto" w:fill="B8CCE4" w:themeFill="accent1" w:themeFillTint="66"/>
            <w:vAlign w:val="center"/>
          </w:tcPr>
          <w:p w14:paraId="4E7D284B" w14:textId="77777777" w:rsidR="00203657" w:rsidRDefault="00203657" w:rsidP="000B1487">
            <w:pPr>
              <w:rPr>
                <w:rFonts w:asciiTheme="majorHAnsi" w:hAnsiTheme="majorHAnsi"/>
              </w:rPr>
            </w:pPr>
            <w:r>
              <w:rPr>
                <w:rFonts w:asciiTheme="majorHAnsi" w:hAnsiTheme="majorHAnsi"/>
              </w:rPr>
              <w:t>P</w:t>
            </w:r>
            <w:r w:rsidR="00F425C4">
              <w:rPr>
                <w:rFonts w:asciiTheme="majorHAnsi" w:hAnsiTheme="majorHAnsi"/>
              </w:rPr>
              <w:t xml:space="preserve">lease self-certify whether you already have, or can commit to obtain, prior to the commencement of the contract, the levels of insurance cover indicated below: </w:t>
            </w:r>
          </w:p>
          <w:p w14:paraId="327FB6C3" w14:textId="77777777" w:rsidR="007A4876" w:rsidRDefault="007A4876" w:rsidP="000B1487">
            <w:pPr>
              <w:rPr>
                <w:rFonts w:asciiTheme="majorHAnsi" w:hAnsiTheme="majorHAnsi"/>
              </w:rPr>
            </w:pPr>
          </w:p>
          <w:p w14:paraId="689337CB" w14:textId="77777777" w:rsidR="007A4876" w:rsidRPr="00F425C4" w:rsidRDefault="007A4876" w:rsidP="0048058D">
            <w:pPr>
              <w:rPr>
                <w:rFonts w:asciiTheme="majorHAnsi" w:hAnsiTheme="majorHAnsi"/>
              </w:rPr>
            </w:pPr>
          </w:p>
        </w:tc>
      </w:tr>
      <w:tr w:rsidR="00C666EE" w14:paraId="69DCE93E" w14:textId="77777777" w:rsidTr="007A4876">
        <w:trPr>
          <w:trHeight w:val="483"/>
        </w:trPr>
        <w:tc>
          <w:tcPr>
            <w:tcW w:w="7366" w:type="dxa"/>
            <w:shd w:val="clear" w:color="auto" w:fill="auto"/>
          </w:tcPr>
          <w:p w14:paraId="4049871B" w14:textId="77777777" w:rsidR="00C666EE" w:rsidRDefault="00C666EE" w:rsidP="00C666EE">
            <w:pPr>
              <w:rPr>
                <w:rFonts w:asciiTheme="majorHAnsi" w:hAnsiTheme="majorHAnsi"/>
              </w:rPr>
            </w:pPr>
            <w:r>
              <w:rPr>
                <w:rFonts w:asciiTheme="majorHAnsi" w:hAnsiTheme="majorHAnsi"/>
              </w:rPr>
              <w:t>Employers (Compul</w:t>
            </w:r>
            <w:r w:rsidR="0048058D">
              <w:rPr>
                <w:rFonts w:asciiTheme="majorHAnsi" w:hAnsiTheme="majorHAnsi"/>
              </w:rPr>
              <w:t>sory) Liability Insurance =  £10 million</w:t>
            </w:r>
          </w:p>
          <w:p w14:paraId="5FD0E243" w14:textId="77777777" w:rsidR="00C666EE" w:rsidRDefault="00C666EE" w:rsidP="00EB171E">
            <w:pPr>
              <w:rPr>
                <w:rFonts w:asciiTheme="majorHAnsi" w:hAnsiTheme="majorHAnsi"/>
              </w:rPr>
            </w:pPr>
          </w:p>
        </w:tc>
        <w:tc>
          <w:tcPr>
            <w:tcW w:w="1843" w:type="dxa"/>
            <w:shd w:val="clear" w:color="auto" w:fill="auto"/>
          </w:tcPr>
          <w:p w14:paraId="6B84FACE" w14:textId="77777777" w:rsidR="007A4876" w:rsidRPr="004D1DFD" w:rsidRDefault="007A4876" w:rsidP="007A4876">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6796A233" w14:textId="77777777" w:rsidR="00C666EE" w:rsidRDefault="007A4876" w:rsidP="007A4876">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18D977FD" w14:textId="77777777" w:rsidR="007A4876" w:rsidRDefault="007A4876" w:rsidP="007A4876">
            <w:pPr>
              <w:rPr>
                <w:rFonts w:asciiTheme="majorHAnsi" w:hAnsiTheme="majorHAnsi"/>
              </w:rPr>
            </w:pPr>
          </w:p>
        </w:tc>
      </w:tr>
      <w:tr w:rsidR="00C666EE" w14:paraId="6EE07CAA" w14:textId="77777777" w:rsidTr="007A4876">
        <w:trPr>
          <w:trHeight w:val="483"/>
        </w:trPr>
        <w:tc>
          <w:tcPr>
            <w:tcW w:w="7366" w:type="dxa"/>
            <w:shd w:val="clear" w:color="auto" w:fill="auto"/>
          </w:tcPr>
          <w:p w14:paraId="5AECE289" w14:textId="77777777" w:rsidR="00C666EE" w:rsidRDefault="0048058D" w:rsidP="00C666EE">
            <w:pPr>
              <w:rPr>
                <w:rFonts w:asciiTheme="majorHAnsi" w:hAnsiTheme="majorHAnsi"/>
              </w:rPr>
            </w:pPr>
            <w:r>
              <w:rPr>
                <w:rFonts w:asciiTheme="majorHAnsi" w:hAnsiTheme="majorHAnsi"/>
              </w:rPr>
              <w:t xml:space="preserve">Public Liability Insurance = £5 million </w:t>
            </w:r>
          </w:p>
          <w:p w14:paraId="4CBB9B01" w14:textId="77777777" w:rsidR="00C666EE" w:rsidRDefault="00C666EE" w:rsidP="00EB171E">
            <w:pPr>
              <w:rPr>
                <w:rFonts w:asciiTheme="majorHAnsi" w:hAnsiTheme="majorHAnsi"/>
              </w:rPr>
            </w:pPr>
          </w:p>
        </w:tc>
        <w:tc>
          <w:tcPr>
            <w:tcW w:w="1843" w:type="dxa"/>
            <w:shd w:val="clear" w:color="auto" w:fill="auto"/>
          </w:tcPr>
          <w:p w14:paraId="54364B28" w14:textId="77777777" w:rsidR="007A4876" w:rsidRPr="004D1DFD" w:rsidRDefault="007A4876" w:rsidP="007A4876">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41EE168C" w14:textId="77777777" w:rsidR="00C666EE" w:rsidRDefault="007A4876" w:rsidP="007A4876">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65E3CA9B" w14:textId="77777777" w:rsidR="007A4876" w:rsidRDefault="007A4876" w:rsidP="007A4876">
            <w:pPr>
              <w:rPr>
                <w:rFonts w:asciiTheme="majorHAnsi" w:hAnsiTheme="majorHAnsi"/>
              </w:rPr>
            </w:pPr>
          </w:p>
        </w:tc>
      </w:tr>
      <w:tr w:rsidR="00C666EE" w14:paraId="6BCE4B3F" w14:textId="77777777" w:rsidTr="007A4876">
        <w:trPr>
          <w:trHeight w:val="483"/>
        </w:trPr>
        <w:tc>
          <w:tcPr>
            <w:tcW w:w="7366" w:type="dxa"/>
            <w:shd w:val="clear" w:color="auto" w:fill="auto"/>
          </w:tcPr>
          <w:p w14:paraId="351B763A" w14:textId="77777777" w:rsidR="00C666EE" w:rsidRDefault="00C666EE" w:rsidP="00EB171E">
            <w:pPr>
              <w:rPr>
                <w:rFonts w:asciiTheme="majorHAnsi" w:hAnsiTheme="majorHAnsi"/>
              </w:rPr>
            </w:pPr>
            <w:r>
              <w:rPr>
                <w:rFonts w:asciiTheme="majorHAnsi" w:hAnsiTheme="majorHAnsi"/>
              </w:rPr>
              <w:t xml:space="preserve">Professional Indemnity Insurance = </w:t>
            </w:r>
            <w:r w:rsidR="0048058D">
              <w:rPr>
                <w:rFonts w:asciiTheme="majorHAnsi" w:hAnsiTheme="majorHAnsi"/>
              </w:rPr>
              <w:t>£5 million</w:t>
            </w:r>
          </w:p>
        </w:tc>
        <w:tc>
          <w:tcPr>
            <w:tcW w:w="1843" w:type="dxa"/>
            <w:shd w:val="clear" w:color="auto" w:fill="auto"/>
          </w:tcPr>
          <w:p w14:paraId="79935B45" w14:textId="77777777" w:rsidR="007A4876" w:rsidRPr="004D1DFD" w:rsidRDefault="007A4876" w:rsidP="007A4876">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25215BDB" w14:textId="77777777" w:rsidR="00C666EE" w:rsidRDefault="007A4876" w:rsidP="007A4876">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0BCDA8B8" w14:textId="77777777" w:rsidR="007A4876" w:rsidRDefault="007A4876" w:rsidP="007A4876">
            <w:pPr>
              <w:rPr>
                <w:rFonts w:asciiTheme="majorHAnsi" w:hAnsiTheme="majorHAnsi"/>
              </w:rPr>
            </w:pPr>
          </w:p>
        </w:tc>
      </w:tr>
      <w:tr w:rsidR="00C666EE" w14:paraId="2B863F29" w14:textId="77777777" w:rsidTr="007A4876">
        <w:trPr>
          <w:trHeight w:val="483"/>
        </w:trPr>
        <w:tc>
          <w:tcPr>
            <w:tcW w:w="7366" w:type="dxa"/>
            <w:shd w:val="clear" w:color="auto" w:fill="auto"/>
          </w:tcPr>
          <w:p w14:paraId="642996C3" w14:textId="77777777" w:rsidR="00C666EE" w:rsidRDefault="00C666EE" w:rsidP="00C666EE">
            <w:pPr>
              <w:rPr>
                <w:rFonts w:asciiTheme="majorHAnsi" w:hAnsiTheme="majorHAnsi"/>
              </w:rPr>
            </w:pPr>
            <w:r>
              <w:rPr>
                <w:rFonts w:asciiTheme="majorHAnsi" w:hAnsiTheme="majorHAnsi"/>
              </w:rPr>
              <w:t xml:space="preserve">Product Liability Insurance = </w:t>
            </w:r>
            <w:r w:rsidR="0048058D">
              <w:rPr>
                <w:rFonts w:asciiTheme="majorHAnsi" w:hAnsiTheme="majorHAnsi"/>
              </w:rPr>
              <w:t>£5 million</w:t>
            </w:r>
          </w:p>
          <w:p w14:paraId="2A899FD1" w14:textId="77777777" w:rsidR="00C666EE" w:rsidRDefault="00C666EE" w:rsidP="00EB171E">
            <w:pPr>
              <w:rPr>
                <w:rFonts w:asciiTheme="majorHAnsi" w:hAnsiTheme="majorHAnsi"/>
              </w:rPr>
            </w:pPr>
          </w:p>
        </w:tc>
        <w:tc>
          <w:tcPr>
            <w:tcW w:w="1843" w:type="dxa"/>
            <w:shd w:val="clear" w:color="auto" w:fill="auto"/>
          </w:tcPr>
          <w:p w14:paraId="7CC4DAC1" w14:textId="77777777" w:rsidR="007A4876" w:rsidRPr="004D1DFD" w:rsidRDefault="007A4876" w:rsidP="007A4876">
            <w:pPr>
              <w:rPr>
                <w:rFonts w:asciiTheme="majorHAnsi" w:hAnsiTheme="majorHAnsi"/>
              </w:rPr>
            </w:pPr>
            <w:r w:rsidRPr="004D1DFD">
              <w:rPr>
                <w:rFonts w:asciiTheme="majorHAnsi" w:hAnsiTheme="majorHAnsi"/>
              </w:rPr>
              <w:t xml:space="preserve">Yes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27092968" w14:textId="77777777" w:rsidR="00C666EE" w:rsidRDefault="007A4876" w:rsidP="007A4876">
            <w:pPr>
              <w:rPr>
                <w:rFonts w:asciiTheme="majorHAnsi" w:hAnsiTheme="majorHAnsi"/>
              </w:rPr>
            </w:pPr>
            <w:r w:rsidRPr="004D1DFD">
              <w:rPr>
                <w:rFonts w:asciiTheme="majorHAnsi" w:hAnsiTheme="majorHAnsi"/>
              </w:rPr>
              <w:t xml:space="preserve">No    </w:t>
            </w:r>
            <w:r w:rsidRPr="004D1DFD">
              <w:rPr>
                <w:rFonts w:asciiTheme="majorHAnsi" w:hAnsiTheme="majorHAnsi"/>
              </w:rPr>
              <w:fldChar w:fldCharType="begin">
                <w:ffData>
                  <w:name w:val="Check1"/>
                  <w:enabled/>
                  <w:calcOnExit w:val="0"/>
                  <w:checkBox>
                    <w:sizeAuto/>
                    <w:default w:val="0"/>
                  </w:checkBox>
                </w:ffData>
              </w:fldChar>
            </w:r>
            <w:r w:rsidRPr="004D1DFD">
              <w:rPr>
                <w:rFonts w:asciiTheme="majorHAnsi" w:hAnsiTheme="majorHAnsi"/>
              </w:rPr>
              <w:instrText xml:space="preserve"> FORMCHECKBOX </w:instrText>
            </w:r>
            <w:r w:rsidR="002A1F00">
              <w:rPr>
                <w:rFonts w:asciiTheme="majorHAnsi" w:hAnsiTheme="majorHAnsi"/>
              </w:rPr>
            </w:r>
            <w:r w:rsidR="002A1F00">
              <w:rPr>
                <w:rFonts w:asciiTheme="majorHAnsi" w:hAnsiTheme="majorHAnsi"/>
              </w:rPr>
              <w:fldChar w:fldCharType="separate"/>
            </w:r>
            <w:r w:rsidRPr="004D1DFD">
              <w:rPr>
                <w:rFonts w:asciiTheme="majorHAnsi" w:hAnsiTheme="majorHAnsi"/>
              </w:rPr>
              <w:fldChar w:fldCharType="end"/>
            </w:r>
          </w:p>
          <w:p w14:paraId="25864809" w14:textId="77777777" w:rsidR="007A4876" w:rsidRDefault="007A4876" w:rsidP="007A4876">
            <w:pPr>
              <w:rPr>
                <w:rFonts w:asciiTheme="majorHAnsi" w:hAnsiTheme="majorHAnsi"/>
              </w:rPr>
            </w:pPr>
          </w:p>
        </w:tc>
      </w:tr>
      <w:tr w:rsidR="00C666EE" w14:paraId="20D327ED" w14:textId="77777777" w:rsidTr="009201B8">
        <w:trPr>
          <w:trHeight w:val="483"/>
        </w:trPr>
        <w:tc>
          <w:tcPr>
            <w:tcW w:w="9209" w:type="dxa"/>
            <w:gridSpan w:val="2"/>
            <w:shd w:val="clear" w:color="auto" w:fill="auto"/>
            <w:vAlign w:val="center"/>
          </w:tcPr>
          <w:p w14:paraId="5831E315" w14:textId="77777777" w:rsidR="00966D6E" w:rsidRDefault="00966D6E" w:rsidP="00C666EE">
            <w:pPr>
              <w:rPr>
                <w:rFonts w:asciiTheme="majorHAnsi" w:hAnsiTheme="majorHAnsi"/>
              </w:rPr>
            </w:pPr>
          </w:p>
          <w:p w14:paraId="0CE178A5" w14:textId="77777777" w:rsidR="00C666EE" w:rsidRDefault="00C666EE" w:rsidP="00C666EE">
            <w:pPr>
              <w:rPr>
                <w:rFonts w:asciiTheme="majorHAnsi" w:hAnsiTheme="majorHAnsi"/>
              </w:rPr>
            </w:pPr>
            <w:r>
              <w:rPr>
                <w:rFonts w:asciiTheme="majorHAnsi" w:hAnsiTheme="majorHAnsi"/>
              </w:rPr>
              <w:t>*</w:t>
            </w:r>
            <w:r w:rsidR="00202A3F">
              <w:rPr>
                <w:rFonts w:asciiTheme="majorHAnsi" w:hAnsiTheme="majorHAnsi"/>
              </w:rPr>
              <w:t>I</w:t>
            </w:r>
            <w:r>
              <w:rPr>
                <w:rFonts w:asciiTheme="majorHAnsi" w:hAnsiTheme="majorHAnsi"/>
              </w:rPr>
              <w:t xml:space="preserve">t is a legal requirement that all companies hold Employer’s (Compulsory) Liability Insurance of £5 million as a minimum.  Please note this requirement is not applicable to Sole Traders. </w:t>
            </w:r>
            <w:r w:rsidRPr="00F425C4">
              <w:rPr>
                <w:rFonts w:asciiTheme="majorHAnsi" w:hAnsiTheme="majorHAnsi"/>
              </w:rPr>
              <w:t xml:space="preserve"> </w:t>
            </w:r>
          </w:p>
          <w:p w14:paraId="40DE0784" w14:textId="77777777" w:rsidR="00C666EE" w:rsidRDefault="00C666EE" w:rsidP="00EB171E">
            <w:pPr>
              <w:rPr>
                <w:rFonts w:asciiTheme="majorHAnsi" w:hAnsiTheme="majorHAnsi"/>
              </w:rPr>
            </w:pPr>
          </w:p>
        </w:tc>
      </w:tr>
    </w:tbl>
    <w:p w14:paraId="3A9BCDD7" w14:textId="77777777" w:rsidR="00C15FD4" w:rsidRDefault="00C15FD4" w:rsidP="00C15FD4"/>
    <w:p w14:paraId="129BED66" w14:textId="52E7A6F0" w:rsidR="00C9653D" w:rsidRDefault="00C9653D" w:rsidP="00C9653D">
      <w:pPr>
        <w:pStyle w:val="Heading2"/>
      </w:pPr>
      <w:r>
        <w:t>14.2</w:t>
      </w:r>
      <w:r>
        <w:tab/>
        <w:t>Compliance with Equality Legislation</w:t>
      </w:r>
    </w:p>
    <w:p w14:paraId="02EF0B7E" w14:textId="77777777" w:rsidR="00C9653D" w:rsidRDefault="00C9653D" w:rsidP="00C9653D">
      <w:pPr>
        <w:pStyle w:val="Level1"/>
        <w:ind w:firstLine="0"/>
      </w:pPr>
    </w:p>
    <w:p w14:paraId="2798A569" w14:textId="77777777" w:rsidR="00C9653D" w:rsidRDefault="00C9653D" w:rsidP="00C9653D">
      <w:pPr>
        <w:pStyle w:val="Level1"/>
      </w:pPr>
    </w:p>
    <w:tbl>
      <w:tblPr>
        <w:tblStyle w:val="TableGrid"/>
        <w:tblW w:w="9067" w:type="dxa"/>
        <w:tblLayout w:type="fixed"/>
        <w:tblLook w:val="04A0" w:firstRow="1" w:lastRow="0" w:firstColumn="1" w:lastColumn="0" w:noHBand="0" w:noVBand="1"/>
      </w:tblPr>
      <w:tblGrid>
        <w:gridCol w:w="846"/>
        <w:gridCol w:w="6237"/>
        <w:gridCol w:w="1984"/>
      </w:tblGrid>
      <w:tr w:rsidR="00C9653D" w14:paraId="77705794" w14:textId="77777777" w:rsidTr="008104D3">
        <w:trPr>
          <w:trHeight w:val="567"/>
        </w:trPr>
        <w:tc>
          <w:tcPr>
            <w:tcW w:w="9067" w:type="dxa"/>
            <w:gridSpan w:val="3"/>
            <w:shd w:val="clear" w:color="auto" w:fill="B8CCE4" w:themeFill="accent1" w:themeFillTint="66"/>
          </w:tcPr>
          <w:p w14:paraId="260E6F4F" w14:textId="77777777" w:rsidR="00C9653D" w:rsidRPr="00DA1B63" w:rsidRDefault="00C9653D" w:rsidP="008104D3">
            <w:pPr>
              <w:autoSpaceDE w:val="0"/>
              <w:autoSpaceDN w:val="0"/>
              <w:adjustRightInd w:val="0"/>
              <w:rPr>
                <w:rFonts w:asciiTheme="majorHAnsi" w:hAnsiTheme="majorHAnsi" w:cs="HelveticaNeueLT-Light"/>
              </w:rPr>
            </w:pPr>
            <w:r>
              <w:rPr>
                <w:rFonts w:asciiTheme="majorHAnsi" w:hAnsiTheme="majorHAnsi"/>
              </w:rPr>
              <w:t>For organisations working outside of the UK please refer to equivalent legislation in the country that you are located.</w:t>
            </w:r>
          </w:p>
          <w:p w14:paraId="12D10317" w14:textId="77777777" w:rsidR="00C9653D" w:rsidRPr="00DA1B63" w:rsidRDefault="00C9653D" w:rsidP="008104D3">
            <w:pPr>
              <w:autoSpaceDE w:val="0"/>
              <w:autoSpaceDN w:val="0"/>
              <w:adjustRightInd w:val="0"/>
              <w:rPr>
                <w:rFonts w:asciiTheme="majorHAnsi" w:hAnsiTheme="majorHAnsi"/>
              </w:rPr>
            </w:pPr>
          </w:p>
        </w:tc>
      </w:tr>
      <w:tr w:rsidR="00C9653D" w14:paraId="45AD4E55" w14:textId="77777777" w:rsidTr="008104D3">
        <w:trPr>
          <w:trHeight w:val="567"/>
        </w:trPr>
        <w:tc>
          <w:tcPr>
            <w:tcW w:w="846" w:type="dxa"/>
            <w:shd w:val="clear" w:color="auto" w:fill="B8CCE4" w:themeFill="accent1" w:themeFillTint="66"/>
          </w:tcPr>
          <w:p w14:paraId="2BDCBAE2" w14:textId="34FC81A9" w:rsidR="00C9653D" w:rsidRPr="00DA1B63" w:rsidRDefault="00C9653D" w:rsidP="00C9653D">
            <w:pPr>
              <w:autoSpaceDE w:val="0"/>
              <w:autoSpaceDN w:val="0"/>
              <w:adjustRightInd w:val="0"/>
              <w:rPr>
                <w:rFonts w:asciiTheme="majorHAnsi" w:hAnsiTheme="majorHAnsi" w:cs="HelveticaNeueLT-Light"/>
              </w:rPr>
            </w:pPr>
            <w:r>
              <w:rPr>
                <w:rFonts w:asciiTheme="majorHAnsi" w:hAnsiTheme="majorHAnsi" w:cs="HelveticaNeueLT-Light"/>
              </w:rPr>
              <w:t>14.2.1</w:t>
            </w:r>
          </w:p>
        </w:tc>
        <w:tc>
          <w:tcPr>
            <w:tcW w:w="6237" w:type="dxa"/>
            <w:shd w:val="clear" w:color="auto" w:fill="B8CCE4" w:themeFill="accent1" w:themeFillTint="66"/>
            <w:vAlign w:val="center"/>
          </w:tcPr>
          <w:p w14:paraId="4DFA3C27" w14:textId="77777777" w:rsidR="00C9653D" w:rsidRPr="00053160" w:rsidRDefault="00C9653D" w:rsidP="008104D3">
            <w:pPr>
              <w:autoSpaceDE w:val="0"/>
              <w:autoSpaceDN w:val="0"/>
              <w:adjustRightInd w:val="0"/>
              <w:rPr>
                <w:rFonts w:asciiTheme="majorHAnsi" w:hAnsiTheme="majorHAnsi" w:cs="HelveticaNeueLT-Light"/>
              </w:rPr>
            </w:pPr>
            <w:r w:rsidRPr="00053160">
              <w:rPr>
                <w:rFonts w:asciiTheme="majorHAnsi" w:hAnsiTheme="majorHAnsi" w:cs="HelveticaNeueLT-Light"/>
              </w:rPr>
              <w:t>In the last three years, has any finding of unlawful discrimination been made against your</w:t>
            </w:r>
            <w:r>
              <w:rPr>
                <w:rFonts w:asciiTheme="majorHAnsi" w:hAnsiTheme="majorHAnsi" w:cs="HelveticaNeueLT-Light"/>
              </w:rPr>
              <w:t xml:space="preserve"> </w:t>
            </w:r>
            <w:r w:rsidRPr="00053160">
              <w:rPr>
                <w:rFonts w:asciiTheme="majorHAnsi" w:hAnsiTheme="majorHAnsi" w:cs="HelveticaNeueLT-Light"/>
              </w:rPr>
              <w:t>organisation by an Employment Tribunal, an Employment App</w:t>
            </w:r>
            <w:r>
              <w:rPr>
                <w:rFonts w:asciiTheme="majorHAnsi" w:hAnsiTheme="majorHAnsi" w:cs="HelveticaNeueLT-Light"/>
              </w:rPr>
              <w:t xml:space="preserve">eal Tribunal or any other court </w:t>
            </w:r>
            <w:r w:rsidRPr="00053160">
              <w:rPr>
                <w:rFonts w:asciiTheme="majorHAnsi" w:hAnsiTheme="majorHAnsi" w:cs="HelveticaNeueLT-Light"/>
              </w:rPr>
              <w:t>(or in comparable proceedings in any jurisdiction other than the</w:t>
            </w:r>
            <w:r>
              <w:rPr>
                <w:rFonts w:asciiTheme="majorHAnsi" w:hAnsiTheme="majorHAnsi" w:cs="HelveticaNeueLT-Light"/>
              </w:rPr>
              <w:t xml:space="preserve"> UK)?</w:t>
            </w:r>
          </w:p>
        </w:tc>
        <w:tc>
          <w:tcPr>
            <w:tcW w:w="1984" w:type="dxa"/>
            <w:vAlign w:val="center"/>
          </w:tcPr>
          <w:p w14:paraId="13E28C06" w14:textId="77777777" w:rsidR="00C9653D" w:rsidRDefault="00C9653D" w:rsidP="008104D3">
            <w:r>
              <w:t>Yes</w:t>
            </w:r>
            <w:r>
              <w:tab/>
            </w:r>
            <w:r w:rsidRPr="00E423D1">
              <w:fldChar w:fldCharType="begin">
                <w:ffData>
                  <w:name w:val="Check1"/>
                  <w:enabled/>
                  <w:calcOnExit w:val="0"/>
                  <w:checkBox>
                    <w:sizeAuto/>
                    <w:default w:val="0"/>
                  </w:checkBox>
                </w:ffData>
              </w:fldChar>
            </w:r>
            <w:r w:rsidRPr="00E423D1">
              <w:instrText xml:space="preserve"> FORMCHECKBOX </w:instrText>
            </w:r>
            <w:r w:rsidR="002A1F00">
              <w:fldChar w:fldCharType="separate"/>
            </w:r>
            <w:r w:rsidRPr="00E423D1">
              <w:fldChar w:fldCharType="end"/>
            </w:r>
          </w:p>
          <w:p w14:paraId="75226C36" w14:textId="77777777" w:rsidR="00C9653D" w:rsidRDefault="00C9653D" w:rsidP="008104D3">
            <w:r>
              <w:tab/>
            </w:r>
          </w:p>
          <w:p w14:paraId="449E5000" w14:textId="77777777" w:rsidR="00C9653D" w:rsidRDefault="00C9653D" w:rsidP="008104D3">
            <w:r>
              <w:t>No</w:t>
            </w:r>
            <w:r>
              <w:tab/>
            </w:r>
            <w:r w:rsidRPr="00E423D1">
              <w:fldChar w:fldCharType="begin">
                <w:ffData>
                  <w:name w:val="Check1"/>
                  <w:enabled/>
                  <w:calcOnExit w:val="0"/>
                  <w:checkBox>
                    <w:sizeAuto/>
                    <w:default w:val="0"/>
                  </w:checkBox>
                </w:ffData>
              </w:fldChar>
            </w:r>
            <w:r w:rsidRPr="00E423D1">
              <w:instrText xml:space="preserve"> FORMCHECKBOX </w:instrText>
            </w:r>
            <w:r w:rsidR="002A1F00">
              <w:fldChar w:fldCharType="separate"/>
            </w:r>
            <w:r w:rsidRPr="00E423D1">
              <w:fldChar w:fldCharType="end"/>
            </w:r>
          </w:p>
          <w:p w14:paraId="086FD78F" w14:textId="77777777" w:rsidR="00C9653D" w:rsidRDefault="00C9653D" w:rsidP="008104D3"/>
        </w:tc>
      </w:tr>
      <w:tr w:rsidR="00C9653D" w14:paraId="43D53723" w14:textId="77777777" w:rsidTr="008104D3">
        <w:trPr>
          <w:trHeight w:val="567"/>
        </w:trPr>
        <w:tc>
          <w:tcPr>
            <w:tcW w:w="846" w:type="dxa"/>
            <w:shd w:val="clear" w:color="auto" w:fill="B8CCE4" w:themeFill="accent1" w:themeFillTint="66"/>
          </w:tcPr>
          <w:p w14:paraId="24A2F45D" w14:textId="65D8C036" w:rsidR="00C9653D" w:rsidRDefault="00C9653D" w:rsidP="008104D3">
            <w:pPr>
              <w:autoSpaceDE w:val="0"/>
              <w:autoSpaceDN w:val="0"/>
              <w:adjustRightInd w:val="0"/>
              <w:rPr>
                <w:rFonts w:asciiTheme="majorHAnsi" w:hAnsiTheme="majorHAnsi" w:cs="HelveticaNeueLT-Light"/>
              </w:rPr>
            </w:pPr>
            <w:r>
              <w:rPr>
                <w:rFonts w:asciiTheme="majorHAnsi" w:hAnsiTheme="majorHAnsi" w:cs="HelveticaNeueLT-Light"/>
              </w:rPr>
              <w:t>14.2.2</w:t>
            </w:r>
          </w:p>
        </w:tc>
        <w:tc>
          <w:tcPr>
            <w:tcW w:w="6237" w:type="dxa"/>
            <w:shd w:val="clear" w:color="auto" w:fill="B8CCE4" w:themeFill="accent1" w:themeFillTint="66"/>
            <w:vAlign w:val="center"/>
          </w:tcPr>
          <w:p w14:paraId="1A855354" w14:textId="77777777" w:rsidR="00C9653D" w:rsidRPr="00053160" w:rsidRDefault="00C9653D" w:rsidP="008104D3">
            <w:pPr>
              <w:autoSpaceDE w:val="0"/>
              <w:autoSpaceDN w:val="0"/>
              <w:adjustRightInd w:val="0"/>
              <w:jc w:val="both"/>
              <w:rPr>
                <w:rFonts w:asciiTheme="majorHAnsi" w:hAnsiTheme="majorHAnsi" w:cs="HelveticaNeueLT-Light"/>
                <w:szCs w:val="20"/>
              </w:rPr>
            </w:pPr>
            <w:r w:rsidRPr="00053160">
              <w:rPr>
                <w:rFonts w:asciiTheme="majorHAnsi" w:hAnsiTheme="majorHAnsi" w:cs="HelveticaNeueLT-Light"/>
                <w:szCs w:val="20"/>
              </w:rPr>
              <w:t>In the last three years, has your organisation had a complaint upheld following an investigation</w:t>
            </w:r>
            <w:r>
              <w:rPr>
                <w:rFonts w:asciiTheme="majorHAnsi" w:hAnsiTheme="majorHAnsi" w:cs="HelveticaNeueLT-Light"/>
                <w:szCs w:val="20"/>
              </w:rPr>
              <w:t xml:space="preserve"> </w:t>
            </w:r>
            <w:r w:rsidRPr="00053160">
              <w:rPr>
                <w:rFonts w:asciiTheme="majorHAnsi" w:hAnsiTheme="majorHAnsi" w:cs="HelveticaNeueLT-Light"/>
                <w:szCs w:val="20"/>
              </w:rPr>
              <w:t>by the Equality and Human Rights Commission or its predecessors (or a comparable body in any</w:t>
            </w:r>
          </w:p>
          <w:p w14:paraId="07DA7232" w14:textId="77777777" w:rsidR="00C9653D" w:rsidRDefault="00C9653D" w:rsidP="008104D3">
            <w:pPr>
              <w:autoSpaceDE w:val="0"/>
              <w:autoSpaceDN w:val="0"/>
              <w:adjustRightInd w:val="0"/>
              <w:jc w:val="both"/>
              <w:rPr>
                <w:rFonts w:asciiTheme="majorHAnsi" w:hAnsiTheme="majorHAnsi" w:cs="HelveticaNeueLT-Light"/>
                <w:szCs w:val="20"/>
              </w:rPr>
            </w:pPr>
            <w:r w:rsidRPr="00053160">
              <w:rPr>
                <w:rFonts w:asciiTheme="majorHAnsi" w:hAnsiTheme="majorHAnsi" w:cs="HelveticaNeueLT-Light"/>
                <w:szCs w:val="20"/>
              </w:rPr>
              <w:t>Jurisdiction other than the UK), on grounds of alleged unlawful discrimination?</w:t>
            </w:r>
          </w:p>
          <w:p w14:paraId="625B8FE0" w14:textId="77777777" w:rsidR="00C9653D" w:rsidRPr="00053160" w:rsidRDefault="00C9653D" w:rsidP="008104D3">
            <w:pPr>
              <w:autoSpaceDE w:val="0"/>
              <w:autoSpaceDN w:val="0"/>
              <w:adjustRightInd w:val="0"/>
              <w:jc w:val="both"/>
              <w:rPr>
                <w:rFonts w:asciiTheme="majorHAnsi" w:hAnsiTheme="majorHAnsi" w:cs="HelveticaNeueLT-Light"/>
                <w:szCs w:val="20"/>
              </w:rPr>
            </w:pPr>
          </w:p>
          <w:p w14:paraId="6DAB688D" w14:textId="77777777" w:rsidR="00C9653D" w:rsidRDefault="00C9653D" w:rsidP="008104D3">
            <w:pPr>
              <w:autoSpaceDE w:val="0"/>
              <w:autoSpaceDN w:val="0"/>
              <w:adjustRightInd w:val="0"/>
              <w:jc w:val="both"/>
              <w:rPr>
                <w:rFonts w:asciiTheme="majorHAnsi" w:hAnsiTheme="majorHAnsi" w:cs="HelveticaNeueLT-Light"/>
                <w:szCs w:val="20"/>
              </w:rPr>
            </w:pPr>
            <w:r w:rsidRPr="00053160">
              <w:rPr>
                <w:rFonts w:asciiTheme="majorHAnsi" w:hAnsiTheme="majorHAnsi" w:cs="HelveticaNeueLT-Light"/>
                <w:szCs w:val="20"/>
              </w:rPr>
              <w:t>If you have answered “yes” to one or both of the questions in this module, please provide,</w:t>
            </w:r>
            <w:r>
              <w:rPr>
                <w:rFonts w:asciiTheme="majorHAnsi" w:hAnsiTheme="majorHAnsi" w:cs="HelveticaNeueLT-Light"/>
                <w:szCs w:val="20"/>
              </w:rPr>
              <w:t xml:space="preserve"> </w:t>
            </w:r>
            <w:r w:rsidRPr="00053160">
              <w:rPr>
                <w:rFonts w:asciiTheme="majorHAnsi" w:hAnsiTheme="majorHAnsi" w:cs="HelveticaNeueLT-Light"/>
                <w:szCs w:val="20"/>
              </w:rPr>
              <w:t>as a separate Appendix, a summary of the nature of the investigation and an explanation of the</w:t>
            </w:r>
            <w:r>
              <w:rPr>
                <w:rFonts w:asciiTheme="majorHAnsi" w:hAnsiTheme="majorHAnsi" w:cs="HelveticaNeueLT-Light"/>
                <w:szCs w:val="20"/>
              </w:rPr>
              <w:t xml:space="preserve"> </w:t>
            </w:r>
            <w:r w:rsidRPr="00053160">
              <w:rPr>
                <w:rFonts w:asciiTheme="majorHAnsi" w:hAnsiTheme="majorHAnsi" w:cs="HelveticaNeueLT-Light"/>
                <w:szCs w:val="20"/>
              </w:rPr>
              <w:t>outcome of the investigation to date.</w:t>
            </w:r>
          </w:p>
          <w:p w14:paraId="63D6E3CE" w14:textId="77777777" w:rsidR="00C9653D" w:rsidRPr="00053160" w:rsidRDefault="00C9653D" w:rsidP="008104D3">
            <w:pPr>
              <w:autoSpaceDE w:val="0"/>
              <w:autoSpaceDN w:val="0"/>
              <w:adjustRightInd w:val="0"/>
              <w:jc w:val="both"/>
              <w:rPr>
                <w:rFonts w:asciiTheme="majorHAnsi" w:hAnsiTheme="majorHAnsi" w:cs="HelveticaNeueLT-Light"/>
                <w:szCs w:val="20"/>
              </w:rPr>
            </w:pPr>
          </w:p>
          <w:p w14:paraId="45EE35F8" w14:textId="77777777" w:rsidR="00C9653D" w:rsidRDefault="00C9653D" w:rsidP="008104D3">
            <w:pPr>
              <w:autoSpaceDE w:val="0"/>
              <w:autoSpaceDN w:val="0"/>
              <w:adjustRightInd w:val="0"/>
              <w:jc w:val="both"/>
              <w:rPr>
                <w:rFonts w:asciiTheme="majorHAnsi" w:hAnsiTheme="majorHAnsi" w:cs="HelveticaNeueLT-Light"/>
                <w:szCs w:val="20"/>
              </w:rPr>
            </w:pPr>
            <w:r w:rsidRPr="00053160">
              <w:rPr>
                <w:rFonts w:asciiTheme="majorHAnsi" w:hAnsiTheme="majorHAnsi" w:cs="HelveticaNeueLT-Light"/>
                <w:szCs w:val="20"/>
              </w:rPr>
              <w:lastRenderedPageBreak/>
              <w:t>If the investigation upheld the complaint against your organisation, please use the Appendix to</w:t>
            </w:r>
            <w:r>
              <w:rPr>
                <w:rFonts w:asciiTheme="majorHAnsi" w:hAnsiTheme="majorHAnsi" w:cs="HelveticaNeueLT-Light"/>
                <w:szCs w:val="20"/>
              </w:rPr>
              <w:t xml:space="preserve"> </w:t>
            </w:r>
            <w:r w:rsidRPr="00053160">
              <w:rPr>
                <w:rFonts w:asciiTheme="majorHAnsi" w:hAnsiTheme="majorHAnsi" w:cs="HelveticaNeueLT-Light"/>
                <w:szCs w:val="20"/>
              </w:rPr>
              <w:t>explain what action (if any) you have taken to prevent unlawful discrimination from reoccurring.</w:t>
            </w:r>
          </w:p>
          <w:p w14:paraId="5E9946A8" w14:textId="77777777" w:rsidR="00C9653D" w:rsidRPr="00053160" w:rsidRDefault="00C9653D" w:rsidP="008104D3">
            <w:pPr>
              <w:autoSpaceDE w:val="0"/>
              <w:autoSpaceDN w:val="0"/>
              <w:adjustRightInd w:val="0"/>
              <w:jc w:val="both"/>
              <w:rPr>
                <w:rFonts w:asciiTheme="majorHAnsi" w:hAnsiTheme="majorHAnsi" w:cs="HelveticaNeueLT-Light"/>
                <w:szCs w:val="20"/>
              </w:rPr>
            </w:pPr>
          </w:p>
          <w:p w14:paraId="39387386" w14:textId="77777777" w:rsidR="00C9653D" w:rsidRPr="00053160" w:rsidRDefault="00C9653D" w:rsidP="008104D3">
            <w:pPr>
              <w:autoSpaceDE w:val="0"/>
              <w:autoSpaceDN w:val="0"/>
              <w:adjustRightInd w:val="0"/>
              <w:jc w:val="both"/>
              <w:rPr>
                <w:rFonts w:asciiTheme="majorHAnsi" w:hAnsiTheme="majorHAnsi" w:cs="HelveticaNeueLT-Light"/>
              </w:rPr>
            </w:pPr>
            <w:r w:rsidRPr="00053160">
              <w:rPr>
                <w:rFonts w:asciiTheme="majorHAnsi" w:hAnsiTheme="majorHAnsi" w:cs="HelveticaNeueLT-Light"/>
                <w:szCs w:val="20"/>
              </w:rPr>
              <w:t xml:space="preserve">You may be excluded if you are unable to demonstrate to </w:t>
            </w:r>
            <w:r>
              <w:rPr>
                <w:rFonts w:asciiTheme="majorHAnsi" w:hAnsiTheme="majorHAnsi" w:cs="HelveticaNeueLT-Light"/>
                <w:szCs w:val="20"/>
              </w:rPr>
              <w:t>NWUPC</w:t>
            </w:r>
            <w:r w:rsidRPr="00053160">
              <w:rPr>
                <w:rFonts w:asciiTheme="majorHAnsi" w:hAnsiTheme="majorHAnsi" w:cs="HelveticaNeueLT-Light"/>
                <w:szCs w:val="20"/>
              </w:rPr>
              <w:t>’s satisfaction that</w:t>
            </w:r>
            <w:r>
              <w:rPr>
                <w:rFonts w:asciiTheme="majorHAnsi" w:hAnsiTheme="majorHAnsi" w:cs="HelveticaNeueLT-Light"/>
                <w:szCs w:val="20"/>
              </w:rPr>
              <w:t xml:space="preserve"> </w:t>
            </w:r>
            <w:r w:rsidRPr="00053160">
              <w:rPr>
                <w:rFonts w:asciiTheme="majorHAnsi" w:hAnsiTheme="majorHAnsi" w:cs="HelveticaNeueLT-Light"/>
                <w:szCs w:val="20"/>
              </w:rPr>
              <w:t>appropriate remedial action has been taken to prevent similar unlawful discrimination reoccurring.</w:t>
            </w:r>
          </w:p>
        </w:tc>
        <w:tc>
          <w:tcPr>
            <w:tcW w:w="1984" w:type="dxa"/>
            <w:vAlign w:val="center"/>
          </w:tcPr>
          <w:p w14:paraId="45B4A303" w14:textId="77777777" w:rsidR="00C9653D" w:rsidRDefault="00C9653D" w:rsidP="008104D3">
            <w:r>
              <w:lastRenderedPageBreak/>
              <w:t>Yes</w:t>
            </w:r>
            <w:r>
              <w:tab/>
            </w:r>
            <w:r w:rsidRPr="00E423D1">
              <w:fldChar w:fldCharType="begin">
                <w:ffData>
                  <w:name w:val="Check1"/>
                  <w:enabled/>
                  <w:calcOnExit w:val="0"/>
                  <w:checkBox>
                    <w:sizeAuto/>
                    <w:default w:val="0"/>
                  </w:checkBox>
                </w:ffData>
              </w:fldChar>
            </w:r>
            <w:r w:rsidRPr="00E423D1">
              <w:instrText xml:space="preserve"> FORMCHECKBOX </w:instrText>
            </w:r>
            <w:r w:rsidR="002A1F00">
              <w:fldChar w:fldCharType="separate"/>
            </w:r>
            <w:r w:rsidRPr="00E423D1">
              <w:fldChar w:fldCharType="end"/>
            </w:r>
          </w:p>
          <w:p w14:paraId="3DDE80EF" w14:textId="77777777" w:rsidR="00C9653D" w:rsidRDefault="00C9653D" w:rsidP="008104D3">
            <w:r>
              <w:tab/>
            </w:r>
          </w:p>
          <w:p w14:paraId="1C05184F" w14:textId="77777777" w:rsidR="00C9653D" w:rsidRDefault="00C9653D" w:rsidP="008104D3">
            <w:r>
              <w:t>No</w:t>
            </w:r>
            <w:r>
              <w:tab/>
            </w:r>
            <w:r w:rsidRPr="00E423D1">
              <w:fldChar w:fldCharType="begin">
                <w:ffData>
                  <w:name w:val="Check1"/>
                  <w:enabled/>
                  <w:calcOnExit w:val="0"/>
                  <w:checkBox>
                    <w:sizeAuto/>
                    <w:default w:val="0"/>
                  </w:checkBox>
                </w:ffData>
              </w:fldChar>
            </w:r>
            <w:r w:rsidRPr="00E423D1">
              <w:instrText xml:space="preserve"> FORMCHECKBOX </w:instrText>
            </w:r>
            <w:r w:rsidR="002A1F00">
              <w:fldChar w:fldCharType="separate"/>
            </w:r>
            <w:r w:rsidRPr="00E423D1">
              <w:fldChar w:fldCharType="end"/>
            </w:r>
          </w:p>
          <w:p w14:paraId="0A824D1E" w14:textId="77777777" w:rsidR="00C9653D" w:rsidRDefault="00C9653D" w:rsidP="008104D3"/>
        </w:tc>
      </w:tr>
      <w:tr w:rsidR="00C9653D" w14:paraId="4B6F4927" w14:textId="77777777" w:rsidTr="008104D3">
        <w:trPr>
          <w:trHeight w:val="567"/>
        </w:trPr>
        <w:tc>
          <w:tcPr>
            <w:tcW w:w="846" w:type="dxa"/>
            <w:shd w:val="clear" w:color="auto" w:fill="B8CCE4" w:themeFill="accent1" w:themeFillTint="66"/>
          </w:tcPr>
          <w:p w14:paraId="65B11F3E" w14:textId="4BC797A8" w:rsidR="00C9653D" w:rsidRDefault="00C9653D" w:rsidP="008104D3">
            <w:pPr>
              <w:autoSpaceDE w:val="0"/>
              <w:autoSpaceDN w:val="0"/>
              <w:adjustRightInd w:val="0"/>
              <w:rPr>
                <w:rFonts w:asciiTheme="majorHAnsi" w:hAnsiTheme="majorHAnsi" w:cs="HelveticaNeueLT-Light"/>
              </w:rPr>
            </w:pPr>
            <w:r>
              <w:rPr>
                <w:rFonts w:asciiTheme="majorHAnsi" w:hAnsiTheme="majorHAnsi" w:cs="HelveticaNeueLT-Light"/>
              </w:rPr>
              <w:t>14.2.3</w:t>
            </w:r>
          </w:p>
        </w:tc>
        <w:tc>
          <w:tcPr>
            <w:tcW w:w="6237" w:type="dxa"/>
            <w:shd w:val="clear" w:color="auto" w:fill="B8CCE4" w:themeFill="accent1" w:themeFillTint="66"/>
            <w:vAlign w:val="center"/>
          </w:tcPr>
          <w:p w14:paraId="57086C15" w14:textId="77777777" w:rsidR="00C9653D" w:rsidRPr="00053160" w:rsidRDefault="00C9653D" w:rsidP="008104D3">
            <w:pPr>
              <w:autoSpaceDE w:val="0"/>
              <w:autoSpaceDN w:val="0"/>
              <w:adjustRightInd w:val="0"/>
              <w:rPr>
                <w:rFonts w:asciiTheme="majorHAnsi" w:hAnsiTheme="majorHAnsi" w:cs="HelveticaNeueLT-Light"/>
              </w:rPr>
            </w:pPr>
            <w:r w:rsidRPr="00A259A5">
              <w:rPr>
                <w:rFonts w:asciiTheme="majorHAnsi" w:hAnsiTheme="majorHAnsi" w:cs="HelveticaNeueLT-Light"/>
              </w:rPr>
              <w:t>If you use sub-contractors, do you have processes in place to check whether any of the above</w:t>
            </w:r>
            <w:r>
              <w:rPr>
                <w:rFonts w:asciiTheme="majorHAnsi" w:hAnsiTheme="majorHAnsi" w:cs="HelveticaNeueLT-Light"/>
              </w:rPr>
              <w:t xml:space="preserve"> </w:t>
            </w:r>
            <w:r w:rsidRPr="00A259A5">
              <w:rPr>
                <w:rFonts w:asciiTheme="majorHAnsi" w:hAnsiTheme="majorHAnsi" w:cs="HelveticaNeueLT-Light"/>
              </w:rPr>
              <w:t>circumstances apply to these other organisations?</w:t>
            </w:r>
          </w:p>
        </w:tc>
        <w:tc>
          <w:tcPr>
            <w:tcW w:w="1984" w:type="dxa"/>
            <w:vAlign w:val="center"/>
          </w:tcPr>
          <w:p w14:paraId="7927444E" w14:textId="77777777" w:rsidR="00C9653D" w:rsidRDefault="00C9653D" w:rsidP="008104D3">
            <w:r>
              <w:t>Yes</w:t>
            </w:r>
            <w:r>
              <w:tab/>
            </w:r>
            <w:r w:rsidRPr="00E423D1">
              <w:fldChar w:fldCharType="begin">
                <w:ffData>
                  <w:name w:val="Check1"/>
                  <w:enabled/>
                  <w:calcOnExit w:val="0"/>
                  <w:checkBox>
                    <w:sizeAuto/>
                    <w:default w:val="0"/>
                  </w:checkBox>
                </w:ffData>
              </w:fldChar>
            </w:r>
            <w:r w:rsidRPr="00E423D1">
              <w:instrText xml:space="preserve"> FORMCHECKBOX </w:instrText>
            </w:r>
            <w:r w:rsidR="002A1F00">
              <w:fldChar w:fldCharType="separate"/>
            </w:r>
            <w:r w:rsidRPr="00E423D1">
              <w:fldChar w:fldCharType="end"/>
            </w:r>
          </w:p>
          <w:p w14:paraId="72746D01" w14:textId="77777777" w:rsidR="00C9653D" w:rsidRDefault="00C9653D" w:rsidP="008104D3">
            <w:r>
              <w:tab/>
            </w:r>
          </w:p>
          <w:p w14:paraId="7786A530" w14:textId="77777777" w:rsidR="00C9653D" w:rsidRDefault="00C9653D" w:rsidP="008104D3">
            <w:r>
              <w:t>No</w:t>
            </w:r>
            <w:r>
              <w:tab/>
            </w:r>
            <w:r w:rsidRPr="00E423D1">
              <w:fldChar w:fldCharType="begin">
                <w:ffData>
                  <w:name w:val="Check1"/>
                  <w:enabled/>
                  <w:calcOnExit w:val="0"/>
                  <w:checkBox>
                    <w:sizeAuto/>
                    <w:default w:val="0"/>
                  </w:checkBox>
                </w:ffData>
              </w:fldChar>
            </w:r>
            <w:r w:rsidRPr="00E423D1">
              <w:instrText xml:space="preserve"> FORMCHECKBOX </w:instrText>
            </w:r>
            <w:r w:rsidR="002A1F00">
              <w:fldChar w:fldCharType="separate"/>
            </w:r>
            <w:r w:rsidRPr="00E423D1">
              <w:fldChar w:fldCharType="end"/>
            </w:r>
          </w:p>
          <w:p w14:paraId="037C1CF3" w14:textId="77777777" w:rsidR="00C9653D" w:rsidRDefault="00C9653D" w:rsidP="008104D3"/>
        </w:tc>
      </w:tr>
    </w:tbl>
    <w:p w14:paraId="075643D3" w14:textId="77777777" w:rsidR="00C9653D" w:rsidRDefault="00C9653D" w:rsidP="00C9653D">
      <w:pPr>
        <w:pStyle w:val="Level1"/>
      </w:pPr>
    </w:p>
    <w:p w14:paraId="1374A349" w14:textId="77777777" w:rsidR="00C9653D" w:rsidRDefault="00C9653D" w:rsidP="00C9653D">
      <w:pPr>
        <w:pStyle w:val="Level1"/>
      </w:pPr>
    </w:p>
    <w:p w14:paraId="7CA8F2BF" w14:textId="1CC23680" w:rsidR="00C9653D" w:rsidRDefault="00C9653D" w:rsidP="00C9653D">
      <w:pPr>
        <w:pStyle w:val="Heading2"/>
      </w:pPr>
      <w:r>
        <w:t>14.3</w:t>
      </w:r>
      <w:r>
        <w:tab/>
        <w:t>Environmental Management</w:t>
      </w:r>
    </w:p>
    <w:p w14:paraId="7875714F" w14:textId="77777777" w:rsidR="00C9653D" w:rsidRPr="00A84586" w:rsidRDefault="00C9653D" w:rsidP="00C9653D"/>
    <w:tbl>
      <w:tblPr>
        <w:tblStyle w:val="TableGrid"/>
        <w:tblW w:w="9067" w:type="dxa"/>
        <w:tblLayout w:type="fixed"/>
        <w:tblLook w:val="04A0" w:firstRow="1" w:lastRow="0" w:firstColumn="1" w:lastColumn="0" w:noHBand="0" w:noVBand="1"/>
      </w:tblPr>
      <w:tblGrid>
        <w:gridCol w:w="846"/>
        <w:gridCol w:w="6237"/>
        <w:gridCol w:w="1984"/>
      </w:tblGrid>
      <w:tr w:rsidR="00C9653D" w14:paraId="6CBE3442" w14:textId="77777777" w:rsidTr="008104D3">
        <w:trPr>
          <w:trHeight w:val="567"/>
        </w:trPr>
        <w:tc>
          <w:tcPr>
            <w:tcW w:w="846" w:type="dxa"/>
            <w:shd w:val="clear" w:color="auto" w:fill="B8CCE4" w:themeFill="accent1" w:themeFillTint="66"/>
          </w:tcPr>
          <w:p w14:paraId="4C88E181" w14:textId="72987F34" w:rsidR="00C9653D" w:rsidRPr="00DA1B63" w:rsidRDefault="00C9653D" w:rsidP="00C9653D">
            <w:pPr>
              <w:autoSpaceDE w:val="0"/>
              <w:autoSpaceDN w:val="0"/>
              <w:adjustRightInd w:val="0"/>
              <w:rPr>
                <w:rFonts w:asciiTheme="majorHAnsi" w:hAnsiTheme="majorHAnsi" w:cs="HelveticaNeueLT-Light"/>
              </w:rPr>
            </w:pPr>
            <w:r>
              <w:rPr>
                <w:rFonts w:asciiTheme="majorHAnsi" w:hAnsiTheme="majorHAnsi" w:cs="HelveticaNeueLT-Light"/>
              </w:rPr>
              <w:t>14.3.1</w:t>
            </w:r>
          </w:p>
        </w:tc>
        <w:tc>
          <w:tcPr>
            <w:tcW w:w="6237" w:type="dxa"/>
            <w:shd w:val="clear" w:color="auto" w:fill="B8CCE4" w:themeFill="accent1" w:themeFillTint="66"/>
            <w:vAlign w:val="center"/>
          </w:tcPr>
          <w:p w14:paraId="3A3FEACE" w14:textId="77777777" w:rsidR="00C9653D" w:rsidRDefault="00C9653D" w:rsidP="008104D3">
            <w:pPr>
              <w:autoSpaceDE w:val="0"/>
              <w:autoSpaceDN w:val="0"/>
              <w:adjustRightInd w:val="0"/>
              <w:jc w:val="both"/>
              <w:rPr>
                <w:rFonts w:asciiTheme="majorHAnsi" w:hAnsiTheme="majorHAnsi" w:cs="HelveticaNeueLT-Light"/>
              </w:rPr>
            </w:pPr>
            <w:r w:rsidRPr="00A259A5">
              <w:rPr>
                <w:rFonts w:asciiTheme="majorHAnsi" w:hAnsiTheme="majorHAnsi" w:cs="HelveticaNeueLT-Light"/>
              </w:rPr>
              <w:t>Has your organisation been convicted of breaching environmental legislation, or had any notice served</w:t>
            </w:r>
            <w:r>
              <w:rPr>
                <w:rFonts w:asciiTheme="majorHAnsi" w:hAnsiTheme="majorHAnsi" w:cs="HelveticaNeueLT-Light"/>
              </w:rPr>
              <w:t xml:space="preserve"> </w:t>
            </w:r>
            <w:r w:rsidRPr="00A259A5">
              <w:rPr>
                <w:rFonts w:asciiTheme="majorHAnsi" w:hAnsiTheme="majorHAnsi" w:cs="HelveticaNeueLT-Light"/>
              </w:rPr>
              <w:t>upon it, in the last three years by any environmental regulator or authority (including local authority)?</w:t>
            </w:r>
          </w:p>
          <w:p w14:paraId="411FAB9D" w14:textId="77777777" w:rsidR="00C9653D" w:rsidRPr="00A259A5" w:rsidRDefault="00C9653D" w:rsidP="008104D3">
            <w:pPr>
              <w:autoSpaceDE w:val="0"/>
              <w:autoSpaceDN w:val="0"/>
              <w:adjustRightInd w:val="0"/>
              <w:jc w:val="both"/>
              <w:rPr>
                <w:rFonts w:asciiTheme="majorHAnsi" w:hAnsiTheme="majorHAnsi" w:cs="HelveticaNeueLT-Light"/>
              </w:rPr>
            </w:pPr>
          </w:p>
          <w:p w14:paraId="77078A83" w14:textId="77777777" w:rsidR="00C9653D" w:rsidRPr="00A259A5" w:rsidRDefault="00C9653D" w:rsidP="008104D3">
            <w:pPr>
              <w:autoSpaceDE w:val="0"/>
              <w:autoSpaceDN w:val="0"/>
              <w:adjustRightInd w:val="0"/>
              <w:jc w:val="both"/>
              <w:rPr>
                <w:rFonts w:asciiTheme="majorHAnsi" w:hAnsiTheme="majorHAnsi" w:cs="HelveticaNeueLT-Light"/>
              </w:rPr>
            </w:pPr>
            <w:r w:rsidRPr="00A259A5">
              <w:rPr>
                <w:rFonts w:asciiTheme="majorHAnsi" w:hAnsiTheme="majorHAnsi" w:cs="HelveticaNeueLT-Light"/>
              </w:rPr>
              <w:t>If your answer to this question is “Yes”, please provide details in a separate Appendix of the</w:t>
            </w:r>
            <w:r>
              <w:rPr>
                <w:rFonts w:asciiTheme="majorHAnsi" w:hAnsiTheme="majorHAnsi" w:cs="HelveticaNeueLT-Light"/>
              </w:rPr>
              <w:t xml:space="preserve"> </w:t>
            </w:r>
            <w:r w:rsidRPr="00A259A5">
              <w:rPr>
                <w:rFonts w:asciiTheme="majorHAnsi" w:hAnsiTheme="majorHAnsi" w:cs="HelveticaNeueLT-Light"/>
              </w:rPr>
              <w:t>conviction or notice and details of any remedial action or changes you have made as a result of</w:t>
            </w:r>
          </w:p>
          <w:p w14:paraId="7759B3AE" w14:textId="77777777" w:rsidR="00C9653D" w:rsidRDefault="00C9653D" w:rsidP="008104D3">
            <w:pPr>
              <w:autoSpaceDE w:val="0"/>
              <w:autoSpaceDN w:val="0"/>
              <w:adjustRightInd w:val="0"/>
              <w:jc w:val="both"/>
              <w:rPr>
                <w:rFonts w:asciiTheme="majorHAnsi" w:hAnsiTheme="majorHAnsi" w:cs="HelveticaNeueLT-Light"/>
              </w:rPr>
            </w:pPr>
            <w:r w:rsidRPr="00A259A5">
              <w:rPr>
                <w:rFonts w:asciiTheme="majorHAnsi" w:hAnsiTheme="majorHAnsi" w:cs="HelveticaNeueLT-Light"/>
              </w:rPr>
              <w:t>Conviction or notices served.</w:t>
            </w:r>
          </w:p>
          <w:p w14:paraId="474F1039" w14:textId="77777777" w:rsidR="00C9653D" w:rsidRPr="00A259A5" w:rsidRDefault="00C9653D" w:rsidP="008104D3">
            <w:pPr>
              <w:autoSpaceDE w:val="0"/>
              <w:autoSpaceDN w:val="0"/>
              <w:adjustRightInd w:val="0"/>
              <w:jc w:val="both"/>
              <w:rPr>
                <w:rFonts w:asciiTheme="majorHAnsi" w:hAnsiTheme="majorHAnsi" w:cs="HelveticaNeueLT-Light"/>
              </w:rPr>
            </w:pPr>
          </w:p>
          <w:p w14:paraId="3F2E37D8" w14:textId="77777777" w:rsidR="00C9653D" w:rsidRPr="00053160" w:rsidRDefault="00C9653D" w:rsidP="008104D3">
            <w:pPr>
              <w:autoSpaceDE w:val="0"/>
              <w:autoSpaceDN w:val="0"/>
              <w:adjustRightInd w:val="0"/>
              <w:jc w:val="both"/>
              <w:rPr>
                <w:rFonts w:asciiTheme="majorHAnsi" w:hAnsiTheme="majorHAnsi" w:cs="HelveticaNeueLT-Light"/>
              </w:rPr>
            </w:pPr>
            <w:r>
              <w:rPr>
                <w:rFonts w:asciiTheme="majorHAnsi" w:hAnsiTheme="majorHAnsi" w:cs="HelveticaNeueLT-Light"/>
              </w:rPr>
              <w:t>NWUPC</w:t>
            </w:r>
            <w:r w:rsidRPr="00A259A5">
              <w:rPr>
                <w:rFonts w:asciiTheme="majorHAnsi" w:hAnsiTheme="majorHAnsi" w:cs="HelveticaNeueLT-Light"/>
              </w:rPr>
              <w:t xml:space="preserve"> will not select bidder(s) that have been prosecuted or served notice under</w:t>
            </w:r>
            <w:r>
              <w:rPr>
                <w:rFonts w:asciiTheme="majorHAnsi" w:hAnsiTheme="majorHAnsi" w:cs="HelveticaNeueLT-Light"/>
              </w:rPr>
              <w:t xml:space="preserve"> </w:t>
            </w:r>
            <w:r w:rsidRPr="00A259A5">
              <w:rPr>
                <w:rFonts w:asciiTheme="majorHAnsi" w:hAnsiTheme="majorHAnsi" w:cs="HelveticaNeueLT-Light"/>
              </w:rPr>
              <w:t xml:space="preserve">environmental legislation in the last 3 years, unless </w:t>
            </w:r>
            <w:r>
              <w:rPr>
                <w:rFonts w:asciiTheme="majorHAnsi" w:hAnsiTheme="majorHAnsi" w:cs="HelveticaNeueLT-Light"/>
              </w:rPr>
              <w:t>NWUPC</w:t>
            </w:r>
            <w:r w:rsidRPr="00A259A5">
              <w:rPr>
                <w:rFonts w:asciiTheme="majorHAnsi" w:hAnsiTheme="majorHAnsi" w:cs="HelveticaNeueLT-Light"/>
              </w:rPr>
              <w:t xml:space="preserve"> is satisfied that appropriate</w:t>
            </w:r>
            <w:r>
              <w:rPr>
                <w:rFonts w:asciiTheme="majorHAnsi" w:hAnsiTheme="majorHAnsi" w:cs="HelveticaNeueLT-Light"/>
              </w:rPr>
              <w:t xml:space="preserve"> </w:t>
            </w:r>
            <w:r w:rsidRPr="00A259A5">
              <w:rPr>
                <w:rFonts w:asciiTheme="majorHAnsi" w:hAnsiTheme="majorHAnsi" w:cs="HelveticaNeueLT-Light"/>
              </w:rPr>
              <w:t>remedial action has been taken to prevent future occurrences/breaches.</w:t>
            </w:r>
          </w:p>
        </w:tc>
        <w:tc>
          <w:tcPr>
            <w:tcW w:w="1984" w:type="dxa"/>
            <w:vAlign w:val="center"/>
          </w:tcPr>
          <w:p w14:paraId="6B212AD7" w14:textId="77777777" w:rsidR="00C9653D" w:rsidRDefault="00C9653D" w:rsidP="008104D3">
            <w:r>
              <w:t>Yes</w:t>
            </w:r>
            <w:r>
              <w:tab/>
            </w:r>
            <w:r w:rsidRPr="00E423D1">
              <w:fldChar w:fldCharType="begin">
                <w:ffData>
                  <w:name w:val="Check1"/>
                  <w:enabled/>
                  <w:calcOnExit w:val="0"/>
                  <w:checkBox>
                    <w:sizeAuto/>
                    <w:default w:val="0"/>
                  </w:checkBox>
                </w:ffData>
              </w:fldChar>
            </w:r>
            <w:r w:rsidRPr="00E423D1">
              <w:instrText xml:space="preserve"> FORMCHECKBOX </w:instrText>
            </w:r>
            <w:r w:rsidR="002A1F00">
              <w:fldChar w:fldCharType="separate"/>
            </w:r>
            <w:r w:rsidRPr="00E423D1">
              <w:fldChar w:fldCharType="end"/>
            </w:r>
          </w:p>
          <w:p w14:paraId="72755DFB" w14:textId="77777777" w:rsidR="00C9653D" w:rsidRDefault="00C9653D" w:rsidP="008104D3">
            <w:r>
              <w:tab/>
            </w:r>
          </w:p>
          <w:p w14:paraId="1BA36B55" w14:textId="77777777" w:rsidR="00C9653D" w:rsidRDefault="00C9653D" w:rsidP="008104D3">
            <w:r>
              <w:t>No</w:t>
            </w:r>
            <w:r>
              <w:tab/>
            </w:r>
            <w:r w:rsidRPr="00E423D1">
              <w:fldChar w:fldCharType="begin">
                <w:ffData>
                  <w:name w:val="Check1"/>
                  <w:enabled/>
                  <w:calcOnExit w:val="0"/>
                  <w:checkBox>
                    <w:sizeAuto/>
                    <w:default w:val="0"/>
                  </w:checkBox>
                </w:ffData>
              </w:fldChar>
            </w:r>
            <w:r w:rsidRPr="00E423D1">
              <w:instrText xml:space="preserve"> FORMCHECKBOX </w:instrText>
            </w:r>
            <w:r w:rsidR="002A1F00">
              <w:fldChar w:fldCharType="separate"/>
            </w:r>
            <w:r w:rsidRPr="00E423D1">
              <w:fldChar w:fldCharType="end"/>
            </w:r>
          </w:p>
          <w:p w14:paraId="67596D2D" w14:textId="77777777" w:rsidR="00C9653D" w:rsidRDefault="00C9653D" w:rsidP="008104D3"/>
        </w:tc>
      </w:tr>
      <w:tr w:rsidR="00C9653D" w14:paraId="13399B95" w14:textId="77777777" w:rsidTr="008104D3">
        <w:trPr>
          <w:trHeight w:val="567"/>
        </w:trPr>
        <w:tc>
          <w:tcPr>
            <w:tcW w:w="846" w:type="dxa"/>
            <w:shd w:val="clear" w:color="auto" w:fill="B8CCE4" w:themeFill="accent1" w:themeFillTint="66"/>
          </w:tcPr>
          <w:p w14:paraId="57E7AACE" w14:textId="56FFCEBF" w:rsidR="00C9653D" w:rsidRDefault="00C9653D" w:rsidP="008104D3">
            <w:pPr>
              <w:autoSpaceDE w:val="0"/>
              <w:autoSpaceDN w:val="0"/>
              <w:adjustRightInd w:val="0"/>
              <w:rPr>
                <w:rFonts w:asciiTheme="majorHAnsi" w:hAnsiTheme="majorHAnsi" w:cs="HelveticaNeueLT-Light"/>
              </w:rPr>
            </w:pPr>
            <w:r>
              <w:rPr>
                <w:rFonts w:asciiTheme="majorHAnsi" w:hAnsiTheme="majorHAnsi" w:cs="HelveticaNeueLT-Light"/>
              </w:rPr>
              <w:t>14.3.2</w:t>
            </w:r>
          </w:p>
        </w:tc>
        <w:tc>
          <w:tcPr>
            <w:tcW w:w="6237" w:type="dxa"/>
            <w:shd w:val="clear" w:color="auto" w:fill="B8CCE4" w:themeFill="accent1" w:themeFillTint="66"/>
            <w:vAlign w:val="center"/>
          </w:tcPr>
          <w:p w14:paraId="6D909127" w14:textId="77777777" w:rsidR="00C9653D" w:rsidRPr="00053160" w:rsidRDefault="00C9653D" w:rsidP="008104D3">
            <w:pPr>
              <w:autoSpaceDE w:val="0"/>
              <w:autoSpaceDN w:val="0"/>
              <w:adjustRightInd w:val="0"/>
              <w:jc w:val="both"/>
              <w:rPr>
                <w:rFonts w:asciiTheme="majorHAnsi" w:hAnsiTheme="majorHAnsi" w:cs="HelveticaNeueLT-Light"/>
              </w:rPr>
            </w:pPr>
            <w:r w:rsidRPr="00A259A5">
              <w:rPr>
                <w:rFonts w:asciiTheme="majorHAnsi" w:hAnsiTheme="majorHAnsi" w:cs="HelveticaNeueLT-Light"/>
              </w:rPr>
              <w:t>If you use sub-contractors, do you have processes in place to check whether any of these</w:t>
            </w:r>
            <w:r>
              <w:rPr>
                <w:rFonts w:asciiTheme="majorHAnsi" w:hAnsiTheme="majorHAnsi" w:cs="HelveticaNeueLT-Light"/>
              </w:rPr>
              <w:t xml:space="preserve"> </w:t>
            </w:r>
            <w:r w:rsidRPr="00A259A5">
              <w:rPr>
                <w:rFonts w:asciiTheme="majorHAnsi" w:hAnsiTheme="majorHAnsi" w:cs="HelveticaNeueLT-Light"/>
              </w:rPr>
              <w:t>organisations have been convicted or had a notice served upon them for infringement of</w:t>
            </w:r>
            <w:r>
              <w:rPr>
                <w:rFonts w:asciiTheme="majorHAnsi" w:hAnsiTheme="majorHAnsi" w:cs="HelveticaNeueLT-Light"/>
              </w:rPr>
              <w:t xml:space="preserve"> </w:t>
            </w:r>
            <w:r w:rsidRPr="00A259A5">
              <w:rPr>
                <w:rFonts w:asciiTheme="majorHAnsi" w:hAnsiTheme="majorHAnsi" w:cs="HelveticaNeueLT-Light"/>
              </w:rPr>
              <w:t>environmental legislation?</w:t>
            </w:r>
          </w:p>
        </w:tc>
        <w:tc>
          <w:tcPr>
            <w:tcW w:w="1984" w:type="dxa"/>
            <w:vAlign w:val="center"/>
          </w:tcPr>
          <w:p w14:paraId="5E1D69B8" w14:textId="77777777" w:rsidR="00C9653D" w:rsidRDefault="00C9653D" w:rsidP="008104D3">
            <w:r>
              <w:t>Yes</w:t>
            </w:r>
            <w:r>
              <w:tab/>
            </w:r>
            <w:r w:rsidRPr="00E423D1">
              <w:fldChar w:fldCharType="begin">
                <w:ffData>
                  <w:name w:val="Check1"/>
                  <w:enabled/>
                  <w:calcOnExit w:val="0"/>
                  <w:checkBox>
                    <w:sizeAuto/>
                    <w:default w:val="0"/>
                  </w:checkBox>
                </w:ffData>
              </w:fldChar>
            </w:r>
            <w:r w:rsidRPr="00E423D1">
              <w:instrText xml:space="preserve"> FORMCHECKBOX </w:instrText>
            </w:r>
            <w:r w:rsidR="002A1F00">
              <w:fldChar w:fldCharType="separate"/>
            </w:r>
            <w:r w:rsidRPr="00E423D1">
              <w:fldChar w:fldCharType="end"/>
            </w:r>
          </w:p>
          <w:p w14:paraId="296DAF0E" w14:textId="77777777" w:rsidR="00C9653D" w:rsidRDefault="00C9653D" w:rsidP="008104D3">
            <w:r>
              <w:tab/>
            </w:r>
          </w:p>
          <w:p w14:paraId="6FE1858C" w14:textId="77777777" w:rsidR="00C9653D" w:rsidRDefault="00C9653D" w:rsidP="008104D3">
            <w:r>
              <w:t>No</w:t>
            </w:r>
            <w:r>
              <w:tab/>
            </w:r>
            <w:r w:rsidRPr="00E423D1">
              <w:fldChar w:fldCharType="begin">
                <w:ffData>
                  <w:name w:val="Check1"/>
                  <w:enabled/>
                  <w:calcOnExit w:val="0"/>
                  <w:checkBox>
                    <w:sizeAuto/>
                    <w:default w:val="0"/>
                  </w:checkBox>
                </w:ffData>
              </w:fldChar>
            </w:r>
            <w:r w:rsidRPr="00E423D1">
              <w:instrText xml:space="preserve"> FORMCHECKBOX </w:instrText>
            </w:r>
            <w:r w:rsidR="002A1F00">
              <w:fldChar w:fldCharType="separate"/>
            </w:r>
            <w:r w:rsidRPr="00E423D1">
              <w:fldChar w:fldCharType="end"/>
            </w:r>
          </w:p>
          <w:p w14:paraId="39CD476B" w14:textId="77777777" w:rsidR="00C9653D" w:rsidRDefault="00C9653D" w:rsidP="008104D3"/>
        </w:tc>
      </w:tr>
    </w:tbl>
    <w:p w14:paraId="24125017" w14:textId="77777777" w:rsidR="00C9653D" w:rsidRPr="00A84586" w:rsidRDefault="00C9653D" w:rsidP="00C9653D"/>
    <w:p w14:paraId="6D97353B" w14:textId="7C89DB8F" w:rsidR="00C9653D" w:rsidRDefault="00C9653D" w:rsidP="00C9653D">
      <w:pPr>
        <w:pStyle w:val="Heading2"/>
      </w:pPr>
      <w:r>
        <w:t>14.4</w:t>
      </w:r>
      <w:r>
        <w:tab/>
        <w:t>Health and Safety</w:t>
      </w:r>
    </w:p>
    <w:p w14:paraId="5CE1FF15" w14:textId="77777777" w:rsidR="00C9653D" w:rsidRPr="00A84586" w:rsidRDefault="00C9653D" w:rsidP="00C9653D"/>
    <w:tbl>
      <w:tblPr>
        <w:tblStyle w:val="TableGrid"/>
        <w:tblW w:w="9067" w:type="dxa"/>
        <w:tblLayout w:type="fixed"/>
        <w:tblLook w:val="04A0" w:firstRow="1" w:lastRow="0" w:firstColumn="1" w:lastColumn="0" w:noHBand="0" w:noVBand="1"/>
      </w:tblPr>
      <w:tblGrid>
        <w:gridCol w:w="846"/>
        <w:gridCol w:w="6237"/>
        <w:gridCol w:w="1984"/>
      </w:tblGrid>
      <w:tr w:rsidR="00C9653D" w14:paraId="24DEA94F" w14:textId="77777777" w:rsidTr="008104D3">
        <w:trPr>
          <w:trHeight w:val="567"/>
        </w:trPr>
        <w:tc>
          <w:tcPr>
            <w:tcW w:w="846" w:type="dxa"/>
            <w:shd w:val="clear" w:color="auto" w:fill="B8CCE4" w:themeFill="accent1" w:themeFillTint="66"/>
          </w:tcPr>
          <w:p w14:paraId="6503C322" w14:textId="05CEFE9D" w:rsidR="00C9653D" w:rsidRPr="00DA1B63" w:rsidRDefault="00C9653D" w:rsidP="00C9653D">
            <w:pPr>
              <w:autoSpaceDE w:val="0"/>
              <w:autoSpaceDN w:val="0"/>
              <w:adjustRightInd w:val="0"/>
              <w:rPr>
                <w:rFonts w:asciiTheme="majorHAnsi" w:hAnsiTheme="majorHAnsi" w:cs="HelveticaNeueLT-Light"/>
              </w:rPr>
            </w:pPr>
            <w:r>
              <w:rPr>
                <w:rFonts w:asciiTheme="majorHAnsi" w:hAnsiTheme="majorHAnsi" w:cs="HelveticaNeueLT-Light"/>
              </w:rPr>
              <w:t>14.4.1</w:t>
            </w:r>
          </w:p>
        </w:tc>
        <w:tc>
          <w:tcPr>
            <w:tcW w:w="6237" w:type="dxa"/>
            <w:shd w:val="clear" w:color="auto" w:fill="B8CCE4" w:themeFill="accent1" w:themeFillTint="66"/>
          </w:tcPr>
          <w:p w14:paraId="5C61EEE1" w14:textId="77777777" w:rsidR="00C9653D" w:rsidRPr="00053160" w:rsidRDefault="00C9653D" w:rsidP="008104D3">
            <w:pPr>
              <w:autoSpaceDE w:val="0"/>
              <w:autoSpaceDN w:val="0"/>
              <w:adjustRightInd w:val="0"/>
              <w:jc w:val="both"/>
              <w:rPr>
                <w:rFonts w:asciiTheme="majorHAnsi" w:hAnsiTheme="majorHAnsi" w:cs="HelveticaNeueLT-Light"/>
              </w:rPr>
            </w:pPr>
            <w:r w:rsidRPr="00A259A5">
              <w:rPr>
                <w:rFonts w:asciiTheme="majorHAnsi" w:hAnsiTheme="majorHAnsi" w:cs="HelveticaNeueLT-Light"/>
              </w:rPr>
              <w:t>Please self-certify that your organisation has a Health and Safety Policy that complies with current</w:t>
            </w:r>
            <w:r>
              <w:rPr>
                <w:rFonts w:asciiTheme="majorHAnsi" w:hAnsiTheme="majorHAnsi" w:cs="HelveticaNeueLT-Light"/>
              </w:rPr>
              <w:t xml:space="preserve"> </w:t>
            </w:r>
            <w:r w:rsidRPr="00A259A5">
              <w:rPr>
                <w:rFonts w:asciiTheme="majorHAnsi" w:hAnsiTheme="majorHAnsi" w:cs="HelveticaNeueLT-Light"/>
              </w:rPr>
              <w:t>legislative requirements.</w:t>
            </w:r>
          </w:p>
        </w:tc>
        <w:tc>
          <w:tcPr>
            <w:tcW w:w="1984" w:type="dxa"/>
            <w:vAlign w:val="center"/>
          </w:tcPr>
          <w:p w14:paraId="34160D6C" w14:textId="77777777" w:rsidR="00C9653D" w:rsidRDefault="00C9653D" w:rsidP="008104D3">
            <w:r>
              <w:t>Yes</w:t>
            </w:r>
            <w:r>
              <w:tab/>
            </w:r>
            <w:r w:rsidRPr="00E423D1">
              <w:fldChar w:fldCharType="begin">
                <w:ffData>
                  <w:name w:val="Check1"/>
                  <w:enabled/>
                  <w:calcOnExit w:val="0"/>
                  <w:checkBox>
                    <w:sizeAuto/>
                    <w:default w:val="0"/>
                  </w:checkBox>
                </w:ffData>
              </w:fldChar>
            </w:r>
            <w:r w:rsidRPr="00E423D1">
              <w:instrText xml:space="preserve"> FORMCHECKBOX </w:instrText>
            </w:r>
            <w:r w:rsidR="002A1F00">
              <w:fldChar w:fldCharType="separate"/>
            </w:r>
            <w:r w:rsidRPr="00E423D1">
              <w:fldChar w:fldCharType="end"/>
            </w:r>
          </w:p>
          <w:p w14:paraId="4D0DC059" w14:textId="77777777" w:rsidR="00C9653D" w:rsidRDefault="00C9653D" w:rsidP="008104D3">
            <w:r>
              <w:tab/>
            </w:r>
          </w:p>
          <w:p w14:paraId="2399078D" w14:textId="77777777" w:rsidR="00C9653D" w:rsidRDefault="00C9653D" w:rsidP="008104D3">
            <w:r>
              <w:t>No</w:t>
            </w:r>
            <w:r>
              <w:tab/>
            </w:r>
            <w:r w:rsidRPr="00E423D1">
              <w:fldChar w:fldCharType="begin">
                <w:ffData>
                  <w:name w:val="Check1"/>
                  <w:enabled/>
                  <w:calcOnExit w:val="0"/>
                  <w:checkBox>
                    <w:sizeAuto/>
                    <w:default w:val="0"/>
                  </w:checkBox>
                </w:ffData>
              </w:fldChar>
            </w:r>
            <w:r w:rsidRPr="00E423D1">
              <w:instrText xml:space="preserve"> FORMCHECKBOX </w:instrText>
            </w:r>
            <w:r w:rsidR="002A1F00">
              <w:fldChar w:fldCharType="separate"/>
            </w:r>
            <w:r w:rsidRPr="00E423D1">
              <w:fldChar w:fldCharType="end"/>
            </w:r>
          </w:p>
          <w:p w14:paraId="40C3714F" w14:textId="77777777" w:rsidR="00C9653D" w:rsidRDefault="00C9653D" w:rsidP="008104D3"/>
        </w:tc>
      </w:tr>
      <w:tr w:rsidR="00C9653D" w14:paraId="442992A2" w14:textId="77777777" w:rsidTr="008104D3">
        <w:trPr>
          <w:trHeight w:val="567"/>
        </w:trPr>
        <w:tc>
          <w:tcPr>
            <w:tcW w:w="846" w:type="dxa"/>
            <w:shd w:val="clear" w:color="auto" w:fill="B8CCE4" w:themeFill="accent1" w:themeFillTint="66"/>
          </w:tcPr>
          <w:p w14:paraId="0D120BBA" w14:textId="399522E9" w:rsidR="00C9653D" w:rsidRDefault="00C9653D" w:rsidP="008104D3">
            <w:pPr>
              <w:autoSpaceDE w:val="0"/>
              <w:autoSpaceDN w:val="0"/>
              <w:adjustRightInd w:val="0"/>
              <w:rPr>
                <w:rFonts w:asciiTheme="majorHAnsi" w:hAnsiTheme="majorHAnsi" w:cs="HelveticaNeueLT-Light"/>
              </w:rPr>
            </w:pPr>
            <w:r>
              <w:rPr>
                <w:rFonts w:asciiTheme="majorHAnsi" w:hAnsiTheme="majorHAnsi" w:cs="HelveticaNeueLT-Light"/>
              </w:rPr>
              <w:t>14.4.2</w:t>
            </w:r>
          </w:p>
        </w:tc>
        <w:tc>
          <w:tcPr>
            <w:tcW w:w="6237" w:type="dxa"/>
            <w:shd w:val="clear" w:color="auto" w:fill="B8CCE4" w:themeFill="accent1" w:themeFillTint="66"/>
            <w:vAlign w:val="center"/>
          </w:tcPr>
          <w:p w14:paraId="085891C0" w14:textId="77777777" w:rsidR="00C9653D" w:rsidRPr="00A259A5" w:rsidRDefault="00C9653D" w:rsidP="008104D3">
            <w:pPr>
              <w:autoSpaceDE w:val="0"/>
              <w:autoSpaceDN w:val="0"/>
              <w:adjustRightInd w:val="0"/>
              <w:jc w:val="both"/>
              <w:rPr>
                <w:rFonts w:asciiTheme="majorHAnsi" w:hAnsiTheme="majorHAnsi" w:cs="HelveticaNeueLT-Light"/>
              </w:rPr>
            </w:pPr>
            <w:r w:rsidRPr="00A259A5">
              <w:rPr>
                <w:rFonts w:asciiTheme="majorHAnsi" w:hAnsiTheme="majorHAnsi" w:cs="HelveticaNeueLT-Light"/>
              </w:rPr>
              <w:t>Has your organisation or any of its Directors or Executive Officers been in</w:t>
            </w:r>
            <w:r>
              <w:rPr>
                <w:rFonts w:asciiTheme="majorHAnsi" w:hAnsiTheme="majorHAnsi" w:cs="HelveticaNeueLT-Light"/>
              </w:rPr>
              <w:t xml:space="preserve"> receipt of enforcement/remedial </w:t>
            </w:r>
            <w:r w:rsidRPr="00A259A5">
              <w:rPr>
                <w:rFonts w:asciiTheme="majorHAnsi" w:hAnsiTheme="majorHAnsi" w:cs="HelveticaNeueLT-Light"/>
              </w:rPr>
              <w:t>orders in relation to the Health and Safety Executive (or equivalent body) in the last 3 years?</w:t>
            </w:r>
          </w:p>
          <w:p w14:paraId="48DC288C" w14:textId="77777777" w:rsidR="00C9653D" w:rsidRPr="00A259A5" w:rsidRDefault="00C9653D" w:rsidP="008104D3">
            <w:pPr>
              <w:autoSpaceDE w:val="0"/>
              <w:autoSpaceDN w:val="0"/>
              <w:adjustRightInd w:val="0"/>
              <w:jc w:val="both"/>
              <w:rPr>
                <w:rFonts w:asciiTheme="majorHAnsi" w:hAnsiTheme="majorHAnsi" w:cs="HelveticaNeueLT-Light"/>
              </w:rPr>
            </w:pPr>
            <w:r w:rsidRPr="00A259A5">
              <w:rPr>
                <w:rFonts w:asciiTheme="majorHAnsi" w:hAnsiTheme="majorHAnsi" w:cs="HelveticaNeueLT-Light"/>
              </w:rPr>
              <w:t>If your answer to this question was “Yes”, please provide details in a separate Appendix of any enforcement/remedial orders served and give details of any remedial action or changes to procedures you</w:t>
            </w:r>
          </w:p>
          <w:p w14:paraId="410C6CBC" w14:textId="77777777" w:rsidR="00C9653D" w:rsidRDefault="00C9653D" w:rsidP="008104D3">
            <w:pPr>
              <w:autoSpaceDE w:val="0"/>
              <w:autoSpaceDN w:val="0"/>
              <w:adjustRightInd w:val="0"/>
              <w:jc w:val="both"/>
              <w:rPr>
                <w:rFonts w:asciiTheme="majorHAnsi" w:hAnsiTheme="majorHAnsi" w:cs="HelveticaNeueLT-Light"/>
              </w:rPr>
            </w:pPr>
            <w:proofErr w:type="gramStart"/>
            <w:r w:rsidRPr="00A259A5">
              <w:rPr>
                <w:rFonts w:asciiTheme="majorHAnsi" w:hAnsiTheme="majorHAnsi" w:cs="HelveticaNeueLT-Light"/>
              </w:rPr>
              <w:t>have</w:t>
            </w:r>
            <w:proofErr w:type="gramEnd"/>
            <w:r w:rsidRPr="00A259A5">
              <w:rPr>
                <w:rFonts w:asciiTheme="majorHAnsi" w:hAnsiTheme="majorHAnsi" w:cs="HelveticaNeueLT-Light"/>
              </w:rPr>
              <w:t xml:space="preserve"> made as a result.</w:t>
            </w:r>
          </w:p>
          <w:p w14:paraId="14B43507" w14:textId="77777777" w:rsidR="00C9653D" w:rsidRPr="00A259A5" w:rsidRDefault="00C9653D" w:rsidP="008104D3">
            <w:pPr>
              <w:autoSpaceDE w:val="0"/>
              <w:autoSpaceDN w:val="0"/>
              <w:adjustRightInd w:val="0"/>
              <w:jc w:val="both"/>
              <w:rPr>
                <w:rFonts w:asciiTheme="majorHAnsi" w:hAnsiTheme="majorHAnsi" w:cs="HelveticaNeueLT-Light"/>
              </w:rPr>
            </w:pPr>
          </w:p>
          <w:p w14:paraId="60630104" w14:textId="77777777" w:rsidR="00C9653D" w:rsidRPr="00053160" w:rsidRDefault="00C9653D" w:rsidP="008104D3">
            <w:pPr>
              <w:autoSpaceDE w:val="0"/>
              <w:autoSpaceDN w:val="0"/>
              <w:adjustRightInd w:val="0"/>
              <w:jc w:val="both"/>
              <w:rPr>
                <w:rFonts w:asciiTheme="majorHAnsi" w:hAnsiTheme="majorHAnsi" w:cs="HelveticaNeueLT-Light"/>
              </w:rPr>
            </w:pPr>
            <w:r>
              <w:rPr>
                <w:rFonts w:asciiTheme="majorHAnsi" w:hAnsiTheme="majorHAnsi" w:cs="HelveticaNeueLT-Light"/>
              </w:rPr>
              <w:lastRenderedPageBreak/>
              <w:t>NWUPC</w:t>
            </w:r>
            <w:r w:rsidRPr="00A259A5">
              <w:rPr>
                <w:rFonts w:asciiTheme="majorHAnsi" w:hAnsiTheme="majorHAnsi" w:cs="HelveticaNeueLT-Light"/>
              </w:rPr>
              <w:t xml:space="preserve"> will exclude bidder(s) that have been in receipt of enforcement/remedial action orders</w:t>
            </w:r>
            <w:r>
              <w:rPr>
                <w:rFonts w:asciiTheme="majorHAnsi" w:hAnsiTheme="majorHAnsi" w:cs="HelveticaNeueLT-Light"/>
              </w:rPr>
              <w:t xml:space="preserve"> </w:t>
            </w:r>
            <w:r w:rsidRPr="00A259A5">
              <w:rPr>
                <w:rFonts w:asciiTheme="majorHAnsi" w:hAnsiTheme="majorHAnsi" w:cs="HelveticaNeueLT-Light"/>
              </w:rPr>
              <w:t xml:space="preserve">unless the bidder(s) can demonstrate to </w:t>
            </w:r>
            <w:r>
              <w:rPr>
                <w:rFonts w:asciiTheme="majorHAnsi" w:hAnsiTheme="majorHAnsi" w:cs="HelveticaNeueLT-Light"/>
              </w:rPr>
              <w:t>NWUPC</w:t>
            </w:r>
            <w:r w:rsidRPr="00A259A5">
              <w:rPr>
                <w:rFonts w:asciiTheme="majorHAnsi" w:hAnsiTheme="majorHAnsi" w:cs="HelveticaNeueLT-Light"/>
              </w:rPr>
              <w:t>’s satisfaction that appropriate remedial action has</w:t>
            </w:r>
            <w:r>
              <w:rPr>
                <w:rFonts w:asciiTheme="majorHAnsi" w:hAnsiTheme="majorHAnsi" w:cs="HelveticaNeueLT-Light"/>
              </w:rPr>
              <w:t xml:space="preserve"> </w:t>
            </w:r>
            <w:r w:rsidRPr="00A259A5">
              <w:rPr>
                <w:rFonts w:asciiTheme="majorHAnsi" w:hAnsiTheme="majorHAnsi" w:cs="HelveticaNeueLT-Light"/>
              </w:rPr>
              <w:t>been taken to prevent future occurrences or breaches.</w:t>
            </w:r>
          </w:p>
        </w:tc>
        <w:tc>
          <w:tcPr>
            <w:tcW w:w="1984" w:type="dxa"/>
            <w:vAlign w:val="center"/>
          </w:tcPr>
          <w:p w14:paraId="512AEE7D" w14:textId="77777777" w:rsidR="00C9653D" w:rsidRDefault="00C9653D" w:rsidP="008104D3">
            <w:r>
              <w:lastRenderedPageBreak/>
              <w:t>Yes</w:t>
            </w:r>
            <w:r>
              <w:tab/>
            </w:r>
            <w:r w:rsidRPr="00E423D1">
              <w:fldChar w:fldCharType="begin">
                <w:ffData>
                  <w:name w:val="Check1"/>
                  <w:enabled/>
                  <w:calcOnExit w:val="0"/>
                  <w:checkBox>
                    <w:sizeAuto/>
                    <w:default w:val="0"/>
                  </w:checkBox>
                </w:ffData>
              </w:fldChar>
            </w:r>
            <w:r w:rsidRPr="00E423D1">
              <w:instrText xml:space="preserve"> FORMCHECKBOX </w:instrText>
            </w:r>
            <w:r w:rsidR="002A1F00">
              <w:fldChar w:fldCharType="separate"/>
            </w:r>
            <w:r w:rsidRPr="00E423D1">
              <w:fldChar w:fldCharType="end"/>
            </w:r>
          </w:p>
          <w:p w14:paraId="770C0ACC" w14:textId="77777777" w:rsidR="00C9653D" w:rsidRDefault="00C9653D" w:rsidP="008104D3">
            <w:r>
              <w:tab/>
            </w:r>
          </w:p>
          <w:p w14:paraId="240728B3" w14:textId="77777777" w:rsidR="00C9653D" w:rsidRDefault="00C9653D" w:rsidP="008104D3">
            <w:r>
              <w:t>No</w:t>
            </w:r>
            <w:r>
              <w:tab/>
            </w:r>
            <w:r w:rsidRPr="00E423D1">
              <w:fldChar w:fldCharType="begin">
                <w:ffData>
                  <w:name w:val="Check1"/>
                  <w:enabled/>
                  <w:calcOnExit w:val="0"/>
                  <w:checkBox>
                    <w:sizeAuto/>
                    <w:default w:val="0"/>
                  </w:checkBox>
                </w:ffData>
              </w:fldChar>
            </w:r>
            <w:r w:rsidRPr="00E423D1">
              <w:instrText xml:space="preserve"> FORMCHECKBOX </w:instrText>
            </w:r>
            <w:r w:rsidR="002A1F00">
              <w:fldChar w:fldCharType="separate"/>
            </w:r>
            <w:r w:rsidRPr="00E423D1">
              <w:fldChar w:fldCharType="end"/>
            </w:r>
          </w:p>
          <w:p w14:paraId="41B126C8" w14:textId="77777777" w:rsidR="00C9653D" w:rsidRDefault="00C9653D" w:rsidP="008104D3"/>
        </w:tc>
      </w:tr>
      <w:tr w:rsidR="00C9653D" w14:paraId="221071EC" w14:textId="77777777" w:rsidTr="008104D3">
        <w:trPr>
          <w:trHeight w:val="567"/>
        </w:trPr>
        <w:tc>
          <w:tcPr>
            <w:tcW w:w="846" w:type="dxa"/>
            <w:shd w:val="clear" w:color="auto" w:fill="B8CCE4" w:themeFill="accent1" w:themeFillTint="66"/>
          </w:tcPr>
          <w:p w14:paraId="09EB31BD" w14:textId="40B20D7F" w:rsidR="00C9653D" w:rsidRDefault="00C9653D" w:rsidP="008104D3">
            <w:pPr>
              <w:autoSpaceDE w:val="0"/>
              <w:autoSpaceDN w:val="0"/>
              <w:adjustRightInd w:val="0"/>
              <w:rPr>
                <w:rFonts w:asciiTheme="majorHAnsi" w:hAnsiTheme="majorHAnsi" w:cs="HelveticaNeueLT-Light"/>
              </w:rPr>
            </w:pPr>
            <w:r>
              <w:rPr>
                <w:rFonts w:asciiTheme="majorHAnsi" w:hAnsiTheme="majorHAnsi" w:cs="HelveticaNeueLT-Light"/>
              </w:rPr>
              <w:t>14.4.3</w:t>
            </w:r>
          </w:p>
        </w:tc>
        <w:tc>
          <w:tcPr>
            <w:tcW w:w="6237" w:type="dxa"/>
            <w:shd w:val="clear" w:color="auto" w:fill="B8CCE4" w:themeFill="accent1" w:themeFillTint="66"/>
          </w:tcPr>
          <w:p w14:paraId="1EDFCDD1" w14:textId="77777777" w:rsidR="00C9653D" w:rsidRPr="00A259A5" w:rsidRDefault="00C9653D" w:rsidP="008104D3">
            <w:pPr>
              <w:autoSpaceDE w:val="0"/>
              <w:autoSpaceDN w:val="0"/>
              <w:adjustRightInd w:val="0"/>
              <w:jc w:val="both"/>
              <w:rPr>
                <w:rFonts w:asciiTheme="majorHAnsi" w:hAnsiTheme="majorHAnsi" w:cs="HelveticaNeueLT-Light"/>
              </w:rPr>
            </w:pPr>
            <w:r w:rsidRPr="00A259A5">
              <w:rPr>
                <w:rFonts w:asciiTheme="majorHAnsi" w:hAnsiTheme="majorHAnsi" w:cs="HelveticaNeueLT-Light"/>
              </w:rPr>
              <w:t>If you use sub-contractors, do you have processes in place to check whether any of the above</w:t>
            </w:r>
            <w:r>
              <w:rPr>
                <w:rFonts w:asciiTheme="majorHAnsi" w:hAnsiTheme="majorHAnsi" w:cs="HelveticaNeueLT-Light"/>
              </w:rPr>
              <w:t xml:space="preserve"> </w:t>
            </w:r>
            <w:r w:rsidRPr="00A259A5">
              <w:rPr>
                <w:rFonts w:asciiTheme="majorHAnsi" w:hAnsiTheme="majorHAnsi" w:cs="HelveticaNeueLT-Light"/>
              </w:rPr>
              <w:t>circumstances apply to these other organisations?</w:t>
            </w:r>
          </w:p>
        </w:tc>
        <w:tc>
          <w:tcPr>
            <w:tcW w:w="1984" w:type="dxa"/>
            <w:vAlign w:val="center"/>
          </w:tcPr>
          <w:p w14:paraId="0AE7A093" w14:textId="77777777" w:rsidR="00C9653D" w:rsidRDefault="00C9653D" w:rsidP="008104D3">
            <w:r>
              <w:t>Yes</w:t>
            </w:r>
            <w:r>
              <w:tab/>
            </w:r>
            <w:r w:rsidRPr="00E423D1">
              <w:fldChar w:fldCharType="begin">
                <w:ffData>
                  <w:name w:val="Check1"/>
                  <w:enabled/>
                  <w:calcOnExit w:val="0"/>
                  <w:checkBox>
                    <w:sizeAuto/>
                    <w:default w:val="0"/>
                  </w:checkBox>
                </w:ffData>
              </w:fldChar>
            </w:r>
            <w:r w:rsidRPr="00E423D1">
              <w:instrText xml:space="preserve"> FORMCHECKBOX </w:instrText>
            </w:r>
            <w:r w:rsidR="002A1F00">
              <w:fldChar w:fldCharType="separate"/>
            </w:r>
            <w:r w:rsidRPr="00E423D1">
              <w:fldChar w:fldCharType="end"/>
            </w:r>
          </w:p>
          <w:p w14:paraId="7307CC1D" w14:textId="77777777" w:rsidR="00C9653D" w:rsidRDefault="00C9653D" w:rsidP="008104D3">
            <w:r>
              <w:tab/>
            </w:r>
          </w:p>
          <w:p w14:paraId="0D2E74E4" w14:textId="77777777" w:rsidR="00C9653D" w:rsidRDefault="00C9653D" w:rsidP="008104D3">
            <w:r>
              <w:t>No</w:t>
            </w:r>
            <w:r>
              <w:tab/>
            </w:r>
            <w:r w:rsidRPr="00E423D1">
              <w:fldChar w:fldCharType="begin">
                <w:ffData>
                  <w:name w:val="Check1"/>
                  <w:enabled/>
                  <w:calcOnExit w:val="0"/>
                  <w:checkBox>
                    <w:sizeAuto/>
                    <w:default w:val="0"/>
                  </w:checkBox>
                </w:ffData>
              </w:fldChar>
            </w:r>
            <w:r w:rsidRPr="00E423D1">
              <w:instrText xml:space="preserve"> FORMCHECKBOX </w:instrText>
            </w:r>
            <w:r w:rsidR="002A1F00">
              <w:fldChar w:fldCharType="separate"/>
            </w:r>
            <w:r w:rsidRPr="00E423D1">
              <w:fldChar w:fldCharType="end"/>
            </w:r>
          </w:p>
          <w:p w14:paraId="4A470826" w14:textId="77777777" w:rsidR="00C9653D" w:rsidRDefault="00C9653D" w:rsidP="008104D3"/>
        </w:tc>
      </w:tr>
    </w:tbl>
    <w:p w14:paraId="3A84C590" w14:textId="77777777" w:rsidR="00C9653D" w:rsidRDefault="00C9653D" w:rsidP="00C15FD4"/>
    <w:p w14:paraId="5694894A" w14:textId="77777777" w:rsidR="00DE53F8" w:rsidRDefault="00DE53F8" w:rsidP="00C15FD4"/>
    <w:p w14:paraId="3972D5E0" w14:textId="2EADD22C" w:rsidR="00DE53F8" w:rsidRPr="00393DDE" w:rsidRDefault="00DE53F8" w:rsidP="00DE53F8">
      <w:pPr>
        <w:pStyle w:val="Heading2"/>
      </w:pPr>
      <w:r>
        <w:t>14.</w:t>
      </w:r>
      <w:r w:rsidR="00C9653D">
        <w:t>5</w:t>
      </w:r>
      <w:r>
        <w:t xml:space="preserve"> </w:t>
      </w:r>
      <w:r w:rsidR="00817CCB">
        <w:t>Spend</w:t>
      </w:r>
      <w:r>
        <w:t xml:space="preserve"> Data</w:t>
      </w:r>
    </w:p>
    <w:p w14:paraId="063484E1" w14:textId="77777777" w:rsidR="002F4594" w:rsidRPr="005F4FF7" w:rsidRDefault="002F4594" w:rsidP="00C15FD4">
      <w:pPr>
        <w:rPr>
          <w:sz w:val="28"/>
          <w:szCs w:val="28"/>
        </w:rPr>
      </w:pPr>
    </w:p>
    <w:p w14:paraId="5B80AF8C" w14:textId="5FFE23F9" w:rsidR="005F4FF7" w:rsidRDefault="005F4FF7" w:rsidP="005F4FF7">
      <w:pPr>
        <w:rPr>
          <w:rFonts w:eastAsia="Times New Roman" w:cstheme="minorHAnsi"/>
          <w:lang w:eastAsia="en-GB"/>
        </w:rPr>
      </w:pPr>
      <w:r>
        <w:rPr>
          <w:rFonts w:eastAsia="Times New Roman" w:cstheme="minorHAnsi"/>
          <w:lang w:eastAsia="en-GB"/>
        </w:rPr>
        <w:t xml:space="preserve">The participating Consortia and their Member Institutions will expect the Supplier to provide </w:t>
      </w:r>
      <w:r w:rsidR="00817CCB">
        <w:rPr>
          <w:rFonts w:eastAsia="Times New Roman" w:cstheme="minorHAnsi"/>
          <w:lang w:eastAsia="en-GB"/>
        </w:rPr>
        <w:t>spend information (SI</w:t>
      </w:r>
      <w:r>
        <w:rPr>
          <w:rFonts w:eastAsia="Times New Roman" w:cstheme="minorHAnsi"/>
          <w:lang w:eastAsia="en-GB"/>
        </w:rPr>
        <w:t>)</w:t>
      </w:r>
      <w:r w:rsidR="00715B90">
        <w:rPr>
          <w:rFonts w:eastAsia="Times New Roman" w:cstheme="minorHAnsi"/>
          <w:lang w:eastAsia="en-GB"/>
        </w:rPr>
        <w:t xml:space="preserve"> (Appendix 14)</w:t>
      </w:r>
      <w:r>
        <w:rPr>
          <w:rFonts w:eastAsia="Times New Roman" w:cstheme="minorHAnsi"/>
          <w:lang w:eastAsia="en-GB"/>
        </w:rPr>
        <w:t xml:space="preserve"> which will report on their performance at meeting KPI’s and sustainable considerations.  </w:t>
      </w:r>
    </w:p>
    <w:p w14:paraId="72DB6A3E" w14:textId="77777777" w:rsidR="005F4FF7" w:rsidRDefault="005F4FF7" w:rsidP="005F4FF7">
      <w:pPr>
        <w:rPr>
          <w:rFonts w:eastAsia="Times New Roman" w:cstheme="minorHAnsi"/>
          <w:lang w:eastAsia="en-GB"/>
        </w:rPr>
      </w:pPr>
    </w:p>
    <w:p w14:paraId="6687CB4D" w14:textId="2DF09A3C" w:rsidR="005F4FF7" w:rsidRDefault="005F4FF7" w:rsidP="005F4FF7">
      <w:pPr>
        <w:rPr>
          <w:rFonts w:eastAsia="Times New Roman" w:cstheme="minorHAnsi"/>
          <w:lang w:eastAsia="en-GB"/>
        </w:rPr>
      </w:pPr>
      <w:r>
        <w:rPr>
          <w:rFonts w:eastAsia="Times New Roman" w:cstheme="minorHAnsi"/>
          <w:lang w:eastAsia="en-GB"/>
        </w:rPr>
        <w:t xml:space="preserve">It is also a requirement under the Framework Agreement that the Supplier completes a template each quarter with expenditure for each participating Consortia Member Institution for the period.  The Supplier will then email this template to Margaret Bryant at the NWUPC </w:t>
      </w:r>
      <w:hyperlink r:id="rId54" w:history="1">
        <w:r w:rsidR="00817CCB" w:rsidRPr="00DD46B6">
          <w:rPr>
            <w:rStyle w:val="Hyperlink"/>
            <w:rFonts w:eastAsia="Times New Roman" w:cstheme="minorHAnsi"/>
            <w:lang w:eastAsia="en-GB"/>
          </w:rPr>
          <w:t>margaret.bryant@manchester.ac.uk</w:t>
        </w:r>
      </w:hyperlink>
      <w:r w:rsidR="00817CCB">
        <w:rPr>
          <w:rFonts w:eastAsia="Times New Roman" w:cstheme="minorHAnsi"/>
          <w:lang w:eastAsia="en-GB"/>
        </w:rPr>
        <w:t xml:space="preserve"> 0161 234 8008</w:t>
      </w:r>
      <w:r w:rsidR="00D50FF7">
        <w:rPr>
          <w:rFonts w:eastAsia="Times New Roman" w:cstheme="minorHAnsi"/>
          <w:lang w:eastAsia="en-GB"/>
        </w:rPr>
        <w:t>.</w:t>
      </w:r>
      <w:r>
        <w:rPr>
          <w:rFonts w:eastAsia="Times New Roman" w:cstheme="minorHAnsi"/>
          <w:lang w:eastAsia="en-GB"/>
        </w:rPr>
        <w:t xml:space="preserve">  </w:t>
      </w:r>
    </w:p>
    <w:p w14:paraId="028F2FB4" w14:textId="77777777" w:rsidR="005F4FF7" w:rsidRDefault="005F4FF7" w:rsidP="005F4FF7">
      <w:pPr>
        <w:rPr>
          <w:rFonts w:eastAsia="Times New Roman" w:cstheme="minorHAnsi"/>
          <w:lang w:eastAsia="en-GB"/>
        </w:rPr>
      </w:pPr>
    </w:p>
    <w:p w14:paraId="4A25C0FD" w14:textId="424E8D03" w:rsidR="005F4FF7" w:rsidRDefault="005F4FF7" w:rsidP="005F4FF7">
      <w:pPr>
        <w:rPr>
          <w:rFonts w:eastAsia="Times New Roman" w:cstheme="minorHAnsi"/>
          <w:lang w:eastAsia="en-GB"/>
        </w:rPr>
      </w:pPr>
      <w:r>
        <w:rPr>
          <w:rFonts w:eastAsia="Times New Roman" w:cstheme="minorHAnsi"/>
          <w:lang w:eastAsia="en-GB"/>
        </w:rPr>
        <w:t>It is a requirement under the Framework Agreement that Appendix</w:t>
      </w:r>
      <w:r w:rsidR="00715B90">
        <w:rPr>
          <w:rFonts w:eastAsia="Times New Roman" w:cstheme="minorHAnsi"/>
          <w:lang w:eastAsia="en-GB"/>
        </w:rPr>
        <w:t xml:space="preserve"> 14 </w:t>
      </w:r>
      <w:r>
        <w:rPr>
          <w:rFonts w:eastAsia="Times New Roman" w:cstheme="minorHAnsi"/>
          <w:lang w:eastAsia="en-GB"/>
        </w:rPr>
        <w:t>and any additional template requested by the Consortia or the Member Institution is completed by the supplier and returned to NWUPC.</w:t>
      </w:r>
    </w:p>
    <w:p w14:paraId="25699762" w14:textId="77777777" w:rsidR="005F4FF7" w:rsidRDefault="005F4FF7" w:rsidP="005F4FF7">
      <w:pPr>
        <w:rPr>
          <w:rFonts w:eastAsia="Times New Roman" w:cstheme="minorHAnsi"/>
          <w:lang w:eastAsia="en-GB"/>
        </w:rPr>
      </w:pPr>
    </w:p>
    <w:p w14:paraId="5EE1638A" w14:textId="77777777" w:rsidR="005F4FF7" w:rsidRDefault="005F4FF7" w:rsidP="005F4FF7">
      <w:pPr>
        <w:rPr>
          <w:rFonts w:eastAsia="Times New Roman" w:cstheme="minorHAnsi"/>
          <w:lang w:eastAsia="en-GB"/>
        </w:rPr>
      </w:pPr>
      <w:r>
        <w:rPr>
          <w:rFonts w:eastAsia="Times New Roman" w:cstheme="minorHAnsi"/>
          <w:lang w:eastAsia="en-GB"/>
        </w:rPr>
        <w:t>Please provide the contact details (</w:t>
      </w:r>
      <w:r>
        <w:rPr>
          <w:rFonts w:cstheme="minorHAnsi"/>
        </w:rPr>
        <w:t>name, job title, email address, telephone number, and mobile number) of the person responsible for completing and returning the MI data.</w:t>
      </w:r>
      <w:r>
        <w:rPr>
          <w:rFonts w:eastAsia="Times New Roman" w:cstheme="minorHAnsi"/>
          <w:lang w:eastAsia="en-GB"/>
        </w:rPr>
        <w:t xml:space="preserve"> </w:t>
      </w:r>
    </w:p>
    <w:p w14:paraId="07B49647" w14:textId="77777777" w:rsidR="005F4FF7" w:rsidRDefault="005F4FF7" w:rsidP="005F4FF7">
      <w:pPr>
        <w:rPr>
          <w:rFonts w:eastAsia="Times New Roman" w:cstheme="minorHAnsi"/>
          <w:lang w:eastAsia="en-GB"/>
        </w:rPr>
      </w:pPr>
    </w:p>
    <w:p w14:paraId="35F5DFE9" w14:textId="77777777" w:rsidR="005F4FF7" w:rsidRDefault="005F4FF7" w:rsidP="005F4FF7">
      <w:pPr>
        <w:rPr>
          <w:rFonts w:eastAsia="Times New Roman" w:cstheme="minorHAnsi"/>
          <w:lang w:eastAsia="en-GB"/>
        </w:rPr>
      </w:pPr>
      <w:r>
        <w:rPr>
          <w:rFonts w:eastAsia="Times New Roman" w:cstheme="minorHAnsi"/>
          <w:lang w:eastAsia="en-GB"/>
        </w:rPr>
        <w:t xml:space="preserve">Please provide details of how you will ensure the management information reports requested by the participating Consortia and their Member Institutions are accurate and provided in a timely manner.  </w:t>
      </w:r>
    </w:p>
    <w:p w14:paraId="63CB416D" w14:textId="77777777" w:rsidR="00C9653D" w:rsidRDefault="00C9653D" w:rsidP="005F4FF7">
      <w:pPr>
        <w:rPr>
          <w:rFonts w:asciiTheme="majorHAnsi" w:hAnsiTheme="majorHAnsi"/>
        </w:rPr>
      </w:pPr>
    </w:p>
    <w:p w14:paraId="4C429733" w14:textId="52A41ED9" w:rsidR="005F4FF7" w:rsidRDefault="005F4FF7" w:rsidP="005F4FF7">
      <w:pPr>
        <w:rPr>
          <w:rFonts w:asciiTheme="majorHAnsi" w:hAnsiTheme="majorHAnsi"/>
        </w:rPr>
      </w:pPr>
      <w:r w:rsidRPr="007A4876">
        <w:rPr>
          <w:rFonts w:asciiTheme="majorHAnsi" w:hAnsiTheme="majorHAnsi"/>
        </w:rPr>
        <w:fldChar w:fldCharType="begin">
          <w:ffData>
            <w:name w:val="Text17"/>
            <w:enabled/>
            <w:calcOnExit w:val="0"/>
            <w:textInput/>
          </w:ffData>
        </w:fldChar>
      </w:r>
      <w:r w:rsidRPr="007A4876">
        <w:rPr>
          <w:rFonts w:asciiTheme="majorHAnsi" w:hAnsiTheme="majorHAnsi"/>
        </w:rPr>
        <w:instrText xml:space="preserve"> FORMTEXT </w:instrText>
      </w:r>
      <w:r w:rsidRPr="007A4876">
        <w:rPr>
          <w:rFonts w:asciiTheme="majorHAnsi" w:hAnsiTheme="majorHAnsi"/>
        </w:rPr>
      </w:r>
      <w:r w:rsidRPr="007A4876">
        <w:rPr>
          <w:rFonts w:asciiTheme="majorHAnsi" w:hAnsiTheme="majorHAnsi"/>
        </w:rPr>
        <w:fldChar w:fldCharType="separate"/>
      </w:r>
      <w:r w:rsidRPr="007A4876">
        <w:rPr>
          <w:rFonts w:asciiTheme="majorHAnsi" w:hAnsiTheme="majorHAnsi"/>
        </w:rPr>
        <w:t> </w:t>
      </w:r>
      <w:r w:rsidRPr="007A4876">
        <w:rPr>
          <w:rFonts w:asciiTheme="majorHAnsi" w:hAnsiTheme="majorHAnsi"/>
        </w:rPr>
        <w:t> </w:t>
      </w:r>
      <w:r w:rsidRPr="007A4876">
        <w:rPr>
          <w:rFonts w:asciiTheme="majorHAnsi" w:hAnsiTheme="majorHAnsi"/>
        </w:rPr>
        <w:t> </w:t>
      </w:r>
      <w:r w:rsidRPr="007A4876">
        <w:rPr>
          <w:rFonts w:asciiTheme="majorHAnsi" w:hAnsiTheme="majorHAnsi"/>
        </w:rPr>
        <w:t> </w:t>
      </w:r>
      <w:r w:rsidRPr="007A4876">
        <w:rPr>
          <w:rFonts w:asciiTheme="majorHAnsi" w:hAnsiTheme="majorHAnsi"/>
        </w:rPr>
        <w:t> </w:t>
      </w:r>
      <w:r w:rsidRPr="007A4876">
        <w:rPr>
          <w:rFonts w:asciiTheme="majorHAnsi" w:hAnsiTheme="majorHAnsi"/>
        </w:rPr>
        <w:fldChar w:fldCharType="end"/>
      </w:r>
      <w:r>
        <w:rPr>
          <w:rFonts w:asciiTheme="majorHAnsi" w:hAnsiTheme="majorHAnsi"/>
        </w:rPr>
        <w:t xml:space="preserve"> (max. 2000 characters)</w:t>
      </w:r>
    </w:p>
    <w:p w14:paraId="59C417A6" w14:textId="77777777" w:rsidR="00433939" w:rsidRDefault="00433939" w:rsidP="005F4FF7">
      <w:pPr>
        <w:rPr>
          <w:rFonts w:asciiTheme="majorHAnsi" w:hAnsiTheme="majorHAnsi"/>
        </w:rPr>
      </w:pPr>
    </w:p>
    <w:p w14:paraId="2EB0E092" w14:textId="032D9281" w:rsidR="005F4FF7" w:rsidRDefault="00433939" w:rsidP="00433939">
      <w:pPr>
        <w:pStyle w:val="Heading2"/>
      </w:pPr>
      <w:r w:rsidRPr="00433939">
        <w:t xml:space="preserve">14. 6 </w:t>
      </w:r>
      <w:proofErr w:type="spellStart"/>
      <w:r w:rsidRPr="00433939">
        <w:t>NetPositive</w:t>
      </w:r>
      <w:proofErr w:type="spellEnd"/>
    </w:p>
    <w:p w14:paraId="30327D0D" w14:textId="77777777" w:rsidR="00433939" w:rsidRDefault="00433939" w:rsidP="00433939"/>
    <w:p w14:paraId="53760AC1" w14:textId="442135E2" w:rsidR="005F4FF7" w:rsidRDefault="005F4FF7" w:rsidP="005F4FF7">
      <w:pPr>
        <w:spacing w:after="120"/>
        <w:jc w:val="both"/>
      </w:pPr>
      <w:r>
        <w:t>In line with NWUPCs commitment to positive action on sustainability, successful suppliers will be required to register with and utilise the Supplier Engagement Tool provided by NETpositive Futures which is designed to support and develop the supply chain  in order to embed sustainability in the procurement process and meet organisations’ obligations of disclosure under the Modern Slavery Act.  Further information about the Supplier Engagement Tool can be found</w:t>
      </w:r>
      <w:r w:rsidR="00AC744A">
        <w:t xml:space="preserve"> by clicking</w:t>
      </w:r>
      <w:r>
        <w:rPr>
          <w:color w:val="FF0000"/>
        </w:rPr>
        <w:t xml:space="preserve"> </w:t>
      </w:r>
      <w:hyperlink r:id="rId55" w:history="1">
        <w:r>
          <w:rPr>
            <w:rStyle w:val="Hyperlink"/>
          </w:rPr>
          <w:t>here</w:t>
        </w:r>
      </w:hyperlink>
      <w:r>
        <w:t xml:space="preserve">.  Suppliers must register with the tool within 3 months of being awarded onto the framework and the content of the tool and supplier action plans will form part of supplier review meetings under the Framework. </w:t>
      </w:r>
      <w:r w:rsidR="00324C99">
        <w:t xml:space="preserve"> The tool will hold no costs towards the supplier.</w:t>
      </w:r>
    </w:p>
    <w:p w14:paraId="4FBA2CAA" w14:textId="3AF79AF1" w:rsidR="005F4FF7" w:rsidRDefault="005F4FF7" w:rsidP="005F4FF7">
      <w:pPr>
        <w:rPr>
          <w:rFonts w:eastAsia="Times New Roman" w:cstheme="minorHAnsi"/>
          <w:lang w:eastAsia="en-GB"/>
        </w:rPr>
      </w:pPr>
      <w:r>
        <w:rPr>
          <w:rFonts w:eastAsia="Times New Roman" w:cstheme="minorHAnsi"/>
          <w:lang w:eastAsia="en-GB"/>
        </w:rPr>
        <w:t xml:space="preserve">Please provide details of how you will ensure the </w:t>
      </w:r>
      <w:proofErr w:type="spellStart"/>
      <w:r>
        <w:rPr>
          <w:rFonts w:eastAsia="Times New Roman" w:cstheme="minorHAnsi"/>
          <w:lang w:eastAsia="en-GB"/>
        </w:rPr>
        <w:t>NetPositive</w:t>
      </w:r>
      <w:proofErr w:type="spellEnd"/>
      <w:r>
        <w:rPr>
          <w:rFonts w:eastAsia="Times New Roman" w:cstheme="minorHAnsi"/>
          <w:lang w:eastAsia="en-GB"/>
        </w:rPr>
        <w:t xml:space="preserve"> tool is accurate and provided in a timely manner as well as updated on regular intervals.</w:t>
      </w:r>
    </w:p>
    <w:p w14:paraId="08AE9494" w14:textId="77777777" w:rsidR="005F4FF7" w:rsidRDefault="005F4FF7" w:rsidP="005F4FF7">
      <w:pPr>
        <w:rPr>
          <w:rFonts w:eastAsia="Times New Roman" w:cstheme="minorHAnsi"/>
          <w:lang w:eastAsia="en-GB"/>
        </w:rPr>
      </w:pPr>
    </w:p>
    <w:p w14:paraId="22ACC121" w14:textId="77777777" w:rsidR="005F4FF7" w:rsidRDefault="005F4FF7" w:rsidP="005F4FF7">
      <w:pPr>
        <w:rPr>
          <w:rFonts w:asciiTheme="majorHAnsi" w:hAnsiTheme="majorHAnsi"/>
        </w:rPr>
      </w:pPr>
      <w:r w:rsidRPr="007A4876">
        <w:rPr>
          <w:rFonts w:asciiTheme="majorHAnsi" w:hAnsiTheme="majorHAnsi"/>
        </w:rPr>
        <w:fldChar w:fldCharType="begin">
          <w:ffData>
            <w:name w:val="Text17"/>
            <w:enabled/>
            <w:calcOnExit w:val="0"/>
            <w:textInput/>
          </w:ffData>
        </w:fldChar>
      </w:r>
      <w:r w:rsidRPr="007A4876">
        <w:rPr>
          <w:rFonts w:asciiTheme="majorHAnsi" w:hAnsiTheme="majorHAnsi"/>
        </w:rPr>
        <w:instrText xml:space="preserve"> FORMTEXT </w:instrText>
      </w:r>
      <w:r w:rsidRPr="007A4876">
        <w:rPr>
          <w:rFonts w:asciiTheme="majorHAnsi" w:hAnsiTheme="majorHAnsi"/>
        </w:rPr>
      </w:r>
      <w:r w:rsidRPr="007A4876">
        <w:rPr>
          <w:rFonts w:asciiTheme="majorHAnsi" w:hAnsiTheme="majorHAnsi"/>
        </w:rPr>
        <w:fldChar w:fldCharType="separate"/>
      </w:r>
      <w:r w:rsidRPr="007A4876">
        <w:rPr>
          <w:rFonts w:asciiTheme="majorHAnsi" w:hAnsiTheme="majorHAnsi"/>
        </w:rPr>
        <w:t> </w:t>
      </w:r>
      <w:r w:rsidRPr="007A4876">
        <w:rPr>
          <w:rFonts w:asciiTheme="majorHAnsi" w:hAnsiTheme="majorHAnsi"/>
        </w:rPr>
        <w:t> </w:t>
      </w:r>
      <w:r w:rsidRPr="007A4876">
        <w:rPr>
          <w:rFonts w:asciiTheme="majorHAnsi" w:hAnsiTheme="majorHAnsi"/>
        </w:rPr>
        <w:t> </w:t>
      </w:r>
      <w:r w:rsidRPr="007A4876">
        <w:rPr>
          <w:rFonts w:asciiTheme="majorHAnsi" w:hAnsiTheme="majorHAnsi"/>
        </w:rPr>
        <w:t> </w:t>
      </w:r>
      <w:r w:rsidRPr="007A4876">
        <w:rPr>
          <w:rFonts w:asciiTheme="majorHAnsi" w:hAnsiTheme="majorHAnsi"/>
        </w:rPr>
        <w:t> </w:t>
      </w:r>
      <w:r w:rsidRPr="007A4876">
        <w:rPr>
          <w:rFonts w:asciiTheme="majorHAnsi" w:hAnsiTheme="majorHAnsi"/>
        </w:rPr>
        <w:fldChar w:fldCharType="end"/>
      </w:r>
      <w:r>
        <w:rPr>
          <w:rFonts w:asciiTheme="majorHAnsi" w:hAnsiTheme="majorHAnsi"/>
        </w:rPr>
        <w:t xml:space="preserve"> (max. 2000 characters)</w:t>
      </w:r>
    </w:p>
    <w:p w14:paraId="63111DAF" w14:textId="77777777" w:rsidR="005F4FF7" w:rsidRDefault="005F4FF7" w:rsidP="005F4FF7">
      <w:pPr>
        <w:rPr>
          <w:rFonts w:eastAsia="Times New Roman" w:cstheme="minorHAnsi"/>
          <w:lang w:eastAsia="en-GB"/>
        </w:rPr>
      </w:pPr>
    </w:p>
    <w:p w14:paraId="455B633D" w14:textId="77777777" w:rsidR="005F4FF7" w:rsidRDefault="005F4FF7" w:rsidP="005F4FF7">
      <w:pPr>
        <w:rPr>
          <w:rFonts w:eastAsia="Times New Roman" w:cstheme="minorHAnsi"/>
          <w:lang w:eastAsia="en-GB"/>
        </w:rPr>
      </w:pPr>
    </w:p>
    <w:p w14:paraId="7FF0CDBC" w14:textId="77777777" w:rsidR="005219D8" w:rsidRPr="00594F62" w:rsidRDefault="005219D8" w:rsidP="005219D8">
      <w:pPr>
        <w:pStyle w:val="Heading1"/>
      </w:pPr>
      <w:bookmarkStart w:id="116" w:name="_Toc382302993"/>
      <w:bookmarkStart w:id="117" w:name="_Toc382303030"/>
      <w:r>
        <w:lastRenderedPageBreak/>
        <w:t>15</w:t>
      </w:r>
      <w:r w:rsidRPr="00594F62">
        <w:tab/>
        <w:t xml:space="preserve">Award Criteria </w:t>
      </w:r>
      <w:r>
        <w:t>–</w:t>
      </w:r>
      <w:r w:rsidRPr="00594F62">
        <w:t xml:space="preserve"> </w:t>
      </w:r>
      <w:bookmarkEnd w:id="116"/>
      <w:r>
        <w:t>Customer Requirements 50%</w:t>
      </w:r>
    </w:p>
    <w:p w14:paraId="5411A1E7" w14:textId="77777777" w:rsidR="005219D8" w:rsidRPr="005659D4" w:rsidRDefault="005219D8" w:rsidP="005219D8">
      <w:pPr>
        <w:pStyle w:val="Level1"/>
        <w:ind w:firstLine="0"/>
      </w:pPr>
    </w:p>
    <w:p w14:paraId="437CF774" w14:textId="54D4435F" w:rsidR="005219D8" w:rsidRPr="005659D4" w:rsidRDefault="005219D8" w:rsidP="005219D8">
      <w:pPr>
        <w:pStyle w:val="Level1"/>
        <w:ind w:firstLine="0"/>
      </w:pPr>
      <w:bookmarkStart w:id="118" w:name="_Toc382303027"/>
      <w:r w:rsidRPr="005659D4">
        <w:t xml:space="preserve">Please complete Appendix </w:t>
      </w:r>
      <w:proofErr w:type="gramStart"/>
      <w:r w:rsidR="005659D4" w:rsidRPr="005659D4">
        <w:t>8</w:t>
      </w:r>
      <w:r w:rsidRPr="005659D4">
        <w:t xml:space="preserve">  –</w:t>
      </w:r>
      <w:proofErr w:type="gramEnd"/>
      <w:r w:rsidRPr="005659D4">
        <w:t xml:space="preserve"> Customer Requirements Lot 1 Air Filters and Associated Products</w:t>
      </w:r>
    </w:p>
    <w:p w14:paraId="2C2E037F" w14:textId="5359204F" w:rsidR="005219D8" w:rsidRPr="005659D4" w:rsidRDefault="005219D8" w:rsidP="005219D8">
      <w:pPr>
        <w:pStyle w:val="Level1"/>
        <w:ind w:firstLine="0"/>
      </w:pPr>
      <w:r w:rsidRPr="005659D4">
        <w:t xml:space="preserve">Please complete Appendix </w:t>
      </w:r>
      <w:proofErr w:type="gramStart"/>
      <w:r w:rsidR="005659D4" w:rsidRPr="005659D4">
        <w:t>9</w:t>
      </w:r>
      <w:r w:rsidRPr="005659D4">
        <w:t xml:space="preserve">  –</w:t>
      </w:r>
      <w:proofErr w:type="gramEnd"/>
      <w:r w:rsidRPr="005659D4">
        <w:t xml:space="preserve"> Customer Requirements Lot 2 Supply Fit and Removal </w:t>
      </w:r>
    </w:p>
    <w:p w14:paraId="7C48D741" w14:textId="6A50233C" w:rsidR="005219D8" w:rsidRPr="005659D4" w:rsidRDefault="005219D8" w:rsidP="005219D8">
      <w:pPr>
        <w:pStyle w:val="Level1"/>
        <w:ind w:firstLine="0"/>
      </w:pPr>
      <w:r w:rsidRPr="005659D4">
        <w:t xml:space="preserve">Please complete Appendix </w:t>
      </w:r>
      <w:proofErr w:type="gramStart"/>
      <w:r w:rsidR="005659D4" w:rsidRPr="005659D4">
        <w:t>10</w:t>
      </w:r>
      <w:r w:rsidRPr="005659D4">
        <w:t xml:space="preserve">  –</w:t>
      </w:r>
      <w:proofErr w:type="gramEnd"/>
      <w:r w:rsidRPr="005659D4">
        <w:t xml:space="preserve"> Customer Requirements Lot 3 Maintenance </w:t>
      </w:r>
    </w:p>
    <w:p w14:paraId="1176DAB1" w14:textId="77777777" w:rsidR="005219D8" w:rsidRDefault="005219D8" w:rsidP="005219D8">
      <w:pPr>
        <w:pStyle w:val="Level1"/>
        <w:ind w:firstLine="0"/>
        <w:rPr>
          <w:color w:val="000000" w:themeColor="text1"/>
        </w:rPr>
      </w:pPr>
    </w:p>
    <w:p w14:paraId="17B0785E" w14:textId="7FE14A29" w:rsidR="005219D8" w:rsidRDefault="005219D8" w:rsidP="005219D8">
      <w:pPr>
        <w:pStyle w:val="Level1"/>
        <w:ind w:firstLine="0"/>
      </w:pPr>
      <w:r w:rsidRPr="00594F62">
        <w:t xml:space="preserve">Please </w:t>
      </w:r>
      <w:r w:rsidRPr="005659D4">
        <w:t xml:space="preserve">read Appendix </w:t>
      </w:r>
      <w:r w:rsidR="005659D4" w:rsidRPr="005659D4">
        <w:t>2</w:t>
      </w:r>
      <w:r w:rsidRPr="005659D4">
        <w:t xml:space="preserve"> Award Criteria Scoring Mechanism for a detailed breakdown of all scores and weightings and </w:t>
      </w:r>
      <w:r w:rsidRPr="00594F62">
        <w:t>the applicable scoring methodology.</w:t>
      </w:r>
    </w:p>
    <w:p w14:paraId="68066D3C" w14:textId="77777777" w:rsidR="005219D8" w:rsidRDefault="005219D8" w:rsidP="005219D8">
      <w:pPr>
        <w:pStyle w:val="Level1"/>
        <w:ind w:firstLine="0"/>
      </w:pPr>
    </w:p>
    <w:p w14:paraId="599994C0" w14:textId="4FD81D4D" w:rsidR="005219D8" w:rsidRDefault="005219D8" w:rsidP="005219D8">
      <w:pPr>
        <w:contextualSpacing/>
        <w:rPr>
          <w:color w:val="000000" w:themeColor="text1"/>
        </w:rPr>
      </w:pPr>
      <w:r>
        <w:rPr>
          <w:color w:val="000000" w:themeColor="text1"/>
        </w:rPr>
        <w:t>You are required to submit a written response in the grey spaces provided which will resize to accommodate your response.  You should not exceed the maximum word count stated for each question.  Where a question requires a selective response such as Yes or No you are required to indicate your answer in the grey box provided.  Where ask</w:t>
      </w:r>
      <w:r w:rsidR="00F177DE">
        <w:rPr>
          <w:color w:val="000000" w:themeColor="text1"/>
        </w:rPr>
        <w:t>e</w:t>
      </w:r>
      <w:r w:rsidR="002637AF">
        <w:rPr>
          <w:color w:val="000000" w:themeColor="text1"/>
        </w:rPr>
        <w:t>d</w:t>
      </w:r>
      <w:r>
        <w:rPr>
          <w:color w:val="000000" w:themeColor="text1"/>
        </w:rPr>
        <w:t xml:space="preserve"> for you should submit supporting evidence which must be referenced within your response.  A maximum number of marks have been allotted to each question, furthermore each question is weighted.  The mark allocation, weightings and evaluation methodology are detailed in Selection and Award Scoring Mechanism Appendix 2. </w:t>
      </w:r>
    </w:p>
    <w:p w14:paraId="73EC708C" w14:textId="77777777" w:rsidR="005219D8" w:rsidRDefault="005219D8" w:rsidP="005219D8">
      <w:pPr>
        <w:contextualSpacing/>
        <w:rPr>
          <w:color w:val="000000" w:themeColor="text1"/>
        </w:rPr>
      </w:pPr>
    </w:p>
    <w:p w14:paraId="50A6B327" w14:textId="77777777" w:rsidR="005219D8" w:rsidRDefault="005219D8" w:rsidP="005219D8">
      <w:pPr>
        <w:contextualSpacing/>
        <w:rPr>
          <w:color w:val="000000" w:themeColor="text1"/>
        </w:rPr>
      </w:pPr>
      <w:r>
        <w:rPr>
          <w:color w:val="000000" w:themeColor="text1"/>
        </w:rPr>
        <w:t>The Customer Requirements section weightings are as follows, with a maximum weighted score of 50% available for Customer Requirements:</w:t>
      </w:r>
    </w:p>
    <w:p w14:paraId="2633C898" w14:textId="77777777" w:rsidR="005219D8" w:rsidRDefault="005219D8" w:rsidP="005219D8">
      <w:pPr>
        <w:contextualSpacing/>
        <w:rPr>
          <w:color w:val="000000" w:themeColor="text1"/>
        </w:rPr>
      </w:pPr>
    </w:p>
    <w:p w14:paraId="2BA33880" w14:textId="77777777" w:rsidR="005219D8" w:rsidRDefault="005219D8" w:rsidP="005219D8">
      <w:pPr>
        <w:contextualSpacing/>
        <w:rPr>
          <w:color w:val="000000" w:themeColor="text1"/>
        </w:rPr>
      </w:pPr>
      <w:r>
        <w:rPr>
          <w:color w:val="000000" w:themeColor="text1"/>
        </w:rPr>
        <w:t>Lot 1</w:t>
      </w:r>
    </w:p>
    <w:tbl>
      <w:tblPr>
        <w:tblStyle w:val="TableGrid"/>
        <w:tblW w:w="0" w:type="auto"/>
        <w:tblLook w:val="04A0" w:firstRow="1" w:lastRow="0" w:firstColumn="1" w:lastColumn="0" w:noHBand="0" w:noVBand="1"/>
      </w:tblPr>
      <w:tblGrid>
        <w:gridCol w:w="959"/>
        <w:gridCol w:w="4383"/>
        <w:gridCol w:w="1673"/>
        <w:gridCol w:w="2001"/>
      </w:tblGrid>
      <w:tr w:rsidR="00C477A7" w14:paraId="252C1C51" w14:textId="77777777" w:rsidTr="00FD5320">
        <w:tc>
          <w:tcPr>
            <w:tcW w:w="959" w:type="dxa"/>
            <w:shd w:val="clear" w:color="auto" w:fill="B8CCE4" w:themeFill="accent1" w:themeFillTint="66"/>
          </w:tcPr>
          <w:p w14:paraId="61E0AA22" w14:textId="77777777" w:rsidR="00C477A7" w:rsidRDefault="00C477A7" w:rsidP="00FD5320">
            <w:pPr>
              <w:contextualSpacing/>
              <w:jc w:val="center"/>
              <w:rPr>
                <w:color w:val="000000" w:themeColor="text1"/>
              </w:rPr>
            </w:pPr>
            <w:r>
              <w:rPr>
                <w:color w:val="000000" w:themeColor="text1"/>
              </w:rPr>
              <w:t>Section Number</w:t>
            </w:r>
          </w:p>
        </w:tc>
        <w:tc>
          <w:tcPr>
            <w:tcW w:w="4383" w:type="dxa"/>
            <w:shd w:val="clear" w:color="auto" w:fill="B8CCE4" w:themeFill="accent1" w:themeFillTint="66"/>
          </w:tcPr>
          <w:p w14:paraId="02EBB2FF" w14:textId="77777777" w:rsidR="00C477A7" w:rsidRDefault="00C477A7" w:rsidP="00FD5320">
            <w:pPr>
              <w:contextualSpacing/>
              <w:jc w:val="center"/>
              <w:rPr>
                <w:color w:val="000000" w:themeColor="text1"/>
              </w:rPr>
            </w:pPr>
            <w:r>
              <w:rPr>
                <w:color w:val="000000" w:themeColor="text1"/>
              </w:rPr>
              <w:t>Section Title</w:t>
            </w:r>
          </w:p>
        </w:tc>
        <w:tc>
          <w:tcPr>
            <w:tcW w:w="1673" w:type="dxa"/>
            <w:shd w:val="clear" w:color="auto" w:fill="B8CCE4" w:themeFill="accent1" w:themeFillTint="66"/>
          </w:tcPr>
          <w:p w14:paraId="273E8F8B" w14:textId="77777777" w:rsidR="00C477A7" w:rsidRDefault="00C477A7" w:rsidP="00FD5320">
            <w:pPr>
              <w:contextualSpacing/>
              <w:jc w:val="center"/>
              <w:rPr>
                <w:color w:val="000000" w:themeColor="text1"/>
              </w:rPr>
            </w:pPr>
            <w:r>
              <w:rPr>
                <w:color w:val="000000" w:themeColor="text1"/>
              </w:rPr>
              <w:t>Maximum Marks Available</w:t>
            </w:r>
          </w:p>
        </w:tc>
        <w:tc>
          <w:tcPr>
            <w:tcW w:w="2001" w:type="dxa"/>
            <w:shd w:val="clear" w:color="auto" w:fill="B8CCE4" w:themeFill="accent1" w:themeFillTint="66"/>
          </w:tcPr>
          <w:p w14:paraId="2615961A" w14:textId="77777777" w:rsidR="00C477A7" w:rsidRDefault="00C477A7" w:rsidP="00FD5320">
            <w:pPr>
              <w:contextualSpacing/>
              <w:jc w:val="center"/>
              <w:rPr>
                <w:color w:val="000000" w:themeColor="text1"/>
              </w:rPr>
            </w:pPr>
            <w:r>
              <w:rPr>
                <w:color w:val="000000" w:themeColor="text1"/>
              </w:rPr>
              <w:t>Maximum Weighting Available</w:t>
            </w:r>
          </w:p>
        </w:tc>
      </w:tr>
      <w:tr w:rsidR="00C477A7" w14:paraId="052D4EC2" w14:textId="77777777" w:rsidTr="00FD5320">
        <w:tc>
          <w:tcPr>
            <w:tcW w:w="959" w:type="dxa"/>
          </w:tcPr>
          <w:p w14:paraId="28472419" w14:textId="77777777" w:rsidR="00C477A7" w:rsidRDefault="00C477A7" w:rsidP="00FD5320">
            <w:pPr>
              <w:contextualSpacing/>
              <w:jc w:val="center"/>
              <w:rPr>
                <w:color w:val="000000" w:themeColor="text1"/>
              </w:rPr>
            </w:pPr>
            <w:r>
              <w:rPr>
                <w:color w:val="000000" w:themeColor="text1"/>
              </w:rPr>
              <w:t>1</w:t>
            </w:r>
          </w:p>
        </w:tc>
        <w:tc>
          <w:tcPr>
            <w:tcW w:w="4383" w:type="dxa"/>
          </w:tcPr>
          <w:p w14:paraId="4C40904C" w14:textId="77777777" w:rsidR="00C477A7" w:rsidRDefault="00C477A7" w:rsidP="00FD5320">
            <w:pPr>
              <w:contextualSpacing/>
              <w:rPr>
                <w:color w:val="000000" w:themeColor="text1"/>
              </w:rPr>
            </w:pPr>
            <w:r>
              <w:rPr>
                <w:color w:val="000000" w:themeColor="text1"/>
              </w:rPr>
              <w:t>Customer Service and Account Management</w:t>
            </w:r>
          </w:p>
        </w:tc>
        <w:tc>
          <w:tcPr>
            <w:tcW w:w="1673" w:type="dxa"/>
          </w:tcPr>
          <w:p w14:paraId="63EC9CCF" w14:textId="77777777" w:rsidR="00C477A7" w:rsidRDefault="00C477A7" w:rsidP="00FD5320">
            <w:pPr>
              <w:contextualSpacing/>
              <w:jc w:val="center"/>
              <w:rPr>
                <w:color w:val="000000" w:themeColor="text1"/>
              </w:rPr>
            </w:pPr>
            <w:r>
              <w:rPr>
                <w:color w:val="000000" w:themeColor="text1"/>
              </w:rPr>
              <w:t>20</w:t>
            </w:r>
          </w:p>
        </w:tc>
        <w:tc>
          <w:tcPr>
            <w:tcW w:w="2001" w:type="dxa"/>
          </w:tcPr>
          <w:p w14:paraId="07488BF1" w14:textId="77777777" w:rsidR="00C477A7" w:rsidRDefault="00C477A7" w:rsidP="00FD5320">
            <w:pPr>
              <w:contextualSpacing/>
              <w:jc w:val="center"/>
              <w:rPr>
                <w:color w:val="000000" w:themeColor="text1"/>
              </w:rPr>
            </w:pPr>
            <w:r>
              <w:rPr>
                <w:color w:val="000000" w:themeColor="text1"/>
              </w:rPr>
              <w:t>5%</w:t>
            </w:r>
          </w:p>
        </w:tc>
      </w:tr>
      <w:tr w:rsidR="00C477A7" w14:paraId="4C0BBE13" w14:textId="77777777" w:rsidTr="00FD5320">
        <w:tc>
          <w:tcPr>
            <w:tcW w:w="959" w:type="dxa"/>
          </w:tcPr>
          <w:p w14:paraId="3633106A" w14:textId="77777777" w:rsidR="00C477A7" w:rsidRDefault="00C477A7" w:rsidP="00FD5320">
            <w:pPr>
              <w:contextualSpacing/>
              <w:jc w:val="center"/>
              <w:rPr>
                <w:color w:val="000000" w:themeColor="text1"/>
              </w:rPr>
            </w:pPr>
            <w:r>
              <w:rPr>
                <w:color w:val="000000" w:themeColor="text1"/>
              </w:rPr>
              <w:t>2</w:t>
            </w:r>
          </w:p>
        </w:tc>
        <w:tc>
          <w:tcPr>
            <w:tcW w:w="4383" w:type="dxa"/>
          </w:tcPr>
          <w:p w14:paraId="6009853A" w14:textId="77777777" w:rsidR="00C477A7" w:rsidRDefault="00C477A7" w:rsidP="00FD5320">
            <w:pPr>
              <w:contextualSpacing/>
              <w:rPr>
                <w:color w:val="000000" w:themeColor="text1"/>
              </w:rPr>
            </w:pPr>
            <w:r>
              <w:rPr>
                <w:color w:val="000000" w:themeColor="text1"/>
              </w:rPr>
              <w:t>Added Value</w:t>
            </w:r>
          </w:p>
        </w:tc>
        <w:tc>
          <w:tcPr>
            <w:tcW w:w="1673" w:type="dxa"/>
          </w:tcPr>
          <w:p w14:paraId="6848F04A" w14:textId="77777777" w:rsidR="00C477A7" w:rsidRDefault="00C477A7" w:rsidP="00FD5320">
            <w:pPr>
              <w:contextualSpacing/>
              <w:jc w:val="center"/>
              <w:rPr>
                <w:color w:val="000000" w:themeColor="text1"/>
              </w:rPr>
            </w:pPr>
            <w:r>
              <w:rPr>
                <w:color w:val="000000" w:themeColor="text1"/>
              </w:rPr>
              <w:t>24</w:t>
            </w:r>
          </w:p>
        </w:tc>
        <w:tc>
          <w:tcPr>
            <w:tcW w:w="2001" w:type="dxa"/>
          </w:tcPr>
          <w:p w14:paraId="51372824" w14:textId="77777777" w:rsidR="00C477A7" w:rsidRDefault="00C477A7" w:rsidP="00FD5320">
            <w:pPr>
              <w:contextualSpacing/>
              <w:jc w:val="center"/>
              <w:rPr>
                <w:color w:val="000000" w:themeColor="text1"/>
              </w:rPr>
            </w:pPr>
            <w:r>
              <w:rPr>
                <w:color w:val="000000" w:themeColor="text1"/>
              </w:rPr>
              <w:t>2%</w:t>
            </w:r>
          </w:p>
        </w:tc>
      </w:tr>
      <w:tr w:rsidR="00C477A7" w14:paraId="583543A5" w14:textId="77777777" w:rsidTr="00FD5320">
        <w:tc>
          <w:tcPr>
            <w:tcW w:w="959" w:type="dxa"/>
          </w:tcPr>
          <w:p w14:paraId="7987C64D" w14:textId="77777777" w:rsidR="00C477A7" w:rsidRDefault="00C477A7" w:rsidP="00FD5320">
            <w:pPr>
              <w:contextualSpacing/>
              <w:jc w:val="center"/>
              <w:rPr>
                <w:color w:val="000000" w:themeColor="text1"/>
              </w:rPr>
            </w:pPr>
            <w:r>
              <w:rPr>
                <w:color w:val="000000" w:themeColor="text1"/>
              </w:rPr>
              <w:t>3</w:t>
            </w:r>
          </w:p>
        </w:tc>
        <w:tc>
          <w:tcPr>
            <w:tcW w:w="4383" w:type="dxa"/>
          </w:tcPr>
          <w:p w14:paraId="68CF6B49" w14:textId="77777777" w:rsidR="00C477A7" w:rsidRDefault="00C477A7" w:rsidP="00FD5320">
            <w:pPr>
              <w:contextualSpacing/>
              <w:rPr>
                <w:color w:val="000000" w:themeColor="text1"/>
              </w:rPr>
            </w:pPr>
            <w:r>
              <w:rPr>
                <w:color w:val="000000" w:themeColor="text1"/>
              </w:rPr>
              <w:t xml:space="preserve">Technical Capability  </w:t>
            </w:r>
          </w:p>
        </w:tc>
        <w:tc>
          <w:tcPr>
            <w:tcW w:w="1673" w:type="dxa"/>
          </w:tcPr>
          <w:p w14:paraId="7853BE56" w14:textId="77777777" w:rsidR="00C477A7" w:rsidRDefault="00C477A7" w:rsidP="00FD5320">
            <w:pPr>
              <w:contextualSpacing/>
              <w:jc w:val="center"/>
              <w:rPr>
                <w:color w:val="000000" w:themeColor="text1"/>
              </w:rPr>
            </w:pPr>
            <w:r>
              <w:rPr>
                <w:color w:val="000000" w:themeColor="text1"/>
              </w:rPr>
              <w:t>24</w:t>
            </w:r>
          </w:p>
        </w:tc>
        <w:tc>
          <w:tcPr>
            <w:tcW w:w="2001" w:type="dxa"/>
          </w:tcPr>
          <w:p w14:paraId="3FB9DBE2" w14:textId="77777777" w:rsidR="00C477A7" w:rsidRDefault="00C477A7" w:rsidP="00FD5320">
            <w:pPr>
              <w:contextualSpacing/>
              <w:jc w:val="center"/>
              <w:rPr>
                <w:color w:val="000000" w:themeColor="text1"/>
              </w:rPr>
            </w:pPr>
            <w:r>
              <w:rPr>
                <w:color w:val="000000" w:themeColor="text1"/>
              </w:rPr>
              <w:t>15%</w:t>
            </w:r>
          </w:p>
        </w:tc>
      </w:tr>
      <w:tr w:rsidR="00C477A7" w14:paraId="1E021E3D" w14:textId="77777777" w:rsidTr="00FD5320">
        <w:tc>
          <w:tcPr>
            <w:tcW w:w="959" w:type="dxa"/>
          </w:tcPr>
          <w:p w14:paraId="0E70E2EB" w14:textId="77777777" w:rsidR="00C477A7" w:rsidRDefault="00C477A7" w:rsidP="00FD5320">
            <w:pPr>
              <w:contextualSpacing/>
              <w:jc w:val="center"/>
              <w:rPr>
                <w:color w:val="000000" w:themeColor="text1"/>
              </w:rPr>
            </w:pPr>
            <w:r>
              <w:rPr>
                <w:color w:val="000000" w:themeColor="text1"/>
              </w:rPr>
              <w:t>4</w:t>
            </w:r>
          </w:p>
        </w:tc>
        <w:tc>
          <w:tcPr>
            <w:tcW w:w="4383" w:type="dxa"/>
          </w:tcPr>
          <w:p w14:paraId="1BBDF9E9" w14:textId="77777777" w:rsidR="00C477A7" w:rsidRDefault="00C477A7" w:rsidP="00FD5320">
            <w:pPr>
              <w:contextualSpacing/>
              <w:rPr>
                <w:color w:val="000000" w:themeColor="text1"/>
              </w:rPr>
            </w:pPr>
            <w:r>
              <w:rPr>
                <w:color w:val="000000" w:themeColor="text1"/>
              </w:rPr>
              <w:t>Order Fulfilment &amp; Quality</w:t>
            </w:r>
          </w:p>
        </w:tc>
        <w:tc>
          <w:tcPr>
            <w:tcW w:w="1673" w:type="dxa"/>
          </w:tcPr>
          <w:p w14:paraId="62291D62" w14:textId="77777777" w:rsidR="00C477A7" w:rsidRDefault="00C477A7" w:rsidP="00FD5320">
            <w:pPr>
              <w:contextualSpacing/>
              <w:jc w:val="center"/>
              <w:rPr>
                <w:color w:val="000000" w:themeColor="text1"/>
              </w:rPr>
            </w:pPr>
            <w:r>
              <w:rPr>
                <w:color w:val="000000" w:themeColor="text1"/>
              </w:rPr>
              <w:t>42</w:t>
            </w:r>
          </w:p>
        </w:tc>
        <w:tc>
          <w:tcPr>
            <w:tcW w:w="2001" w:type="dxa"/>
          </w:tcPr>
          <w:p w14:paraId="5E592C37" w14:textId="77777777" w:rsidR="00C477A7" w:rsidRDefault="00C477A7" w:rsidP="00FD5320">
            <w:pPr>
              <w:contextualSpacing/>
              <w:jc w:val="center"/>
              <w:rPr>
                <w:color w:val="000000" w:themeColor="text1"/>
              </w:rPr>
            </w:pPr>
            <w:r>
              <w:rPr>
                <w:color w:val="000000" w:themeColor="text1"/>
              </w:rPr>
              <w:t>15%</w:t>
            </w:r>
          </w:p>
        </w:tc>
      </w:tr>
      <w:tr w:rsidR="00C477A7" w14:paraId="4618DA6A" w14:textId="77777777" w:rsidTr="00FD5320">
        <w:tc>
          <w:tcPr>
            <w:tcW w:w="959" w:type="dxa"/>
          </w:tcPr>
          <w:p w14:paraId="524EBEFC" w14:textId="77777777" w:rsidR="00C477A7" w:rsidRDefault="00C477A7" w:rsidP="00FD5320">
            <w:pPr>
              <w:contextualSpacing/>
              <w:jc w:val="center"/>
              <w:rPr>
                <w:color w:val="000000" w:themeColor="text1"/>
              </w:rPr>
            </w:pPr>
            <w:r>
              <w:rPr>
                <w:color w:val="000000" w:themeColor="text1"/>
              </w:rPr>
              <w:t>5</w:t>
            </w:r>
          </w:p>
        </w:tc>
        <w:tc>
          <w:tcPr>
            <w:tcW w:w="4383" w:type="dxa"/>
          </w:tcPr>
          <w:p w14:paraId="3201A58F" w14:textId="77777777" w:rsidR="00C477A7" w:rsidRDefault="00C477A7" w:rsidP="00FD5320">
            <w:pPr>
              <w:contextualSpacing/>
              <w:rPr>
                <w:color w:val="000000" w:themeColor="text1"/>
              </w:rPr>
            </w:pPr>
            <w:r>
              <w:rPr>
                <w:color w:val="000000" w:themeColor="text1"/>
              </w:rPr>
              <w:t>Sustainability</w:t>
            </w:r>
          </w:p>
        </w:tc>
        <w:tc>
          <w:tcPr>
            <w:tcW w:w="1673" w:type="dxa"/>
          </w:tcPr>
          <w:p w14:paraId="04393AE4" w14:textId="77777777" w:rsidR="00C477A7" w:rsidRDefault="00C477A7" w:rsidP="00FD5320">
            <w:pPr>
              <w:contextualSpacing/>
              <w:jc w:val="center"/>
              <w:rPr>
                <w:color w:val="000000" w:themeColor="text1"/>
              </w:rPr>
            </w:pPr>
            <w:r>
              <w:rPr>
                <w:color w:val="000000" w:themeColor="text1"/>
              </w:rPr>
              <w:t>36</w:t>
            </w:r>
          </w:p>
        </w:tc>
        <w:tc>
          <w:tcPr>
            <w:tcW w:w="2001" w:type="dxa"/>
          </w:tcPr>
          <w:p w14:paraId="2294EB70" w14:textId="77777777" w:rsidR="00C477A7" w:rsidRDefault="00C477A7" w:rsidP="00FD5320">
            <w:pPr>
              <w:contextualSpacing/>
              <w:jc w:val="center"/>
              <w:rPr>
                <w:color w:val="000000" w:themeColor="text1"/>
              </w:rPr>
            </w:pPr>
            <w:r>
              <w:rPr>
                <w:color w:val="000000" w:themeColor="text1"/>
              </w:rPr>
              <w:t>3%</w:t>
            </w:r>
          </w:p>
        </w:tc>
      </w:tr>
      <w:tr w:rsidR="00C477A7" w14:paraId="4FDF15D3" w14:textId="77777777" w:rsidTr="00FD5320">
        <w:tc>
          <w:tcPr>
            <w:tcW w:w="959" w:type="dxa"/>
          </w:tcPr>
          <w:p w14:paraId="427FED39" w14:textId="77777777" w:rsidR="00C477A7" w:rsidRDefault="00C477A7" w:rsidP="00FD5320">
            <w:pPr>
              <w:contextualSpacing/>
              <w:jc w:val="center"/>
              <w:rPr>
                <w:color w:val="000000" w:themeColor="text1"/>
              </w:rPr>
            </w:pPr>
            <w:r>
              <w:rPr>
                <w:color w:val="000000" w:themeColor="text1"/>
              </w:rPr>
              <w:t>6</w:t>
            </w:r>
          </w:p>
        </w:tc>
        <w:tc>
          <w:tcPr>
            <w:tcW w:w="4383" w:type="dxa"/>
          </w:tcPr>
          <w:p w14:paraId="40BC7FF2" w14:textId="55D63086" w:rsidR="00C477A7" w:rsidRDefault="007B5DFE" w:rsidP="00FD5320">
            <w:pPr>
              <w:contextualSpacing/>
              <w:rPr>
                <w:color w:val="000000" w:themeColor="text1"/>
              </w:rPr>
            </w:pPr>
            <w:r>
              <w:rPr>
                <w:color w:val="000000" w:themeColor="text1"/>
              </w:rPr>
              <w:t>Samples</w:t>
            </w:r>
          </w:p>
        </w:tc>
        <w:tc>
          <w:tcPr>
            <w:tcW w:w="1673" w:type="dxa"/>
          </w:tcPr>
          <w:p w14:paraId="1A853165" w14:textId="77777777" w:rsidR="00C477A7" w:rsidRDefault="00C477A7" w:rsidP="00FD5320">
            <w:pPr>
              <w:contextualSpacing/>
              <w:jc w:val="center"/>
              <w:rPr>
                <w:color w:val="000000" w:themeColor="text1"/>
              </w:rPr>
            </w:pPr>
            <w:r>
              <w:rPr>
                <w:color w:val="000000" w:themeColor="text1"/>
              </w:rPr>
              <w:t>660</w:t>
            </w:r>
          </w:p>
        </w:tc>
        <w:tc>
          <w:tcPr>
            <w:tcW w:w="2001" w:type="dxa"/>
          </w:tcPr>
          <w:p w14:paraId="02C4B84D" w14:textId="77777777" w:rsidR="00C477A7" w:rsidRDefault="00C477A7" w:rsidP="00FD5320">
            <w:pPr>
              <w:contextualSpacing/>
              <w:jc w:val="center"/>
              <w:rPr>
                <w:color w:val="000000" w:themeColor="text1"/>
              </w:rPr>
            </w:pPr>
            <w:r>
              <w:rPr>
                <w:color w:val="000000" w:themeColor="text1"/>
              </w:rPr>
              <w:t>10%</w:t>
            </w:r>
          </w:p>
        </w:tc>
      </w:tr>
      <w:tr w:rsidR="00C477A7" w14:paraId="268B47DD" w14:textId="77777777" w:rsidTr="00FD5320">
        <w:tc>
          <w:tcPr>
            <w:tcW w:w="5342" w:type="dxa"/>
            <w:gridSpan w:val="2"/>
          </w:tcPr>
          <w:p w14:paraId="3C550DCE" w14:textId="77777777" w:rsidR="00C477A7" w:rsidRDefault="00C477A7" w:rsidP="00FD5320">
            <w:pPr>
              <w:contextualSpacing/>
              <w:rPr>
                <w:color w:val="000000" w:themeColor="text1"/>
              </w:rPr>
            </w:pPr>
            <w:r>
              <w:rPr>
                <w:color w:val="000000" w:themeColor="text1"/>
              </w:rPr>
              <w:t>Total</w:t>
            </w:r>
          </w:p>
        </w:tc>
        <w:tc>
          <w:tcPr>
            <w:tcW w:w="1673" w:type="dxa"/>
          </w:tcPr>
          <w:p w14:paraId="25FF73A0" w14:textId="591E3628" w:rsidR="00C477A7" w:rsidRDefault="00C477A7" w:rsidP="00FD5320">
            <w:pPr>
              <w:contextualSpacing/>
              <w:jc w:val="center"/>
              <w:rPr>
                <w:color w:val="000000" w:themeColor="text1"/>
              </w:rPr>
            </w:pPr>
            <w:r>
              <w:rPr>
                <w:color w:val="000000" w:themeColor="text1"/>
              </w:rPr>
              <w:t>806</w:t>
            </w:r>
          </w:p>
        </w:tc>
        <w:tc>
          <w:tcPr>
            <w:tcW w:w="2001" w:type="dxa"/>
          </w:tcPr>
          <w:p w14:paraId="54038828" w14:textId="77777777" w:rsidR="00C477A7" w:rsidRDefault="00C477A7" w:rsidP="00FD5320">
            <w:pPr>
              <w:contextualSpacing/>
              <w:jc w:val="center"/>
              <w:rPr>
                <w:color w:val="000000" w:themeColor="text1"/>
              </w:rPr>
            </w:pPr>
            <w:r>
              <w:rPr>
                <w:color w:val="000000" w:themeColor="text1"/>
              </w:rPr>
              <w:t>50%</w:t>
            </w:r>
          </w:p>
        </w:tc>
      </w:tr>
    </w:tbl>
    <w:p w14:paraId="24FB668B" w14:textId="77777777" w:rsidR="005219D8" w:rsidRDefault="005219D8" w:rsidP="005219D8"/>
    <w:p w14:paraId="5B999C57" w14:textId="77777777" w:rsidR="005219D8" w:rsidRDefault="005219D8" w:rsidP="005219D8">
      <w:pPr>
        <w:contextualSpacing/>
        <w:rPr>
          <w:color w:val="000000" w:themeColor="text1"/>
        </w:rPr>
      </w:pPr>
      <w:r>
        <w:rPr>
          <w:color w:val="000000" w:themeColor="text1"/>
        </w:rPr>
        <w:t>Lot 2</w:t>
      </w:r>
    </w:p>
    <w:tbl>
      <w:tblPr>
        <w:tblStyle w:val="TableGrid"/>
        <w:tblW w:w="0" w:type="auto"/>
        <w:tblLook w:val="04A0" w:firstRow="1" w:lastRow="0" w:firstColumn="1" w:lastColumn="0" w:noHBand="0" w:noVBand="1"/>
      </w:tblPr>
      <w:tblGrid>
        <w:gridCol w:w="959"/>
        <w:gridCol w:w="4383"/>
        <w:gridCol w:w="1673"/>
        <w:gridCol w:w="2001"/>
      </w:tblGrid>
      <w:tr w:rsidR="00C477A7" w14:paraId="6E91DF68" w14:textId="77777777" w:rsidTr="00FD5320">
        <w:tc>
          <w:tcPr>
            <w:tcW w:w="959" w:type="dxa"/>
            <w:shd w:val="clear" w:color="auto" w:fill="B8CCE4" w:themeFill="accent1" w:themeFillTint="66"/>
          </w:tcPr>
          <w:p w14:paraId="4934CA7E" w14:textId="77777777" w:rsidR="00C477A7" w:rsidRDefault="00C477A7" w:rsidP="00FD5320">
            <w:pPr>
              <w:contextualSpacing/>
              <w:jc w:val="center"/>
              <w:rPr>
                <w:color w:val="000000" w:themeColor="text1"/>
              </w:rPr>
            </w:pPr>
            <w:r>
              <w:rPr>
                <w:color w:val="000000" w:themeColor="text1"/>
              </w:rPr>
              <w:t>Section Number</w:t>
            </w:r>
          </w:p>
        </w:tc>
        <w:tc>
          <w:tcPr>
            <w:tcW w:w="4536" w:type="dxa"/>
            <w:shd w:val="clear" w:color="auto" w:fill="B8CCE4" w:themeFill="accent1" w:themeFillTint="66"/>
          </w:tcPr>
          <w:p w14:paraId="09492C4D" w14:textId="77777777" w:rsidR="00C477A7" w:rsidRDefault="00C477A7" w:rsidP="00FD5320">
            <w:pPr>
              <w:contextualSpacing/>
              <w:jc w:val="center"/>
              <w:rPr>
                <w:color w:val="000000" w:themeColor="text1"/>
              </w:rPr>
            </w:pPr>
            <w:r>
              <w:rPr>
                <w:color w:val="000000" w:themeColor="text1"/>
              </w:rPr>
              <w:t>Section Title</w:t>
            </w:r>
          </w:p>
        </w:tc>
        <w:tc>
          <w:tcPr>
            <w:tcW w:w="1701" w:type="dxa"/>
            <w:shd w:val="clear" w:color="auto" w:fill="B8CCE4" w:themeFill="accent1" w:themeFillTint="66"/>
          </w:tcPr>
          <w:p w14:paraId="5735485C" w14:textId="77777777" w:rsidR="00C477A7" w:rsidRDefault="00C477A7" w:rsidP="00FD5320">
            <w:pPr>
              <w:contextualSpacing/>
              <w:jc w:val="center"/>
              <w:rPr>
                <w:color w:val="000000" w:themeColor="text1"/>
              </w:rPr>
            </w:pPr>
            <w:r>
              <w:rPr>
                <w:color w:val="000000" w:themeColor="text1"/>
              </w:rPr>
              <w:t>Maximum Marks Available</w:t>
            </w:r>
          </w:p>
        </w:tc>
        <w:tc>
          <w:tcPr>
            <w:tcW w:w="2046" w:type="dxa"/>
            <w:shd w:val="clear" w:color="auto" w:fill="B8CCE4" w:themeFill="accent1" w:themeFillTint="66"/>
          </w:tcPr>
          <w:p w14:paraId="3225C8B7" w14:textId="77777777" w:rsidR="00C477A7" w:rsidRDefault="00C477A7" w:rsidP="00FD5320">
            <w:pPr>
              <w:contextualSpacing/>
              <w:jc w:val="center"/>
              <w:rPr>
                <w:color w:val="000000" w:themeColor="text1"/>
              </w:rPr>
            </w:pPr>
            <w:r>
              <w:rPr>
                <w:color w:val="000000" w:themeColor="text1"/>
              </w:rPr>
              <w:t>Maximum Weighting Available</w:t>
            </w:r>
          </w:p>
        </w:tc>
      </w:tr>
      <w:tr w:rsidR="00C477A7" w14:paraId="5D4A86A1" w14:textId="77777777" w:rsidTr="00FD5320">
        <w:tc>
          <w:tcPr>
            <w:tcW w:w="959" w:type="dxa"/>
          </w:tcPr>
          <w:p w14:paraId="6D348B32" w14:textId="77777777" w:rsidR="00C477A7" w:rsidRDefault="00C477A7" w:rsidP="00FD5320">
            <w:pPr>
              <w:contextualSpacing/>
              <w:jc w:val="center"/>
              <w:rPr>
                <w:color w:val="000000" w:themeColor="text1"/>
              </w:rPr>
            </w:pPr>
            <w:r>
              <w:rPr>
                <w:color w:val="000000" w:themeColor="text1"/>
              </w:rPr>
              <w:t>1</w:t>
            </w:r>
          </w:p>
        </w:tc>
        <w:tc>
          <w:tcPr>
            <w:tcW w:w="4536" w:type="dxa"/>
          </w:tcPr>
          <w:p w14:paraId="13CCE518" w14:textId="77777777" w:rsidR="00C477A7" w:rsidRDefault="00C477A7" w:rsidP="00FD5320">
            <w:pPr>
              <w:contextualSpacing/>
              <w:rPr>
                <w:color w:val="000000" w:themeColor="text1"/>
              </w:rPr>
            </w:pPr>
            <w:r>
              <w:rPr>
                <w:color w:val="000000" w:themeColor="text1"/>
              </w:rPr>
              <w:t>Customer Service and Account Management</w:t>
            </w:r>
          </w:p>
        </w:tc>
        <w:tc>
          <w:tcPr>
            <w:tcW w:w="1701" w:type="dxa"/>
          </w:tcPr>
          <w:p w14:paraId="367D7ACC" w14:textId="77777777" w:rsidR="00C477A7" w:rsidRDefault="00C477A7" w:rsidP="00FD5320">
            <w:pPr>
              <w:contextualSpacing/>
              <w:jc w:val="center"/>
              <w:rPr>
                <w:color w:val="000000" w:themeColor="text1"/>
              </w:rPr>
            </w:pPr>
            <w:r>
              <w:rPr>
                <w:color w:val="000000" w:themeColor="text1"/>
              </w:rPr>
              <w:t>22</w:t>
            </w:r>
          </w:p>
        </w:tc>
        <w:tc>
          <w:tcPr>
            <w:tcW w:w="2046" w:type="dxa"/>
          </w:tcPr>
          <w:p w14:paraId="06DCBCFA" w14:textId="77777777" w:rsidR="00C477A7" w:rsidRDefault="00C477A7" w:rsidP="00FD5320">
            <w:pPr>
              <w:contextualSpacing/>
              <w:jc w:val="center"/>
              <w:rPr>
                <w:color w:val="000000" w:themeColor="text1"/>
              </w:rPr>
            </w:pPr>
            <w:r>
              <w:rPr>
                <w:color w:val="000000" w:themeColor="text1"/>
              </w:rPr>
              <w:t>5%</w:t>
            </w:r>
          </w:p>
        </w:tc>
      </w:tr>
      <w:tr w:rsidR="00C477A7" w14:paraId="44E842F8" w14:textId="77777777" w:rsidTr="00FD5320">
        <w:tc>
          <w:tcPr>
            <w:tcW w:w="959" w:type="dxa"/>
          </w:tcPr>
          <w:p w14:paraId="0F1BB717" w14:textId="77777777" w:rsidR="00C477A7" w:rsidRDefault="00C477A7" w:rsidP="00FD5320">
            <w:pPr>
              <w:contextualSpacing/>
              <w:jc w:val="center"/>
              <w:rPr>
                <w:color w:val="000000" w:themeColor="text1"/>
              </w:rPr>
            </w:pPr>
            <w:r>
              <w:rPr>
                <w:color w:val="000000" w:themeColor="text1"/>
              </w:rPr>
              <w:t>2</w:t>
            </w:r>
          </w:p>
        </w:tc>
        <w:tc>
          <w:tcPr>
            <w:tcW w:w="4536" w:type="dxa"/>
          </w:tcPr>
          <w:p w14:paraId="354BB6B6" w14:textId="77777777" w:rsidR="00C477A7" w:rsidRDefault="00C477A7" w:rsidP="00FD5320">
            <w:pPr>
              <w:contextualSpacing/>
              <w:rPr>
                <w:color w:val="000000" w:themeColor="text1"/>
              </w:rPr>
            </w:pPr>
            <w:r>
              <w:rPr>
                <w:color w:val="000000" w:themeColor="text1"/>
              </w:rPr>
              <w:t>Added Value</w:t>
            </w:r>
          </w:p>
        </w:tc>
        <w:tc>
          <w:tcPr>
            <w:tcW w:w="1701" w:type="dxa"/>
          </w:tcPr>
          <w:p w14:paraId="34AD374A" w14:textId="77777777" w:rsidR="00C477A7" w:rsidRDefault="00C477A7" w:rsidP="00FD5320">
            <w:pPr>
              <w:contextualSpacing/>
              <w:jc w:val="center"/>
              <w:rPr>
                <w:color w:val="000000" w:themeColor="text1"/>
              </w:rPr>
            </w:pPr>
            <w:r>
              <w:rPr>
                <w:color w:val="000000" w:themeColor="text1"/>
              </w:rPr>
              <w:t>24</w:t>
            </w:r>
          </w:p>
        </w:tc>
        <w:tc>
          <w:tcPr>
            <w:tcW w:w="2046" w:type="dxa"/>
          </w:tcPr>
          <w:p w14:paraId="742EDD2F" w14:textId="77777777" w:rsidR="00C477A7" w:rsidRDefault="00C477A7" w:rsidP="00FD5320">
            <w:pPr>
              <w:contextualSpacing/>
              <w:jc w:val="center"/>
              <w:rPr>
                <w:color w:val="000000" w:themeColor="text1"/>
              </w:rPr>
            </w:pPr>
            <w:r>
              <w:rPr>
                <w:color w:val="000000" w:themeColor="text1"/>
              </w:rPr>
              <w:t>2%</w:t>
            </w:r>
          </w:p>
        </w:tc>
      </w:tr>
      <w:tr w:rsidR="00C477A7" w14:paraId="4151BF59" w14:textId="77777777" w:rsidTr="00FD5320">
        <w:tc>
          <w:tcPr>
            <w:tcW w:w="959" w:type="dxa"/>
          </w:tcPr>
          <w:p w14:paraId="1D5DF757" w14:textId="77777777" w:rsidR="00C477A7" w:rsidRDefault="00C477A7" w:rsidP="00FD5320">
            <w:pPr>
              <w:contextualSpacing/>
              <w:jc w:val="center"/>
              <w:rPr>
                <w:color w:val="000000" w:themeColor="text1"/>
              </w:rPr>
            </w:pPr>
            <w:r>
              <w:rPr>
                <w:color w:val="000000" w:themeColor="text1"/>
              </w:rPr>
              <w:t>3</w:t>
            </w:r>
          </w:p>
        </w:tc>
        <w:tc>
          <w:tcPr>
            <w:tcW w:w="4536" w:type="dxa"/>
          </w:tcPr>
          <w:p w14:paraId="38E696E1" w14:textId="77777777" w:rsidR="00C477A7" w:rsidRDefault="00C477A7" w:rsidP="00FD5320">
            <w:pPr>
              <w:contextualSpacing/>
              <w:rPr>
                <w:color w:val="000000" w:themeColor="text1"/>
              </w:rPr>
            </w:pPr>
            <w:r>
              <w:rPr>
                <w:color w:val="000000" w:themeColor="text1"/>
              </w:rPr>
              <w:t xml:space="preserve">Technical Capability  </w:t>
            </w:r>
          </w:p>
        </w:tc>
        <w:tc>
          <w:tcPr>
            <w:tcW w:w="1701" w:type="dxa"/>
          </w:tcPr>
          <w:p w14:paraId="0136FA27" w14:textId="77777777" w:rsidR="00C477A7" w:rsidRDefault="00C477A7" w:rsidP="00FD5320">
            <w:pPr>
              <w:contextualSpacing/>
              <w:jc w:val="center"/>
              <w:rPr>
                <w:color w:val="000000" w:themeColor="text1"/>
              </w:rPr>
            </w:pPr>
            <w:r>
              <w:rPr>
                <w:color w:val="000000" w:themeColor="text1"/>
              </w:rPr>
              <w:t>24</w:t>
            </w:r>
          </w:p>
        </w:tc>
        <w:tc>
          <w:tcPr>
            <w:tcW w:w="2046" w:type="dxa"/>
          </w:tcPr>
          <w:p w14:paraId="3527576D" w14:textId="77777777" w:rsidR="00C477A7" w:rsidRDefault="00C477A7" w:rsidP="00FD5320">
            <w:pPr>
              <w:contextualSpacing/>
              <w:jc w:val="center"/>
              <w:rPr>
                <w:color w:val="000000" w:themeColor="text1"/>
              </w:rPr>
            </w:pPr>
            <w:r>
              <w:rPr>
                <w:color w:val="000000" w:themeColor="text1"/>
              </w:rPr>
              <w:t>15%</w:t>
            </w:r>
          </w:p>
        </w:tc>
      </w:tr>
      <w:tr w:rsidR="00C477A7" w14:paraId="4B8DCB73" w14:textId="77777777" w:rsidTr="00FD5320">
        <w:tc>
          <w:tcPr>
            <w:tcW w:w="959" w:type="dxa"/>
          </w:tcPr>
          <w:p w14:paraId="78269AFF" w14:textId="77777777" w:rsidR="00C477A7" w:rsidRDefault="00C477A7" w:rsidP="00FD5320">
            <w:pPr>
              <w:contextualSpacing/>
              <w:jc w:val="center"/>
              <w:rPr>
                <w:color w:val="000000" w:themeColor="text1"/>
              </w:rPr>
            </w:pPr>
            <w:r>
              <w:rPr>
                <w:color w:val="000000" w:themeColor="text1"/>
              </w:rPr>
              <w:t>4</w:t>
            </w:r>
          </w:p>
        </w:tc>
        <w:tc>
          <w:tcPr>
            <w:tcW w:w="4536" w:type="dxa"/>
          </w:tcPr>
          <w:p w14:paraId="7C15331A" w14:textId="77777777" w:rsidR="00C477A7" w:rsidRDefault="00C477A7" w:rsidP="00FD5320">
            <w:pPr>
              <w:contextualSpacing/>
              <w:rPr>
                <w:color w:val="000000" w:themeColor="text1"/>
              </w:rPr>
            </w:pPr>
            <w:r>
              <w:rPr>
                <w:color w:val="000000" w:themeColor="text1"/>
              </w:rPr>
              <w:t>Order Fulfilment &amp; Quality</w:t>
            </w:r>
          </w:p>
        </w:tc>
        <w:tc>
          <w:tcPr>
            <w:tcW w:w="1701" w:type="dxa"/>
          </w:tcPr>
          <w:p w14:paraId="5456600F" w14:textId="77777777" w:rsidR="00C477A7" w:rsidRDefault="00C477A7" w:rsidP="00FD5320">
            <w:pPr>
              <w:contextualSpacing/>
              <w:jc w:val="center"/>
              <w:rPr>
                <w:color w:val="000000" w:themeColor="text1"/>
              </w:rPr>
            </w:pPr>
            <w:r>
              <w:rPr>
                <w:color w:val="000000" w:themeColor="text1"/>
              </w:rPr>
              <w:t>42</w:t>
            </w:r>
          </w:p>
        </w:tc>
        <w:tc>
          <w:tcPr>
            <w:tcW w:w="2046" w:type="dxa"/>
          </w:tcPr>
          <w:p w14:paraId="10B003C8" w14:textId="77777777" w:rsidR="00C477A7" w:rsidRDefault="00C477A7" w:rsidP="00FD5320">
            <w:pPr>
              <w:contextualSpacing/>
              <w:jc w:val="center"/>
              <w:rPr>
                <w:color w:val="000000" w:themeColor="text1"/>
              </w:rPr>
            </w:pPr>
            <w:r>
              <w:rPr>
                <w:color w:val="000000" w:themeColor="text1"/>
              </w:rPr>
              <w:t>15%</w:t>
            </w:r>
          </w:p>
        </w:tc>
      </w:tr>
      <w:tr w:rsidR="00C477A7" w14:paraId="12599640" w14:textId="77777777" w:rsidTr="00FD5320">
        <w:tc>
          <w:tcPr>
            <w:tcW w:w="959" w:type="dxa"/>
          </w:tcPr>
          <w:p w14:paraId="19C2D2AC" w14:textId="77777777" w:rsidR="00C477A7" w:rsidRDefault="00C477A7" w:rsidP="00FD5320">
            <w:pPr>
              <w:contextualSpacing/>
              <w:jc w:val="center"/>
              <w:rPr>
                <w:color w:val="000000" w:themeColor="text1"/>
              </w:rPr>
            </w:pPr>
            <w:r>
              <w:rPr>
                <w:color w:val="000000" w:themeColor="text1"/>
              </w:rPr>
              <w:t>5</w:t>
            </w:r>
          </w:p>
        </w:tc>
        <w:tc>
          <w:tcPr>
            <w:tcW w:w="4536" w:type="dxa"/>
          </w:tcPr>
          <w:p w14:paraId="6218C66E" w14:textId="77777777" w:rsidR="00C477A7" w:rsidRDefault="00C477A7" w:rsidP="00FD5320">
            <w:pPr>
              <w:contextualSpacing/>
              <w:rPr>
                <w:color w:val="000000" w:themeColor="text1"/>
              </w:rPr>
            </w:pPr>
            <w:r>
              <w:rPr>
                <w:color w:val="000000" w:themeColor="text1"/>
              </w:rPr>
              <w:t>Sustainability</w:t>
            </w:r>
          </w:p>
        </w:tc>
        <w:tc>
          <w:tcPr>
            <w:tcW w:w="1701" w:type="dxa"/>
          </w:tcPr>
          <w:p w14:paraId="6B8161C5" w14:textId="77777777" w:rsidR="00C477A7" w:rsidRDefault="00C477A7" w:rsidP="00FD5320">
            <w:pPr>
              <w:contextualSpacing/>
              <w:jc w:val="center"/>
              <w:rPr>
                <w:color w:val="000000" w:themeColor="text1"/>
              </w:rPr>
            </w:pPr>
            <w:r>
              <w:rPr>
                <w:color w:val="000000" w:themeColor="text1"/>
              </w:rPr>
              <w:t>36</w:t>
            </w:r>
          </w:p>
        </w:tc>
        <w:tc>
          <w:tcPr>
            <w:tcW w:w="2046" w:type="dxa"/>
          </w:tcPr>
          <w:p w14:paraId="5D90AD6A" w14:textId="77777777" w:rsidR="00C477A7" w:rsidRDefault="00C477A7" w:rsidP="00FD5320">
            <w:pPr>
              <w:contextualSpacing/>
              <w:jc w:val="center"/>
              <w:rPr>
                <w:color w:val="000000" w:themeColor="text1"/>
              </w:rPr>
            </w:pPr>
            <w:r>
              <w:rPr>
                <w:color w:val="000000" w:themeColor="text1"/>
              </w:rPr>
              <w:t>3%</w:t>
            </w:r>
          </w:p>
        </w:tc>
      </w:tr>
      <w:tr w:rsidR="00C477A7" w14:paraId="2441B747" w14:textId="77777777" w:rsidTr="00FD5320">
        <w:tc>
          <w:tcPr>
            <w:tcW w:w="959" w:type="dxa"/>
          </w:tcPr>
          <w:p w14:paraId="11E5C775" w14:textId="77777777" w:rsidR="00C477A7" w:rsidRDefault="00C477A7" w:rsidP="00FD5320">
            <w:pPr>
              <w:contextualSpacing/>
              <w:jc w:val="center"/>
              <w:rPr>
                <w:color w:val="000000" w:themeColor="text1"/>
              </w:rPr>
            </w:pPr>
            <w:r>
              <w:rPr>
                <w:color w:val="000000" w:themeColor="text1"/>
              </w:rPr>
              <w:t>6</w:t>
            </w:r>
          </w:p>
        </w:tc>
        <w:tc>
          <w:tcPr>
            <w:tcW w:w="4536" w:type="dxa"/>
          </w:tcPr>
          <w:p w14:paraId="37217B71" w14:textId="3009C5DC" w:rsidR="00C477A7" w:rsidRDefault="007B5DFE" w:rsidP="00FD5320">
            <w:pPr>
              <w:contextualSpacing/>
              <w:rPr>
                <w:color w:val="000000" w:themeColor="text1"/>
              </w:rPr>
            </w:pPr>
            <w:r>
              <w:rPr>
                <w:color w:val="000000" w:themeColor="text1"/>
              </w:rPr>
              <w:t>Samples</w:t>
            </w:r>
          </w:p>
        </w:tc>
        <w:tc>
          <w:tcPr>
            <w:tcW w:w="1701" w:type="dxa"/>
          </w:tcPr>
          <w:p w14:paraId="1A8970C6" w14:textId="77777777" w:rsidR="00C477A7" w:rsidRDefault="00C477A7" w:rsidP="00FD5320">
            <w:pPr>
              <w:contextualSpacing/>
              <w:jc w:val="center"/>
              <w:rPr>
                <w:color w:val="000000" w:themeColor="text1"/>
              </w:rPr>
            </w:pPr>
            <w:r>
              <w:rPr>
                <w:color w:val="000000" w:themeColor="text1"/>
              </w:rPr>
              <w:t>660</w:t>
            </w:r>
          </w:p>
        </w:tc>
        <w:tc>
          <w:tcPr>
            <w:tcW w:w="2046" w:type="dxa"/>
          </w:tcPr>
          <w:p w14:paraId="25B823CA" w14:textId="77777777" w:rsidR="00C477A7" w:rsidRDefault="00C477A7" w:rsidP="00FD5320">
            <w:pPr>
              <w:contextualSpacing/>
              <w:jc w:val="center"/>
              <w:rPr>
                <w:color w:val="000000" w:themeColor="text1"/>
              </w:rPr>
            </w:pPr>
            <w:r>
              <w:rPr>
                <w:color w:val="000000" w:themeColor="text1"/>
              </w:rPr>
              <w:t>10%</w:t>
            </w:r>
          </w:p>
        </w:tc>
      </w:tr>
      <w:tr w:rsidR="00C477A7" w14:paraId="4169AEEA" w14:textId="77777777" w:rsidTr="00FD5320">
        <w:tc>
          <w:tcPr>
            <w:tcW w:w="5495" w:type="dxa"/>
            <w:gridSpan w:val="2"/>
          </w:tcPr>
          <w:p w14:paraId="0820EFCB" w14:textId="77777777" w:rsidR="00C477A7" w:rsidRDefault="00C477A7" w:rsidP="00FD5320">
            <w:pPr>
              <w:contextualSpacing/>
              <w:rPr>
                <w:color w:val="000000" w:themeColor="text1"/>
              </w:rPr>
            </w:pPr>
            <w:r>
              <w:rPr>
                <w:color w:val="000000" w:themeColor="text1"/>
              </w:rPr>
              <w:t>Total</w:t>
            </w:r>
          </w:p>
        </w:tc>
        <w:tc>
          <w:tcPr>
            <w:tcW w:w="1701" w:type="dxa"/>
          </w:tcPr>
          <w:p w14:paraId="729BFFC8" w14:textId="77777777" w:rsidR="00C477A7" w:rsidRDefault="00C477A7" w:rsidP="00FD5320">
            <w:pPr>
              <w:contextualSpacing/>
              <w:jc w:val="center"/>
              <w:rPr>
                <w:color w:val="000000" w:themeColor="text1"/>
              </w:rPr>
            </w:pPr>
            <w:r>
              <w:rPr>
                <w:color w:val="000000" w:themeColor="text1"/>
              </w:rPr>
              <w:t>808</w:t>
            </w:r>
          </w:p>
        </w:tc>
        <w:tc>
          <w:tcPr>
            <w:tcW w:w="2046" w:type="dxa"/>
          </w:tcPr>
          <w:p w14:paraId="65B08EF8" w14:textId="77777777" w:rsidR="00C477A7" w:rsidRDefault="00C477A7" w:rsidP="00FD5320">
            <w:pPr>
              <w:contextualSpacing/>
              <w:jc w:val="center"/>
              <w:rPr>
                <w:color w:val="000000" w:themeColor="text1"/>
              </w:rPr>
            </w:pPr>
            <w:r>
              <w:rPr>
                <w:color w:val="000000" w:themeColor="text1"/>
              </w:rPr>
              <w:t>50%</w:t>
            </w:r>
          </w:p>
        </w:tc>
      </w:tr>
    </w:tbl>
    <w:p w14:paraId="792A41CD" w14:textId="77777777" w:rsidR="005219D8" w:rsidRDefault="005219D8" w:rsidP="005219D8"/>
    <w:p w14:paraId="652B45DD" w14:textId="77777777" w:rsidR="005219D8" w:rsidRDefault="005219D8" w:rsidP="005219D8">
      <w:pPr>
        <w:contextualSpacing/>
        <w:rPr>
          <w:color w:val="000000" w:themeColor="text1"/>
        </w:rPr>
      </w:pPr>
      <w:r>
        <w:rPr>
          <w:color w:val="000000" w:themeColor="text1"/>
        </w:rPr>
        <w:t>Lot 3</w:t>
      </w:r>
    </w:p>
    <w:tbl>
      <w:tblPr>
        <w:tblStyle w:val="TableGrid"/>
        <w:tblW w:w="0" w:type="auto"/>
        <w:tblLook w:val="04A0" w:firstRow="1" w:lastRow="0" w:firstColumn="1" w:lastColumn="0" w:noHBand="0" w:noVBand="1"/>
      </w:tblPr>
      <w:tblGrid>
        <w:gridCol w:w="959"/>
        <w:gridCol w:w="4281"/>
        <w:gridCol w:w="1701"/>
        <w:gridCol w:w="2075"/>
      </w:tblGrid>
      <w:tr w:rsidR="00C477A7" w14:paraId="51903F08" w14:textId="77777777" w:rsidTr="00FD5320">
        <w:tc>
          <w:tcPr>
            <w:tcW w:w="959" w:type="dxa"/>
            <w:shd w:val="clear" w:color="auto" w:fill="B8CCE4" w:themeFill="accent1" w:themeFillTint="66"/>
          </w:tcPr>
          <w:p w14:paraId="75B1F971" w14:textId="77777777" w:rsidR="00C477A7" w:rsidRDefault="00C477A7" w:rsidP="00FD5320">
            <w:pPr>
              <w:contextualSpacing/>
              <w:jc w:val="center"/>
              <w:rPr>
                <w:color w:val="000000" w:themeColor="text1"/>
              </w:rPr>
            </w:pPr>
            <w:r>
              <w:rPr>
                <w:color w:val="000000" w:themeColor="text1"/>
              </w:rPr>
              <w:t>Section Number</w:t>
            </w:r>
          </w:p>
        </w:tc>
        <w:tc>
          <w:tcPr>
            <w:tcW w:w="4281" w:type="dxa"/>
            <w:shd w:val="clear" w:color="auto" w:fill="B8CCE4" w:themeFill="accent1" w:themeFillTint="66"/>
          </w:tcPr>
          <w:p w14:paraId="47BB6514" w14:textId="77777777" w:rsidR="00C477A7" w:rsidRDefault="00C477A7" w:rsidP="00FD5320">
            <w:pPr>
              <w:contextualSpacing/>
              <w:jc w:val="center"/>
              <w:rPr>
                <w:color w:val="000000" w:themeColor="text1"/>
              </w:rPr>
            </w:pPr>
            <w:r>
              <w:rPr>
                <w:color w:val="000000" w:themeColor="text1"/>
              </w:rPr>
              <w:t>Section Title</w:t>
            </w:r>
          </w:p>
        </w:tc>
        <w:tc>
          <w:tcPr>
            <w:tcW w:w="1701" w:type="dxa"/>
            <w:shd w:val="clear" w:color="auto" w:fill="B8CCE4" w:themeFill="accent1" w:themeFillTint="66"/>
          </w:tcPr>
          <w:p w14:paraId="7B218202" w14:textId="77777777" w:rsidR="00C477A7" w:rsidRDefault="00C477A7" w:rsidP="00FD5320">
            <w:pPr>
              <w:contextualSpacing/>
              <w:jc w:val="center"/>
              <w:rPr>
                <w:color w:val="000000" w:themeColor="text1"/>
              </w:rPr>
            </w:pPr>
            <w:r>
              <w:rPr>
                <w:color w:val="000000" w:themeColor="text1"/>
              </w:rPr>
              <w:t>Maximum Marks Available</w:t>
            </w:r>
          </w:p>
        </w:tc>
        <w:tc>
          <w:tcPr>
            <w:tcW w:w="2075" w:type="dxa"/>
            <w:shd w:val="clear" w:color="auto" w:fill="B8CCE4" w:themeFill="accent1" w:themeFillTint="66"/>
          </w:tcPr>
          <w:p w14:paraId="4F858D72" w14:textId="77777777" w:rsidR="00C477A7" w:rsidRDefault="00C477A7" w:rsidP="00FD5320">
            <w:pPr>
              <w:contextualSpacing/>
              <w:jc w:val="center"/>
              <w:rPr>
                <w:color w:val="000000" w:themeColor="text1"/>
              </w:rPr>
            </w:pPr>
            <w:r>
              <w:rPr>
                <w:color w:val="000000" w:themeColor="text1"/>
              </w:rPr>
              <w:t>Maximum Weighting Available</w:t>
            </w:r>
          </w:p>
        </w:tc>
      </w:tr>
      <w:tr w:rsidR="00C477A7" w14:paraId="13FE68BE" w14:textId="77777777" w:rsidTr="00FD5320">
        <w:tc>
          <w:tcPr>
            <w:tcW w:w="959" w:type="dxa"/>
          </w:tcPr>
          <w:p w14:paraId="25CEEFF9" w14:textId="77777777" w:rsidR="00C477A7" w:rsidRDefault="00C477A7" w:rsidP="00FD5320">
            <w:pPr>
              <w:contextualSpacing/>
              <w:jc w:val="center"/>
              <w:rPr>
                <w:color w:val="000000" w:themeColor="text1"/>
              </w:rPr>
            </w:pPr>
            <w:r>
              <w:rPr>
                <w:color w:val="000000" w:themeColor="text1"/>
              </w:rPr>
              <w:t>1</w:t>
            </w:r>
          </w:p>
        </w:tc>
        <w:tc>
          <w:tcPr>
            <w:tcW w:w="4281" w:type="dxa"/>
          </w:tcPr>
          <w:p w14:paraId="0ED8E3AD" w14:textId="77777777" w:rsidR="00C477A7" w:rsidRDefault="00C477A7" w:rsidP="00FD5320">
            <w:pPr>
              <w:contextualSpacing/>
              <w:rPr>
                <w:color w:val="000000" w:themeColor="text1"/>
              </w:rPr>
            </w:pPr>
            <w:r>
              <w:rPr>
                <w:color w:val="000000" w:themeColor="text1"/>
              </w:rPr>
              <w:t>Customer Service and Account Management</w:t>
            </w:r>
          </w:p>
        </w:tc>
        <w:tc>
          <w:tcPr>
            <w:tcW w:w="1701" w:type="dxa"/>
          </w:tcPr>
          <w:p w14:paraId="31A30A83" w14:textId="77777777" w:rsidR="00C477A7" w:rsidRDefault="00C477A7" w:rsidP="00FD5320">
            <w:pPr>
              <w:contextualSpacing/>
              <w:jc w:val="center"/>
              <w:rPr>
                <w:color w:val="000000" w:themeColor="text1"/>
              </w:rPr>
            </w:pPr>
            <w:r>
              <w:rPr>
                <w:color w:val="000000" w:themeColor="text1"/>
              </w:rPr>
              <w:t>22</w:t>
            </w:r>
          </w:p>
        </w:tc>
        <w:tc>
          <w:tcPr>
            <w:tcW w:w="2075" w:type="dxa"/>
          </w:tcPr>
          <w:p w14:paraId="56D712F0" w14:textId="77777777" w:rsidR="00C477A7" w:rsidRDefault="00C477A7" w:rsidP="00FD5320">
            <w:pPr>
              <w:contextualSpacing/>
              <w:jc w:val="center"/>
              <w:rPr>
                <w:color w:val="000000" w:themeColor="text1"/>
              </w:rPr>
            </w:pPr>
            <w:r>
              <w:rPr>
                <w:color w:val="000000" w:themeColor="text1"/>
              </w:rPr>
              <w:t>5%</w:t>
            </w:r>
          </w:p>
        </w:tc>
      </w:tr>
      <w:tr w:rsidR="00C477A7" w14:paraId="118B325E" w14:textId="77777777" w:rsidTr="00FD5320">
        <w:tc>
          <w:tcPr>
            <w:tcW w:w="959" w:type="dxa"/>
          </w:tcPr>
          <w:p w14:paraId="2204F58D" w14:textId="77777777" w:rsidR="00C477A7" w:rsidRDefault="00C477A7" w:rsidP="00FD5320">
            <w:pPr>
              <w:contextualSpacing/>
              <w:jc w:val="center"/>
              <w:rPr>
                <w:color w:val="000000" w:themeColor="text1"/>
              </w:rPr>
            </w:pPr>
            <w:r>
              <w:rPr>
                <w:color w:val="000000" w:themeColor="text1"/>
              </w:rPr>
              <w:t>2</w:t>
            </w:r>
          </w:p>
        </w:tc>
        <w:tc>
          <w:tcPr>
            <w:tcW w:w="4281" w:type="dxa"/>
          </w:tcPr>
          <w:p w14:paraId="334CE25D" w14:textId="77777777" w:rsidR="00C477A7" w:rsidRDefault="00C477A7" w:rsidP="00FD5320">
            <w:pPr>
              <w:ind w:left="720" w:hanging="720"/>
              <w:contextualSpacing/>
              <w:rPr>
                <w:color w:val="000000" w:themeColor="text1"/>
              </w:rPr>
            </w:pPr>
            <w:r>
              <w:rPr>
                <w:color w:val="000000" w:themeColor="text1"/>
              </w:rPr>
              <w:t>Added Value</w:t>
            </w:r>
          </w:p>
        </w:tc>
        <w:tc>
          <w:tcPr>
            <w:tcW w:w="1701" w:type="dxa"/>
          </w:tcPr>
          <w:p w14:paraId="2794CFD8" w14:textId="77777777" w:rsidR="00C477A7" w:rsidRDefault="00C477A7" w:rsidP="00FD5320">
            <w:pPr>
              <w:contextualSpacing/>
              <w:jc w:val="center"/>
              <w:rPr>
                <w:color w:val="000000" w:themeColor="text1"/>
              </w:rPr>
            </w:pPr>
            <w:r>
              <w:rPr>
                <w:color w:val="000000" w:themeColor="text1"/>
              </w:rPr>
              <w:t>18</w:t>
            </w:r>
          </w:p>
        </w:tc>
        <w:tc>
          <w:tcPr>
            <w:tcW w:w="2075" w:type="dxa"/>
          </w:tcPr>
          <w:p w14:paraId="12F664F1" w14:textId="77777777" w:rsidR="00C477A7" w:rsidRDefault="00C477A7" w:rsidP="00FD5320">
            <w:pPr>
              <w:contextualSpacing/>
              <w:jc w:val="center"/>
              <w:rPr>
                <w:color w:val="000000" w:themeColor="text1"/>
              </w:rPr>
            </w:pPr>
            <w:r>
              <w:rPr>
                <w:color w:val="000000" w:themeColor="text1"/>
              </w:rPr>
              <w:t>5%</w:t>
            </w:r>
          </w:p>
        </w:tc>
      </w:tr>
      <w:tr w:rsidR="00C477A7" w14:paraId="133AE5D6" w14:textId="77777777" w:rsidTr="00FD5320">
        <w:tc>
          <w:tcPr>
            <w:tcW w:w="959" w:type="dxa"/>
          </w:tcPr>
          <w:p w14:paraId="2417F832" w14:textId="77777777" w:rsidR="00C477A7" w:rsidRDefault="00C477A7" w:rsidP="00FD5320">
            <w:pPr>
              <w:contextualSpacing/>
              <w:jc w:val="center"/>
              <w:rPr>
                <w:color w:val="000000" w:themeColor="text1"/>
              </w:rPr>
            </w:pPr>
            <w:r>
              <w:rPr>
                <w:color w:val="000000" w:themeColor="text1"/>
              </w:rPr>
              <w:t>3</w:t>
            </w:r>
          </w:p>
        </w:tc>
        <w:tc>
          <w:tcPr>
            <w:tcW w:w="4281" w:type="dxa"/>
          </w:tcPr>
          <w:p w14:paraId="46996AE8" w14:textId="77777777" w:rsidR="00C477A7" w:rsidRDefault="00C477A7" w:rsidP="00FD5320">
            <w:pPr>
              <w:contextualSpacing/>
              <w:rPr>
                <w:color w:val="000000" w:themeColor="text1"/>
              </w:rPr>
            </w:pPr>
            <w:r>
              <w:rPr>
                <w:color w:val="000000" w:themeColor="text1"/>
              </w:rPr>
              <w:t>Technical Capability</w:t>
            </w:r>
          </w:p>
        </w:tc>
        <w:tc>
          <w:tcPr>
            <w:tcW w:w="1701" w:type="dxa"/>
          </w:tcPr>
          <w:p w14:paraId="06A730D5" w14:textId="77777777" w:rsidR="00C477A7" w:rsidRDefault="00C477A7" w:rsidP="00FD5320">
            <w:pPr>
              <w:contextualSpacing/>
              <w:jc w:val="center"/>
              <w:rPr>
                <w:color w:val="000000" w:themeColor="text1"/>
              </w:rPr>
            </w:pPr>
            <w:r>
              <w:rPr>
                <w:color w:val="000000" w:themeColor="text1"/>
              </w:rPr>
              <w:t>36</w:t>
            </w:r>
          </w:p>
        </w:tc>
        <w:tc>
          <w:tcPr>
            <w:tcW w:w="2075" w:type="dxa"/>
          </w:tcPr>
          <w:p w14:paraId="57091A18" w14:textId="77777777" w:rsidR="00C477A7" w:rsidRDefault="00C477A7" w:rsidP="00FD5320">
            <w:pPr>
              <w:contextualSpacing/>
              <w:jc w:val="center"/>
              <w:rPr>
                <w:color w:val="000000" w:themeColor="text1"/>
              </w:rPr>
            </w:pPr>
            <w:r>
              <w:rPr>
                <w:color w:val="000000" w:themeColor="text1"/>
              </w:rPr>
              <w:t>20%</w:t>
            </w:r>
          </w:p>
        </w:tc>
      </w:tr>
      <w:tr w:rsidR="00C477A7" w14:paraId="61B702CD" w14:textId="77777777" w:rsidTr="00FD5320">
        <w:tc>
          <w:tcPr>
            <w:tcW w:w="959" w:type="dxa"/>
          </w:tcPr>
          <w:p w14:paraId="558FF16C" w14:textId="77777777" w:rsidR="00C477A7" w:rsidRDefault="00C477A7" w:rsidP="00FD5320">
            <w:pPr>
              <w:contextualSpacing/>
              <w:jc w:val="center"/>
              <w:rPr>
                <w:color w:val="000000" w:themeColor="text1"/>
              </w:rPr>
            </w:pPr>
            <w:r>
              <w:rPr>
                <w:color w:val="000000" w:themeColor="text1"/>
              </w:rPr>
              <w:t>4</w:t>
            </w:r>
          </w:p>
        </w:tc>
        <w:tc>
          <w:tcPr>
            <w:tcW w:w="4281" w:type="dxa"/>
          </w:tcPr>
          <w:p w14:paraId="0E2D9C4C" w14:textId="77777777" w:rsidR="00C477A7" w:rsidRDefault="00C477A7" w:rsidP="00FD5320">
            <w:pPr>
              <w:contextualSpacing/>
              <w:rPr>
                <w:color w:val="000000" w:themeColor="text1"/>
              </w:rPr>
            </w:pPr>
            <w:r>
              <w:rPr>
                <w:color w:val="000000" w:themeColor="text1"/>
              </w:rPr>
              <w:t>Order Fulfilment &amp; Quality</w:t>
            </w:r>
          </w:p>
        </w:tc>
        <w:tc>
          <w:tcPr>
            <w:tcW w:w="1701" w:type="dxa"/>
          </w:tcPr>
          <w:p w14:paraId="06D1BDD8" w14:textId="77777777" w:rsidR="00C477A7" w:rsidRDefault="00C477A7" w:rsidP="00FD5320">
            <w:pPr>
              <w:contextualSpacing/>
              <w:jc w:val="center"/>
              <w:rPr>
                <w:color w:val="000000" w:themeColor="text1"/>
              </w:rPr>
            </w:pPr>
            <w:r>
              <w:rPr>
                <w:color w:val="000000" w:themeColor="text1"/>
              </w:rPr>
              <w:t>42</w:t>
            </w:r>
          </w:p>
        </w:tc>
        <w:tc>
          <w:tcPr>
            <w:tcW w:w="2075" w:type="dxa"/>
          </w:tcPr>
          <w:p w14:paraId="376CBDB8" w14:textId="77777777" w:rsidR="00C477A7" w:rsidRDefault="00C477A7" w:rsidP="00FD5320">
            <w:pPr>
              <w:contextualSpacing/>
              <w:jc w:val="center"/>
              <w:rPr>
                <w:color w:val="000000" w:themeColor="text1"/>
              </w:rPr>
            </w:pPr>
            <w:r>
              <w:rPr>
                <w:color w:val="000000" w:themeColor="text1"/>
              </w:rPr>
              <w:t>15%</w:t>
            </w:r>
          </w:p>
        </w:tc>
      </w:tr>
      <w:tr w:rsidR="00C477A7" w14:paraId="2F0FAF98" w14:textId="77777777" w:rsidTr="00FD5320">
        <w:tc>
          <w:tcPr>
            <w:tcW w:w="959" w:type="dxa"/>
          </w:tcPr>
          <w:p w14:paraId="44F34CD6" w14:textId="77777777" w:rsidR="00C477A7" w:rsidRDefault="00C477A7" w:rsidP="00FD5320">
            <w:pPr>
              <w:contextualSpacing/>
              <w:jc w:val="center"/>
              <w:rPr>
                <w:color w:val="000000" w:themeColor="text1"/>
              </w:rPr>
            </w:pPr>
            <w:r>
              <w:rPr>
                <w:color w:val="000000" w:themeColor="text1"/>
              </w:rPr>
              <w:lastRenderedPageBreak/>
              <w:t>5</w:t>
            </w:r>
          </w:p>
        </w:tc>
        <w:tc>
          <w:tcPr>
            <w:tcW w:w="4281" w:type="dxa"/>
          </w:tcPr>
          <w:p w14:paraId="44D789D4" w14:textId="77777777" w:rsidR="00C477A7" w:rsidRDefault="00C477A7" w:rsidP="00FD5320">
            <w:pPr>
              <w:contextualSpacing/>
              <w:rPr>
                <w:color w:val="000000" w:themeColor="text1"/>
              </w:rPr>
            </w:pPr>
            <w:r>
              <w:rPr>
                <w:color w:val="000000" w:themeColor="text1"/>
              </w:rPr>
              <w:t>Sustainability</w:t>
            </w:r>
          </w:p>
        </w:tc>
        <w:tc>
          <w:tcPr>
            <w:tcW w:w="1701" w:type="dxa"/>
          </w:tcPr>
          <w:p w14:paraId="1BCF6CEC" w14:textId="77777777" w:rsidR="00C477A7" w:rsidRDefault="00C477A7" w:rsidP="00FD5320">
            <w:pPr>
              <w:contextualSpacing/>
              <w:jc w:val="center"/>
              <w:rPr>
                <w:color w:val="000000" w:themeColor="text1"/>
              </w:rPr>
            </w:pPr>
            <w:r>
              <w:rPr>
                <w:color w:val="000000" w:themeColor="text1"/>
              </w:rPr>
              <w:t>42</w:t>
            </w:r>
          </w:p>
        </w:tc>
        <w:tc>
          <w:tcPr>
            <w:tcW w:w="2075" w:type="dxa"/>
          </w:tcPr>
          <w:p w14:paraId="7F926A94" w14:textId="77777777" w:rsidR="00C477A7" w:rsidRDefault="00C477A7" w:rsidP="00FD5320">
            <w:pPr>
              <w:contextualSpacing/>
              <w:jc w:val="center"/>
              <w:rPr>
                <w:color w:val="000000" w:themeColor="text1"/>
              </w:rPr>
            </w:pPr>
            <w:r>
              <w:rPr>
                <w:color w:val="000000" w:themeColor="text1"/>
              </w:rPr>
              <w:t>5%</w:t>
            </w:r>
          </w:p>
        </w:tc>
      </w:tr>
      <w:tr w:rsidR="00C477A7" w14:paraId="7C642BB9" w14:textId="77777777" w:rsidTr="00FD5320">
        <w:tc>
          <w:tcPr>
            <w:tcW w:w="5240" w:type="dxa"/>
            <w:gridSpan w:val="2"/>
          </w:tcPr>
          <w:p w14:paraId="07D02F91" w14:textId="77777777" w:rsidR="00C477A7" w:rsidRDefault="00C477A7" w:rsidP="00FD5320">
            <w:pPr>
              <w:contextualSpacing/>
              <w:rPr>
                <w:color w:val="000000" w:themeColor="text1"/>
              </w:rPr>
            </w:pPr>
            <w:r>
              <w:rPr>
                <w:color w:val="000000" w:themeColor="text1"/>
              </w:rPr>
              <w:t>Total</w:t>
            </w:r>
          </w:p>
        </w:tc>
        <w:tc>
          <w:tcPr>
            <w:tcW w:w="1701" w:type="dxa"/>
          </w:tcPr>
          <w:p w14:paraId="58BD7CE1" w14:textId="38917C95" w:rsidR="00C477A7" w:rsidRDefault="00C477A7" w:rsidP="00FD5320">
            <w:pPr>
              <w:contextualSpacing/>
              <w:jc w:val="center"/>
              <w:rPr>
                <w:color w:val="000000" w:themeColor="text1"/>
              </w:rPr>
            </w:pPr>
            <w:r>
              <w:rPr>
                <w:color w:val="000000" w:themeColor="text1"/>
              </w:rPr>
              <w:t>160</w:t>
            </w:r>
          </w:p>
        </w:tc>
        <w:tc>
          <w:tcPr>
            <w:tcW w:w="2075" w:type="dxa"/>
          </w:tcPr>
          <w:p w14:paraId="786CAE35" w14:textId="77777777" w:rsidR="00C477A7" w:rsidRDefault="00C477A7" w:rsidP="00FD5320">
            <w:pPr>
              <w:contextualSpacing/>
              <w:jc w:val="center"/>
              <w:rPr>
                <w:color w:val="000000" w:themeColor="text1"/>
              </w:rPr>
            </w:pPr>
            <w:r>
              <w:rPr>
                <w:color w:val="000000" w:themeColor="text1"/>
              </w:rPr>
              <w:t>50%</w:t>
            </w:r>
          </w:p>
        </w:tc>
      </w:tr>
    </w:tbl>
    <w:p w14:paraId="61E82862" w14:textId="77777777" w:rsidR="005219D8" w:rsidRPr="007D206A" w:rsidRDefault="005219D8" w:rsidP="005219D8"/>
    <w:p w14:paraId="226234F5" w14:textId="77777777" w:rsidR="005219D8" w:rsidRPr="00594F62" w:rsidRDefault="005219D8" w:rsidP="005219D8">
      <w:pPr>
        <w:pStyle w:val="Heading1"/>
        <w:spacing w:before="0"/>
        <w:contextualSpacing/>
      </w:pPr>
      <w:r>
        <w:t>16</w:t>
      </w:r>
      <w:r w:rsidRPr="00594F62">
        <w:tab/>
        <w:t>Award Criteria - Pricing</w:t>
      </w:r>
      <w:bookmarkEnd w:id="118"/>
      <w:r w:rsidRPr="00594F62">
        <w:t xml:space="preserve"> </w:t>
      </w:r>
      <w:r>
        <w:t>50%</w:t>
      </w:r>
    </w:p>
    <w:p w14:paraId="2C96706C" w14:textId="77777777" w:rsidR="005219D8" w:rsidRPr="00594F62" w:rsidRDefault="005219D8" w:rsidP="005219D8">
      <w:pPr>
        <w:pStyle w:val="Level1"/>
      </w:pPr>
    </w:p>
    <w:p w14:paraId="2263BBC6" w14:textId="77777777" w:rsidR="005219D8" w:rsidRDefault="005219D8" w:rsidP="005219D8">
      <w:pPr>
        <w:pStyle w:val="Level1"/>
      </w:pPr>
      <w:bookmarkStart w:id="119" w:name="_Toc382303028"/>
      <w:r>
        <w:t>16</w:t>
      </w:r>
      <w:r w:rsidRPr="00594F62">
        <w:t xml:space="preserve">.1 </w:t>
      </w:r>
      <w:r w:rsidRPr="00594F62">
        <w:tab/>
      </w:r>
      <w:r>
        <w:rPr>
          <w:u w:val="single"/>
        </w:rPr>
        <w:t>Insert Title</w:t>
      </w:r>
      <w:r w:rsidRPr="00594F62">
        <w:t xml:space="preserve"> Basket of Goods </w:t>
      </w:r>
      <w:r>
        <w:t>–</w:t>
      </w:r>
      <w:r w:rsidRPr="00594F62">
        <w:t xml:space="preserve"> Core</w:t>
      </w:r>
      <w:bookmarkEnd w:id="119"/>
    </w:p>
    <w:p w14:paraId="67275AEB" w14:textId="3846C4CB" w:rsidR="005219D8" w:rsidRPr="00B217B2" w:rsidRDefault="005219D8" w:rsidP="005219D8">
      <w:pPr>
        <w:pStyle w:val="Level2"/>
        <w:spacing w:before="0" w:after="0"/>
      </w:pPr>
      <w:r>
        <w:t>16</w:t>
      </w:r>
      <w:r w:rsidRPr="00B217B2">
        <w:t>.1.1</w:t>
      </w:r>
      <w:r>
        <w:tab/>
      </w:r>
      <w:r w:rsidR="00DE1D41">
        <w:t xml:space="preserve">Lot 1: </w:t>
      </w:r>
      <w:r w:rsidRPr="00B217B2">
        <w:t>Open Appendix 1</w:t>
      </w:r>
      <w:r w:rsidR="005659D4">
        <w:t>1</w:t>
      </w:r>
      <w:r w:rsidR="00A77071">
        <w:t>.1</w:t>
      </w:r>
      <w:r w:rsidRPr="00B217B2">
        <w:t xml:space="preserve"> Basket of Goods </w:t>
      </w:r>
      <w:r w:rsidR="005659D4">
        <w:t>and Appendix 3 Samples</w:t>
      </w:r>
    </w:p>
    <w:p w14:paraId="6BD7C7DA" w14:textId="712D8366" w:rsidR="005219D8" w:rsidRDefault="005659D4" w:rsidP="00A77071">
      <w:pPr>
        <w:pStyle w:val="Level2"/>
        <w:spacing w:before="0" w:after="0"/>
      </w:pPr>
      <w:r>
        <w:tab/>
        <w:t>Lot 2: Open Appendix 11</w:t>
      </w:r>
      <w:r w:rsidR="00A77071">
        <w:t>.2</w:t>
      </w:r>
      <w:r w:rsidR="00DE1D41">
        <w:t xml:space="preserve"> Basket of Goods</w:t>
      </w:r>
      <w:r>
        <w:t xml:space="preserve"> and Appendix 3 Samples</w:t>
      </w:r>
    </w:p>
    <w:p w14:paraId="58F75265" w14:textId="4C109944" w:rsidR="00DE1D41" w:rsidRDefault="005659D4" w:rsidP="005219D8">
      <w:pPr>
        <w:pStyle w:val="Level2"/>
        <w:spacing w:before="0" w:after="0"/>
      </w:pPr>
      <w:r>
        <w:tab/>
        <w:t>Lot 3: Open Appendix 12</w:t>
      </w:r>
      <w:r w:rsidR="00DE1D41">
        <w:t xml:space="preserve"> Real Room Exercise </w:t>
      </w:r>
    </w:p>
    <w:p w14:paraId="232AEF33" w14:textId="77777777" w:rsidR="00DE1D41" w:rsidRPr="00B217B2" w:rsidRDefault="00DE1D41" w:rsidP="005219D8">
      <w:pPr>
        <w:pStyle w:val="Level2"/>
        <w:spacing w:before="0" w:after="0"/>
      </w:pPr>
    </w:p>
    <w:p w14:paraId="501AF845" w14:textId="1BBD3183" w:rsidR="005219D8" w:rsidRPr="00B217B2" w:rsidRDefault="00DE1D41" w:rsidP="005219D8">
      <w:pPr>
        <w:pStyle w:val="Level2"/>
        <w:spacing w:before="0" w:after="0"/>
      </w:pPr>
      <w:r>
        <w:t>16</w:t>
      </w:r>
      <w:r w:rsidR="005219D8" w:rsidRPr="00B217B2">
        <w:t>.1.2</w:t>
      </w:r>
      <w:r w:rsidR="005219D8">
        <w:tab/>
      </w:r>
      <w:r w:rsidR="005219D8">
        <w:tab/>
      </w:r>
      <w:r w:rsidR="005219D8" w:rsidRPr="00B217B2">
        <w:t>Please read the tab labelled “Instructions” which gives you guidance on how to complete the Basket of Goods</w:t>
      </w:r>
      <w:r w:rsidR="00AC744A">
        <w:t xml:space="preserve"> as well as the Real Room Exercise</w:t>
      </w:r>
      <w:r w:rsidR="005219D8" w:rsidRPr="00B217B2">
        <w:t xml:space="preserve"> and the allocated scores.</w:t>
      </w:r>
    </w:p>
    <w:p w14:paraId="35B3557F" w14:textId="77777777" w:rsidR="005219D8" w:rsidRPr="00B217B2" w:rsidRDefault="005219D8" w:rsidP="005219D8">
      <w:pPr>
        <w:pStyle w:val="Level2"/>
        <w:spacing w:before="0" w:after="0"/>
      </w:pPr>
    </w:p>
    <w:p w14:paraId="14EF8A33" w14:textId="01773B9E" w:rsidR="005219D8" w:rsidRPr="00594F62" w:rsidRDefault="005219D8" w:rsidP="005219D8">
      <w:pPr>
        <w:pStyle w:val="Level2"/>
        <w:spacing w:before="0" w:after="0"/>
      </w:pPr>
      <w:r>
        <w:t>16.</w:t>
      </w:r>
      <w:r w:rsidRPr="00594F62">
        <w:t>1.</w:t>
      </w:r>
      <w:r w:rsidR="00AD3101">
        <w:t>3</w:t>
      </w:r>
      <w:r>
        <w:tab/>
      </w:r>
      <w:r w:rsidRPr="00594F62">
        <w:t>Instructions for completion are as follows:</w:t>
      </w:r>
    </w:p>
    <w:p w14:paraId="44958218" w14:textId="61423ACD" w:rsidR="005219D8" w:rsidRPr="00B217B2" w:rsidRDefault="005219D8" w:rsidP="005219D8">
      <w:pPr>
        <w:pStyle w:val="Level3"/>
        <w:spacing w:after="0"/>
      </w:pPr>
      <w:r>
        <w:t>16.</w:t>
      </w:r>
      <w:r w:rsidRPr="00B217B2">
        <w:t>1.</w:t>
      </w:r>
      <w:r w:rsidR="00AD3101">
        <w:t>3</w:t>
      </w:r>
      <w:r w:rsidRPr="00B217B2">
        <w:t>.1</w:t>
      </w:r>
      <w:r w:rsidRPr="00B217B2">
        <w:tab/>
        <w:t>Do not, in any way, alter the format, layout or order of products in the basket.</w:t>
      </w:r>
    </w:p>
    <w:p w14:paraId="36ACBC12" w14:textId="79B23F7F" w:rsidR="005219D8" w:rsidRPr="00B217B2" w:rsidRDefault="005219D8" w:rsidP="005219D8">
      <w:pPr>
        <w:pStyle w:val="Level3"/>
        <w:spacing w:after="0"/>
      </w:pPr>
      <w:r>
        <w:t>16.</w:t>
      </w:r>
      <w:r w:rsidR="00AD3101">
        <w:t>1.3</w:t>
      </w:r>
      <w:r w:rsidRPr="00B217B2">
        <w:t>.2</w:t>
      </w:r>
      <w:r w:rsidRPr="00B217B2">
        <w:tab/>
        <w:t xml:space="preserve">Return the spreadsheet as an Excel file only. </w:t>
      </w:r>
    </w:p>
    <w:p w14:paraId="1BB7C0DA" w14:textId="41613F37" w:rsidR="005219D8" w:rsidRPr="00B217B2" w:rsidRDefault="005219D8" w:rsidP="005219D8">
      <w:pPr>
        <w:pStyle w:val="Level3"/>
        <w:spacing w:after="0"/>
      </w:pPr>
      <w:r>
        <w:t>16.</w:t>
      </w:r>
      <w:r w:rsidR="00AD3101">
        <w:t>1.3</w:t>
      </w:r>
      <w:r w:rsidRPr="00B217B2">
        <w:t>.3</w:t>
      </w:r>
      <w:r w:rsidRPr="00B217B2">
        <w:tab/>
        <w:t>Prices should be fixed for a minimum initial period of 1</w:t>
      </w:r>
      <w:r w:rsidR="00F177DE">
        <w:t>2</w:t>
      </w:r>
      <w:r w:rsidRPr="00B217B2">
        <w:t xml:space="preserve"> months from the contract start date and each 12 months thereafter. </w:t>
      </w:r>
    </w:p>
    <w:p w14:paraId="736E3B84" w14:textId="44E020AE" w:rsidR="005219D8" w:rsidRPr="00B217B2" w:rsidRDefault="00AD3101" w:rsidP="005219D8">
      <w:pPr>
        <w:pStyle w:val="Level3"/>
        <w:spacing w:after="0"/>
      </w:pPr>
      <w:r>
        <w:t>16.1.3</w:t>
      </w:r>
      <w:r w:rsidR="005219D8">
        <w:t>.4</w:t>
      </w:r>
      <w:r w:rsidR="005219D8">
        <w:tab/>
      </w:r>
      <w:r w:rsidR="005219D8" w:rsidRPr="00B217B2">
        <w:t>Prices should be exclusive of VAT and inclusive of the costs</w:t>
      </w:r>
      <w:r w:rsidR="00FD5320">
        <w:t xml:space="preserve"> to serve, detailed in Section 3</w:t>
      </w:r>
      <w:r w:rsidR="005219D8" w:rsidRPr="00B217B2">
        <w:t>.</w:t>
      </w:r>
      <w:r w:rsidR="00FD5320">
        <w:t>3</w:t>
      </w:r>
      <w:r w:rsidR="005219D8" w:rsidRPr="00B217B2">
        <w:t>.4 of this document.</w:t>
      </w:r>
    </w:p>
    <w:p w14:paraId="66EE2C5D" w14:textId="0E3F2828" w:rsidR="005219D8" w:rsidRPr="00594F62" w:rsidRDefault="005219D8" w:rsidP="005219D8">
      <w:pPr>
        <w:pStyle w:val="Level2"/>
        <w:spacing w:before="0" w:after="0"/>
      </w:pPr>
      <w:r>
        <w:t>16.</w:t>
      </w:r>
      <w:r w:rsidR="00AD3101">
        <w:t>1.4</w:t>
      </w:r>
      <w:r>
        <w:tab/>
      </w:r>
      <w:r w:rsidRPr="00594F62">
        <w:t xml:space="preserve">Please indicate below that you have received the spreadsheet, and read, understood, and complied with the instructions contained within, and have returned a completed version along with </w:t>
      </w:r>
      <w:r>
        <w:t>Your</w:t>
      </w:r>
      <w:r w:rsidRPr="00594F62">
        <w:t xml:space="preserve"> completed tender submission.   </w:t>
      </w:r>
      <w:r w:rsidRPr="00DE1D41">
        <w:t>It is not</w:t>
      </w:r>
      <w:r w:rsidRPr="00594F62">
        <w:t xml:space="preserve"> a requirement of this Framework Agreement that you can supply all the products listed in the Basket of Goods – Core.  Selecting “Yes” below is an acknowledgement that not only have you completed the spreadsheet, but that you had sufficient and adequate information to allow you to submit a realistic and firm bid.  Please do not PDF this spreadhseet at this may lead to </w:t>
      </w:r>
      <w:r>
        <w:t>Your</w:t>
      </w:r>
      <w:r w:rsidRPr="00594F62">
        <w:t xml:space="preserve"> bid being rejected.</w:t>
      </w:r>
    </w:p>
    <w:p w14:paraId="5A28DDE6" w14:textId="77777777" w:rsidR="005219D8" w:rsidRPr="00594F62" w:rsidRDefault="005219D8" w:rsidP="005219D8">
      <w:pPr>
        <w:pStyle w:val="Level2"/>
        <w:spacing w:before="0" w:after="0"/>
      </w:pPr>
    </w:p>
    <w:p w14:paraId="6CD5B2E5" w14:textId="77777777" w:rsidR="005219D8" w:rsidRPr="00594F62" w:rsidRDefault="005219D8" w:rsidP="005219D8">
      <w:pPr>
        <w:pStyle w:val="Level2"/>
        <w:spacing w:before="0" w:after="0"/>
      </w:pPr>
      <w:r w:rsidRPr="00594F62">
        <w:t>Yes</w:t>
      </w:r>
      <w:r w:rsidRPr="00594F62">
        <w:tab/>
      </w:r>
      <w:r w:rsidRPr="00594F62">
        <w:fldChar w:fldCharType="begin">
          <w:ffData>
            <w:name w:val="Check17"/>
            <w:enabled/>
            <w:calcOnExit w:val="0"/>
            <w:checkBox>
              <w:sizeAuto/>
              <w:default w:val="0"/>
            </w:checkBox>
          </w:ffData>
        </w:fldChar>
      </w:r>
      <w:r w:rsidRPr="00594F62">
        <w:instrText xml:space="preserve"> FORMCHECKBOX </w:instrText>
      </w:r>
      <w:r w:rsidR="002A1F00">
        <w:fldChar w:fldCharType="separate"/>
      </w:r>
      <w:r w:rsidRPr="00594F62">
        <w:fldChar w:fldCharType="end"/>
      </w:r>
      <w:r w:rsidRPr="00594F62">
        <w:tab/>
        <w:t>No</w:t>
      </w:r>
      <w:r w:rsidRPr="00594F62">
        <w:tab/>
      </w:r>
      <w:r w:rsidRPr="00594F62">
        <w:fldChar w:fldCharType="begin">
          <w:ffData>
            <w:name w:val="Check17"/>
            <w:enabled/>
            <w:calcOnExit w:val="0"/>
            <w:checkBox>
              <w:sizeAuto/>
              <w:default w:val="0"/>
            </w:checkBox>
          </w:ffData>
        </w:fldChar>
      </w:r>
      <w:r w:rsidRPr="00594F62">
        <w:instrText xml:space="preserve"> FORMCHECKBOX </w:instrText>
      </w:r>
      <w:r w:rsidR="002A1F00">
        <w:fldChar w:fldCharType="separate"/>
      </w:r>
      <w:r w:rsidRPr="00594F62">
        <w:fldChar w:fldCharType="end"/>
      </w:r>
    </w:p>
    <w:p w14:paraId="5D3CDC12" w14:textId="77777777" w:rsidR="005219D8" w:rsidRDefault="005219D8">
      <w:pPr>
        <w:rPr>
          <w:rFonts w:asciiTheme="majorHAnsi" w:eastAsiaTheme="majorEastAsia" w:hAnsiTheme="majorHAnsi" w:cstheme="majorBidi"/>
          <w:color w:val="365F91" w:themeColor="accent1" w:themeShade="BF"/>
          <w:sz w:val="32"/>
          <w:szCs w:val="32"/>
        </w:rPr>
      </w:pPr>
      <w:bookmarkStart w:id="120" w:name="_Toc382303034"/>
      <w:bookmarkEnd w:id="117"/>
    </w:p>
    <w:p w14:paraId="02D39980" w14:textId="77777777" w:rsidR="005219D8" w:rsidRDefault="005219D8" w:rsidP="005219D8">
      <w:pPr>
        <w:pStyle w:val="Heading1"/>
        <w:spacing w:before="0"/>
        <w:ind w:firstLine="0"/>
        <w:contextualSpacing/>
      </w:pPr>
    </w:p>
    <w:bookmarkEnd w:id="120"/>
    <w:p w14:paraId="0AB479C0" w14:textId="77777777" w:rsidR="005219D8" w:rsidRDefault="005219D8">
      <w:pPr>
        <w:rPr>
          <w:rFonts w:asciiTheme="majorHAnsi" w:eastAsiaTheme="majorEastAsia" w:hAnsiTheme="majorHAnsi" w:cstheme="majorBidi"/>
          <w:color w:val="365F91" w:themeColor="accent1" w:themeShade="BF"/>
          <w:sz w:val="32"/>
          <w:szCs w:val="32"/>
        </w:rPr>
      </w:pPr>
      <w:r>
        <w:br w:type="page"/>
      </w:r>
    </w:p>
    <w:p w14:paraId="48AF81B6" w14:textId="2A0E4800" w:rsidR="005219D8" w:rsidRPr="00594F62" w:rsidRDefault="00FD5320" w:rsidP="005219D8">
      <w:pPr>
        <w:pStyle w:val="Heading1"/>
        <w:spacing w:before="0"/>
        <w:contextualSpacing/>
      </w:pPr>
      <w:r>
        <w:lastRenderedPageBreak/>
        <w:t>17</w:t>
      </w:r>
      <w:r w:rsidR="005219D8" w:rsidRPr="00594F62">
        <w:tab/>
      </w:r>
      <w:r w:rsidR="005219D8">
        <w:t>Non Compliance Statement</w:t>
      </w:r>
    </w:p>
    <w:p w14:paraId="100FEE1D" w14:textId="77777777" w:rsidR="00333C86" w:rsidRPr="003B733D" w:rsidRDefault="00333C86" w:rsidP="00333C86"/>
    <w:p w14:paraId="4E2E9245" w14:textId="5014B50E" w:rsidR="00333C86" w:rsidRPr="00594F62" w:rsidRDefault="00FD5320" w:rsidP="00377B7B">
      <w:pPr>
        <w:pStyle w:val="Level1"/>
      </w:pPr>
      <w:r>
        <w:t>17</w:t>
      </w:r>
      <w:r w:rsidR="00333C86" w:rsidRPr="00594F62">
        <w:t>.1</w:t>
      </w:r>
      <w:r w:rsidR="00333C86" w:rsidRPr="00594F62">
        <w:tab/>
        <w:t xml:space="preserve">Detail below all matters (Technical, Commercial or Contractual) in which </w:t>
      </w:r>
      <w:r w:rsidR="00462831">
        <w:t>Your</w:t>
      </w:r>
      <w:r w:rsidR="00333C86" w:rsidRPr="00594F62">
        <w:t xml:space="preserve"> Tender response does not comply with the requirements laid down in the Invitation to Tender documentation.  Sequentially number each point in the first column for ease of reference.</w:t>
      </w:r>
    </w:p>
    <w:p w14:paraId="6BAE42B2" w14:textId="77777777" w:rsidR="00333C86" w:rsidRDefault="00333C86" w:rsidP="00333C86"/>
    <w:p w14:paraId="17419A82" w14:textId="77777777" w:rsidR="00333C86" w:rsidRPr="00594F62" w:rsidRDefault="00333C86" w:rsidP="00333C86">
      <w:r w:rsidRPr="00594F62">
        <w:t>Tenderer Name:</w:t>
      </w:r>
      <w:r w:rsidRPr="00594F62">
        <w:tab/>
      </w:r>
      <w:r w:rsidRPr="00594F62">
        <w:fldChar w:fldCharType="begin">
          <w:ffData>
            <w:name w:val="Text41"/>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p w14:paraId="4AD119CF" w14:textId="77777777" w:rsidR="00333C86" w:rsidRPr="00594F62" w:rsidRDefault="00333C86" w:rsidP="00333C86">
      <w:r w:rsidRPr="00594F62">
        <w:t>Date:</w:t>
      </w:r>
      <w:r w:rsidRPr="00594F62">
        <w:tab/>
      </w:r>
      <w:r w:rsidRPr="00594F62">
        <w:tab/>
      </w:r>
      <w:r w:rsidRPr="00594F62">
        <w:tab/>
      </w: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p w14:paraId="52D7F6F6" w14:textId="77777777" w:rsidR="00333C86" w:rsidRPr="00594F62" w:rsidRDefault="00333C86" w:rsidP="00333C86"/>
    <w:tbl>
      <w:tblPr>
        <w:tblStyle w:val="GridTable5Dark-Accent11"/>
        <w:tblW w:w="0" w:type="auto"/>
        <w:tblLook w:val="04A0" w:firstRow="1" w:lastRow="0" w:firstColumn="1" w:lastColumn="0" w:noHBand="0" w:noVBand="1"/>
      </w:tblPr>
      <w:tblGrid>
        <w:gridCol w:w="1084"/>
        <w:gridCol w:w="3966"/>
        <w:gridCol w:w="3966"/>
      </w:tblGrid>
      <w:tr w:rsidR="00333C86" w:rsidRPr="00594F62" w14:paraId="1E936041" w14:textId="77777777" w:rsidTr="00E30FE7">
        <w:trPr>
          <w:cnfStyle w:val="100000000000" w:firstRow="1" w:lastRow="0" w:firstColumn="0" w:lastColumn="0" w:oddVBand="0" w:evenVBand="0" w:oddHBand="0"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1101" w:type="dxa"/>
          </w:tcPr>
          <w:p w14:paraId="422A1043" w14:textId="77777777" w:rsidR="00333C86" w:rsidRPr="00E30FE7" w:rsidRDefault="00333C86" w:rsidP="00333C86">
            <w:pPr>
              <w:rPr>
                <w:rFonts w:asciiTheme="majorHAnsi" w:hAnsiTheme="majorHAnsi"/>
                <w:b w:val="0"/>
              </w:rPr>
            </w:pPr>
            <w:r w:rsidRPr="00E30FE7">
              <w:rPr>
                <w:rFonts w:asciiTheme="majorHAnsi" w:hAnsiTheme="majorHAnsi"/>
                <w:b w:val="0"/>
              </w:rPr>
              <w:t>Section number in tender</w:t>
            </w:r>
          </w:p>
        </w:tc>
        <w:tc>
          <w:tcPr>
            <w:tcW w:w="4252" w:type="dxa"/>
          </w:tcPr>
          <w:p w14:paraId="62BEAC76" w14:textId="77777777" w:rsidR="00333C86" w:rsidRPr="00E30FE7" w:rsidRDefault="00333C86" w:rsidP="00333C86">
            <w:pP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E30FE7">
              <w:rPr>
                <w:rFonts w:asciiTheme="majorHAnsi" w:hAnsiTheme="majorHAnsi"/>
                <w:b w:val="0"/>
              </w:rPr>
              <w:t>Matter not complied with in tender</w:t>
            </w:r>
          </w:p>
        </w:tc>
        <w:tc>
          <w:tcPr>
            <w:tcW w:w="4223" w:type="dxa"/>
          </w:tcPr>
          <w:p w14:paraId="47EB07B4" w14:textId="77777777" w:rsidR="00333C86" w:rsidRPr="00E30FE7" w:rsidRDefault="00333C86" w:rsidP="00333C86">
            <w:pP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E30FE7">
              <w:rPr>
                <w:rFonts w:asciiTheme="majorHAnsi" w:hAnsiTheme="majorHAnsi"/>
                <w:b w:val="0"/>
              </w:rPr>
              <w:t>Extent of effect non-compliance alternatives offered will have on the tender requirement</w:t>
            </w:r>
          </w:p>
        </w:tc>
      </w:tr>
      <w:tr w:rsidR="00333C86" w:rsidRPr="00594F62" w14:paraId="7B434841" w14:textId="77777777" w:rsidTr="00E30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6E06B9E" w14:textId="77777777" w:rsidR="00333C86" w:rsidRPr="00594F62" w:rsidRDefault="00333C86" w:rsidP="00333C86"/>
          <w:p w14:paraId="3A8D433F" w14:textId="77777777" w:rsidR="00333C86" w:rsidRPr="00594F62" w:rsidRDefault="00333C86" w:rsidP="00333C86">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p w14:paraId="5859A03A" w14:textId="77777777" w:rsidR="00333C86" w:rsidRPr="00594F62" w:rsidRDefault="00333C86" w:rsidP="00333C86"/>
        </w:tc>
        <w:tc>
          <w:tcPr>
            <w:tcW w:w="4252" w:type="dxa"/>
          </w:tcPr>
          <w:p w14:paraId="0164B0D5" w14:textId="77777777"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p>
          <w:p w14:paraId="0EE0941A" w14:textId="77777777"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c>
          <w:tcPr>
            <w:tcW w:w="4223" w:type="dxa"/>
          </w:tcPr>
          <w:p w14:paraId="589E702D" w14:textId="77777777"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p>
          <w:p w14:paraId="514265AC" w14:textId="77777777"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r>
      <w:tr w:rsidR="00333C86" w:rsidRPr="00594F62" w14:paraId="0A06143F" w14:textId="77777777" w:rsidTr="00E30FE7">
        <w:tc>
          <w:tcPr>
            <w:cnfStyle w:val="001000000000" w:firstRow="0" w:lastRow="0" w:firstColumn="1" w:lastColumn="0" w:oddVBand="0" w:evenVBand="0" w:oddHBand="0" w:evenHBand="0" w:firstRowFirstColumn="0" w:firstRowLastColumn="0" w:lastRowFirstColumn="0" w:lastRowLastColumn="0"/>
            <w:tcW w:w="1101" w:type="dxa"/>
          </w:tcPr>
          <w:p w14:paraId="5F37DE79" w14:textId="77777777" w:rsidR="00333C86" w:rsidRPr="00594F62" w:rsidRDefault="00333C86" w:rsidP="00333C86"/>
          <w:p w14:paraId="7D5EA158" w14:textId="77777777" w:rsidR="00333C86" w:rsidRPr="00594F62" w:rsidRDefault="00333C86" w:rsidP="00333C86">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p w14:paraId="3260A18F" w14:textId="77777777" w:rsidR="00333C86" w:rsidRPr="00594F62" w:rsidRDefault="00333C86" w:rsidP="00333C86"/>
        </w:tc>
        <w:tc>
          <w:tcPr>
            <w:tcW w:w="4252" w:type="dxa"/>
          </w:tcPr>
          <w:p w14:paraId="4022B6B4" w14:textId="77777777"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p>
          <w:p w14:paraId="0EC7E35F" w14:textId="77777777"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c>
          <w:tcPr>
            <w:tcW w:w="4223" w:type="dxa"/>
          </w:tcPr>
          <w:p w14:paraId="256A6E08" w14:textId="77777777"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p>
          <w:p w14:paraId="7F0BFD6C" w14:textId="77777777"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r>
      <w:tr w:rsidR="00333C86" w:rsidRPr="00594F62" w14:paraId="5EC7FA21" w14:textId="77777777" w:rsidTr="00E30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264359AE" w14:textId="77777777" w:rsidR="00333C86" w:rsidRPr="00594F62" w:rsidRDefault="00333C86" w:rsidP="00333C86"/>
          <w:p w14:paraId="00D422CF" w14:textId="77777777" w:rsidR="00333C86" w:rsidRPr="00594F62" w:rsidRDefault="00333C86" w:rsidP="00333C86">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p w14:paraId="65481452" w14:textId="77777777" w:rsidR="00333C86" w:rsidRPr="00594F62" w:rsidRDefault="00333C86" w:rsidP="00333C86"/>
        </w:tc>
        <w:tc>
          <w:tcPr>
            <w:tcW w:w="4252" w:type="dxa"/>
          </w:tcPr>
          <w:p w14:paraId="194085AE" w14:textId="77777777"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p>
          <w:p w14:paraId="5B5514C3" w14:textId="77777777"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c>
          <w:tcPr>
            <w:tcW w:w="4223" w:type="dxa"/>
          </w:tcPr>
          <w:p w14:paraId="6A0A71A7" w14:textId="77777777"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p>
          <w:p w14:paraId="2DB6F454" w14:textId="77777777"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r>
      <w:tr w:rsidR="00333C86" w:rsidRPr="00594F62" w14:paraId="24AD37E1" w14:textId="77777777" w:rsidTr="00E30FE7">
        <w:tc>
          <w:tcPr>
            <w:cnfStyle w:val="001000000000" w:firstRow="0" w:lastRow="0" w:firstColumn="1" w:lastColumn="0" w:oddVBand="0" w:evenVBand="0" w:oddHBand="0" w:evenHBand="0" w:firstRowFirstColumn="0" w:firstRowLastColumn="0" w:lastRowFirstColumn="0" w:lastRowLastColumn="0"/>
            <w:tcW w:w="1101" w:type="dxa"/>
          </w:tcPr>
          <w:p w14:paraId="38D3A5FF" w14:textId="77777777" w:rsidR="00333C86" w:rsidRPr="00594F62" w:rsidRDefault="00333C86" w:rsidP="00333C86"/>
          <w:p w14:paraId="2A93F198" w14:textId="77777777" w:rsidR="00333C86" w:rsidRPr="00594F62" w:rsidRDefault="00333C86" w:rsidP="00333C86">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p w14:paraId="08A8126A" w14:textId="77777777" w:rsidR="00333C86" w:rsidRPr="00594F62" w:rsidRDefault="00333C86" w:rsidP="00333C86"/>
        </w:tc>
        <w:tc>
          <w:tcPr>
            <w:tcW w:w="4252" w:type="dxa"/>
          </w:tcPr>
          <w:p w14:paraId="32D716D8" w14:textId="77777777"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p>
          <w:p w14:paraId="00942800" w14:textId="77777777"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c>
          <w:tcPr>
            <w:tcW w:w="4223" w:type="dxa"/>
          </w:tcPr>
          <w:p w14:paraId="4ECF3F12" w14:textId="77777777"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p>
          <w:p w14:paraId="7FB382C8" w14:textId="77777777"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r>
      <w:tr w:rsidR="00333C86" w:rsidRPr="00594F62" w14:paraId="591628EB" w14:textId="77777777" w:rsidTr="00E30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24458B15" w14:textId="77777777" w:rsidR="00333C86" w:rsidRPr="00594F62" w:rsidRDefault="00333C86" w:rsidP="00333C86"/>
          <w:p w14:paraId="1AF55E07" w14:textId="77777777" w:rsidR="00333C86" w:rsidRPr="00594F62" w:rsidRDefault="00333C86" w:rsidP="00333C86">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p w14:paraId="5224EB43" w14:textId="77777777" w:rsidR="00333C86" w:rsidRPr="00594F62" w:rsidRDefault="00333C86" w:rsidP="00333C86"/>
        </w:tc>
        <w:tc>
          <w:tcPr>
            <w:tcW w:w="4252" w:type="dxa"/>
          </w:tcPr>
          <w:p w14:paraId="6D62566F" w14:textId="77777777"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p>
          <w:p w14:paraId="709ACC25" w14:textId="77777777"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c>
          <w:tcPr>
            <w:tcW w:w="4223" w:type="dxa"/>
          </w:tcPr>
          <w:p w14:paraId="7D968FF7" w14:textId="77777777"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p>
          <w:p w14:paraId="141DDF8F" w14:textId="77777777"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r>
      <w:tr w:rsidR="00333C86" w:rsidRPr="00594F62" w14:paraId="365E8C62" w14:textId="77777777" w:rsidTr="00E30FE7">
        <w:tc>
          <w:tcPr>
            <w:cnfStyle w:val="001000000000" w:firstRow="0" w:lastRow="0" w:firstColumn="1" w:lastColumn="0" w:oddVBand="0" w:evenVBand="0" w:oddHBand="0" w:evenHBand="0" w:firstRowFirstColumn="0" w:firstRowLastColumn="0" w:lastRowFirstColumn="0" w:lastRowLastColumn="0"/>
            <w:tcW w:w="1101" w:type="dxa"/>
          </w:tcPr>
          <w:p w14:paraId="422CB383" w14:textId="77777777" w:rsidR="00333C86" w:rsidRPr="00594F62" w:rsidRDefault="00333C86" w:rsidP="00333C86"/>
          <w:p w14:paraId="47EF70E5" w14:textId="77777777" w:rsidR="00333C86" w:rsidRPr="00594F62" w:rsidRDefault="00333C86" w:rsidP="00333C86">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p w14:paraId="47CAE5E5" w14:textId="77777777" w:rsidR="00333C86" w:rsidRPr="00594F62" w:rsidRDefault="00333C86" w:rsidP="00333C86"/>
        </w:tc>
        <w:tc>
          <w:tcPr>
            <w:tcW w:w="4252" w:type="dxa"/>
          </w:tcPr>
          <w:p w14:paraId="4DE260D3" w14:textId="77777777"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p>
          <w:p w14:paraId="00A9684E" w14:textId="77777777"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c>
          <w:tcPr>
            <w:tcW w:w="4223" w:type="dxa"/>
          </w:tcPr>
          <w:p w14:paraId="7E133027" w14:textId="77777777"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p>
          <w:p w14:paraId="412B54BC" w14:textId="77777777"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r>
      <w:tr w:rsidR="00333C86" w:rsidRPr="00594F62" w14:paraId="6BE99CE3" w14:textId="77777777" w:rsidTr="00E30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643C6E81" w14:textId="77777777" w:rsidR="00333C86" w:rsidRPr="00594F62" w:rsidRDefault="00333C86" w:rsidP="00333C86"/>
          <w:p w14:paraId="7D684212" w14:textId="77777777" w:rsidR="00333C86" w:rsidRPr="00594F62" w:rsidRDefault="00333C86" w:rsidP="00333C86">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p w14:paraId="23BBAC5E" w14:textId="77777777" w:rsidR="00333C86" w:rsidRPr="00594F62" w:rsidRDefault="00333C86" w:rsidP="00333C86"/>
        </w:tc>
        <w:tc>
          <w:tcPr>
            <w:tcW w:w="4252" w:type="dxa"/>
          </w:tcPr>
          <w:p w14:paraId="71D0677D" w14:textId="77777777"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p>
          <w:p w14:paraId="631F2257" w14:textId="77777777"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c>
          <w:tcPr>
            <w:tcW w:w="4223" w:type="dxa"/>
          </w:tcPr>
          <w:p w14:paraId="3C754E3B" w14:textId="77777777"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p>
          <w:p w14:paraId="7B46F31D" w14:textId="77777777"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r>
      <w:tr w:rsidR="00333C86" w:rsidRPr="00594F62" w14:paraId="473545F4" w14:textId="77777777" w:rsidTr="00E30FE7">
        <w:tc>
          <w:tcPr>
            <w:cnfStyle w:val="001000000000" w:firstRow="0" w:lastRow="0" w:firstColumn="1" w:lastColumn="0" w:oddVBand="0" w:evenVBand="0" w:oddHBand="0" w:evenHBand="0" w:firstRowFirstColumn="0" w:firstRowLastColumn="0" w:lastRowFirstColumn="0" w:lastRowLastColumn="0"/>
            <w:tcW w:w="1101" w:type="dxa"/>
          </w:tcPr>
          <w:p w14:paraId="7C34AC51" w14:textId="77777777" w:rsidR="00333C86" w:rsidRPr="00594F62" w:rsidRDefault="00333C86" w:rsidP="00333C86"/>
          <w:p w14:paraId="0BC3A95F" w14:textId="77777777" w:rsidR="00333C86" w:rsidRPr="00594F62" w:rsidRDefault="00333C86" w:rsidP="00333C86">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p w14:paraId="6C45646C" w14:textId="77777777" w:rsidR="00333C86" w:rsidRPr="00594F62" w:rsidRDefault="00333C86" w:rsidP="00333C86"/>
        </w:tc>
        <w:tc>
          <w:tcPr>
            <w:tcW w:w="4252" w:type="dxa"/>
          </w:tcPr>
          <w:p w14:paraId="3D2A64F1" w14:textId="77777777"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p>
          <w:p w14:paraId="1E6F45FF" w14:textId="77777777"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c>
          <w:tcPr>
            <w:tcW w:w="4223" w:type="dxa"/>
          </w:tcPr>
          <w:p w14:paraId="2DDD1650" w14:textId="77777777"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p>
          <w:p w14:paraId="15ADCA44" w14:textId="77777777"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r>
      <w:tr w:rsidR="00333C86" w:rsidRPr="00594F62" w14:paraId="58AFC5B3" w14:textId="77777777" w:rsidTr="00E30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61C984C5" w14:textId="77777777" w:rsidR="00333C86" w:rsidRPr="00594F62" w:rsidRDefault="00333C86" w:rsidP="00333C86"/>
          <w:p w14:paraId="0AF75F53" w14:textId="77777777" w:rsidR="00333C86" w:rsidRPr="00594F62" w:rsidRDefault="00333C86" w:rsidP="00333C86">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p w14:paraId="4F1099E4" w14:textId="77777777" w:rsidR="00333C86" w:rsidRPr="00594F62" w:rsidRDefault="00333C86" w:rsidP="00333C86"/>
        </w:tc>
        <w:tc>
          <w:tcPr>
            <w:tcW w:w="4252" w:type="dxa"/>
          </w:tcPr>
          <w:p w14:paraId="4AEC9625" w14:textId="77777777"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p>
          <w:p w14:paraId="7148ECDE" w14:textId="77777777"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c>
          <w:tcPr>
            <w:tcW w:w="4223" w:type="dxa"/>
          </w:tcPr>
          <w:p w14:paraId="15B40247" w14:textId="77777777"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p>
          <w:p w14:paraId="35C81A90" w14:textId="77777777"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r>
      <w:tr w:rsidR="00333C86" w:rsidRPr="00594F62" w14:paraId="10530F98" w14:textId="77777777" w:rsidTr="00E30FE7">
        <w:tc>
          <w:tcPr>
            <w:cnfStyle w:val="001000000000" w:firstRow="0" w:lastRow="0" w:firstColumn="1" w:lastColumn="0" w:oddVBand="0" w:evenVBand="0" w:oddHBand="0" w:evenHBand="0" w:firstRowFirstColumn="0" w:firstRowLastColumn="0" w:lastRowFirstColumn="0" w:lastRowLastColumn="0"/>
            <w:tcW w:w="1101" w:type="dxa"/>
          </w:tcPr>
          <w:p w14:paraId="6A40577D" w14:textId="77777777" w:rsidR="00333C86" w:rsidRPr="00594F62" w:rsidRDefault="00333C86" w:rsidP="00333C86"/>
          <w:p w14:paraId="41695317" w14:textId="77777777" w:rsidR="00333C86" w:rsidRPr="00594F62" w:rsidRDefault="00333C86" w:rsidP="00333C86">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p w14:paraId="00A57CCA" w14:textId="77777777" w:rsidR="00333C86" w:rsidRPr="00594F62" w:rsidRDefault="00333C86" w:rsidP="00333C86"/>
        </w:tc>
        <w:tc>
          <w:tcPr>
            <w:tcW w:w="4252" w:type="dxa"/>
          </w:tcPr>
          <w:p w14:paraId="67B10648" w14:textId="77777777"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p>
          <w:p w14:paraId="0D4ADB24" w14:textId="77777777"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c>
          <w:tcPr>
            <w:tcW w:w="4223" w:type="dxa"/>
          </w:tcPr>
          <w:p w14:paraId="0BC5B100" w14:textId="77777777"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p>
          <w:p w14:paraId="3A23F3F7" w14:textId="77777777"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r>
      <w:tr w:rsidR="00333C86" w:rsidRPr="00594F62" w14:paraId="1BA2ED0F" w14:textId="77777777" w:rsidTr="00E30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5D89EAEC" w14:textId="77777777" w:rsidR="00333C86" w:rsidRPr="00594F62" w:rsidRDefault="00333C86" w:rsidP="00333C86"/>
          <w:p w14:paraId="0F063C20" w14:textId="77777777" w:rsidR="00333C86" w:rsidRPr="00594F62" w:rsidRDefault="00333C86" w:rsidP="00333C86">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p w14:paraId="7D3D49AC" w14:textId="77777777" w:rsidR="00333C86" w:rsidRPr="00594F62" w:rsidRDefault="00333C86" w:rsidP="00333C86"/>
        </w:tc>
        <w:tc>
          <w:tcPr>
            <w:tcW w:w="4252" w:type="dxa"/>
          </w:tcPr>
          <w:p w14:paraId="33405893" w14:textId="77777777"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p>
          <w:p w14:paraId="4692DA71" w14:textId="77777777"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c>
          <w:tcPr>
            <w:tcW w:w="4223" w:type="dxa"/>
          </w:tcPr>
          <w:p w14:paraId="0AD2EF21" w14:textId="77777777"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p>
          <w:p w14:paraId="592C82CE" w14:textId="77777777"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r>
    </w:tbl>
    <w:p w14:paraId="546D1238" w14:textId="77777777" w:rsidR="00333C86" w:rsidRPr="00594F62" w:rsidRDefault="00333C86" w:rsidP="00333C86"/>
    <w:p w14:paraId="7760C9E7" w14:textId="77777777" w:rsidR="000B0727" w:rsidRDefault="000B0727">
      <w:r>
        <w:br w:type="page"/>
      </w:r>
    </w:p>
    <w:p w14:paraId="572EA1C5" w14:textId="5C520DF6" w:rsidR="00333C86" w:rsidRDefault="00FD5320" w:rsidP="000B0727">
      <w:pPr>
        <w:pStyle w:val="Heading1"/>
      </w:pPr>
      <w:r>
        <w:lastRenderedPageBreak/>
        <w:t>18</w:t>
      </w:r>
      <w:r w:rsidR="000B0727">
        <w:t xml:space="preserve"> Document Checklist</w:t>
      </w:r>
    </w:p>
    <w:p w14:paraId="3300F056" w14:textId="77777777" w:rsidR="000B0727" w:rsidRDefault="000B0727" w:rsidP="000B0727"/>
    <w:p w14:paraId="4610F10D" w14:textId="24DF6815" w:rsidR="000B0727" w:rsidRDefault="00FD5320" w:rsidP="000B0727">
      <w:pPr>
        <w:pStyle w:val="Level1"/>
      </w:pPr>
      <w:r>
        <w:t>18</w:t>
      </w:r>
      <w:r w:rsidR="000B0727">
        <w:t>.1</w:t>
      </w:r>
      <w:r w:rsidR="000B0727">
        <w:tab/>
        <w:t>A complete Tender Submission will include all of the following documents.  Please ensure that you upload all of the relevant documents by the Deadline or you may incur a loss of marks.</w:t>
      </w:r>
    </w:p>
    <w:p w14:paraId="12FC6973" w14:textId="77777777" w:rsidR="000B0727" w:rsidRDefault="000B0727" w:rsidP="000B0727">
      <w:pPr>
        <w:pStyle w:val="Level1"/>
        <w:ind w:firstLine="0"/>
      </w:pPr>
    </w:p>
    <w:p w14:paraId="00D5DFC3" w14:textId="77777777" w:rsidR="000B0727" w:rsidRDefault="000B0727" w:rsidP="000B0727">
      <w:pPr>
        <w:pStyle w:val="Level1"/>
        <w:ind w:firstLine="0"/>
      </w:pPr>
    </w:p>
    <w:tbl>
      <w:tblPr>
        <w:tblStyle w:val="GridTable5Dark-Accent11"/>
        <w:tblW w:w="0" w:type="auto"/>
        <w:tblLook w:val="04A0" w:firstRow="1" w:lastRow="0" w:firstColumn="1" w:lastColumn="0" w:noHBand="0" w:noVBand="1"/>
      </w:tblPr>
      <w:tblGrid>
        <w:gridCol w:w="1838"/>
        <w:gridCol w:w="3969"/>
        <w:gridCol w:w="3209"/>
      </w:tblGrid>
      <w:tr w:rsidR="000B0727" w:rsidRPr="00594F62" w14:paraId="49417467" w14:textId="77777777" w:rsidTr="001850F1">
        <w:trPr>
          <w:cnfStyle w:val="100000000000" w:firstRow="1" w:lastRow="0" w:firstColumn="0" w:lastColumn="0" w:oddVBand="0" w:evenVBand="0" w:oddHBand="0"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1838" w:type="dxa"/>
          </w:tcPr>
          <w:p w14:paraId="27F5E67A" w14:textId="77777777" w:rsidR="000B0727" w:rsidRPr="00E30FE7" w:rsidRDefault="000B0727" w:rsidP="00EA274E">
            <w:pPr>
              <w:rPr>
                <w:rFonts w:asciiTheme="majorHAnsi" w:hAnsiTheme="majorHAnsi"/>
                <w:b w:val="0"/>
              </w:rPr>
            </w:pPr>
            <w:r>
              <w:rPr>
                <w:rFonts w:asciiTheme="majorHAnsi" w:hAnsiTheme="majorHAnsi"/>
                <w:b w:val="0"/>
              </w:rPr>
              <w:t>Document Reference</w:t>
            </w:r>
          </w:p>
        </w:tc>
        <w:tc>
          <w:tcPr>
            <w:tcW w:w="3969" w:type="dxa"/>
          </w:tcPr>
          <w:p w14:paraId="1F97975D" w14:textId="77777777" w:rsidR="000B0727" w:rsidRPr="00E30FE7" w:rsidRDefault="000B0727" w:rsidP="00EA274E">
            <w:pP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b w:val="0"/>
              </w:rPr>
              <w:t>Document Title</w:t>
            </w:r>
          </w:p>
        </w:tc>
        <w:tc>
          <w:tcPr>
            <w:tcW w:w="3209" w:type="dxa"/>
          </w:tcPr>
          <w:p w14:paraId="15967CE1" w14:textId="77777777" w:rsidR="000B0727" w:rsidRPr="00E30FE7" w:rsidRDefault="000B0727" w:rsidP="00EA274E">
            <w:pP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b w:val="0"/>
              </w:rPr>
              <w:t>Action Required</w:t>
            </w:r>
          </w:p>
        </w:tc>
      </w:tr>
      <w:tr w:rsidR="000B0727" w:rsidRPr="00594F62" w14:paraId="60003AC1" w14:textId="77777777" w:rsidTr="001850F1">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0CF73F33" w14:textId="1CCB1AB9" w:rsidR="000B0727" w:rsidRPr="001850F1" w:rsidRDefault="00CC4D51" w:rsidP="00EA274E">
            <w:pPr>
              <w:rPr>
                <w:b w:val="0"/>
                <w:u w:val="single"/>
              </w:rPr>
            </w:pPr>
            <w:r w:rsidRPr="001850F1">
              <w:rPr>
                <w:b w:val="0"/>
                <w:u w:val="single"/>
              </w:rPr>
              <w:t>Appendix 4</w:t>
            </w:r>
          </w:p>
        </w:tc>
        <w:tc>
          <w:tcPr>
            <w:tcW w:w="3969" w:type="dxa"/>
          </w:tcPr>
          <w:p w14:paraId="2EB16C36" w14:textId="0D21504C" w:rsidR="000B0727" w:rsidRPr="00AC744A" w:rsidRDefault="00CC4D51" w:rsidP="00EA274E">
            <w:pPr>
              <w:cnfStyle w:val="000000100000" w:firstRow="0" w:lastRow="0" w:firstColumn="0" w:lastColumn="0" w:oddVBand="0" w:evenVBand="0" w:oddHBand="1" w:evenHBand="0" w:firstRowFirstColumn="0" w:firstRowLastColumn="0" w:lastRowFirstColumn="0" w:lastRowLastColumn="0"/>
            </w:pPr>
            <w:r w:rsidRPr="00AC744A">
              <w:t xml:space="preserve">Framework </w:t>
            </w:r>
            <w:proofErr w:type="spellStart"/>
            <w:r w:rsidRPr="00AC744A">
              <w:t>AgreementT&amp;C's</w:t>
            </w:r>
            <w:proofErr w:type="spellEnd"/>
            <w:r w:rsidRPr="00AC744A">
              <w:t xml:space="preserve"> (NWUPC and Supplier)</w:t>
            </w:r>
          </w:p>
        </w:tc>
        <w:tc>
          <w:tcPr>
            <w:tcW w:w="3209" w:type="dxa"/>
          </w:tcPr>
          <w:p w14:paraId="436DA282" w14:textId="77777777" w:rsidR="000B0727" w:rsidRPr="000B0727" w:rsidRDefault="000B0727" w:rsidP="00EA274E">
            <w:pPr>
              <w:cnfStyle w:val="000000100000" w:firstRow="0" w:lastRow="0" w:firstColumn="0" w:lastColumn="0" w:oddVBand="0" w:evenVBand="0" w:oddHBand="1" w:evenHBand="0" w:firstRowFirstColumn="0" w:firstRowLastColumn="0" w:lastRowFirstColumn="0" w:lastRowLastColumn="0"/>
              <w:rPr>
                <w:u w:val="single"/>
              </w:rPr>
            </w:pPr>
            <w:r w:rsidRPr="000B0727">
              <w:rPr>
                <w:u w:val="single"/>
              </w:rPr>
              <w:t>Completion and Submission</w:t>
            </w:r>
          </w:p>
        </w:tc>
      </w:tr>
      <w:tr w:rsidR="000B0727" w:rsidRPr="00594F62" w14:paraId="4CF6C939" w14:textId="77777777" w:rsidTr="001850F1">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03DADCAD" w14:textId="52121EFE" w:rsidR="000B0727" w:rsidRPr="001850F1" w:rsidRDefault="00CC4D51" w:rsidP="00EA274E">
            <w:pPr>
              <w:rPr>
                <w:b w:val="0"/>
                <w:u w:val="single"/>
              </w:rPr>
            </w:pPr>
            <w:r w:rsidRPr="001850F1">
              <w:rPr>
                <w:b w:val="0"/>
                <w:u w:val="single"/>
              </w:rPr>
              <w:t>Appendix 5</w:t>
            </w:r>
          </w:p>
        </w:tc>
        <w:tc>
          <w:tcPr>
            <w:tcW w:w="3969" w:type="dxa"/>
          </w:tcPr>
          <w:p w14:paraId="1C3BD6A2" w14:textId="77777777" w:rsidR="000B0727" w:rsidRDefault="00CC4D51" w:rsidP="00EA274E">
            <w:pPr>
              <w:cnfStyle w:val="000000000000" w:firstRow="0" w:lastRow="0" w:firstColumn="0" w:lastColumn="0" w:oddVBand="0" w:evenVBand="0" w:oddHBand="0" w:evenHBand="0" w:firstRowFirstColumn="0" w:firstRowLastColumn="0" w:lastRowFirstColumn="0" w:lastRowLastColumn="0"/>
            </w:pPr>
            <w:r>
              <w:t>ITT Acknowledgement Letter</w:t>
            </w:r>
          </w:p>
          <w:p w14:paraId="7E509529" w14:textId="72324361" w:rsidR="00CC4D51" w:rsidRPr="00594F62" w:rsidRDefault="00CC4D51" w:rsidP="00EA274E">
            <w:pPr>
              <w:cnfStyle w:val="000000000000" w:firstRow="0" w:lastRow="0" w:firstColumn="0" w:lastColumn="0" w:oddVBand="0" w:evenVBand="0" w:oddHBand="0" w:evenHBand="0" w:firstRowFirstColumn="0" w:firstRowLastColumn="0" w:lastRowFirstColumn="0" w:lastRowLastColumn="0"/>
            </w:pPr>
          </w:p>
        </w:tc>
        <w:tc>
          <w:tcPr>
            <w:tcW w:w="3209" w:type="dxa"/>
          </w:tcPr>
          <w:p w14:paraId="74774E90" w14:textId="77777777" w:rsidR="000B0727" w:rsidRPr="00663AFD" w:rsidRDefault="003B1097" w:rsidP="00EA274E">
            <w:pPr>
              <w:cnfStyle w:val="000000000000" w:firstRow="0" w:lastRow="0" w:firstColumn="0" w:lastColumn="0" w:oddVBand="0" w:evenVBand="0" w:oddHBand="0" w:evenHBand="0" w:firstRowFirstColumn="0" w:firstRowLastColumn="0" w:lastRowFirstColumn="0" w:lastRowLastColumn="0"/>
              <w:rPr>
                <w:u w:val="single"/>
              </w:rPr>
            </w:pPr>
            <w:r w:rsidRPr="00663AFD">
              <w:rPr>
                <w:u w:val="single"/>
              </w:rPr>
              <w:t>Completion and Submission</w:t>
            </w:r>
          </w:p>
          <w:p w14:paraId="200DD024" w14:textId="77777777" w:rsidR="003B1097" w:rsidRPr="00594F62" w:rsidRDefault="003B1097" w:rsidP="00EA274E">
            <w:pPr>
              <w:cnfStyle w:val="000000000000" w:firstRow="0" w:lastRow="0" w:firstColumn="0" w:lastColumn="0" w:oddVBand="0" w:evenVBand="0" w:oddHBand="0" w:evenHBand="0" w:firstRowFirstColumn="0" w:firstRowLastColumn="0" w:lastRowFirstColumn="0" w:lastRowLastColumn="0"/>
            </w:pPr>
          </w:p>
        </w:tc>
      </w:tr>
      <w:tr w:rsidR="000B0727" w:rsidRPr="00594F62" w14:paraId="2633D983" w14:textId="77777777" w:rsidTr="001850F1">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329268DF" w14:textId="48AE128D" w:rsidR="000B0727" w:rsidRPr="001850F1" w:rsidRDefault="00CC4D51" w:rsidP="00EA274E">
            <w:pPr>
              <w:rPr>
                <w:b w:val="0"/>
                <w:u w:val="single"/>
              </w:rPr>
            </w:pPr>
            <w:r w:rsidRPr="001850F1">
              <w:rPr>
                <w:b w:val="0"/>
                <w:u w:val="single"/>
              </w:rPr>
              <w:t>Appendix 8</w:t>
            </w:r>
          </w:p>
        </w:tc>
        <w:tc>
          <w:tcPr>
            <w:tcW w:w="3969" w:type="dxa"/>
          </w:tcPr>
          <w:p w14:paraId="35CE12B2" w14:textId="52890E71" w:rsidR="000B0727" w:rsidRPr="00594F62" w:rsidRDefault="00CC4D51" w:rsidP="00EA274E">
            <w:pPr>
              <w:cnfStyle w:val="000000100000" w:firstRow="0" w:lastRow="0" w:firstColumn="0" w:lastColumn="0" w:oddVBand="0" w:evenVBand="0" w:oddHBand="1" w:evenHBand="0" w:firstRowFirstColumn="0" w:firstRowLastColumn="0" w:lastRowFirstColumn="0" w:lastRowLastColumn="0"/>
            </w:pPr>
            <w:r>
              <w:t>Award Criteria Lot 1</w:t>
            </w:r>
          </w:p>
        </w:tc>
        <w:tc>
          <w:tcPr>
            <w:tcW w:w="3209" w:type="dxa"/>
          </w:tcPr>
          <w:p w14:paraId="3DB00EC8" w14:textId="67E01BE1" w:rsidR="000B0727" w:rsidRPr="00594F62" w:rsidRDefault="00CF2087" w:rsidP="00EA274E">
            <w:pPr>
              <w:cnfStyle w:val="000000100000" w:firstRow="0" w:lastRow="0" w:firstColumn="0" w:lastColumn="0" w:oddVBand="0" w:evenVBand="0" w:oddHBand="1" w:evenHBand="0" w:firstRowFirstColumn="0" w:firstRowLastColumn="0" w:lastRowFirstColumn="0" w:lastRowLastColumn="0"/>
            </w:pPr>
            <w:r w:rsidRPr="000B0727">
              <w:rPr>
                <w:u w:val="single"/>
              </w:rPr>
              <w:t>Completion and Submission</w:t>
            </w:r>
          </w:p>
        </w:tc>
      </w:tr>
      <w:tr w:rsidR="000B0727" w:rsidRPr="00594F62" w14:paraId="3CF7F595" w14:textId="77777777" w:rsidTr="001850F1">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2E2C3BAD" w14:textId="0426A269" w:rsidR="000B0727" w:rsidRPr="001850F1" w:rsidRDefault="00CC4D51" w:rsidP="00EA274E">
            <w:pPr>
              <w:rPr>
                <w:b w:val="0"/>
                <w:u w:val="single"/>
              </w:rPr>
            </w:pPr>
            <w:r w:rsidRPr="001850F1">
              <w:rPr>
                <w:b w:val="0"/>
                <w:u w:val="single"/>
              </w:rPr>
              <w:t>Appendix 9</w:t>
            </w:r>
          </w:p>
        </w:tc>
        <w:tc>
          <w:tcPr>
            <w:tcW w:w="3969" w:type="dxa"/>
          </w:tcPr>
          <w:p w14:paraId="71FA2174" w14:textId="5931474C" w:rsidR="000B0727" w:rsidRPr="00594F62" w:rsidRDefault="00CC4D51" w:rsidP="00EA274E">
            <w:pPr>
              <w:cnfStyle w:val="000000000000" w:firstRow="0" w:lastRow="0" w:firstColumn="0" w:lastColumn="0" w:oddVBand="0" w:evenVBand="0" w:oddHBand="0" w:evenHBand="0" w:firstRowFirstColumn="0" w:firstRowLastColumn="0" w:lastRowFirstColumn="0" w:lastRowLastColumn="0"/>
            </w:pPr>
            <w:r>
              <w:t>Award Criteria Lot 2</w:t>
            </w:r>
          </w:p>
        </w:tc>
        <w:tc>
          <w:tcPr>
            <w:tcW w:w="3209" w:type="dxa"/>
          </w:tcPr>
          <w:p w14:paraId="23E25588" w14:textId="3664822E" w:rsidR="000B0727" w:rsidRPr="00594F62" w:rsidRDefault="00CF2087" w:rsidP="00EA274E">
            <w:pPr>
              <w:cnfStyle w:val="000000000000" w:firstRow="0" w:lastRow="0" w:firstColumn="0" w:lastColumn="0" w:oddVBand="0" w:evenVBand="0" w:oddHBand="0" w:evenHBand="0" w:firstRowFirstColumn="0" w:firstRowLastColumn="0" w:lastRowFirstColumn="0" w:lastRowLastColumn="0"/>
            </w:pPr>
            <w:r w:rsidRPr="000B0727">
              <w:rPr>
                <w:u w:val="single"/>
              </w:rPr>
              <w:t>Completion and Submission</w:t>
            </w:r>
          </w:p>
        </w:tc>
      </w:tr>
      <w:tr w:rsidR="000B0727" w:rsidRPr="00594F62" w14:paraId="6D6E9CBA" w14:textId="77777777" w:rsidTr="001850F1">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0F95314B" w14:textId="6EFBEB1A" w:rsidR="000B0727" w:rsidRPr="001850F1" w:rsidRDefault="00CC4D51" w:rsidP="00EA274E">
            <w:pPr>
              <w:rPr>
                <w:b w:val="0"/>
                <w:u w:val="single"/>
              </w:rPr>
            </w:pPr>
            <w:r w:rsidRPr="001850F1">
              <w:rPr>
                <w:b w:val="0"/>
                <w:u w:val="single"/>
              </w:rPr>
              <w:t>Appendix 10</w:t>
            </w:r>
          </w:p>
        </w:tc>
        <w:tc>
          <w:tcPr>
            <w:tcW w:w="3969" w:type="dxa"/>
          </w:tcPr>
          <w:p w14:paraId="6990CDC1" w14:textId="51772D6B" w:rsidR="000B0727" w:rsidRPr="00594F62" w:rsidRDefault="00CC4D51" w:rsidP="00EA274E">
            <w:pPr>
              <w:cnfStyle w:val="000000100000" w:firstRow="0" w:lastRow="0" w:firstColumn="0" w:lastColumn="0" w:oddVBand="0" w:evenVBand="0" w:oddHBand="1" w:evenHBand="0" w:firstRowFirstColumn="0" w:firstRowLastColumn="0" w:lastRowFirstColumn="0" w:lastRowLastColumn="0"/>
            </w:pPr>
            <w:r>
              <w:t>Award Criteria Lot 3</w:t>
            </w:r>
          </w:p>
        </w:tc>
        <w:tc>
          <w:tcPr>
            <w:tcW w:w="3209" w:type="dxa"/>
          </w:tcPr>
          <w:p w14:paraId="73325833" w14:textId="4E7B3A21" w:rsidR="000B0727" w:rsidRPr="00594F62" w:rsidRDefault="00663AFD" w:rsidP="00EA274E">
            <w:pPr>
              <w:cnfStyle w:val="000000100000" w:firstRow="0" w:lastRow="0" w:firstColumn="0" w:lastColumn="0" w:oddVBand="0" w:evenVBand="0" w:oddHBand="1" w:evenHBand="0" w:firstRowFirstColumn="0" w:firstRowLastColumn="0" w:lastRowFirstColumn="0" w:lastRowLastColumn="0"/>
            </w:pPr>
            <w:r w:rsidRPr="000B0727">
              <w:rPr>
                <w:u w:val="single"/>
              </w:rPr>
              <w:t>Completion and Submission</w:t>
            </w:r>
          </w:p>
        </w:tc>
      </w:tr>
      <w:tr w:rsidR="000B0727" w:rsidRPr="00594F62" w14:paraId="67243A76" w14:textId="77777777" w:rsidTr="001850F1">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477F83AE" w14:textId="64164E24" w:rsidR="000B0727" w:rsidRPr="001850F1" w:rsidRDefault="00CC4D51" w:rsidP="00EA274E">
            <w:pPr>
              <w:rPr>
                <w:b w:val="0"/>
                <w:u w:val="single"/>
              </w:rPr>
            </w:pPr>
            <w:r w:rsidRPr="001850F1">
              <w:rPr>
                <w:b w:val="0"/>
                <w:u w:val="single"/>
              </w:rPr>
              <w:t>Appendix 11.1</w:t>
            </w:r>
          </w:p>
        </w:tc>
        <w:tc>
          <w:tcPr>
            <w:tcW w:w="3969" w:type="dxa"/>
          </w:tcPr>
          <w:p w14:paraId="01EB8AA6" w14:textId="67D28DE0" w:rsidR="000B0727" w:rsidRPr="00594F62" w:rsidRDefault="00CC4D51" w:rsidP="00EA274E">
            <w:pPr>
              <w:cnfStyle w:val="000000000000" w:firstRow="0" w:lastRow="0" w:firstColumn="0" w:lastColumn="0" w:oddVBand="0" w:evenVBand="0" w:oddHBand="0" w:evenHBand="0" w:firstRowFirstColumn="0" w:firstRowLastColumn="0" w:lastRowFirstColumn="0" w:lastRowLastColumn="0"/>
            </w:pPr>
            <w:r>
              <w:t>Basket of Goods Lot 1</w:t>
            </w:r>
          </w:p>
        </w:tc>
        <w:tc>
          <w:tcPr>
            <w:tcW w:w="3209" w:type="dxa"/>
          </w:tcPr>
          <w:p w14:paraId="4432AD04" w14:textId="33A50171" w:rsidR="000B0727" w:rsidRPr="00594F62" w:rsidRDefault="001850F1" w:rsidP="00EA274E">
            <w:pPr>
              <w:cnfStyle w:val="000000000000" w:firstRow="0" w:lastRow="0" w:firstColumn="0" w:lastColumn="0" w:oddVBand="0" w:evenVBand="0" w:oddHBand="0" w:evenHBand="0" w:firstRowFirstColumn="0" w:firstRowLastColumn="0" w:lastRowFirstColumn="0" w:lastRowLastColumn="0"/>
            </w:pPr>
            <w:r w:rsidRPr="000B0727">
              <w:rPr>
                <w:u w:val="single"/>
              </w:rPr>
              <w:t>Completion and Submission</w:t>
            </w:r>
          </w:p>
        </w:tc>
      </w:tr>
      <w:tr w:rsidR="000B0727" w:rsidRPr="00594F62" w14:paraId="718A792C" w14:textId="77777777" w:rsidTr="001850F1">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73E3A0B3" w14:textId="46C0A6FA" w:rsidR="000B0727" w:rsidRPr="001850F1" w:rsidRDefault="00CC4D51" w:rsidP="00EA274E">
            <w:pPr>
              <w:rPr>
                <w:b w:val="0"/>
                <w:u w:val="single"/>
              </w:rPr>
            </w:pPr>
            <w:r w:rsidRPr="001850F1">
              <w:rPr>
                <w:b w:val="0"/>
                <w:u w:val="single"/>
              </w:rPr>
              <w:t>Appendix 11.2</w:t>
            </w:r>
          </w:p>
        </w:tc>
        <w:tc>
          <w:tcPr>
            <w:tcW w:w="3969" w:type="dxa"/>
          </w:tcPr>
          <w:p w14:paraId="7E98D914" w14:textId="1399A80A" w:rsidR="000B0727" w:rsidRPr="00594F62" w:rsidRDefault="00CC4D51" w:rsidP="00EA274E">
            <w:pPr>
              <w:cnfStyle w:val="000000100000" w:firstRow="0" w:lastRow="0" w:firstColumn="0" w:lastColumn="0" w:oddVBand="0" w:evenVBand="0" w:oddHBand="1" w:evenHBand="0" w:firstRowFirstColumn="0" w:firstRowLastColumn="0" w:lastRowFirstColumn="0" w:lastRowLastColumn="0"/>
            </w:pPr>
            <w:r>
              <w:t>Basket of Goods Lot 2</w:t>
            </w:r>
          </w:p>
        </w:tc>
        <w:tc>
          <w:tcPr>
            <w:tcW w:w="3209" w:type="dxa"/>
          </w:tcPr>
          <w:p w14:paraId="48CCBD64" w14:textId="5C3524C4" w:rsidR="000B0727" w:rsidRPr="00594F62" w:rsidRDefault="001850F1" w:rsidP="00EA274E">
            <w:pPr>
              <w:cnfStyle w:val="000000100000" w:firstRow="0" w:lastRow="0" w:firstColumn="0" w:lastColumn="0" w:oddVBand="0" w:evenVBand="0" w:oddHBand="1" w:evenHBand="0" w:firstRowFirstColumn="0" w:firstRowLastColumn="0" w:lastRowFirstColumn="0" w:lastRowLastColumn="0"/>
            </w:pPr>
            <w:r w:rsidRPr="000B0727">
              <w:rPr>
                <w:u w:val="single"/>
              </w:rPr>
              <w:t>Completion and Submission</w:t>
            </w:r>
          </w:p>
        </w:tc>
      </w:tr>
      <w:tr w:rsidR="000B0727" w:rsidRPr="00594F62" w14:paraId="58B9F437" w14:textId="77777777" w:rsidTr="001850F1">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685770A3" w14:textId="743BE7C8" w:rsidR="000B0727" w:rsidRPr="001850F1" w:rsidRDefault="001850F1" w:rsidP="00EA274E">
            <w:pPr>
              <w:rPr>
                <w:b w:val="0"/>
                <w:u w:val="single"/>
              </w:rPr>
            </w:pPr>
            <w:r w:rsidRPr="001850F1">
              <w:rPr>
                <w:b w:val="0"/>
                <w:u w:val="single"/>
              </w:rPr>
              <w:t>Appendix 12</w:t>
            </w:r>
          </w:p>
        </w:tc>
        <w:tc>
          <w:tcPr>
            <w:tcW w:w="3969" w:type="dxa"/>
          </w:tcPr>
          <w:p w14:paraId="7D890D87" w14:textId="766DAF75" w:rsidR="000B0727" w:rsidRPr="00594F62" w:rsidRDefault="001850F1" w:rsidP="00EA274E">
            <w:pPr>
              <w:cnfStyle w:val="000000000000" w:firstRow="0" w:lastRow="0" w:firstColumn="0" w:lastColumn="0" w:oddVBand="0" w:evenVBand="0" w:oddHBand="0" w:evenHBand="0" w:firstRowFirstColumn="0" w:firstRowLastColumn="0" w:lastRowFirstColumn="0" w:lastRowLastColumn="0"/>
            </w:pPr>
            <w:r>
              <w:t>Real Room Exercise</w:t>
            </w:r>
          </w:p>
        </w:tc>
        <w:tc>
          <w:tcPr>
            <w:tcW w:w="3209" w:type="dxa"/>
          </w:tcPr>
          <w:p w14:paraId="0DD8FEF7" w14:textId="7DD04F70" w:rsidR="000B0727" w:rsidRPr="00594F62" w:rsidRDefault="001850F1" w:rsidP="00EA274E">
            <w:pPr>
              <w:cnfStyle w:val="000000000000" w:firstRow="0" w:lastRow="0" w:firstColumn="0" w:lastColumn="0" w:oddVBand="0" w:evenVBand="0" w:oddHBand="0" w:evenHBand="0" w:firstRowFirstColumn="0" w:firstRowLastColumn="0" w:lastRowFirstColumn="0" w:lastRowLastColumn="0"/>
            </w:pPr>
            <w:r w:rsidRPr="000B0727">
              <w:rPr>
                <w:u w:val="single"/>
              </w:rPr>
              <w:t>Completion and Submission</w:t>
            </w:r>
          </w:p>
        </w:tc>
      </w:tr>
      <w:tr w:rsidR="000B0727" w:rsidRPr="00594F62" w14:paraId="02CA4590" w14:textId="77777777" w:rsidTr="001850F1">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70DABB71" w14:textId="68F11F73" w:rsidR="000B0727" w:rsidRPr="001850F1" w:rsidRDefault="001850F1" w:rsidP="00EA274E">
            <w:pPr>
              <w:rPr>
                <w:b w:val="0"/>
                <w:u w:val="single"/>
              </w:rPr>
            </w:pPr>
            <w:r w:rsidRPr="001850F1">
              <w:rPr>
                <w:b w:val="0"/>
                <w:u w:val="single"/>
              </w:rPr>
              <w:t>Appendix 13</w:t>
            </w:r>
          </w:p>
        </w:tc>
        <w:tc>
          <w:tcPr>
            <w:tcW w:w="3969" w:type="dxa"/>
          </w:tcPr>
          <w:p w14:paraId="1255D99C" w14:textId="05507A0A" w:rsidR="000B0727" w:rsidRPr="00594F62" w:rsidRDefault="001850F1" w:rsidP="00EA274E">
            <w:pPr>
              <w:cnfStyle w:val="000000100000" w:firstRow="0" w:lastRow="0" w:firstColumn="0" w:lastColumn="0" w:oddVBand="0" w:evenVBand="0" w:oddHBand="1" w:evenHBand="0" w:firstRowFirstColumn="0" w:firstRowLastColumn="0" w:lastRowFirstColumn="0" w:lastRowLastColumn="0"/>
            </w:pPr>
            <w:r>
              <w:t>Geographical Postcodes</w:t>
            </w:r>
          </w:p>
        </w:tc>
        <w:tc>
          <w:tcPr>
            <w:tcW w:w="3209" w:type="dxa"/>
          </w:tcPr>
          <w:p w14:paraId="0289FD62" w14:textId="3B846C88" w:rsidR="000B0727" w:rsidRPr="00594F62" w:rsidRDefault="001850F1" w:rsidP="00EA274E">
            <w:pPr>
              <w:cnfStyle w:val="000000100000" w:firstRow="0" w:lastRow="0" w:firstColumn="0" w:lastColumn="0" w:oddVBand="0" w:evenVBand="0" w:oddHBand="1" w:evenHBand="0" w:firstRowFirstColumn="0" w:firstRowLastColumn="0" w:lastRowFirstColumn="0" w:lastRowLastColumn="0"/>
            </w:pPr>
            <w:r w:rsidRPr="000B0727">
              <w:rPr>
                <w:u w:val="single"/>
              </w:rPr>
              <w:t>Completion and Submission</w:t>
            </w:r>
          </w:p>
        </w:tc>
      </w:tr>
      <w:tr w:rsidR="000B0727" w:rsidRPr="00594F62" w14:paraId="2F7B51C4" w14:textId="77777777" w:rsidTr="001850F1">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24DB5831" w14:textId="77777777" w:rsidR="000B0727" w:rsidRPr="000B0727" w:rsidRDefault="000B0727" w:rsidP="00EA274E">
            <w:pPr>
              <w:rPr>
                <w:b w:val="0"/>
              </w:rPr>
            </w:pPr>
          </w:p>
        </w:tc>
        <w:tc>
          <w:tcPr>
            <w:tcW w:w="3969" w:type="dxa"/>
          </w:tcPr>
          <w:p w14:paraId="0DD32717" w14:textId="77777777" w:rsidR="000B0727" w:rsidRPr="00594F62" w:rsidRDefault="000B0727" w:rsidP="00EA274E">
            <w:pPr>
              <w:cnfStyle w:val="000000000000" w:firstRow="0" w:lastRow="0" w:firstColumn="0" w:lastColumn="0" w:oddVBand="0" w:evenVBand="0" w:oddHBand="0" w:evenHBand="0" w:firstRowFirstColumn="0" w:firstRowLastColumn="0" w:lastRowFirstColumn="0" w:lastRowLastColumn="0"/>
            </w:pPr>
          </w:p>
        </w:tc>
        <w:tc>
          <w:tcPr>
            <w:tcW w:w="3209" w:type="dxa"/>
          </w:tcPr>
          <w:p w14:paraId="788F60A3" w14:textId="77777777" w:rsidR="000B0727" w:rsidRPr="00594F62" w:rsidRDefault="000B0727" w:rsidP="00EA274E">
            <w:pPr>
              <w:cnfStyle w:val="000000000000" w:firstRow="0" w:lastRow="0" w:firstColumn="0" w:lastColumn="0" w:oddVBand="0" w:evenVBand="0" w:oddHBand="0" w:evenHBand="0" w:firstRowFirstColumn="0" w:firstRowLastColumn="0" w:lastRowFirstColumn="0" w:lastRowLastColumn="0"/>
            </w:pPr>
          </w:p>
        </w:tc>
      </w:tr>
      <w:tr w:rsidR="000B0727" w:rsidRPr="00594F62" w14:paraId="6EC1ABBB" w14:textId="77777777" w:rsidTr="001850F1">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28FC8C1E" w14:textId="77777777" w:rsidR="000B0727" w:rsidRPr="000B0727" w:rsidRDefault="000B0727" w:rsidP="00EA274E">
            <w:pPr>
              <w:rPr>
                <w:b w:val="0"/>
              </w:rPr>
            </w:pPr>
          </w:p>
        </w:tc>
        <w:tc>
          <w:tcPr>
            <w:tcW w:w="3969" w:type="dxa"/>
          </w:tcPr>
          <w:p w14:paraId="7B983269" w14:textId="77777777" w:rsidR="000B0727" w:rsidRPr="00594F62" w:rsidRDefault="000B0727" w:rsidP="00EA274E">
            <w:pPr>
              <w:cnfStyle w:val="000000100000" w:firstRow="0" w:lastRow="0" w:firstColumn="0" w:lastColumn="0" w:oddVBand="0" w:evenVBand="0" w:oddHBand="1" w:evenHBand="0" w:firstRowFirstColumn="0" w:firstRowLastColumn="0" w:lastRowFirstColumn="0" w:lastRowLastColumn="0"/>
            </w:pPr>
          </w:p>
        </w:tc>
        <w:tc>
          <w:tcPr>
            <w:tcW w:w="3209" w:type="dxa"/>
          </w:tcPr>
          <w:p w14:paraId="18D2EC58" w14:textId="77777777" w:rsidR="000B0727" w:rsidRPr="00594F62" w:rsidRDefault="000B0727" w:rsidP="00EA274E">
            <w:pPr>
              <w:cnfStyle w:val="000000100000" w:firstRow="0" w:lastRow="0" w:firstColumn="0" w:lastColumn="0" w:oddVBand="0" w:evenVBand="0" w:oddHBand="1" w:evenHBand="0" w:firstRowFirstColumn="0" w:firstRowLastColumn="0" w:lastRowFirstColumn="0" w:lastRowLastColumn="0"/>
            </w:pPr>
          </w:p>
        </w:tc>
      </w:tr>
    </w:tbl>
    <w:p w14:paraId="16E614E1" w14:textId="77777777" w:rsidR="000B0727" w:rsidRPr="000B0727" w:rsidRDefault="000B0727" w:rsidP="000B0727">
      <w:pPr>
        <w:pStyle w:val="Level1"/>
      </w:pPr>
    </w:p>
    <w:sectPr w:rsidR="000B0727" w:rsidRPr="000B0727" w:rsidSect="00C34985">
      <w:headerReference w:type="default" r:id="rId56"/>
      <w:footerReference w:type="default" r:id="rId57"/>
      <w:headerReference w:type="first" r:id="rId58"/>
      <w:footerReference w:type="first" r:id="rId59"/>
      <w:pgSz w:w="11906" w:h="16838" w:code="9"/>
      <w:pgMar w:top="1560" w:right="1440" w:bottom="1440" w:left="1440" w:header="567" w:footer="3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5A1B7" w14:textId="77777777" w:rsidR="00AC744A" w:rsidRDefault="00AC744A" w:rsidP="001A1B26">
      <w:r>
        <w:separator/>
      </w:r>
    </w:p>
  </w:endnote>
  <w:endnote w:type="continuationSeparator" w:id="0">
    <w:p w14:paraId="6BB79A59" w14:textId="77777777" w:rsidR="00AC744A" w:rsidRDefault="00AC744A" w:rsidP="001A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JLFMB+BookAntiqua">
    <w:altName w:val="Times New Roman"/>
    <w:panose1 w:val="00000000000000000000"/>
    <w:charset w:val="00"/>
    <w:family w:val="auto"/>
    <w:notTrueType/>
    <w:pitch w:val="default"/>
    <w:sig w:usb0="00000003" w:usb1="00000000" w:usb2="00000000" w:usb3="00000000" w:csb0="00000001" w:csb1="00000000"/>
  </w:font>
  <w:font w:name="ArialMT">
    <w:altName w:val="MS Gothic"/>
    <w:panose1 w:val="00000000000000000000"/>
    <w:charset w:val="00"/>
    <w:family w:val="swiss"/>
    <w:notTrueType/>
    <w:pitch w:val="default"/>
    <w:sig w:usb0="00000003" w:usb1="08070000" w:usb2="00000010" w:usb3="00000000" w:csb0="00020001" w:csb1="00000000"/>
  </w:font>
  <w:font w:name="HelveticaNeueLT-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373573"/>
      <w:docPartObj>
        <w:docPartGallery w:val="Page Numbers (Bottom of Page)"/>
        <w:docPartUnique/>
      </w:docPartObj>
    </w:sdtPr>
    <w:sdtEndPr/>
    <w:sdtContent>
      <w:sdt>
        <w:sdtPr>
          <w:id w:val="925684341"/>
          <w:docPartObj>
            <w:docPartGallery w:val="Page Numbers (Top of Page)"/>
            <w:docPartUnique/>
          </w:docPartObj>
        </w:sdtPr>
        <w:sdtEndPr/>
        <w:sdtContent>
          <w:p w14:paraId="63E5834B" w14:textId="77777777" w:rsidR="00AC744A" w:rsidRDefault="00AC744A" w:rsidP="005D459A">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2A1F00">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1F00">
              <w:rPr>
                <w:b/>
                <w:bCs/>
                <w:noProof/>
              </w:rPr>
              <w:t>55</w:t>
            </w:r>
            <w:r>
              <w:rPr>
                <w:b/>
                <w:bCs/>
                <w:sz w:val="24"/>
                <w:szCs w:val="24"/>
              </w:rPr>
              <w:fldChar w:fldCharType="end"/>
            </w:r>
          </w:p>
          <w:p w14:paraId="76EAB74C" w14:textId="77777777" w:rsidR="00AC744A" w:rsidRDefault="00AC744A" w:rsidP="005D459A">
            <w:pPr>
              <w:pStyle w:val="Footer"/>
              <w:jc w:val="center"/>
              <w:rPr>
                <w:b/>
              </w:rPr>
            </w:pPr>
            <w:r>
              <w:rPr>
                <w:b/>
              </w:rPr>
              <w:t>Please do not PDF this document</w:t>
            </w:r>
            <w:r w:rsidRPr="005D459A">
              <w:rPr>
                <w:b/>
              </w:rPr>
              <w:t xml:space="preserve"> otherwise this may result in disqualification</w:t>
            </w:r>
          </w:p>
          <w:p w14:paraId="2586E3C2" w14:textId="77777777" w:rsidR="00AC744A" w:rsidRDefault="00AC744A" w:rsidP="005D459A">
            <w:pPr>
              <w:pStyle w:val="Footer"/>
              <w:jc w:val="center"/>
              <w:rPr>
                <w:b/>
                <w:bCs/>
                <w:sz w:val="24"/>
                <w:szCs w:val="24"/>
              </w:rPr>
            </w:pPr>
          </w:p>
          <w:p w14:paraId="42DC5AC6" w14:textId="77777777" w:rsidR="00AC744A" w:rsidRDefault="00AC744A" w:rsidP="00C34985">
            <w:pPr>
              <w:pStyle w:val="Footer"/>
            </w:pPr>
            <w:proofErr w:type="gramStart"/>
            <w:r w:rsidRPr="00C34985">
              <w:rPr>
                <w:bCs/>
              </w:rPr>
              <w:t>v.</w:t>
            </w:r>
            <w:r>
              <w:rPr>
                <w:bCs/>
              </w:rPr>
              <w:t>9</w:t>
            </w:r>
            <w:proofErr w:type="gramEnd"/>
            <w:r w:rsidRPr="00C34985">
              <w:rPr>
                <w:bCs/>
              </w:rPr>
              <w:t xml:space="preserve"> </w:t>
            </w:r>
            <w:r>
              <w:rPr>
                <w:bCs/>
              </w:rPr>
              <w:t>December 2016</w:t>
            </w:r>
          </w:p>
        </w:sdtContent>
      </w:sdt>
    </w:sdtContent>
  </w:sdt>
  <w:p w14:paraId="1A933AD8" w14:textId="77777777" w:rsidR="00AC744A" w:rsidRDefault="00AC74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797A9" w14:textId="77777777" w:rsidR="00AC744A" w:rsidRDefault="00AC744A" w:rsidP="00C34985">
    <w:pPr>
      <w:pStyle w:val="Footer"/>
      <w:ind w:left="-426"/>
      <w:jc w:val="center"/>
      <w:rPr>
        <w:rFonts w:ascii="Arial" w:hAnsi="Arial" w:cs="Arial"/>
        <w:sz w:val="12"/>
      </w:rPr>
    </w:pPr>
    <w:r>
      <w:rPr>
        <w:rFonts w:ascii="Arial" w:hAnsi="Arial" w:cs="Arial"/>
        <w:noProof/>
        <w:lang w:eastAsia="en-GB"/>
      </w:rPr>
      <w:drawing>
        <wp:anchor distT="0" distB="0" distL="114300" distR="114300" simplePos="0" relativeHeight="251657216" behindDoc="0" locked="0" layoutInCell="1" allowOverlap="1" wp14:anchorId="58958064" wp14:editId="7A6B59E9">
          <wp:simplePos x="0" y="0"/>
          <wp:positionH relativeFrom="page">
            <wp:posOffset>5732578</wp:posOffset>
          </wp:positionH>
          <wp:positionV relativeFrom="page">
            <wp:posOffset>9118600</wp:posOffset>
          </wp:positionV>
          <wp:extent cx="1432800" cy="316800"/>
          <wp:effectExtent l="0" t="0" r="0" b="7620"/>
          <wp:wrapNone/>
          <wp:docPr id="10" name="Picture 2" descr="IIP_GOLD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P_GOLD_LOGO_RGB.jpg"/>
                  <pic:cNvPicPr>
                    <a:picLocks noChangeAspect="1" noChangeArrowheads="1"/>
                  </pic:cNvPicPr>
                </pic:nvPicPr>
                <pic:blipFill>
                  <a:blip r:embed="rId1"/>
                  <a:srcRect/>
                  <a:stretch>
                    <a:fillRect/>
                  </a:stretch>
                </pic:blipFill>
                <pic:spPr bwMode="auto">
                  <a:xfrm>
                    <a:off x="0" y="0"/>
                    <a:ext cx="1432800" cy="3168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lang w:eastAsia="en-GB"/>
      </w:rPr>
      <w:drawing>
        <wp:anchor distT="0" distB="0" distL="114300" distR="114300" simplePos="0" relativeHeight="251659264" behindDoc="1" locked="0" layoutInCell="1" allowOverlap="1" wp14:anchorId="03653AD5" wp14:editId="5D8EA22B">
          <wp:simplePos x="0" y="0"/>
          <wp:positionH relativeFrom="column">
            <wp:posOffset>5629275</wp:posOffset>
          </wp:positionH>
          <wp:positionV relativeFrom="paragraph">
            <wp:posOffset>-1078230</wp:posOffset>
          </wp:positionV>
          <wp:extent cx="617220" cy="817880"/>
          <wp:effectExtent l="0" t="0" r="0" b="1270"/>
          <wp:wrapTight wrapText="bothSides">
            <wp:wrapPolygon edited="0">
              <wp:start x="0" y="0"/>
              <wp:lineTo x="0" y="21130"/>
              <wp:lineTo x="20667" y="21130"/>
              <wp:lineTo x="2066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E_V_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7220" cy="817880"/>
                  </a:xfrm>
                  <a:prstGeom prst="rect">
                    <a:avLst/>
                  </a:prstGeom>
                </pic:spPr>
              </pic:pic>
            </a:graphicData>
          </a:graphic>
          <wp14:sizeRelH relativeFrom="page">
            <wp14:pctWidth>0</wp14:pctWidth>
          </wp14:sizeRelH>
          <wp14:sizeRelV relativeFrom="page">
            <wp14:pctHeight>0</wp14:pctHeight>
          </wp14:sizeRelV>
        </wp:anchor>
      </w:drawing>
    </w:r>
  </w:p>
  <w:p w14:paraId="19E2108E" w14:textId="77777777" w:rsidR="00AC744A" w:rsidRDefault="00AC744A" w:rsidP="00C34985">
    <w:pPr>
      <w:pStyle w:val="Footer"/>
      <w:ind w:left="-426"/>
      <w:jc w:val="center"/>
      <w:rPr>
        <w:rFonts w:ascii="Arial" w:hAnsi="Arial" w:cs="Arial"/>
        <w:sz w:val="12"/>
      </w:rPr>
    </w:pPr>
  </w:p>
  <w:p w14:paraId="10A1C944" w14:textId="77777777" w:rsidR="00AC744A" w:rsidRDefault="00AC744A" w:rsidP="00C34985">
    <w:pPr>
      <w:pStyle w:val="Footer"/>
      <w:ind w:left="-426"/>
      <w:jc w:val="center"/>
      <w:rPr>
        <w:rFonts w:ascii="Arial" w:hAnsi="Arial" w:cs="Arial"/>
        <w:sz w:val="12"/>
      </w:rPr>
    </w:pPr>
  </w:p>
  <w:p w14:paraId="29B2F997" w14:textId="77777777" w:rsidR="00AC744A" w:rsidRDefault="00AC744A" w:rsidP="00C34985">
    <w:pPr>
      <w:pStyle w:val="Footer"/>
      <w:ind w:left="-426"/>
      <w:jc w:val="center"/>
      <w:rPr>
        <w:rFonts w:ascii="Arial" w:hAnsi="Arial" w:cs="Arial"/>
        <w:sz w:val="12"/>
      </w:rPr>
    </w:pPr>
    <w:r>
      <w:rPr>
        <w:rFonts w:ascii="Arial" w:hAnsi="Arial" w:cs="Arial"/>
        <w:sz w:val="12"/>
      </w:rPr>
      <w:t xml:space="preserve">Bangor University; Edge Hill University; </w:t>
    </w:r>
    <w:proofErr w:type="spellStart"/>
    <w:r w:rsidRPr="00D05FC0">
      <w:rPr>
        <w:rFonts w:ascii="Arial" w:hAnsi="Arial" w:cs="Arial"/>
        <w:sz w:val="12"/>
        <w:szCs w:val="12"/>
      </w:rPr>
      <w:t>Glyndŵr</w:t>
    </w:r>
    <w:proofErr w:type="spellEnd"/>
    <w:r w:rsidRPr="00D05FC0">
      <w:rPr>
        <w:rFonts w:ascii="Arial" w:hAnsi="Arial" w:cs="Arial"/>
        <w:sz w:val="12"/>
        <w:szCs w:val="12"/>
      </w:rPr>
      <w:t xml:space="preserve"> University</w:t>
    </w:r>
    <w:r>
      <w:rPr>
        <w:rFonts w:ascii="Arial" w:hAnsi="Arial" w:cs="Arial"/>
        <w:sz w:val="12"/>
        <w:szCs w:val="12"/>
      </w:rPr>
      <w:t>;</w:t>
    </w:r>
    <w:r w:rsidRPr="00D05FC0">
      <w:rPr>
        <w:rFonts w:ascii="Arial" w:hAnsi="Arial" w:cs="Arial"/>
        <w:sz w:val="12"/>
        <w:szCs w:val="12"/>
      </w:rPr>
      <w:t xml:space="preserve"> </w:t>
    </w:r>
    <w:r>
      <w:rPr>
        <w:rFonts w:ascii="Arial" w:hAnsi="Arial" w:cs="Arial"/>
        <w:sz w:val="12"/>
      </w:rPr>
      <w:t xml:space="preserve">Harper Adams University; </w:t>
    </w:r>
    <w:proofErr w:type="spellStart"/>
    <w:r>
      <w:rPr>
        <w:rFonts w:ascii="Arial" w:hAnsi="Arial" w:cs="Arial"/>
        <w:sz w:val="12"/>
      </w:rPr>
      <w:t>Keele</w:t>
    </w:r>
    <w:proofErr w:type="spellEnd"/>
    <w:r>
      <w:rPr>
        <w:rFonts w:ascii="Arial" w:hAnsi="Arial" w:cs="Arial"/>
        <w:sz w:val="12"/>
      </w:rPr>
      <w:t xml:space="preserve"> University; Lancaster University; Liverpool John </w:t>
    </w:r>
    <w:proofErr w:type="spellStart"/>
    <w:r>
      <w:rPr>
        <w:rFonts w:ascii="Arial" w:hAnsi="Arial" w:cs="Arial"/>
        <w:sz w:val="12"/>
      </w:rPr>
      <w:t>Moores</w:t>
    </w:r>
    <w:proofErr w:type="spellEnd"/>
    <w:r>
      <w:rPr>
        <w:rFonts w:ascii="Arial" w:hAnsi="Arial" w:cs="Arial"/>
        <w:sz w:val="12"/>
      </w:rPr>
      <w:t xml:space="preserve"> University; </w:t>
    </w:r>
  </w:p>
  <w:p w14:paraId="521DDF0F" w14:textId="77777777" w:rsidR="00AC744A" w:rsidRDefault="00AC744A" w:rsidP="00C34985">
    <w:pPr>
      <w:pStyle w:val="Footer"/>
      <w:ind w:left="-426"/>
      <w:jc w:val="center"/>
      <w:rPr>
        <w:rFonts w:ascii="Arial" w:hAnsi="Arial" w:cs="Arial"/>
        <w:sz w:val="12"/>
      </w:rPr>
    </w:pPr>
    <w:r>
      <w:rPr>
        <w:rFonts w:ascii="Arial" w:hAnsi="Arial" w:cs="Arial"/>
        <w:sz w:val="12"/>
      </w:rPr>
      <w:t xml:space="preserve">Liverpool </w:t>
    </w:r>
    <w:smartTag w:uri="urn:schemas-microsoft-com:office:smarttags" w:element="PlaceName">
      <w:r>
        <w:rPr>
          <w:rFonts w:ascii="Arial" w:hAnsi="Arial" w:cs="Arial"/>
          <w:sz w:val="12"/>
        </w:rPr>
        <w:t>Hope</w:t>
      </w:r>
    </w:smartTag>
    <w:r>
      <w:rPr>
        <w:rFonts w:ascii="Arial" w:hAnsi="Arial" w:cs="Arial"/>
        <w:sz w:val="12"/>
      </w:rPr>
      <w:t xml:space="preserve"> </w:t>
    </w:r>
    <w:smartTag w:uri="urn:schemas-microsoft-com:office:smarttags" w:element="PlaceName">
      <w:r>
        <w:rPr>
          <w:rFonts w:ascii="Arial" w:hAnsi="Arial" w:cs="Arial"/>
          <w:sz w:val="12"/>
        </w:rPr>
        <w:t>University</w:t>
      </w:r>
    </w:smartTag>
    <w:r>
      <w:rPr>
        <w:rFonts w:ascii="Arial" w:hAnsi="Arial" w:cs="Arial"/>
        <w:sz w:val="12"/>
      </w:rPr>
      <w:t xml:space="preserve">; Liverpool School of Tropical Medicine; </w:t>
    </w:r>
    <w:smartTag w:uri="urn:schemas-microsoft-com:office:smarttags" w:element="place">
      <w:smartTag w:uri="urn:schemas-microsoft-com:office:smarttags" w:element="PlaceName">
        <w:r>
          <w:rPr>
            <w:rFonts w:ascii="Arial" w:hAnsi="Arial" w:cs="Arial"/>
            <w:sz w:val="12"/>
          </w:rPr>
          <w:t>Manchester</w:t>
        </w:r>
      </w:smartTag>
      <w:r>
        <w:rPr>
          <w:rFonts w:ascii="Arial" w:hAnsi="Arial" w:cs="Arial"/>
          <w:sz w:val="12"/>
        </w:rPr>
        <w:t xml:space="preserve"> </w:t>
      </w:r>
      <w:smartTag w:uri="urn:schemas-microsoft-com:office:smarttags" w:element="PlaceName">
        <w:r>
          <w:rPr>
            <w:rFonts w:ascii="Arial" w:hAnsi="Arial" w:cs="Arial"/>
            <w:sz w:val="12"/>
          </w:rPr>
          <w:t>Metropolitan</w:t>
        </w:r>
      </w:smartTag>
      <w:r>
        <w:rPr>
          <w:rFonts w:ascii="Arial" w:hAnsi="Arial" w:cs="Arial"/>
          <w:sz w:val="12"/>
        </w:rPr>
        <w:t xml:space="preserve"> </w:t>
      </w:r>
      <w:smartTag w:uri="urn:schemas-microsoft-com:office:smarttags" w:element="PlaceType">
        <w:r>
          <w:rPr>
            <w:rFonts w:ascii="Arial" w:hAnsi="Arial" w:cs="Arial"/>
            <w:sz w:val="12"/>
          </w:rPr>
          <w:t>University</w:t>
        </w:r>
      </w:smartTag>
    </w:smartTag>
    <w:r>
      <w:rPr>
        <w:rFonts w:ascii="Arial" w:hAnsi="Arial" w:cs="Arial"/>
        <w:sz w:val="12"/>
      </w:rPr>
      <w:t>; Queen’s University Belfast</w:t>
    </w:r>
  </w:p>
  <w:p w14:paraId="5F032E0B" w14:textId="77777777" w:rsidR="00AC744A" w:rsidRDefault="00AC744A" w:rsidP="00C34985">
    <w:pPr>
      <w:pStyle w:val="Footer"/>
      <w:ind w:left="-426"/>
      <w:jc w:val="center"/>
      <w:rPr>
        <w:rFonts w:ascii="Arial" w:hAnsi="Arial" w:cs="Arial"/>
        <w:sz w:val="12"/>
      </w:rPr>
    </w:pPr>
    <w:r>
      <w:rPr>
        <w:rFonts w:ascii="Arial" w:hAnsi="Arial" w:cs="Arial"/>
        <w:sz w:val="12"/>
      </w:rPr>
      <w:t>Royal Northern College of Music (RNCM)</w:t>
    </w:r>
    <w:r>
      <w:rPr>
        <w:rFonts w:ascii="Arial" w:hAnsi="Arial" w:cs="Arial"/>
        <w:noProof/>
        <w:sz w:val="20"/>
        <w:lang w:eastAsia="en-GB"/>
      </w:rPr>
      <mc:AlternateContent>
        <mc:Choice Requires="wps">
          <w:drawing>
            <wp:anchor distT="0" distB="0" distL="114300" distR="114300" simplePos="0" relativeHeight="251656192" behindDoc="0" locked="0" layoutInCell="1" allowOverlap="1" wp14:anchorId="43F02C94" wp14:editId="6FEB0540">
              <wp:simplePos x="0" y="0"/>
              <wp:positionH relativeFrom="page">
                <wp:posOffset>683895</wp:posOffset>
              </wp:positionH>
              <wp:positionV relativeFrom="paragraph">
                <wp:posOffset>431800</wp:posOffset>
              </wp:positionV>
              <wp:extent cx="5939790" cy="0"/>
              <wp:effectExtent l="7620" t="12700" r="1524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9790" cy="0"/>
                      </a:xfrm>
                      <a:prstGeom prst="line">
                        <a:avLst/>
                      </a:prstGeom>
                      <a:noFill/>
                      <a:ln w="12700">
                        <a:solidFill>
                          <a:srgbClr val="0073C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E94D3" id="Straight Connector 1"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85pt,34pt" to="521.5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" strokecolor="#0073c6" strokeweight="1pt">
              <w10:wrap anchorx="page"/>
            </v:line>
          </w:pict>
        </mc:Fallback>
      </mc:AlternateContent>
    </w:r>
    <w:r>
      <w:rPr>
        <w:rFonts w:ascii="Arial" w:hAnsi="Arial" w:cs="Arial"/>
        <w:sz w:val="12"/>
      </w:rPr>
      <w:t xml:space="preserve">; Staffordshire University; University of Bolton; University of Central Lancashire; University of Chester; University of Cumbria; </w:t>
    </w:r>
  </w:p>
  <w:p w14:paraId="180A55E8" w14:textId="77777777" w:rsidR="00AC744A" w:rsidRDefault="00AC744A" w:rsidP="00C34985">
    <w:pPr>
      <w:pStyle w:val="Footer"/>
      <w:ind w:left="-426"/>
      <w:jc w:val="center"/>
      <w:rPr>
        <w:rFonts w:ascii="Arial" w:hAnsi="Arial" w:cs="Arial"/>
        <w:sz w:val="12"/>
      </w:rPr>
    </w:pPr>
    <w:r>
      <w:rPr>
        <w:rFonts w:ascii="Arial" w:hAnsi="Arial" w:cs="Arial"/>
        <w:sz w:val="12"/>
      </w:rPr>
      <w:t xml:space="preserve">University of </w:t>
    </w:r>
    <w:smartTag w:uri="urn:schemas-microsoft-com:office:smarttags" w:element="PlaceName">
      <w:r>
        <w:rPr>
          <w:rFonts w:ascii="Arial" w:hAnsi="Arial" w:cs="Arial"/>
          <w:sz w:val="12"/>
        </w:rPr>
        <w:t>Liverpool</w:t>
      </w:r>
    </w:smartTag>
    <w:r>
      <w:rPr>
        <w:rFonts w:ascii="Arial" w:hAnsi="Arial" w:cs="Arial"/>
        <w:sz w:val="12"/>
      </w:rPr>
      <w:t xml:space="preserve">; </w:t>
    </w:r>
    <w:smartTag w:uri="urn:schemas-microsoft-com:office:smarttags" w:element="PlaceType">
      <w:r>
        <w:rPr>
          <w:rFonts w:ascii="Arial" w:hAnsi="Arial" w:cs="Arial"/>
          <w:sz w:val="12"/>
        </w:rPr>
        <w:t>University</w:t>
      </w:r>
    </w:smartTag>
    <w:r>
      <w:rPr>
        <w:rFonts w:ascii="Arial" w:hAnsi="Arial" w:cs="Arial"/>
        <w:sz w:val="12"/>
      </w:rPr>
      <w:t xml:space="preserve"> of </w:t>
    </w:r>
    <w:smartTag w:uri="urn:schemas-microsoft-com:office:smarttags" w:element="PlaceName">
      <w:r>
        <w:rPr>
          <w:rFonts w:ascii="Arial" w:hAnsi="Arial" w:cs="Arial"/>
          <w:sz w:val="12"/>
        </w:rPr>
        <w:t>Manchester</w:t>
      </w:r>
    </w:smartTag>
    <w:r>
      <w:rPr>
        <w:rFonts w:ascii="Arial" w:hAnsi="Arial" w:cs="Arial"/>
        <w:sz w:val="12"/>
      </w:rPr>
      <w:t xml:space="preserve">; </w:t>
    </w:r>
    <w:smartTag w:uri="urn:schemas-microsoft-com:office:smarttags" w:element="PlaceType">
      <w:r>
        <w:rPr>
          <w:rFonts w:ascii="Arial" w:hAnsi="Arial" w:cs="Arial"/>
          <w:sz w:val="12"/>
        </w:rPr>
        <w:t>University</w:t>
      </w:r>
    </w:smartTag>
    <w:r>
      <w:rPr>
        <w:rFonts w:ascii="Arial" w:hAnsi="Arial" w:cs="Arial"/>
        <w:sz w:val="12"/>
      </w:rPr>
      <w:t xml:space="preserve"> of </w:t>
    </w:r>
    <w:smartTag w:uri="urn:schemas-microsoft-com:office:smarttags" w:element="PlaceName">
      <w:r>
        <w:rPr>
          <w:rFonts w:ascii="Arial" w:hAnsi="Arial" w:cs="Arial"/>
          <w:sz w:val="12"/>
        </w:rPr>
        <w:t>Salford</w:t>
      </w:r>
    </w:smartTag>
    <w:r>
      <w:rPr>
        <w:rFonts w:ascii="Arial" w:hAnsi="Arial" w:cs="Arial"/>
        <w:sz w:val="12"/>
      </w:rPr>
      <w:t xml:space="preserve">; </w:t>
    </w:r>
    <w:smartTag w:uri="urn:schemas-microsoft-com:office:smarttags" w:element="PlaceType">
      <w:r>
        <w:rPr>
          <w:rFonts w:ascii="Arial" w:hAnsi="Arial" w:cs="Arial"/>
          <w:sz w:val="12"/>
        </w:rPr>
        <w:t>University</w:t>
      </w:r>
    </w:smartTag>
    <w:r>
      <w:rPr>
        <w:rFonts w:ascii="Arial" w:hAnsi="Arial" w:cs="Arial"/>
        <w:sz w:val="12"/>
      </w:rPr>
      <w:t xml:space="preserve"> of </w:t>
    </w:r>
    <w:smartTag w:uri="urn:schemas-microsoft-com:office:smarttags" w:element="PlaceName">
      <w:r>
        <w:rPr>
          <w:rFonts w:ascii="Arial" w:hAnsi="Arial" w:cs="Arial"/>
          <w:sz w:val="12"/>
        </w:rPr>
        <w:t>Ulster</w:t>
      </w:r>
    </w:smartTag>
    <w:r>
      <w:rPr>
        <w:rFonts w:ascii="Arial" w:hAnsi="Arial" w:cs="Arial"/>
        <w:sz w:val="12"/>
      </w:rPr>
      <w:t xml:space="preserve">; </w:t>
    </w:r>
    <w:smartTag w:uri="urn:schemas-microsoft-com:office:smarttags" w:element="place">
      <w:smartTag w:uri="urn:schemas-microsoft-com:office:smarttags" w:element="PlaceType">
        <w:r>
          <w:rPr>
            <w:rFonts w:ascii="Arial" w:hAnsi="Arial" w:cs="Arial"/>
            <w:sz w:val="12"/>
          </w:rPr>
          <w:t>University</w:t>
        </w:r>
      </w:smartTag>
      <w:r>
        <w:rPr>
          <w:rFonts w:ascii="Arial" w:hAnsi="Arial" w:cs="Arial"/>
          <w:sz w:val="12"/>
        </w:rPr>
        <w:t xml:space="preserve"> of </w:t>
      </w:r>
      <w:smartTag w:uri="urn:schemas-microsoft-com:office:smarttags" w:element="PlaceName">
        <w:r>
          <w:rPr>
            <w:rFonts w:ascii="Arial" w:hAnsi="Arial" w:cs="Arial"/>
            <w:sz w:val="12"/>
          </w:rPr>
          <w:t>Worcester</w:t>
        </w:r>
      </w:smartTag>
    </w:smartTag>
    <w:r>
      <w:rPr>
        <w:rFonts w:ascii="Arial" w:hAnsi="Arial" w:cs="Arial"/>
        <w:sz w:val="12"/>
      </w:rPr>
      <w:cr/>
      <w:t>Associate Members: Newcastle-under-Lyme College; St Mary’s University College Belfast;</w:t>
    </w:r>
  </w:p>
  <w:p w14:paraId="5F8E6D10" w14:textId="77777777" w:rsidR="00AC744A" w:rsidRDefault="00AC744A" w:rsidP="00C34985">
    <w:pPr>
      <w:pStyle w:val="Footer"/>
      <w:ind w:left="-426"/>
      <w:jc w:val="center"/>
      <w:rPr>
        <w:rFonts w:ascii="Arial" w:hAnsi="Arial" w:cs="Arial"/>
        <w:sz w:val="12"/>
      </w:rPr>
    </w:pPr>
    <w:r>
      <w:rPr>
        <w:rFonts w:ascii="Arial" w:hAnsi="Arial" w:cs="Arial"/>
        <w:sz w:val="12"/>
      </w:rPr>
      <w:t xml:space="preserve">Stoke on Trent College; </w:t>
    </w:r>
    <w:proofErr w:type="spellStart"/>
    <w:r>
      <w:rPr>
        <w:rFonts w:ascii="Arial" w:hAnsi="Arial" w:cs="Arial"/>
        <w:sz w:val="12"/>
      </w:rPr>
      <w:t>Stranmillis</w:t>
    </w:r>
    <w:proofErr w:type="spellEnd"/>
    <w:r>
      <w:rPr>
        <w:rFonts w:ascii="Arial" w:hAnsi="Arial" w:cs="Arial"/>
        <w:sz w:val="12"/>
      </w:rPr>
      <w:t xml:space="preserve"> University College: Universities Superannuation Scheme Ltd (USS)</w:t>
    </w:r>
  </w:p>
  <w:p w14:paraId="75FAD919" w14:textId="77777777" w:rsidR="00AC744A" w:rsidRDefault="00AC744A" w:rsidP="00C34985">
    <w:pPr>
      <w:pStyle w:val="Footer"/>
      <w:ind w:left="-426"/>
      <w:jc w:val="center"/>
      <w:rPr>
        <w:rFonts w:ascii="Arial" w:hAnsi="Arial" w:cs="Arial"/>
        <w:sz w:val="12"/>
      </w:rPr>
    </w:pPr>
  </w:p>
  <w:p w14:paraId="33678F91" w14:textId="77777777" w:rsidR="00AC744A" w:rsidRDefault="00AC744A" w:rsidP="00C34985">
    <w:pPr>
      <w:pStyle w:val="Footer"/>
      <w:ind w:left="-426"/>
      <w:jc w:val="center"/>
      <w:rPr>
        <w:rFonts w:ascii="Arial" w:hAnsi="Arial" w:cs="Arial"/>
        <w:sz w:val="12"/>
      </w:rPr>
    </w:pPr>
  </w:p>
  <w:p w14:paraId="26FB6E57" w14:textId="77777777" w:rsidR="00AC744A" w:rsidRPr="005157F4" w:rsidRDefault="00AC744A" w:rsidP="00C34985">
    <w:pPr>
      <w:pStyle w:val="Footer"/>
      <w:ind w:left="-426"/>
      <w:jc w:val="center"/>
      <w:rPr>
        <w:rFonts w:ascii="Arial" w:hAnsi="Arial" w:cs="Arial"/>
        <w:sz w:val="12"/>
      </w:rPr>
    </w:pPr>
    <w:r>
      <w:rPr>
        <w:rFonts w:ascii="Arial" w:hAnsi="Arial" w:cs="Arial"/>
        <w:sz w:val="12"/>
      </w:rPr>
      <w:t>Registered (</w:t>
    </w:r>
    <w:smartTag w:uri="urn:schemas-microsoft-com:office:smarttags" w:element="country-region">
      <w:r>
        <w:rPr>
          <w:rFonts w:ascii="Arial" w:hAnsi="Arial" w:cs="Arial"/>
          <w:sz w:val="12"/>
        </w:rPr>
        <w:t>England</w:t>
      </w:r>
    </w:smartTag>
    <w:r>
      <w:rPr>
        <w:rFonts w:ascii="Arial" w:hAnsi="Arial" w:cs="Arial"/>
        <w:sz w:val="12"/>
      </w:rPr>
      <w:t xml:space="preserve"> &amp; </w:t>
    </w:r>
    <w:smartTag w:uri="urn:schemas-microsoft-com:office:smarttags" w:element="country-region">
      <w:smartTag w:uri="urn:schemas-microsoft-com:office:smarttags" w:element="place">
        <w:r>
          <w:rPr>
            <w:rFonts w:ascii="Arial" w:hAnsi="Arial" w:cs="Arial"/>
            <w:sz w:val="12"/>
          </w:rPr>
          <w:t>Wales</w:t>
        </w:r>
      </w:smartTag>
    </w:smartTag>
    <w:r>
      <w:rPr>
        <w:rFonts w:ascii="Arial" w:hAnsi="Arial" w:cs="Arial"/>
        <w:sz w:val="12"/>
      </w:rPr>
      <w:t>) No. 4045190 Registered Office: Albert House, 17 Bloom Street, Manchester M1 3HZ</w:t>
    </w:r>
  </w:p>
  <w:p w14:paraId="16C4D015" w14:textId="77777777" w:rsidR="00AC744A" w:rsidRDefault="00AC74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FF56D" w14:textId="77777777" w:rsidR="00AC744A" w:rsidRDefault="00AC744A" w:rsidP="001A1B26">
      <w:r>
        <w:separator/>
      </w:r>
    </w:p>
  </w:footnote>
  <w:footnote w:type="continuationSeparator" w:id="0">
    <w:p w14:paraId="31CCFF09" w14:textId="77777777" w:rsidR="00AC744A" w:rsidRDefault="00AC744A" w:rsidP="001A1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FDFC7" w14:textId="781AFBA3" w:rsidR="00AC744A" w:rsidRDefault="00AC744A">
    <w:pPr>
      <w:pStyle w:val="Header"/>
    </w:pPr>
    <w:r>
      <w:rPr>
        <w:noProof/>
        <w:lang w:eastAsia="en-GB"/>
      </w:rPr>
      <w:drawing>
        <wp:anchor distT="0" distB="0" distL="114300" distR="114300" simplePos="0" relativeHeight="251658240" behindDoc="1" locked="0" layoutInCell="1" allowOverlap="1" wp14:anchorId="453D89A5" wp14:editId="64D6503D">
          <wp:simplePos x="0" y="0"/>
          <wp:positionH relativeFrom="column">
            <wp:posOffset>5534025</wp:posOffset>
          </wp:positionH>
          <wp:positionV relativeFrom="paragraph">
            <wp:posOffset>-28575</wp:posOffset>
          </wp:positionV>
          <wp:extent cx="609600" cy="577215"/>
          <wp:effectExtent l="0" t="0" r="0" b="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7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28BAF8" w14:textId="77777777" w:rsidR="00AC744A" w:rsidRDefault="00AC74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9BD12" w14:textId="77777777" w:rsidR="00AC744A" w:rsidRDefault="00AC744A">
    <w:pPr>
      <w:pStyle w:val="Header"/>
    </w:pPr>
    <w:r>
      <w:rPr>
        <w:noProof/>
        <w:lang w:eastAsia="en-GB"/>
      </w:rPr>
      <w:drawing>
        <wp:anchor distT="0" distB="0" distL="114300" distR="114300" simplePos="0" relativeHeight="251655168" behindDoc="0" locked="0" layoutInCell="1" allowOverlap="1" wp14:anchorId="0CD11113" wp14:editId="4B88C25E">
          <wp:simplePos x="0" y="0"/>
          <wp:positionH relativeFrom="page">
            <wp:posOffset>384175</wp:posOffset>
          </wp:positionH>
          <wp:positionV relativeFrom="page">
            <wp:posOffset>241300</wp:posOffset>
          </wp:positionV>
          <wp:extent cx="3740400" cy="1260000"/>
          <wp:effectExtent l="0" t="0" r="0" b="0"/>
          <wp:wrapThrough wrapText="bothSides">
            <wp:wrapPolygon edited="0">
              <wp:start x="2860" y="980"/>
              <wp:lineTo x="2200" y="1960"/>
              <wp:lineTo x="550" y="5552"/>
              <wp:lineTo x="330" y="12085"/>
              <wp:lineTo x="1210" y="17310"/>
              <wp:lineTo x="1320" y="17637"/>
              <wp:lineTo x="2750" y="19597"/>
              <wp:lineTo x="2970" y="20250"/>
              <wp:lineTo x="4181" y="20250"/>
              <wp:lineTo x="4401" y="19597"/>
              <wp:lineTo x="5831" y="17637"/>
              <wp:lineTo x="5831" y="17310"/>
              <wp:lineTo x="19803" y="14698"/>
              <wp:lineTo x="20133" y="12085"/>
              <wp:lineTo x="18153" y="12085"/>
              <wp:lineTo x="21453" y="10125"/>
              <wp:lineTo x="21453" y="6859"/>
              <wp:lineTo x="10012" y="6532"/>
              <wp:lineTo x="4731" y="1960"/>
              <wp:lineTo x="4181" y="980"/>
              <wp:lineTo x="2860" y="98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wupc logo text 1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0400" cy="12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2B5C"/>
    <w:multiLevelType w:val="multilevel"/>
    <w:tmpl w:val="4350DA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400A61"/>
    <w:multiLevelType w:val="hybridMultilevel"/>
    <w:tmpl w:val="BF4A0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 w15:restartNumberingAfterBreak="0">
    <w:nsid w:val="13E44DCC"/>
    <w:multiLevelType w:val="hybridMultilevel"/>
    <w:tmpl w:val="A6E674E4"/>
    <w:lvl w:ilvl="0" w:tplc="08090001">
      <w:start w:val="6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0373A"/>
    <w:multiLevelType w:val="hybridMultilevel"/>
    <w:tmpl w:val="21481036"/>
    <w:lvl w:ilvl="0" w:tplc="88CED3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2952FC"/>
    <w:multiLevelType w:val="multilevel"/>
    <w:tmpl w:val="96105AC2"/>
    <w:lvl w:ilvl="0">
      <w:start w:val="7"/>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210163BB"/>
    <w:multiLevelType w:val="hybridMultilevel"/>
    <w:tmpl w:val="1DFA470E"/>
    <w:lvl w:ilvl="0" w:tplc="C9929A08">
      <w:start w:val="1"/>
      <w:numFmt w:val="lowerLetter"/>
      <w:pStyle w:val="NormalBol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527501"/>
    <w:multiLevelType w:val="hybridMultilevel"/>
    <w:tmpl w:val="58AAE3D2"/>
    <w:lvl w:ilvl="0" w:tplc="A0845DA6">
      <w:start w:val="1"/>
      <w:numFmt w:val="lowerLetter"/>
      <w:lvlText w:val="(%1)"/>
      <w:lvlJc w:val="left"/>
      <w:pPr>
        <w:ind w:left="720" w:hanging="360"/>
      </w:pPr>
      <w:rPr>
        <w:rFonts w:asciiTheme="majorHAnsi" w:hAnsiTheme="maj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F17020"/>
    <w:multiLevelType w:val="multilevel"/>
    <w:tmpl w:val="B4DE4A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575F38"/>
    <w:multiLevelType w:val="multilevel"/>
    <w:tmpl w:val="6CF6B3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9460C6"/>
    <w:multiLevelType w:val="multilevel"/>
    <w:tmpl w:val="C5A27D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5734615"/>
    <w:multiLevelType w:val="multilevel"/>
    <w:tmpl w:val="B2E0CA40"/>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12" w15:restartNumberingAfterBreak="0">
    <w:nsid w:val="3A9777DC"/>
    <w:multiLevelType w:val="hybridMultilevel"/>
    <w:tmpl w:val="F9F02AB8"/>
    <w:lvl w:ilvl="0" w:tplc="0E089F5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C26FDB"/>
    <w:multiLevelType w:val="multilevel"/>
    <w:tmpl w:val="071619F0"/>
    <w:lvl w:ilvl="0">
      <w:start w:val="8"/>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14" w15:restartNumberingAfterBreak="0">
    <w:nsid w:val="3ACD01A0"/>
    <w:multiLevelType w:val="multilevel"/>
    <w:tmpl w:val="1E5E7EC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1948AE"/>
    <w:multiLevelType w:val="multilevel"/>
    <w:tmpl w:val="0809001F"/>
    <w:styleLink w:val="111111"/>
    <w:lvl w:ilvl="0">
      <w:start w:val="1"/>
      <w:numFmt w:val="decimal"/>
      <w:lvlText w:val="%1."/>
      <w:lvlJc w:val="left"/>
      <w:pPr>
        <w:tabs>
          <w:tab w:val="num" w:pos="360"/>
        </w:tabs>
        <w:ind w:left="360" w:hanging="360"/>
      </w:pPr>
      <w:rPr>
        <w:rFonts w:ascii="Times New Roman" w:hAnsi="Times New Roman" w:cs="Times New Roman"/>
        <w:sz w:val="24"/>
        <w:szCs w:val="24"/>
        <w:u w:val="none"/>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40967EBE"/>
    <w:multiLevelType w:val="multilevel"/>
    <w:tmpl w:val="463E32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3FB45A0"/>
    <w:multiLevelType w:val="hybridMultilevel"/>
    <w:tmpl w:val="23B43AEE"/>
    <w:lvl w:ilvl="0" w:tplc="08090001">
      <w:start w:val="6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003E44"/>
    <w:multiLevelType w:val="hybridMultilevel"/>
    <w:tmpl w:val="8E586CC6"/>
    <w:lvl w:ilvl="0" w:tplc="42AAE1F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E1824D5"/>
    <w:multiLevelType w:val="hybridMultilevel"/>
    <w:tmpl w:val="CBFE61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4A35DB"/>
    <w:multiLevelType w:val="multilevel"/>
    <w:tmpl w:val="B09011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827272E"/>
    <w:multiLevelType w:val="hybridMultilevel"/>
    <w:tmpl w:val="030AD9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A937AE"/>
    <w:multiLevelType w:val="multilevel"/>
    <w:tmpl w:val="84FE845A"/>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290374"/>
    <w:multiLevelType w:val="multilevel"/>
    <w:tmpl w:val="724086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2787184"/>
    <w:multiLevelType w:val="multilevel"/>
    <w:tmpl w:val="DA429C0E"/>
    <w:name w:val="WDX-Numbering"/>
    <w:lvl w:ilvl="0">
      <w:start w:val="1"/>
      <w:numFmt w:val="decimal"/>
      <w:lvlText w:val="%1."/>
      <w:lvlJc w:val="left"/>
      <w:pPr>
        <w:tabs>
          <w:tab w:val="num" w:pos="2291"/>
        </w:tabs>
        <w:ind w:left="2291" w:hanging="851"/>
      </w:pPr>
      <w:rPr>
        <w:b w:val="0"/>
        <w:i w:val="0"/>
        <w:u w:val="none"/>
      </w:rPr>
    </w:lvl>
    <w:lvl w:ilvl="1">
      <w:start w:val="1"/>
      <w:numFmt w:val="decimal"/>
      <w:lvlText w:val="%1.%2"/>
      <w:lvlJc w:val="left"/>
      <w:pPr>
        <w:tabs>
          <w:tab w:val="num" w:pos="851"/>
        </w:tabs>
        <w:ind w:left="851" w:hanging="851"/>
      </w:pPr>
      <w:rPr>
        <w:b w:val="0"/>
        <w:i w:val="0"/>
        <w:u w:val="none"/>
      </w:rPr>
    </w:lvl>
    <w:lvl w:ilvl="2">
      <w:start w:val="1"/>
      <w:numFmt w:val="decimal"/>
      <w:lvlText w:val="%1.%2.%3"/>
      <w:lvlJc w:val="left"/>
      <w:pPr>
        <w:tabs>
          <w:tab w:val="num" w:pos="1701"/>
        </w:tabs>
        <w:ind w:left="1701" w:hanging="850"/>
      </w:pPr>
      <w:rPr>
        <w:b w:val="0"/>
        <w:i w:val="0"/>
        <w:u w:val="none"/>
      </w:rPr>
    </w:lvl>
    <w:lvl w:ilvl="3">
      <w:start w:val="1"/>
      <w:numFmt w:val="decimal"/>
      <w:lvlText w:val="%1.%2.%3.%4"/>
      <w:lvlJc w:val="left"/>
      <w:pPr>
        <w:tabs>
          <w:tab w:val="num" w:pos="2835"/>
        </w:tabs>
        <w:ind w:left="2835" w:hanging="1134"/>
      </w:pPr>
      <w:rPr>
        <w:b w:val="0"/>
        <w:i w:val="0"/>
        <w:u w:val="none"/>
      </w:rPr>
    </w:lvl>
    <w:lvl w:ilvl="4">
      <w:start w:val="1"/>
      <w:numFmt w:val="lowerLetter"/>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5" w15:restartNumberingAfterBreak="0">
    <w:nsid w:val="6420660E"/>
    <w:multiLevelType w:val="multilevel"/>
    <w:tmpl w:val="C9F2CB26"/>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53C064C"/>
    <w:multiLevelType w:val="multilevel"/>
    <w:tmpl w:val="6BC264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72126E8"/>
    <w:multiLevelType w:val="hybridMultilevel"/>
    <w:tmpl w:val="12CC908E"/>
    <w:lvl w:ilvl="0" w:tplc="E8300090">
      <w:start w:val="1"/>
      <w:numFmt w:val="lowerRoman"/>
      <w:lvlText w:val="(%1)"/>
      <w:lvlJc w:val="left"/>
      <w:pPr>
        <w:ind w:left="1080" w:hanging="72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945086"/>
    <w:multiLevelType w:val="multilevel"/>
    <w:tmpl w:val="FA9CC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0A23DFD"/>
    <w:multiLevelType w:val="multilevel"/>
    <w:tmpl w:val="B3403944"/>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30" w15:restartNumberingAfterBreak="0">
    <w:nsid w:val="758839AD"/>
    <w:multiLevelType w:val="hybridMultilevel"/>
    <w:tmpl w:val="9F146412"/>
    <w:lvl w:ilvl="0" w:tplc="08090001">
      <w:start w:val="6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297D9C"/>
    <w:multiLevelType w:val="multilevel"/>
    <w:tmpl w:val="5B9CFA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A252718"/>
    <w:multiLevelType w:val="hybridMultilevel"/>
    <w:tmpl w:val="D7407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4" w15:restartNumberingAfterBreak="0">
    <w:nsid w:val="7B607590"/>
    <w:multiLevelType w:val="hybridMultilevel"/>
    <w:tmpl w:val="11BA8A58"/>
    <w:lvl w:ilvl="0" w:tplc="979006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DFB6C8D"/>
    <w:multiLevelType w:val="hybridMultilevel"/>
    <w:tmpl w:val="86B2E65C"/>
    <w:lvl w:ilvl="0" w:tplc="2C0C2332">
      <w:start w:val="1"/>
      <w:numFmt w:val="lowerRoman"/>
      <w:lvlText w:val="(%1)"/>
      <w:lvlJc w:val="left"/>
      <w:pPr>
        <w:ind w:left="1033" w:hanging="720"/>
      </w:pPr>
      <w:rPr>
        <w:rFonts w:hint="default"/>
      </w:r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36" w15:restartNumberingAfterBreak="0">
    <w:nsid w:val="7FA2419C"/>
    <w:multiLevelType w:val="multilevel"/>
    <w:tmpl w:val="990CE16A"/>
    <w:lvl w:ilvl="0">
      <w:start w:val="7"/>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7" w15:restartNumberingAfterBreak="0">
    <w:nsid w:val="7FD4306C"/>
    <w:multiLevelType w:val="multilevel"/>
    <w:tmpl w:val="66729EF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33"/>
  </w:num>
  <w:num w:numId="3">
    <w:abstractNumId w:val="15"/>
  </w:num>
  <w:num w:numId="4">
    <w:abstractNumId w:val="11"/>
  </w:num>
  <w:num w:numId="5">
    <w:abstractNumId w:val="37"/>
  </w:num>
  <w:num w:numId="6">
    <w:abstractNumId w:val="25"/>
  </w:num>
  <w:num w:numId="7">
    <w:abstractNumId w:val="6"/>
  </w:num>
  <w:num w:numId="8">
    <w:abstractNumId w:val="34"/>
  </w:num>
  <w:num w:numId="9">
    <w:abstractNumId w:val="18"/>
  </w:num>
  <w:num w:numId="10">
    <w:abstractNumId w:val="1"/>
  </w:num>
  <w:num w:numId="11">
    <w:abstractNumId w:val="7"/>
  </w:num>
  <w:num w:numId="12">
    <w:abstractNumId w:val="35"/>
  </w:num>
  <w:num w:numId="13">
    <w:abstractNumId w:val="5"/>
  </w:num>
  <w:num w:numId="14">
    <w:abstractNumId w:val="36"/>
  </w:num>
  <w:num w:numId="15">
    <w:abstractNumId w:val="17"/>
  </w:num>
  <w:num w:numId="16">
    <w:abstractNumId w:val="3"/>
  </w:num>
  <w:num w:numId="17">
    <w:abstractNumId w:val="30"/>
  </w:num>
  <w:num w:numId="18">
    <w:abstractNumId w:val="12"/>
  </w:num>
  <w:num w:numId="19">
    <w:abstractNumId w:val="32"/>
  </w:num>
  <w:num w:numId="20">
    <w:abstractNumId w:val="6"/>
  </w:num>
  <w:num w:numId="21">
    <w:abstractNumId w:val="22"/>
  </w:num>
  <w:num w:numId="22">
    <w:abstractNumId w:val="10"/>
  </w:num>
  <w:num w:numId="23">
    <w:abstractNumId w:val="19"/>
  </w:num>
  <w:num w:numId="24">
    <w:abstractNumId w:val="14"/>
  </w:num>
  <w:num w:numId="25">
    <w:abstractNumId w:val="20"/>
  </w:num>
  <w:num w:numId="26">
    <w:abstractNumId w:val="29"/>
  </w:num>
  <w:num w:numId="27">
    <w:abstractNumId w:val="21"/>
  </w:num>
  <w:num w:numId="28">
    <w:abstractNumId w:val="16"/>
  </w:num>
  <w:num w:numId="29">
    <w:abstractNumId w:val="0"/>
  </w:num>
  <w:num w:numId="30">
    <w:abstractNumId w:val="8"/>
  </w:num>
  <w:num w:numId="31">
    <w:abstractNumId w:val="23"/>
  </w:num>
  <w:num w:numId="32">
    <w:abstractNumId w:val="28"/>
  </w:num>
  <w:num w:numId="33">
    <w:abstractNumId w:val="4"/>
  </w:num>
  <w:num w:numId="34">
    <w:abstractNumId w:val="26"/>
  </w:num>
  <w:num w:numId="35">
    <w:abstractNumId w:val="13"/>
  </w:num>
  <w:num w:numId="36">
    <w:abstractNumId w:val="31"/>
  </w:num>
  <w:num w:numId="37">
    <w:abstractNumId w:val="9"/>
  </w:num>
  <w:num w:numId="38">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B26"/>
    <w:rsid w:val="000005A8"/>
    <w:rsid w:val="00000990"/>
    <w:rsid w:val="000037CD"/>
    <w:rsid w:val="00003CCE"/>
    <w:rsid w:val="00012934"/>
    <w:rsid w:val="000179C0"/>
    <w:rsid w:val="00022ACA"/>
    <w:rsid w:val="000252FB"/>
    <w:rsid w:val="00026374"/>
    <w:rsid w:val="000301A0"/>
    <w:rsid w:val="0003343D"/>
    <w:rsid w:val="0003361B"/>
    <w:rsid w:val="000350A6"/>
    <w:rsid w:val="00035F9D"/>
    <w:rsid w:val="00041491"/>
    <w:rsid w:val="00044D33"/>
    <w:rsid w:val="0004681C"/>
    <w:rsid w:val="00050850"/>
    <w:rsid w:val="00051EA4"/>
    <w:rsid w:val="00053160"/>
    <w:rsid w:val="00053354"/>
    <w:rsid w:val="00053D55"/>
    <w:rsid w:val="0005402B"/>
    <w:rsid w:val="00054725"/>
    <w:rsid w:val="0006067E"/>
    <w:rsid w:val="0006095B"/>
    <w:rsid w:val="00060B24"/>
    <w:rsid w:val="0006145A"/>
    <w:rsid w:val="00066508"/>
    <w:rsid w:val="00070CA3"/>
    <w:rsid w:val="00072C37"/>
    <w:rsid w:val="000810FD"/>
    <w:rsid w:val="0008273B"/>
    <w:rsid w:val="00082EA6"/>
    <w:rsid w:val="00083616"/>
    <w:rsid w:val="000838A7"/>
    <w:rsid w:val="00084FD2"/>
    <w:rsid w:val="00086460"/>
    <w:rsid w:val="0008726E"/>
    <w:rsid w:val="00090B79"/>
    <w:rsid w:val="000910A8"/>
    <w:rsid w:val="00093B50"/>
    <w:rsid w:val="000956F8"/>
    <w:rsid w:val="00096C90"/>
    <w:rsid w:val="000A20CA"/>
    <w:rsid w:val="000A2A87"/>
    <w:rsid w:val="000A4CF6"/>
    <w:rsid w:val="000A6095"/>
    <w:rsid w:val="000A7E38"/>
    <w:rsid w:val="000B0727"/>
    <w:rsid w:val="000B1466"/>
    <w:rsid w:val="000B1487"/>
    <w:rsid w:val="000B52B3"/>
    <w:rsid w:val="000B7A9C"/>
    <w:rsid w:val="000C5557"/>
    <w:rsid w:val="000C6970"/>
    <w:rsid w:val="000D295C"/>
    <w:rsid w:val="000E308C"/>
    <w:rsid w:val="000E6D2A"/>
    <w:rsid w:val="000E7DDC"/>
    <w:rsid w:val="000F39CF"/>
    <w:rsid w:val="000F7A2A"/>
    <w:rsid w:val="00100E11"/>
    <w:rsid w:val="00102021"/>
    <w:rsid w:val="001035BE"/>
    <w:rsid w:val="00105B64"/>
    <w:rsid w:val="0010731B"/>
    <w:rsid w:val="0011543E"/>
    <w:rsid w:val="0011670E"/>
    <w:rsid w:val="00121B3A"/>
    <w:rsid w:val="001224C3"/>
    <w:rsid w:val="00122B09"/>
    <w:rsid w:val="00127E06"/>
    <w:rsid w:val="00131835"/>
    <w:rsid w:val="00134960"/>
    <w:rsid w:val="00137021"/>
    <w:rsid w:val="00141574"/>
    <w:rsid w:val="001427AB"/>
    <w:rsid w:val="001446B7"/>
    <w:rsid w:val="001470A9"/>
    <w:rsid w:val="00147D9A"/>
    <w:rsid w:val="00151EAA"/>
    <w:rsid w:val="00161714"/>
    <w:rsid w:val="00167D3B"/>
    <w:rsid w:val="001705F6"/>
    <w:rsid w:val="00170B36"/>
    <w:rsid w:val="00172052"/>
    <w:rsid w:val="00172D44"/>
    <w:rsid w:val="00174726"/>
    <w:rsid w:val="00180CD1"/>
    <w:rsid w:val="00181BA5"/>
    <w:rsid w:val="00181C24"/>
    <w:rsid w:val="001850F1"/>
    <w:rsid w:val="00186640"/>
    <w:rsid w:val="001872F5"/>
    <w:rsid w:val="00190D2A"/>
    <w:rsid w:val="001938D8"/>
    <w:rsid w:val="001A1B26"/>
    <w:rsid w:val="001A2AF1"/>
    <w:rsid w:val="001A4721"/>
    <w:rsid w:val="001A69A2"/>
    <w:rsid w:val="001A761C"/>
    <w:rsid w:val="001B00A1"/>
    <w:rsid w:val="001B3FBC"/>
    <w:rsid w:val="001C0C47"/>
    <w:rsid w:val="001C214A"/>
    <w:rsid w:val="001C5B46"/>
    <w:rsid w:val="001C6109"/>
    <w:rsid w:val="001C7152"/>
    <w:rsid w:val="001D00B5"/>
    <w:rsid w:val="001D0F12"/>
    <w:rsid w:val="001D3B23"/>
    <w:rsid w:val="001D51F2"/>
    <w:rsid w:val="001D797A"/>
    <w:rsid w:val="001E39A1"/>
    <w:rsid w:val="001F1033"/>
    <w:rsid w:val="001F3502"/>
    <w:rsid w:val="001F4DC1"/>
    <w:rsid w:val="001F7904"/>
    <w:rsid w:val="00201213"/>
    <w:rsid w:val="00201C50"/>
    <w:rsid w:val="00202A3F"/>
    <w:rsid w:val="00203657"/>
    <w:rsid w:val="00203E94"/>
    <w:rsid w:val="00205F9C"/>
    <w:rsid w:val="00213669"/>
    <w:rsid w:val="00222649"/>
    <w:rsid w:val="002230B4"/>
    <w:rsid w:val="00226509"/>
    <w:rsid w:val="002273E5"/>
    <w:rsid w:val="0023209C"/>
    <w:rsid w:val="00234845"/>
    <w:rsid w:val="00235E60"/>
    <w:rsid w:val="00237A48"/>
    <w:rsid w:val="002414BC"/>
    <w:rsid w:val="0024188E"/>
    <w:rsid w:val="00242076"/>
    <w:rsid w:val="0024411F"/>
    <w:rsid w:val="00244CC4"/>
    <w:rsid w:val="00244F7A"/>
    <w:rsid w:val="00253B21"/>
    <w:rsid w:val="00254960"/>
    <w:rsid w:val="00257680"/>
    <w:rsid w:val="00257937"/>
    <w:rsid w:val="002601E6"/>
    <w:rsid w:val="00260353"/>
    <w:rsid w:val="00260EE0"/>
    <w:rsid w:val="0026117A"/>
    <w:rsid w:val="00261E79"/>
    <w:rsid w:val="00262B8A"/>
    <w:rsid w:val="002637AF"/>
    <w:rsid w:val="002642D9"/>
    <w:rsid w:val="00265B38"/>
    <w:rsid w:val="00265D77"/>
    <w:rsid w:val="00267008"/>
    <w:rsid w:val="00267677"/>
    <w:rsid w:val="00267A84"/>
    <w:rsid w:val="002701F2"/>
    <w:rsid w:val="00280D07"/>
    <w:rsid w:val="00283AEB"/>
    <w:rsid w:val="00286520"/>
    <w:rsid w:val="00286F04"/>
    <w:rsid w:val="00291760"/>
    <w:rsid w:val="002932DE"/>
    <w:rsid w:val="00297188"/>
    <w:rsid w:val="002A1F00"/>
    <w:rsid w:val="002A4528"/>
    <w:rsid w:val="002A514A"/>
    <w:rsid w:val="002A5BBC"/>
    <w:rsid w:val="002A6A14"/>
    <w:rsid w:val="002B14EE"/>
    <w:rsid w:val="002B1EAE"/>
    <w:rsid w:val="002B6CD0"/>
    <w:rsid w:val="002C1441"/>
    <w:rsid w:val="002C3971"/>
    <w:rsid w:val="002C45BE"/>
    <w:rsid w:val="002D03D0"/>
    <w:rsid w:val="002D0814"/>
    <w:rsid w:val="002D2EAE"/>
    <w:rsid w:val="002D4971"/>
    <w:rsid w:val="002D4988"/>
    <w:rsid w:val="002D524A"/>
    <w:rsid w:val="002D53F7"/>
    <w:rsid w:val="002E4F23"/>
    <w:rsid w:val="002E6CAF"/>
    <w:rsid w:val="002F0692"/>
    <w:rsid w:val="002F24CC"/>
    <w:rsid w:val="002F4594"/>
    <w:rsid w:val="00303222"/>
    <w:rsid w:val="003034B4"/>
    <w:rsid w:val="00303715"/>
    <w:rsid w:val="003038AA"/>
    <w:rsid w:val="003051A7"/>
    <w:rsid w:val="003073EF"/>
    <w:rsid w:val="00307660"/>
    <w:rsid w:val="00313DA5"/>
    <w:rsid w:val="00320408"/>
    <w:rsid w:val="00323274"/>
    <w:rsid w:val="00324001"/>
    <w:rsid w:val="00324C99"/>
    <w:rsid w:val="00325EA8"/>
    <w:rsid w:val="00333879"/>
    <w:rsid w:val="00333C86"/>
    <w:rsid w:val="00336962"/>
    <w:rsid w:val="00336C6F"/>
    <w:rsid w:val="00340BD3"/>
    <w:rsid w:val="00345A74"/>
    <w:rsid w:val="003508BE"/>
    <w:rsid w:val="00360F72"/>
    <w:rsid w:val="00361BC5"/>
    <w:rsid w:val="003633A5"/>
    <w:rsid w:val="003644FC"/>
    <w:rsid w:val="00371839"/>
    <w:rsid w:val="003730A0"/>
    <w:rsid w:val="00377B7B"/>
    <w:rsid w:val="0038355A"/>
    <w:rsid w:val="00385143"/>
    <w:rsid w:val="00391B1B"/>
    <w:rsid w:val="00393DDE"/>
    <w:rsid w:val="0039773C"/>
    <w:rsid w:val="00397872"/>
    <w:rsid w:val="003978E9"/>
    <w:rsid w:val="003A6812"/>
    <w:rsid w:val="003B1097"/>
    <w:rsid w:val="003B10DF"/>
    <w:rsid w:val="003B75C8"/>
    <w:rsid w:val="003B76B4"/>
    <w:rsid w:val="003C0B38"/>
    <w:rsid w:val="003C1B16"/>
    <w:rsid w:val="003C20B8"/>
    <w:rsid w:val="003C4223"/>
    <w:rsid w:val="003C4AAA"/>
    <w:rsid w:val="003C6CD3"/>
    <w:rsid w:val="003D2DBC"/>
    <w:rsid w:val="003F3538"/>
    <w:rsid w:val="003F5209"/>
    <w:rsid w:val="00401283"/>
    <w:rsid w:val="00404FB9"/>
    <w:rsid w:val="00412344"/>
    <w:rsid w:val="00412AFF"/>
    <w:rsid w:val="00413B45"/>
    <w:rsid w:val="004258C4"/>
    <w:rsid w:val="004300A8"/>
    <w:rsid w:val="00430CDF"/>
    <w:rsid w:val="00433939"/>
    <w:rsid w:val="00433B42"/>
    <w:rsid w:val="00434403"/>
    <w:rsid w:val="0043497E"/>
    <w:rsid w:val="00436231"/>
    <w:rsid w:val="00443C9A"/>
    <w:rsid w:val="00446AAE"/>
    <w:rsid w:val="00447244"/>
    <w:rsid w:val="004477E4"/>
    <w:rsid w:val="004529F0"/>
    <w:rsid w:val="004537BB"/>
    <w:rsid w:val="00462831"/>
    <w:rsid w:val="00465E29"/>
    <w:rsid w:val="0047186E"/>
    <w:rsid w:val="00473923"/>
    <w:rsid w:val="00473CD4"/>
    <w:rsid w:val="00474EAD"/>
    <w:rsid w:val="0048058D"/>
    <w:rsid w:val="00480D31"/>
    <w:rsid w:val="0048212B"/>
    <w:rsid w:val="00482795"/>
    <w:rsid w:val="00487805"/>
    <w:rsid w:val="0049281C"/>
    <w:rsid w:val="00496F75"/>
    <w:rsid w:val="004A54DA"/>
    <w:rsid w:val="004A5F3C"/>
    <w:rsid w:val="004B0523"/>
    <w:rsid w:val="004B1174"/>
    <w:rsid w:val="004B1327"/>
    <w:rsid w:val="004B4805"/>
    <w:rsid w:val="004C210D"/>
    <w:rsid w:val="004C3A2C"/>
    <w:rsid w:val="004C5518"/>
    <w:rsid w:val="004C59F4"/>
    <w:rsid w:val="004C6258"/>
    <w:rsid w:val="004D1DFD"/>
    <w:rsid w:val="004D3F9E"/>
    <w:rsid w:val="004E28CF"/>
    <w:rsid w:val="004E6DE8"/>
    <w:rsid w:val="00501B06"/>
    <w:rsid w:val="00502713"/>
    <w:rsid w:val="00503823"/>
    <w:rsid w:val="005046DF"/>
    <w:rsid w:val="00504FFC"/>
    <w:rsid w:val="00505D21"/>
    <w:rsid w:val="005107B5"/>
    <w:rsid w:val="00510F40"/>
    <w:rsid w:val="00511702"/>
    <w:rsid w:val="005139AC"/>
    <w:rsid w:val="00514B67"/>
    <w:rsid w:val="005157F4"/>
    <w:rsid w:val="005158D8"/>
    <w:rsid w:val="005219D8"/>
    <w:rsid w:val="0054504C"/>
    <w:rsid w:val="00546BC2"/>
    <w:rsid w:val="00553190"/>
    <w:rsid w:val="0056078C"/>
    <w:rsid w:val="005659D4"/>
    <w:rsid w:val="005701FE"/>
    <w:rsid w:val="0057065A"/>
    <w:rsid w:val="00575ABA"/>
    <w:rsid w:val="00575F04"/>
    <w:rsid w:val="00577A2E"/>
    <w:rsid w:val="00581B67"/>
    <w:rsid w:val="00582DA5"/>
    <w:rsid w:val="005902C0"/>
    <w:rsid w:val="0059206C"/>
    <w:rsid w:val="0059381D"/>
    <w:rsid w:val="00595086"/>
    <w:rsid w:val="005959E7"/>
    <w:rsid w:val="0059769D"/>
    <w:rsid w:val="005A5287"/>
    <w:rsid w:val="005A7DCA"/>
    <w:rsid w:val="005B21ED"/>
    <w:rsid w:val="005B5FDF"/>
    <w:rsid w:val="005C4239"/>
    <w:rsid w:val="005C4BC3"/>
    <w:rsid w:val="005C6342"/>
    <w:rsid w:val="005D37E2"/>
    <w:rsid w:val="005D3E9D"/>
    <w:rsid w:val="005D459A"/>
    <w:rsid w:val="005D6428"/>
    <w:rsid w:val="005E2825"/>
    <w:rsid w:val="005E32FD"/>
    <w:rsid w:val="005E79A1"/>
    <w:rsid w:val="005F3B7B"/>
    <w:rsid w:val="005F4FF7"/>
    <w:rsid w:val="005F5FD5"/>
    <w:rsid w:val="005F64F4"/>
    <w:rsid w:val="005F6F5E"/>
    <w:rsid w:val="006027BB"/>
    <w:rsid w:val="006027F2"/>
    <w:rsid w:val="00602A28"/>
    <w:rsid w:val="00612D42"/>
    <w:rsid w:val="00612DF2"/>
    <w:rsid w:val="00614B93"/>
    <w:rsid w:val="00617657"/>
    <w:rsid w:val="00621355"/>
    <w:rsid w:val="00631004"/>
    <w:rsid w:val="00636684"/>
    <w:rsid w:val="00641DCD"/>
    <w:rsid w:val="0064282F"/>
    <w:rsid w:val="0064462B"/>
    <w:rsid w:val="006458FC"/>
    <w:rsid w:val="00646D4D"/>
    <w:rsid w:val="006540C7"/>
    <w:rsid w:val="00655D5C"/>
    <w:rsid w:val="00656D05"/>
    <w:rsid w:val="00660315"/>
    <w:rsid w:val="006637B0"/>
    <w:rsid w:val="00663AFD"/>
    <w:rsid w:val="00665707"/>
    <w:rsid w:val="0067725E"/>
    <w:rsid w:val="006776F0"/>
    <w:rsid w:val="006827FA"/>
    <w:rsid w:val="0068322B"/>
    <w:rsid w:val="0068559D"/>
    <w:rsid w:val="006870B3"/>
    <w:rsid w:val="006914D2"/>
    <w:rsid w:val="00692FAA"/>
    <w:rsid w:val="0069311F"/>
    <w:rsid w:val="00696FA4"/>
    <w:rsid w:val="006A55DB"/>
    <w:rsid w:val="006B45F3"/>
    <w:rsid w:val="006B755E"/>
    <w:rsid w:val="006C360A"/>
    <w:rsid w:val="006C45CE"/>
    <w:rsid w:val="006C63ED"/>
    <w:rsid w:val="006C67F5"/>
    <w:rsid w:val="006D2EEE"/>
    <w:rsid w:val="006D3BB6"/>
    <w:rsid w:val="006E0A6F"/>
    <w:rsid w:val="006E4411"/>
    <w:rsid w:val="006F37DB"/>
    <w:rsid w:val="006F5ECE"/>
    <w:rsid w:val="0070137C"/>
    <w:rsid w:val="00701B53"/>
    <w:rsid w:val="0070296B"/>
    <w:rsid w:val="00705C3A"/>
    <w:rsid w:val="00705F17"/>
    <w:rsid w:val="007120FB"/>
    <w:rsid w:val="00712F8B"/>
    <w:rsid w:val="00715B90"/>
    <w:rsid w:val="00716B95"/>
    <w:rsid w:val="0072234F"/>
    <w:rsid w:val="00723A04"/>
    <w:rsid w:val="007309F3"/>
    <w:rsid w:val="007326E7"/>
    <w:rsid w:val="007433B1"/>
    <w:rsid w:val="00744F9B"/>
    <w:rsid w:val="00754BF2"/>
    <w:rsid w:val="00755615"/>
    <w:rsid w:val="00761EEF"/>
    <w:rsid w:val="007728A2"/>
    <w:rsid w:val="007729A8"/>
    <w:rsid w:val="00774CDC"/>
    <w:rsid w:val="00781001"/>
    <w:rsid w:val="00784A81"/>
    <w:rsid w:val="0078554D"/>
    <w:rsid w:val="00787F20"/>
    <w:rsid w:val="00787F9B"/>
    <w:rsid w:val="0079174D"/>
    <w:rsid w:val="0079603A"/>
    <w:rsid w:val="00796AEE"/>
    <w:rsid w:val="007977EE"/>
    <w:rsid w:val="007A0015"/>
    <w:rsid w:val="007A4876"/>
    <w:rsid w:val="007A75A8"/>
    <w:rsid w:val="007B11D4"/>
    <w:rsid w:val="007B1E74"/>
    <w:rsid w:val="007B3752"/>
    <w:rsid w:val="007B5293"/>
    <w:rsid w:val="007B570E"/>
    <w:rsid w:val="007B5DFE"/>
    <w:rsid w:val="007B6104"/>
    <w:rsid w:val="007C0E2D"/>
    <w:rsid w:val="007C1962"/>
    <w:rsid w:val="007C3F58"/>
    <w:rsid w:val="007C6509"/>
    <w:rsid w:val="007D0833"/>
    <w:rsid w:val="007D2212"/>
    <w:rsid w:val="007D236C"/>
    <w:rsid w:val="007D27F9"/>
    <w:rsid w:val="007D488E"/>
    <w:rsid w:val="007D5607"/>
    <w:rsid w:val="007D6069"/>
    <w:rsid w:val="007F398C"/>
    <w:rsid w:val="007F40C0"/>
    <w:rsid w:val="007F5CF8"/>
    <w:rsid w:val="007F65BB"/>
    <w:rsid w:val="007F7130"/>
    <w:rsid w:val="008011AC"/>
    <w:rsid w:val="00801BFC"/>
    <w:rsid w:val="00801D9E"/>
    <w:rsid w:val="00802FD3"/>
    <w:rsid w:val="00807A00"/>
    <w:rsid w:val="00807FAD"/>
    <w:rsid w:val="008102E1"/>
    <w:rsid w:val="008104D3"/>
    <w:rsid w:val="00817CCB"/>
    <w:rsid w:val="00821621"/>
    <w:rsid w:val="00830C31"/>
    <w:rsid w:val="00835567"/>
    <w:rsid w:val="008377E3"/>
    <w:rsid w:val="008442FE"/>
    <w:rsid w:val="00844CB2"/>
    <w:rsid w:val="00844CF3"/>
    <w:rsid w:val="008476CD"/>
    <w:rsid w:val="008567C6"/>
    <w:rsid w:val="00857725"/>
    <w:rsid w:val="0086261E"/>
    <w:rsid w:val="00880516"/>
    <w:rsid w:val="008813CF"/>
    <w:rsid w:val="00881B11"/>
    <w:rsid w:val="00883EC8"/>
    <w:rsid w:val="008920FF"/>
    <w:rsid w:val="00895FAC"/>
    <w:rsid w:val="00896539"/>
    <w:rsid w:val="008A002F"/>
    <w:rsid w:val="008A7966"/>
    <w:rsid w:val="008A7DB6"/>
    <w:rsid w:val="008B2DB6"/>
    <w:rsid w:val="008B7C31"/>
    <w:rsid w:val="008C1EDB"/>
    <w:rsid w:val="008C3F8C"/>
    <w:rsid w:val="008D2648"/>
    <w:rsid w:val="008D37C4"/>
    <w:rsid w:val="008D47E1"/>
    <w:rsid w:val="008D7169"/>
    <w:rsid w:val="008E0F81"/>
    <w:rsid w:val="008E2F29"/>
    <w:rsid w:val="008E3A76"/>
    <w:rsid w:val="008F1B71"/>
    <w:rsid w:val="00903E33"/>
    <w:rsid w:val="009040AD"/>
    <w:rsid w:val="00907142"/>
    <w:rsid w:val="00907ABD"/>
    <w:rsid w:val="009104F6"/>
    <w:rsid w:val="0091594A"/>
    <w:rsid w:val="009201B8"/>
    <w:rsid w:val="009218AD"/>
    <w:rsid w:val="009247A6"/>
    <w:rsid w:val="00927EB1"/>
    <w:rsid w:val="00931749"/>
    <w:rsid w:val="00932665"/>
    <w:rsid w:val="00935779"/>
    <w:rsid w:val="00936645"/>
    <w:rsid w:val="00937273"/>
    <w:rsid w:val="00937F4A"/>
    <w:rsid w:val="00950D7E"/>
    <w:rsid w:val="00952717"/>
    <w:rsid w:val="00952AAC"/>
    <w:rsid w:val="0096381F"/>
    <w:rsid w:val="00966590"/>
    <w:rsid w:val="00966D6E"/>
    <w:rsid w:val="00971AF5"/>
    <w:rsid w:val="00974C5A"/>
    <w:rsid w:val="00980878"/>
    <w:rsid w:val="00985161"/>
    <w:rsid w:val="009866F6"/>
    <w:rsid w:val="009872BE"/>
    <w:rsid w:val="009976F9"/>
    <w:rsid w:val="009A2AE6"/>
    <w:rsid w:val="009A6959"/>
    <w:rsid w:val="009B23DA"/>
    <w:rsid w:val="009B3E64"/>
    <w:rsid w:val="009B4965"/>
    <w:rsid w:val="009B657D"/>
    <w:rsid w:val="009C0366"/>
    <w:rsid w:val="009C0D59"/>
    <w:rsid w:val="009C25E4"/>
    <w:rsid w:val="009C64E2"/>
    <w:rsid w:val="009C650C"/>
    <w:rsid w:val="009D2570"/>
    <w:rsid w:val="009D6933"/>
    <w:rsid w:val="009E4310"/>
    <w:rsid w:val="009E5E47"/>
    <w:rsid w:val="009F1B50"/>
    <w:rsid w:val="009F243A"/>
    <w:rsid w:val="00A04D1E"/>
    <w:rsid w:val="00A0563B"/>
    <w:rsid w:val="00A05B13"/>
    <w:rsid w:val="00A0684B"/>
    <w:rsid w:val="00A130D2"/>
    <w:rsid w:val="00A15C18"/>
    <w:rsid w:val="00A17B72"/>
    <w:rsid w:val="00A22073"/>
    <w:rsid w:val="00A2275B"/>
    <w:rsid w:val="00A259A5"/>
    <w:rsid w:val="00A2702D"/>
    <w:rsid w:val="00A30999"/>
    <w:rsid w:val="00A33663"/>
    <w:rsid w:val="00A346DE"/>
    <w:rsid w:val="00A34EC3"/>
    <w:rsid w:val="00A3550E"/>
    <w:rsid w:val="00A36BBC"/>
    <w:rsid w:val="00A42BC4"/>
    <w:rsid w:val="00A4544A"/>
    <w:rsid w:val="00A463E0"/>
    <w:rsid w:val="00A464CB"/>
    <w:rsid w:val="00A51E9A"/>
    <w:rsid w:val="00A521E8"/>
    <w:rsid w:val="00A5369E"/>
    <w:rsid w:val="00A546EC"/>
    <w:rsid w:val="00A55742"/>
    <w:rsid w:val="00A61E00"/>
    <w:rsid w:val="00A61FA6"/>
    <w:rsid w:val="00A63C89"/>
    <w:rsid w:val="00A67E7A"/>
    <w:rsid w:val="00A7140D"/>
    <w:rsid w:val="00A72DD5"/>
    <w:rsid w:val="00A767FB"/>
    <w:rsid w:val="00A77071"/>
    <w:rsid w:val="00A77298"/>
    <w:rsid w:val="00A80674"/>
    <w:rsid w:val="00A82448"/>
    <w:rsid w:val="00A83DA6"/>
    <w:rsid w:val="00A84586"/>
    <w:rsid w:val="00AA0A85"/>
    <w:rsid w:val="00AA193C"/>
    <w:rsid w:val="00AA1AB4"/>
    <w:rsid w:val="00AA395C"/>
    <w:rsid w:val="00AA49FB"/>
    <w:rsid w:val="00AA7108"/>
    <w:rsid w:val="00AB0AE9"/>
    <w:rsid w:val="00AB4EA3"/>
    <w:rsid w:val="00AB5C77"/>
    <w:rsid w:val="00AC0FCA"/>
    <w:rsid w:val="00AC4A46"/>
    <w:rsid w:val="00AC6025"/>
    <w:rsid w:val="00AC6C41"/>
    <w:rsid w:val="00AC744A"/>
    <w:rsid w:val="00AC75DD"/>
    <w:rsid w:val="00AC770A"/>
    <w:rsid w:val="00AD13B1"/>
    <w:rsid w:val="00AD3101"/>
    <w:rsid w:val="00AD3793"/>
    <w:rsid w:val="00AD7993"/>
    <w:rsid w:val="00AE2C4A"/>
    <w:rsid w:val="00AE432B"/>
    <w:rsid w:val="00AE4726"/>
    <w:rsid w:val="00AE4FCC"/>
    <w:rsid w:val="00AE6332"/>
    <w:rsid w:val="00AE7063"/>
    <w:rsid w:val="00AE78DB"/>
    <w:rsid w:val="00AF22DB"/>
    <w:rsid w:val="00AF3F6D"/>
    <w:rsid w:val="00B00649"/>
    <w:rsid w:val="00B01DD3"/>
    <w:rsid w:val="00B05A1A"/>
    <w:rsid w:val="00B07D8B"/>
    <w:rsid w:val="00B10CD5"/>
    <w:rsid w:val="00B11BC2"/>
    <w:rsid w:val="00B17E23"/>
    <w:rsid w:val="00B207F8"/>
    <w:rsid w:val="00B20FE2"/>
    <w:rsid w:val="00B217B2"/>
    <w:rsid w:val="00B21F83"/>
    <w:rsid w:val="00B24EEB"/>
    <w:rsid w:val="00B27AEE"/>
    <w:rsid w:val="00B27F90"/>
    <w:rsid w:val="00B3542F"/>
    <w:rsid w:val="00B45BDE"/>
    <w:rsid w:val="00B45F9D"/>
    <w:rsid w:val="00B5153E"/>
    <w:rsid w:val="00B51A16"/>
    <w:rsid w:val="00B5248D"/>
    <w:rsid w:val="00B539D5"/>
    <w:rsid w:val="00B54393"/>
    <w:rsid w:val="00B57402"/>
    <w:rsid w:val="00B6613A"/>
    <w:rsid w:val="00B70C08"/>
    <w:rsid w:val="00B7338E"/>
    <w:rsid w:val="00B744E3"/>
    <w:rsid w:val="00B82425"/>
    <w:rsid w:val="00BA3D29"/>
    <w:rsid w:val="00BA4B11"/>
    <w:rsid w:val="00BB1D91"/>
    <w:rsid w:val="00BB38C6"/>
    <w:rsid w:val="00BB4995"/>
    <w:rsid w:val="00BB687A"/>
    <w:rsid w:val="00BB6AFF"/>
    <w:rsid w:val="00BC0D56"/>
    <w:rsid w:val="00BC2F11"/>
    <w:rsid w:val="00BC47B5"/>
    <w:rsid w:val="00BC4FB5"/>
    <w:rsid w:val="00BC572A"/>
    <w:rsid w:val="00BD02BA"/>
    <w:rsid w:val="00BD3A23"/>
    <w:rsid w:val="00BD697E"/>
    <w:rsid w:val="00BD7EB8"/>
    <w:rsid w:val="00BE2CF0"/>
    <w:rsid w:val="00BE7515"/>
    <w:rsid w:val="00BE760D"/>
    <w:rsid w:val="00BF2E1F"/>
    <w:rsid w:val="00BF6EBD"/>
    <w:rsid w:val="00C02B60"/>
    <w:rsid w:val="00C0337C"/>
    <w:rsid w:val="00C036BC"/>
    <w:rsid w:val="00C03E7D"/>
    <w:rsid w:val="00C06CA6"/>
    <w:rsid w:val="00C13E64"/>
    <w:rsid w:val="00C148DE"/>
    <w:rsid w:val="00C158ED"/>
    <w:rsid w:val="00C15FD4"/>
    <w:rsid w:val="00C23EBD"/>
    <w:rsid w:val="00C269B0"/>
    <w:rsid w:val="00C26CE2"/>
    <w:rsid w:val="00C34985"/>
    <w:rsid w:val="00C414AF"/>
    <w:rsid w:val="00C42FE9"/>
    <w:rsid w:val="00C430BC"/>
    <w:rsid w:val="00C45B95"/>
    <w:rsid w:val="00C477A7"/>
    <w:rsid w:val="00C5514B"/>
    <w:rsid w:val="00C5625F"/>
    <w:rsid w:val="00C60A9A"/>
    <w:rsid w:val="00C64A37"/>
    <w:rsid w:val="00C666EE"/>
    <w:rsid w:val="00C723BF"/>
    <w:rsid w:val="00C72988"/>
    <w:rsid w:val="00C732D2"/>
    <w:rsid w:val="00C84042"/>
    <w:rsid w:val="00C85551"/>
    <w:rsid w:val="00C8651E"/>
    <w:rsid w:val="00C92E6C"/>
    <w:rsid w:val="00C9653D"/>
    <w:rsid w:val="00C96BEE"/>
    <w:rsid w:val="00C970A2"/>
    <w:rsid w:val="00C97F00"/>
    <w:rsid w:val="00CB071B"/>
    <w:rsid w:val="00CC093D"/>
    <w:rsid w:val="00CC25DC"/>
    <w:rsid w:val="00CC4D51"/>
    <w:rsid w:val="00CC53DA"/>
    <w:rsid w:val="00CC544C"/>
    <w:rsid w:val="00CC6E00"/>
    <w:rsid w:val="00CD0707"/>
    <w:rsid w:val="00CD1DF7"/>
    <w:rsid w:val="00CD1E91"/>
    <w:rsid w:val="00CD493C"/>
    <w:rsid w:val="00CD497A"/>
    <w:rsid w:val="00CD789D"/>
    <w:rsid w:val="00CE0B72"/>
    <w:rsid w:val="00CF0702"/>
    <w:rsid w:val="00CF2087"/>
    <w:rsid w:val="00CF279B"/>
    <w:rsid w:val="00CF43C8"/>
    <w:rsid w:val="00D02E14"/>
    <w:rsid w:val="00D058C2"/>
    <w:rsid w:val="00D12EFF"/>
    <w:rsid w:val="00D14A92"/>
    <w:rsid w:val="00D2378C"/>
    <w:rsid w:val="00D25030"/>
    <w:rsid w:val="00D301CF"/>
    <w:rsid w:val="00D426EC"/>
    <w:rsid w:val="00D50FF7"/>
    <w:rsid w:val="00D54AD7"/>
    <w:rsid w:val="00D613D7"/>
    <w:rsid w:val="00D62E4E"/>
    <w:rsid w:val="00D67325"/>
    <w:rsid w:val="00D82D53"/>
    <w:rsid w:val="00D92E4A"/>
    <w:rsid w:val="00D93B25"/>
    <w:rsid w:val="00D959A4"/>
    <w:rsid w:val="00D95A19"/>
    <w:rsid w:val="00DA1511"/>
    <w:rsid w:val="00DA1B63"/>
    <w:rsid w:val="00DA2B9F"/>
    <w:rsid w:val="00DA66A0"/>
    <w:rsid w:val="00DA71DD"/>
    <w:rsid w:val="00DA7913"/>
    <w:rsid w:val="00DB14FB"/>
    <w:rsid w:val="00DB625D"/>
    <w:rsid w:val="00DC080F"/>
    <w:rsid w:val="00DC5716"/>
    <w:rsid w:val="00DD0AA4"/>
    <w:rsid w:val="00DD0F84"/>
    <w:rsid w:val="00DD57A2"/>
    <w:rsid w:val="00DD7B06"/>
    <w:rsid w:val="00DE08DC"/>
    <w:rsid w:val="00DE0E24"/>
    <w:rsid w:val="00DE1D41"/>
    <w:rsid w:val="00DE53F8"/>
    <w:rsid w:val="00DE7FCA"/>
    <w:rsid w:val="00DF2759"/>
    <w:rsid w:val="00E003FB"/>
    <w:rsid w:val="00E03C48"/>
    <w:rsid w:val="00E1176A"/>
    <w:rsid w:val="00E20AF6"/>
    <w:rsid w:val="00E25EED"/>
    <w:rsid w:val="00E26351"/>
    <w:rsid w:val="00E27338"/>
    <w:rsid w:val="00E30FE7"/>
    <w:rsid w:val="00E319A2"/>
    <w:rsid w:val="00E35723"/>
    <w:rsid w:val="00E36407"/>
    <w:rsid w:val="00E37EB6"/>
    <w:rsid w:val="00E45D7C"/>
    <w:rsid w:val="00E5584E"/>
    <w:rsid w:val="00E6296B"/>
    <w:rsid w:val="00E63CC5"/>
    <w:rsid w:val="00E64A37"/>
    <w:rsid w:val="00E66FF3"/>
    <w:rsid w:val="00E759B8"/>
    <w:rsid w:val="00E819E6"/>
    <w:rsid w:val="00E8275E"/>
    <w:rsid w:val="00E90B9E"/>
    <w:rsid w:val="00E94161"/>
    <w:rsid w:val="00EA05AC"/>
    <w:rsid w:val="00EA1863"/>
    <w:rsid w:val="00EA274E"/>
    <w:rsid w:val="00EA43A7"/>
    <w:rsid w:val="00EA48B9"/>
    <w:rsid w:val="00EA537D"/>
    <w:rsid w:val="00EA70E6"/>
    <w:rsid w:val="00EB171E"/>
    <w:rsid w:val="00EB2F25"/>
    <w:rsid w:val="00EC1A2C"/>
    <w:rsid w:val="00EC1E9C"/>
    <w:rsid w:val="00EC2DDF"/>
    <w:rsid w:val="00EC6290"/>
    <w:rsid w:val="00EC6ED5"/>
    <w:rsid w:val="00ED73BA"/>
    <w:rsid w:val="00ED7479"/>
    <w:rsid w:val="00EE5D74"/>
    <w:rsid w:val="00EE6D16"/>
    <w:rsid w:val="00EF196F"/>
    <w:rsid w:val="00EF48EB"/>
    <w:rsid w:val="00F063E1"/>
    <w:rsid w:val="00F1140E"/>
    <w:rsid w:val="00F177DE"/>
    <w:rsid w:val="00F2298B"/>
    <w:rsid w:val="00F232CC"/>
    <w:rsid w:val="00F273D2"/>
    <w:rsid w:val="00F31598"/>
    <w:rsid w:val="00F40102"/>
    <w:rsid w:val="00F405A3"/>
    <w:rsid w:val="00F41150"/>
    <w:rsid w:val="00F41D3E"/>
    <w:rsid w:val="00F4259D"/>
    <w:rsid w:val="00F425C4"/>
    <w:rsid w:val="00F435C0"/>
    <w:rsid w:val="00F43964"/>
    <w:rsid w:val="00F44CA7"/>
    <w:rsid w:val="00F45A3E"/>
    <w:rsid w:val="00F511A7"/>
    <w:rsid w:val="00F558A0"/>
    <w:rsid w:val="00F57ECF"/>
    <w:rsid w:val="00F624A1"/>
    <w:rsid w:val="00F628D7"/>
    <w:rsid w:val="00F62D86"/>
    <w:rsid w:val="00F64933"/>
    <w:rsid w:val="00F677F7"/>
    <w:rsid w:val="00F67CCF"/>
    <w:rsid w:val="00F71D60"/>
    <w:rsid w:val="00F71E8A"/>
    <w:rsid w:val="00F75A7F"/>
    <w:rsid w:val="00F76C36"/>
    <w:rsid w:val="00F84987"/>
    <w:rsid w:val="00F922F7"/>
    <w:rsid w:val="00F928B3"/>
    <w:rsid w:val="00F931D2"/>
    <w:rsid w:val="00F95082"/>
    <w:rsid w:val="00F951AB"/>
    <w:rsid w:val="00F97DA3"/>
    <w:rsid w:val="00FA2D5E"/>
    <w:rsid w:val="00FA4191"/>
    <w:rsid w:val="00FB099B"/>
    <w:rsid w:val="00FB0E89"/>
    <w:rsid w:val="00FB139B"/>
    <w:rsid w:val="00FB32F8"/>
    <w:rsid w:val="00FB65E6"/>
    <w:rsid w:val="00FB6FB5"/>
    <w:rsid w:val="00FC55C9"/>
    <w:rsid w:val="00FD4916"/>
    <w:rsid w:val="00FD5320"/>
    <w:rsid w:val="00FD6724"/>
    <w:rsid w:val="00FE10E4"/>
    <w:rsid w:val="00FE30E2"/>
    <w:rsid w:val="00FF5FEE"/>
    <w:rsid w:val="00FF6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0403D5C9"/>
  <w15:docId w15:val="{FA580A9F-CA74-434E-B7A2-2C093222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AEB"/>
  </w:style>
  <w:style w:type="paragraph" w:styleId="Heading1">
    <w:name w:val="heading 1"/>
    <w:basedOn w:val="Normal"/>
    <w:next w:val="Normal"/>
    <w:link w:val="Heading1Char"/>
    <w:uiPriority w:val="99"/>
    <w:qFormat/>
    <w:rsid w:val="00283AEB"/>
    <w:pPr>
      <w:keepNext/>
      <w:keepLines/>
      <w:spacing w:before="240"/>
      <w:ind w:hanging="567"/>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283AEB"/>
    <w:pPr>
      <w:keepNext/>
      <w:keepLines/>
      <w:spacing w:before="40"/>
      <w:ind w:hanging="567"/>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283AEB"/>
    <w:pPr>
      <w:keepNext/>
      <w:keepLines/>
      <w:spacing w:before="40"/>
      <w:ind w:hanging="567"/>
      <w:outlineLvl w:val="2"/>
    </w:pPr>
    <w:rPr>
      <w:rFonts w:asciiTheme="majorHAnsi" w:eastAsiaTheme="majorEastAsia" w:hAnsiTheme="majorHAnsi" w:cstheme="minorHAnsi"/>
      <w:color w:val="1F497D" w:themeColor="text2"/>
    </w:rPr>
  </w:style>
  <w:style w:type="paragraph" w:styleId="Heading4">
    <w:name w:val="heading 4"/>
    <w:basedOn w:val="Normal"/>
    <w:link w:val="Heading4Char"/>
    <w:qFormat/>
    <w:rsid w:val="00283AEB"/>
    <w:pPr>
      <w:keepNext/>
      <w:autoSpaceDE w:val="0"/>
      <w:autoSpaceDN w:val="0"/>
      <w:ind w:hanging="720"/>
      <w:contextualSpacing/>
      <w:jc w:val="both"/>
      <w:outlineLvl w:val="3"/>
    </w:pPr>
    <w:rPr>
      <w:rFonts w:ascii="Arial" w:eastAsia="Times New Roman" w:hAnsi="Arial" w:cs="Arial"/>
      <w:b/>
      <w:bCs/>
      <w:color w:val="333399"/>
      <w:sz w:val="19"/>
      <w:szCs w:val="19"/>
      <w:lang w:val="en-US"/>
    </w:rPr>
  </w:style>
  <w:style w:type="paragraph" w:styleId="Heading5">
    <w:name w:val="heading 5"/>
    <w:basedOn w:val="Normal"/>
    <w:link w:val="Heading5Char"/>
    <w:qFormat/>
    <w:rsid w:val="00283AEB"/>
    <w:pPr>
      <w:tabs>
        <w:tab w:val="num" w:pos="3600"/>
      </w:tabs>
      <w:adjustRightInd w:val="0"/>
      <w:spacing w:after="240" w:line="360" w:lineRule="auto"/>
      <w:ind w:left="3600" w:hanging="720"/>
      <w:contextualSpacing/>
      <w:jc w:val="both"/>
      <w:outlineLvl w:val="4"/>
    </w:pPr>
    <w:rPr>
      <w:rFonts w:ascii="Times New Roman" w:eastAsia="STZhongsong" w:hAnsi="Times New Roman" w:cs="Times New Roman"/>
      <w:kern w:val="28"/>
      <w:szCs w:val="20"/>
      <w:lang w:eastAsia="zh-CN"/>
    </w:rPr>
  </w:style>
  <w:style w:type="paragraph" w:styleId="Heading6">
    <w:name w:val="heading 6"/>
    <w:aliases w:val="bullet2,Legal Level 1.,Level 5.1,Bp"/>
    <w:basedOn w:val="Normal"/>
    <w:next w:val="Normal"/>
    <w:link w:val="Heading6Char"/>
    <w:qFormat/>
    <w:rsid w:val="00283AEB"/>
    <w:pPr>
      <w:spacing w:before="240" w:after="60" w:line="240" w:lineRule="atLeast"/>
      <w:ind w:hanging="720"/>
      <w:contextualSpacing/>
      <w:jc w:val="both"/>
      <w:outlineLvl w:val="5"/>
    </w:pPr>
    <w:rPr>
      <w:rFonts w:ascii="Times New Roman" w:eastAsia="Times New Roman" w:hAnsi="Times New Roman" w:cs="Times New Roman"/>
      <w:b/>
      <w:bCs/>
    </w:rPr>
  </w:style>
  <w:style w:type="paragraph" w:styleId="Heading7">
    <w:name w:val="heading 7"/>
    <w:basedOn w:val="Normal"/>
    <w:link w:val="Heading7Char"/>
    <w:qFormat/>
    <w:rsid w:val="00283AEB"/>
    <w:pPr>
      <w:tabs>
        <w:tab w:val="num" w:pos="5040"/>
      </w:tabs>
      <w:adjustRightInd w:val="0"/>
      <w:spacing w:after="240" w:line="360" w:lineRule="auto"/>
      <w:ind w:left="5040" w:hanging="720"/>
      <w:contextualSpacing/>
      <w:jc w:val="both"/>
      <w:outlineLvl w:val="6"/>
    </w:pPr>
    <w:rPr>
      <w:rFonts w:ascii="Times New Roman" w:eastAsia="STZhongsong" w:hAnsi="Times New Roman" w:cs="Times New Roman"/>
      <w:kern w:val="28"/>
      <w:szCs w:val="20"/>
      <w:lang w:eastAsia="zh-CN"/>
    </w:rPr>
  </w:style>
  <w:style w:type="paragraph" w:styleId="Heading8">
    <w:name w:val="heading 8"/>
    <w:basedOn w:val="Normal"/>
    <w:next w:val="Normal"/>
    <w:link w:val="Heading8Char"/>
    <w:uiPriority w:val="99"/>
    <w:unhideWhenUsed/>
    <w:qFormat/>
    <w:rsid w:val="00283AEB"/>
    <w:pPr>
      <w:spacing w:before="240" w:after="60"/>
      <w:contextualSpacing/>
      <w:jc w:val="both"/>
      <w:outlineLvl w:val="7"/>
    </w:pPr>
    <w:rPr>
      <w:rFonts w:ascii="Calibri" w:eastAsia="Times New Roman" w:hAnsi="Calibri" w:cs="Times New Roman"/>
      <w:i/>
      <w:iCs/>
      <w:sz w:val="24"/>
    </w:rPr>
  </w:style>
  <w:style w:type="paragraph" w:styleId="Heading9">
    <w:name w:val="heading 9"/>
    <w:basedOn w:val="Normal"/>
    <w:next w:val="Normal"/>
    <w:link w:val="Heading9Char"/>
    <w:qFormat/>
    <w:rsid w:val="00283AEB"/>
    <w:pPr>
      <w:spacing w:before="240" w:after="60"/>
      <w:contextualSpacing/>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B26"/>
    <w:pPr>
      <w:tabs>
        <w:tab w:val="center" w:pos="4513"/>
        <w:tab w:val="right" w:pos="9026"/>
      </w:tabs>
    </w:pPr>
  </w:style>
  <w:style w:type="character" w:customStyle="1" w:styleId="HeaderChar">
    <w:name w:val="Header Char"/>
    <w:basedOn w:val="DefaultParagraphFont"/>
    <w:link w:val="Header"/>
    <w:uiPriority w:val="99"/>
    <w:rsid w:val="001A1B26"/>
  </w:style>
  <w:style w:type="paragraph" w:styleId="Footer">
    <w:name w:val="footer"/>
    <w:basedOn w:val="Normal"/>
    <w:link w:val="FooterChar"/>
    <w:uiPriority w:val="99"/>
    <w:unhideWhenUsed/>
    <w:rsid w:val="001A1B26"/>
    <w:pPr>
      <w:tabs>
        <w:tab w:val="center" w:pos="4513"/>
        <w:tab w:val="right" w:pos="9026"/>
      </w:tabs>
    </w:pPr>
  </w:style>
  <w:style w:type="character" w:customStyle="1" w:styleId="FooterChar">
    <w:name w:val="Footer Char"/>
    <w:basedOn w:val="DefaultParagraphFont"/>
    <w:link w:val="Footer"/>
    <w:uiPriority w:val="99"/>
    <w:rsid w:val="001A1B26"/>
  </w:style>
  <w:style w:type="character" w:customStyle="1" w:styleId="Heading1Char">
    <w:name w:val="Heading 1 Char"/>
    <w:basedOn w:val="DefaultParagraphFont"/>
    <w:link w:val="Heading1"/>
    <w:uiPriority w:val="99"/>
    <w:rsid w:val="00283AE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83AEB"/>
    <w:pPr>
      <w:outlineLvl w:val="9"/>
    </w:pPr>
    <w:rPr>
      <w:lang w:val="en-US"/>
    </w:rPr>
  </w:style>
  <w:style w:type="table" w:styleId="TableGrid">
    <w:name w:val="Table Grid"/>
    <w:basedOn w:val="TableNormal"/>
    <w:uiPriority w:val="99"/>
    <w:rsid w:val="002B6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2B6C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Level1">
    <w:name w:val="Level 1"/>
    <w:basedOn w:val="Normal"/>
    <w:qFormat/>
    <w:rsid w:val="00283AEB"/>
    <w:pPr>
      <w:autoSpaceDE w:val="0"/>
      <w:autoSpaceDN w:val="0"/>
      <w:adjustRightInd w:val="0"/>
      <w:ind w:hanging="567"/>
      <w:contextualSpacing/>
      <w:jc w:val="both"/>
    </w:pPr>
    <w:rPr>
      <w:rFonts w:eastAsia="Times New Roman" w:cstheme="minorHAnsi"/>
      <w:bCs/>
    </w:rPr>
  </w:style>
  <w:style w:type="paragraph" w:customStyle="1" w:styleId="Level2">
    <w:name w:val="Level 2"/>
    <w:basedOn w:val="Normal"/>
    <w:link w:val="Level2Char"/>
    <w:qFormat/>
    <w:rsid w:val="00283AEB"/>
    <w:pPr>
      <w:overflowPunct w:val="0"/>
      <w:autoSpaceDE w:val="0"/>
      <w:autoSpaceDN w:val="0"/>
      <w:adjustRightInd w:val="0"/>
      <w:spacing w:before="240" w:after="120"/>
      <w:ind w:left="709" w:hanging="709"/>
      <w:contextualSpacing/>
      <w:jc w:val="both"/>
      <w:textAlignment w:val="baseline"/>
    </w:pPr>
    <w:rPr>
      <w:rFonts w:ascii="Calibri" w:eastAsia="Times New Roman" w:hAnsi="Calibri" w:cs="Times New Roman"/>
      <w:noProof/>
      <w:snapToGrid w:val="0"/>
      <w:lang w:val="en-US"/>
    </w:rPr>
  </w:style>
  <w:style w:type="character" w:styleId="Hyperlink">
    <w:name w:val="Hyperlink"/>
    <w:basedOn w:val="DefaultParagraphFont"/>
    <w:uiPriority w:val="99"/>
    <w:rsid w:val="004B4805"/>
    <w:rPr>
      <w:color w:val="0000FF"/>
      <w:u w:val="single"/>
    </w:rPr>
  </w:style>
  <w:style w:type="paragraph" w:customStyle="1" w:styleId="Level3">
    <w:name w:val="Level 3"/>
    <w:basedOn w:val="Normal"/>
    <w:link w:val="Level3Char"/>
    <w:autoRedefine/>
    <w:qFormat/>
    <w:rsid w:val="00283AEB"/>
    <w:pPr>
      <w:spacing w:after="240"/>
      <w:ind w:left="1418" w:hanging="709"/>
      <w:contextualSpacing/>
      <w:jc w:val="both"/>
    </w:pPr>
    <w:rPr>
      <w:rFonts w:ascii="Calibri" w:eastAsia="Times New Roman" w:hAnsi="Calibri" w:cs="Times New Roman"/>
      <w:snapToGrid w:val="0"/>
    </w:rPr>
  </w:style>
  <w:style w:type="character" w:customStyle="1" w:styleId="Level2Char">
    <w:name w:val="Level 2 Char"/>
    <w:basedOn w:val="DefaultParagraphFont"/>
    <w:link w:val="Level2"/>
    <w:rsid w:val="00283AEB"/>
    <w:rPr>
      <w:rFonts w:ascii="Calibri" w:eastAsia="Times New Roman" w:hAnsi="Calibri" w:cs="Times New Roman"/>
      <w:noProof/>
      <w:snapToGrid w:val="0"/>
      <w:lang w:val="en-US"/>
    </w:rPr>
  </w:style>
  <w:style w:type="character" w:customStyle="1" w:styleId="Level3Char">
    <w:name w:val="Level 3 Char"/>
    <w:basedOn w:val="DefaultParagraphFont"/>
    <w:link w:val="Level3"/>
    <w:rsid w:val="00283AEB"/>
    <w:rPr>
      <w:rFonts w:ascii="Calibri" w:eastAsia="Times New Roman" w:hAnsi="Calibri" w:cs="Times New Roman"/>
      <w:snapToGrid w:val="0"/>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283AEB"/>
    <w:rPr>
      <w:rFonts w:asciiTheme="majorHAnsi" w:eastAsiaTheme="majorEastAsia" w:hAnsiTheme="majorHAnsi" w:cstheme="minorHAnsi"/>
      <w:color w:val="1F497D" w:themeColor="text2"/>
    </w:rPr>
  </w:style>
  <w:style w:type="paragraph" w:styleId="CommentText">
    <w:name w:val="annotation text"/>
    <w:basedOn w:val="Normal"/>
    <w:link w:val="CommentTextChar"/>
    <w:rsid w:val="00C97F00"/>
    <w:pPr>
      <w:spacing w:before="120" w:after="120"/>
      <w:ind w:hanging="720"/>
      <w:contextualSpacing/>
      <w:jc w:val="both"/>
    </w:pPr>
    <w:rPr>
      <w:rFonts w:ascii="Arial" w:eastAsia="Times New Roman" w:hAnsi="Arial" w:cs="Arial"/>
      <w:szCs w:val="20"/>
      <w:lang w:val="en-US"/>
    </w:rPr>
  </w:style>
  <w:style w:type="character" w:customStyle="1" w:styleId="CommentTextChar">
    <w:name w:val="Comment Text Char"/>
    <w:basedOn w:val="DefaultParagraphFont"/>
    <w:link w:val="CommentText"/>
    <w:rsid w:val="00C97F00"/>
    <w:rPr>
      <w:rFonts w:ascii="Arial" w:eastAsia="Times New Roman" w:hAnsi="Arial" w:cs="Arial"/>
      <w:szCs w:val="20"/>
      <w:lang w:val="en-US"/>
    </w:rPr>
  </w:style>
  <w:style w:type="paragraph" w:styleId="BodyText">
    <w:name w:val="Body Text"/>
    <w:basedOn w:val="Normal"/>
    <w:link w:val="BodyTextChar"/>
    <w:uiPriority w:val="99"/>
    <w:rsid w:val="001A761C"/>
    <w:pPr>
      <w:contextualSpacing/>
      <w:jc w:val="both"/>
    </w:pPr>
    <w:rPr>
      <w:rFonts w:ascii="Calibri" w:eastAsia="Times New Roman" w:hAnsi="Calibri" w:cs="Times New Roman"/>
    </w:rPr>
  </w:style>
  <w:style w:type="character" w:customStyle="1" w:styleId="BodyTextChar">
    <w:name w:val="Body Text Char"/>
    <w:basedOn w:val="DefaultParagraphFont"/>
    <w:link w:val="BodyText"/>
    <w:uiPriority w:val="99"/>
    <w:rsid w:val="001A761C"/>
    <w:rPr>
      <w:rFonts w:ascii="Calibri" w:eastAsia="Times New Roman" w:hAnsi="Calibri" w:cs="Times New Roman"/>
    </w:rPr>
  </w:style>
  <w:style w:type="paragraph" w:styleId="BodyTextIndent3">
    <w:name w:val="Body Text Indent 3"/>
    <w:basedOn w:val="Normal"/>
    <w:link w:val="BodyTextIndent3Char"/>
    <w:uiPriority w:val="99"/>
    <w:rsid w:val="006914D2"/>
    <w:pPr>
      <w:spacing w:after="120"/>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rsid w:val="006914D2"/>
    <w:rPr>
      <w:rFonts w:ascii="Times New Roman" w:eastAsia="Times New Roman" w:hAnsi="Times New Roman" w:cs="Times New Roman"/>
      <w:sz w:val="16"/>
      <w:szCs w:val="16"/>
      <w:lang w:val="en-US"/>
    </w:rPr>
  </w:style>
  <w:style w:type="paragraph" w:customStyle="1" w:styleId="01-Level1-BB">
    <w:name w:val="01-Level1-BB"/>
    <w:basedOn w:val="Normal"/>
    <w:next w:val="Normal"/>
    <w:uiPriority w:val="99"/>
    <w:rsid w:val="006914D2"/>
    <w:pPr>
      <w:numPr>
        <w:numId w:val="1"/>
      </w:numPr>
      <w:jc w:val="both"/>
    </w:pPr>
    <w:rPr>
      <w:rFonts w:ascii="Arial" w:eastAsia="Times New Roman" w:hAnsi="Arial" w:cs="Times New Roman"/>
      <w:b/>
      <w:szCs w:val="20"/>
    </w:rPr>
  </w:style>
  <w:style w:type="paragraph" w:customStyle="1" w:styleId="01-Level2-BB">
    <w:name w:val="01-Level2-BB"/>
    <w:basedOn w:val="Normal"/>
    <w:next w:val="Normal"/>
    <w:uiPriority w:val="99"/>
    <w:rsid w:val="006914D2"/>
    <w:pPr>
      <w:numPr>
        <w:ilvl w:val="1"/>
        <w:numId w:val="1"/>
      </w:numPr>
      <w:jc w:val="both"/>
    </w:pPr>
    <w:rPr>
      <w:rFonts w:ascii="Arial" w:eastAsia="Times New Roman" w:hAnsi="Arial" w:cs="Times New Roman"/>
      <w:szCs w:val="20"/>
    </w:rPr>
  </w:style>
  <w:style w:type="paragraph" w:customStyle="1" w:styleId="01-Level3-BB">
    <w:name w:val="01-Level3-BB"/>
    <w:basedOn w:val="Normal"/>
    <w:next w:val="Normal"/>
    <w:uiPriority w:val="99"/>
    <w:rsid w:val="006914D2"/>
    <w:pPr>
      <w:numPr>
        <w:ilvl w:val="2"/>
        <w:numId w:val="1"/>
      </w:numPr>
      <w:jc w:val="both"/>
    </w:pPr>
    <w:rPr>
      <w:rFonts w:ascii="Arial" w:eastAsia="Times New Roman" w:hAnsi="Arial" w:cs="Times New Roman"/>
      <w:szCs w:val="20"/>
    </w:rPr>
  </w:style>
  <w:style w:type="paragraph" w:customStyle="1" w:styleId="01-Level4-BB">
    <w:name w:val="01-Level4-BB"/>
    <w:basedOn w:val="Normal"/>
    <w:next w:val="Normal"/>
    <w:uiPriority w:val="99"/>
    <w:rsid w:val="006914D2"/>
    <w:pPr>
      <w:numPr>
        <w:ilvl w:val="3"/>
        <w:numId w:val="1"/>
      </w:numPr>
      <w:jc w:val="both"/>
    </w:pPr>
    <w:rPr>
      <w:rFonts w:ascii="Arial" w:eastAsia="Times New Roman" w:hAnsi="Arial" w:cs="Times New Roman"/>
      <w:szCs w:val="20"/>
    </w:rPr>
  </w:style>
  <w:style w:type="paragraph" w:customStyle="1" w:styleId="01-Level5-BB">
    <w:name w:val="01-Level5-BB"/>
    <w:basedOn w:val="Normal"/>
    <w:next w:val="Normal"/>
    <w:uiPriority w:val="99"/>
    <w:rsid w:val="006914D2"/>
    <w:pPr>
      <w:numPr>
        <w:ilvl w:val="4"/>
        <w:numId w:val="1"/>
      </w:numPr>
      <w:jc w:val="both"/>
    </w:pPr>
    <w:rPr>
      <w:rFonts w:ascii="Arial" w:eastAsia="Times New Roman" w:hAnsi="Arial" w:cs="Times New Roman"/>
      <w:szCs w:val="20"/>
    </w:rPr>
  </w:style>
  <w:style w:type="paragraph" w:customStyle="1" w:styleId="01-NormInd1-BB">
    <w:name w:val="01-NormInd1-BB"/>
    <w:basedOn w:val="Normal"/>
    <w:uiPriority w:val="99"/>
    <w:rsid w:val="006914D2"/>
    <w:pPr>
      <w:ind w:left="720"/>
      <w:jc w:val="both"/>
    </w:pPr>
    <w:rPr>
      <w:rFonts w:ascii="Arial" w:eastAsia="Times New Roman" w:hAnsi="Arial" w:cs="Times New Roman"/>
      <w:szCs w:val="20"/>
    </w:rPr>
  </w:style>
  <w:style w:type="paragraph" w:customStyle="1" w:styleId="Level4">
    <w:name w:val="Level 4"/>
    <w:basedOn w:val="Normal"/>
    <w:rsid w:val="006914D2"/>
    <w:pPr>
      <w:tabs>
        <w:tab w:val="num" w:pos="2835"/>
      </w:tabs>
      <w:spacing w:after="240" w:line="312" w:lineRule="auto"/>
      <w:ind w:left="2835" w:hanging="1134"/>
      <w:jc w:val="both"/>
      <w:outlineLvl w:val="3"/>
    </w:pPr>
    <w:rPr>
      <w:rFonts w:ascii="Arial" w:eastAsia="Times New Roman" w:hAnsi="Arial" w:cs="Arial"/>
      <w:sz w:val="24"/>
      <w:szCs w:val="24"/>
    </w:rPr>
  </w:style>
  <w:style w:type="paragraph" w:customStyle="1" w:styleId="Level5">
    <w:name w:val="Level 5"/>
    <w:basedOn w:val="Normal"/>
    <w:rsid w:val="006914D2"/>
    <w:pPr>
      <w:tabs>
        <w:tab w:val="num" w:pos="2835"/>
      </w:tabs>
      <w:spacing w:after="240" w:line="312" w:lineRule="auto"/>
      <w:ind w:left="2835" w:hanging="1134"/>
      <w:jc w:val="both"/>
      <w:outlineLvl w:val="4"/>
    </w:pPr>
    <w:rPr>
      <w:rFonts w:ascii="Arial" w:eastAsia="Times New Roman" w:hAnsi="Arial" w:cs="Arial"/>
      <w:sz w:val="24"/>
      <w:szCs w:val="24"/>
    </w:rPr>
  </w:style>
  <w:style w:type="paragraph" w:customStyle="1" w:styleId="Body">
    <w:name w:val="Body"/>
    <w:rsid w:val="006914D2"/>
    <w:pPr>
      <w:tabs>
        <w:tab w:val="left" w:pos="360"/>
      </w:tabs>
      <w:ind w:hanging="720"/>
    </w:pPr>
    <w:rPr>
      <w:rFonts w:ascii="Arial" w:eastAsia="Times New Roman" w:hAnsi="Arial" w:cs="Times New Roman"/>
      <w:szCs w:val="20"/>
      <w:lang w:val="en-US"/>
    </w:rPr>
  </w:style>
  <w:style w:type="character" w:customStyle="1" w:styleId="Heading2Char">
    <w:name w:val="Heading 2 Char"/>
    <w:basedOn w:val="DefaultParagraphFont"/>
    <w:link w:val="Heading2"/>
    <w:rsid w:val="00283AEB"/>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rsid w:val="00283AEB"/>
    <w:rPr>
      <w:rFonts w:ascii="Arial" w:eastAsia="Times New Roman" w:hAnsi="Arial" w:cs="Arial"/>
      <w:b/>
      <w:bCs/>
      <w:color w:val="333399"/>
      <w:sz w:val="19"/>
      <w:szCs w:val="19"/>
      <w:lang w:val="en-US"/>
    </w:rPr>
  </w:style>
  <w:style w:type="character" w:customStyle="1" w:styleId="Heading5Char">
    <w:name w:val="Heading 5 Char"/>
    <w:basedOn w:val="DefaultParagraphFont"/>
    <w:link w:val="Heading5"/>
    <w:rsid w:val="00283AEB"/>
    <w:rPr>
      <w:rFonts w:ascii="Times New Roman" w:eastAsia="STZhongsong" w:hAnsi="Times New Roman" w:cs="Times New Roman"/>
      <w:kern w:val="28"/>
      <w:szCs w:val="20"/>
      <w:lang w:eastAsia="zh-CN"/>
    </w:rPr>
  </w:style>
  <w:style w:type="character" w:customStyle="1" w:styleId="Heading6Char">
    <w:name w:val="Heading 6 Char"/>
    <w:aliases w:val="bullet2 Char,Legal Level 1. Char,Level 5.1 Char,Bp Char"/>
    <w:basedOn w:val="DefaultParagraphFont"/>
    <w:link w:val="Heading6"/>
    <w:rsid w:val="00283AEB"/>
    <w:rPr>
      <w:rFonts w:ascii="Times New Roman" w:eastAsia="Times New Roman" w:hAnsi="Times New Roman" w:cs="Times New Roman"/>
      <w:b/>
      <w:bCs/>
    </w:rPr>
  </w:style>
  <w:style w:type="character" w:customStyle="1" w:styleId="Heading7Char">
    <w:name w:val="Heading 7 Char"/>
    <w:basedOn w:val="DefaultParagraphFont"/>
    <w:link w:val="Heading7"/>
    <w:rsid w:val="00283AEB"/>
    <w:rPr>
      <w:rFonts w:ascii="Times New Roman" w:eastAsia="STZhongsong" w:hAnsi="Times New Roman" w:cs="Times New Roman"/>
      <w:kern w:val="28"/>
      <w:szCs w:val="20"/>
      <w:lang w:eastAsia="zh-CN"/>
    </w:rPr>
  </w:style>
  <w:style w:type="character" w:customStyle="1" w:styleId="Heading8Char">
    <w:name w:val="Heading 8 Char"/>
    <w:basedOn w:val="DefaultParagraphFont"/>
    <w:link w:val="Heading8"/>
    <w:uiPriority w:val="99"/>
    <w:rsid w:val="00283AEB"/>
    <w:rPr>
      <w:rFonts w:ascii="Calibri" w:eastAsia="Times New Roman" w:hAnsi="Calibri" w:cs="Times New Roman"/>
      <w:i/>
      <w:iCs/>
      <w:sz w:val="24"/>
    </w:rPr>
  </w:style>
  <w:style w:type="character" w:customStyle="1" w:styleId="Heading9Char">
    <w:name w:val="Heading 9 Char"/>
    <w:basedOn w:val="DefaultParagraphFont"/>
    <w:link w:val="Heading9"/>
    <w:rsid w:val="00283AEB"/>
    <w:rPr>
      <w:rFonts w:ascii="Arial" w:eastAsia="Times New Roman" w:hAnsi="Arial" w:cs="Arial"/>
    </w:rPr>
  </w:style>
  <w:style w:type="paragraph" w:customStyle="1" w:styleId="Field1">
    <w:name w:val="Field1"/>
    <w:basedOn w:val="Normal"/>
    <w:autoRedefine/>
    <w:rsid w:val="0086261E"/>
    <w:pPr>
      <w:contextualSpacing/>
      <w:jc w:val="both"/>
    </w:pPr>
    <w:rPr>
      <w:rFonts w:ascii="Calibri" w:eastAsia="Times New Roman" w:hAnsi="Calibri" w:cs="Times New Roman"/>
      <w:b/>
      <w:bCs/>
      <w:sz w:val="28"/>
      <w:szCs w:val="28"/>
      <w:u w:val="single"/>
    </w:rPr>
  </w:style>
  <w:style w:type="paragraph" w:styleId="TOC1">
    <w:name w:val="toc 1"/>
    <w:basedOn w:val="Normal"/>
    <w:next w:val="Normal"/>
    <w:autoRedefine/>
    <w:uiPriority w:val="39"/>
    <w:rsid w:val="00084FD2"/>
    <w:pPr>
      <w:framePr w:wrap="around" w:vAnchor="text" w:hAnchor="text" w:y="1"/>
      <w:tabs>
        <w:tab w:val="left" w:pos="426"/>
        <w:tab w:val="right" w:leader="dot" w:pos="9356"/>
      </w:tabs>
      <w:ind w:right="-326"/>
      <w:contextualSpacing/>
      <w:jc w:val="both"/>
    </w:pPr>
    <w:rPr>
      <w:rFonts w:asciiTheme="majorHAnsi" w:eastAsia="Times New Roman" w:hAnsiTheme="majorHAnsi" w:cs="Times New Roman"/>
      <w:b/>
    </w:rPr>
  </w:style>
  <w:style w:type="paragraph" w:styleId="TOC2">
    <w:name w:val="toc 2"/>
    <w:basedOn w:val="Normal"/>
    <w:next w:val="Normal"/>
    <w:autoRedefine/>
    <w:uiPriority w:val="39"/>
    <w:rsid w:val="007D0833"/>
    <w:pPr>
      <w:tabs>
        <w:tab w:val="left" w:pos="851"/>
        <w:tab w:val="right" w:leader="dot" w:pos="9498"/>
      </w:tabs>
      <w:ind w:right="-323"/>
      <w:contextualSpacing/>
      <w:jc w:val="both"/>
    </w:pPr>
    <w:rPr>
      <w:rFonts w:ascii="Calibri" w:eastAsia="Times New Roman" w:hAnsi="Calibri" w:cs="Times New Roman"/>
    </w:rPr>
  </w:style>
  <w:style w:type="paragraph" w:styleId="TOC3">
    <w:name w:val="toc 3"/>
    <w:basedOn w:val="Normal"/>
    <w:next w:val="Normal"/>
    <w:autoRedefine/>
    <w:uiPriority w:val="39"/>
    <w:rsid w:val="00084FD2"/>
    <w:pPr>
      <w:tabs>
        <w:tab w:val="left" w:pos="1320"/>
        <w:tab w:val="right" w:leader="dot" w:pos="9356"/>
      </w:tabs>
      <w:ind w:left="440" w:right="-330"/>
      <w:contextualSpacing/>
      <w:jc w:val="both"/>
    </w:pPr>
    <w:rPr>
      <w:rFonts w:ascii="Calibri" w:eastAsia="Times New Roman" w:hAnsi="Calibri" w:cs="Times New Roman"/>
    </w:rPr>
  </w:style>
  <w:style w:type="paragraph" w:styleId="TOC4">
    <w:name w:val="toc 4"/>
    <w:basedOn w:val="Normal"/>
    <w:next w:val="Normal"/>
    <w:autoRedefine/>
    <w:uiPriority w:val="39"/>
    <w:rsid w:val="0086261E"/>
    <w:pPr>
      <w:ind w:left="660"/>
      <w:contextualSpacing/>
      <w:jc w:val="both"/>
    </w:pPr>
    <w:rPr>
      <w:rFonts w:ascii="Calibri" w:eastAsia="Times New Roman" w:hAnsi="Calibri" w:cs="Times New Roman"/>
    </w:rPr>
  </w:style>
  <w:style w:type="paragraph" w:styleId="TOC5">
    <w:name w:val="toc 5"/>
    <w:basedOn w:val="Normal"/>
    <w:next w:val="Normal"/>
    <w:autoRedefine/>
    <w:uiPriority w:val="39"/>
    <w:rsid w:val="0086261E"/>
    <w:pPr>
      <w:ind w:left="880"/>
      <w:contextualSpacing/>
      <w:jc w:val="both"/>
    </w:pPr>
    <w:rPr>
      <w:rFonts w:ascii="Calibri" w:eastAsia="Times New Roman" w:hAnsi="Calibri" w:cs="Times New Roman"/>
    </w:rPr>
  </w:style>
  <w:style w:type="paragraph" w:styleId="TOC6">
    <w:name w:val="toc 6"/>
    <w:basedOn w:val="Normal"/>
    <w:next w:val="Normal"/>
    <w:autoRedefine/>
    <w:uiPriority w:val="39"/>
    <w:rsid w:val="0086261E"/>
    <w:pPr>
      <w:ind w:left="1100"/>
      <w:contextualSpacing/>
      <w:jc w:val="both"/>
    </w:pPr>
    <w:rPr>
      <w:rFonts w:ascii="Calibri" w:eastAsia="Times New Roman" w:hAnsi="Calibri" w:cs="Times New Roman"/>
    </w:rPr>
  </w:style>
  <w:style w:type="paragraph" w:styleId="TOC7">
    <w:name w:val="toc 7"/>
    <w:basedOn w:val="Normal"/>
    <w:next w:val="Normal"/>
    <w:autoRedefine/>
    <w:uiPriority w:val="39"/>
    <w:rsid w:val="0086261E"/>
    <w:pPr>
      <w:ind w:left="1320"/>
      <w:contextualSpacing/>
      <w:jc w:val="both"/>
    </w:pPr>
    <w:rPr>
      <w:rFonts w:ascii="Calibri" w:eastAsia="Times New Roman" w:hAnsi="Calibri" w:cs="Times New Roman"/>
    </w:rPr>
  </w:style>
  <w:style w:type="paragraph" w:styleId="TOC8">
    <w:name w:val="toc 8"/>
    <w:basedOn w:val="Normal"/>
    <w:next w:val="Normal"/>
    <w:autoRedefine/>
    <w:uiPriority w:val="39"/>
    <w:rsid w:val="0086261E"/>
    <w:pPr>
      <w:ind w:left="1540"/>
      <w:contextualSpacing/>
      <w:jc w:val="both"/>
    </w:pPr>
    <w:rPr>
      <w:rFonts w:ascii="Calibri" w:eastAsia="Times New Roman" w:hAnsi="Calibri" w:cs="Times New Roman"/>
    </w:rPr>
  </w:style>
  <w:style w:type="paragraph" w:styleId="TOC9">
    <w:name w:val="toc 9"/>
    <w:basedOn w:val="Normal"/>
    <w:next w:val="Normal"/>
    <w:autoRedefine/>
    <w:uiPriority w:val="39"/>
    <w:rsid w:val="0086261E"/>
    <w:pPr>
      <w:ind w:left="1760"/>
      <w:contextualSpacing/>
      <w:jc w:val="both"/>
    </w:pPr>
    <w:rPr>
      <w:rFonts w:ascii="Calibri" w:eastAsia="Times New Roman" w:hAnsi="Calibri" w:cs="Times New Roman"/>
    </w:rPr>
  </w:style>
  <w:style w:type="paragraph" w:styleId="Title">
    <w:name w:val="Title"/>
    <w:basedOn w:val="Normal"/>
    <w:link w:val="TitleChar"/>
    <w:uiPriority w:val="99"/>
    <w:qFormat/>
    <w:rsid w:val="00283AEB"/>
    <w:pPr>
      <w:widowControl w:val="0"/>
      <w:contextualSpacing/>
      <w:jc w:val="center"/>
    </w:pPr>
    <w:rPr>
      <w:rFonts w:ascii="Calibri" w:eastAsia="Times New Roman" w:hAnsi="Calibri" w:cs="Times New Roman"/>
      <w:b/>
      <w:snapToGrid w:val="0"/>
      <w:sz w:val="48"/>
      <w:szCs w:val="20"/>
    </w:rPr>
  </w:style>
  <w:style w:type="character" w:customStyle="1" w:styleId="TitleChar">
    <w:name w:val="Title Char"/>
    <w:basedOn w:val="DefaultParagraphFont"/>
    <w:link w:val="Title"/>
    <w:uiPriority w:val="99"/>
    <w:rsid w:val="00283AEB"/>
    <w:rPr>
      <w:rFonts w:ascii="Calibri" w:eastAsia="Times New Roman" w:hAnsi="Calibri" w:cs="Times New Roman"/>
      <w:b/>
      <w:snapToGrid w:val="0"/>
      <w:sz w:val="48"/>
      <w:szCs w:val="20"/>
    </w:rPr>
  </w:style>
  <w:style w:type="paragraph" w:styleId="BodyText2">
    <w:name w:val="Body Text 2"/>
    <w:basedOn w:val="Normal"/>
    <w:link w:val="BodyText2Char"/>
    <w:uiPriority w:val="99"/>
    <w:rsid w:val="0086261E"/>
    <w:pPr>
      <w:contextualSpacing/>
      <w:jc w:val="both"/>
    </w:pPr>
    <w:rPr>
      <w:rFonts w:ascii="Calibri" w:eastAsia="Times New Roman" w:hAnsi="Calibri" w:cs="Times New Roman"/>
    </w:rPr>
  </w:style>
  <w:style w:type="character" w:customStyle="1" w:styleId="BodyText2Char">
    <w:name w:val="Body Text 2 Char"/>
    <w:basedOn w:val="DefaultParagraphFont"/>
    <w:link w:val="BodyText2"/>
    <w:uiPriority w:val="99"/>
    <w:rsid w:val="0086261E"/>
    <w:rPr>
      <w:rFonts w:ascii="Calibri" w:eastAsia="Times New Roman" w:hAnsi="Calibri" w:cs="Times New Roman"/>
    </w:rPr>
  </w:style>
  <w:style w:type="character" w:styleId="FollowedHyperlink">
    <w:name w:val="FollowedHyperlink"/>
    <w:basedOn w:val="DefaultParagraphFont"/>
    <w:uiPriority w:val="99"/>
    <w:rsid w:val="0086261E"/>
    <w:rPr>
      <w:color w:val="800080"/>
      <w:u w:val="single"/>
    </w:rPr>
  </w:style>
  <w:style w:type="paragraph" w:styleId="NoSpacing">
    <w:name w:val="No Spacing"/>
    <w:link w:val="NoSpacingChar"/>
    <w:uiPriority w:val="1"/>
    <w:qFormat/>
    <w:rsid w:val="00283AEB"/>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283AEB"/>
    <w:rPr>
      <w:rFonts w:ascii="Calibri" w:eastAsia="Times New Roman" w:hAnsi="Calibri" w:cs="Times New Roman"/>
      <w:lang w:val="en-US"/>
    </w:rPr>
  </w:style>
  <w:style w:type="paragraph" w:styleId="BalloonText">
    <w:name w:val="Balloon Text"/>
    <w:basedOn w:val="Normal"/>
    <w:link w:val="BalloonTextChar"/>
    <w:uiPriority w:val="99"/>
    <w:unhideWhenUsed/>
    <w:rsid w:val="0086261E"/>
    <w:pPr>
      <w:contextualSpacing/>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86261E"/>
    <w:rPr>
      <w:rFonts w:ascii="Tahoma" w:eastAsia="Times New Roman" w:hAnsi="Tahoma" w:cs="Tahoma"/>
      <w:sz w:val="16"/>
      <w:szCs w:val="16"/>
    </w:rPr>
  </w:style>
  <w:style w:type="paragraph" w:styleId="NormalWeb">
    <w:name w:val="Normal (Web)"/>
    <w:basedOn w:val="Normal"/>
    <w:uiPriority w:val="99"/>
    <w:unhideWhenUsed/>
    <w:rsid w:val="0086261E"/>
    <w:pPr>
      <w:spacing w:before="100" w:beforeAutospacing="1" w:after="100" w:afterAutospacing="1"/>
      <w:contextualSpacing/>
      <w:jc w:val="both"/>
    </w:pPr>
    <w:rPr>
      <w:rFonts w:ascii="Verdana" w:eastAsia="Times New Roman" w:hAnsi="Verdana" w:cs="Times New Roman"/>
      <w:color w:val="000000"/>
      <w:sz w:val="16"/>
      <w:szCs w:val="16"/>
      <w:lang w:eastAsia="en-GB"/>
    </w:rPr>
  </w:style>
  <w:style w:type="paragraph" w:styleId="ListParagraph">
    <w:name w:val="List Paragraph"/>
    <w:basedOn w:val="Normal"/>
    <w:uiPriority w:val="34"/>
    <w:qFormat/>
    <w:rsid w:val="00283AEB"/>
    <w:pPr>
      <w:ind w:left="720"/>
      <w:contextualSpacing/>
      <w:jc w:val="both"/>
    </w:pPr>
    <w:rPr>
      <w:rFonts w:ascii="Calibri" w:eastAsia="Times New Roman" w:hAnsi="Calibri" w:cs="Times New Roman"/>
    </w:rPr>
  </w:style>
  <w:style w:type="paragraph" w:customStyle="1" w:styleId="NormalBold">
    <w:name w:val="Normal Bold"/>
    <w:basedOn w:val="Normal"/>
    <w:link w:val="NormalBoldChar"/>
    <w:autoRedefine/>
    <w:qFormat/>
    <w:rsid w:val="00283AEB"/>
    <w:pPr>
      <w:numPr>
        <w:numId w:val="7"/>
      </w:numPr>
      <w:ind w:left="284" w:hanging="284"/>
      <w:contextualSpacing/>
      <w:jc w:val="both"/>
    </w:pPr>
    <w:rPr>
      <w:rFonts w:ascii="Calibri" w:eastAsia="Times New Roman" w:hAnsi="Calibri" w:cs="Arial"/>
      <w:bCs/>
    </w:rPr>
  </w:style>
  <w:style w:type="character" w:customStyle="1" w:styleId="NormalBoldChar">
    <w:name w:val="Normal Bold Char"/>
    <w:basedOn w:val="DefaultParagraphFont"/>
    <w:link w:val="NormalBold"/>
    <w:rsid w:val="00283AEB"/>
    <w:rPr>
      <w:rFonts w:ascii="Calibri" w:eastAsia="Times New Roman" w:hAnsi="Calibri" w:cs="Arial"/>
      <w:bCs/>
    </w:rPr>
  </w:style>
  <w:style w:type="character" w:styleId="Strong">
    <w:name w:val="Strong"/>
    <w:uiPriority w:val="22"/>
    <w:qFormat/>
    <w:rsid w:val="00283AEB"/>
    <w:rPr>
      <w:b/>
      <w:bCs/>
    </w:rPr>
  </w:style>
  <w:style w:type="paragraph" w:customStyle="1" w:styleId="Level3a">
    <w:name w:val="Level 3a"/>
    <w:basedOn w:val="Level3"/>
    <w:autoRedefine/>
    <w:qFormat/>
    <w:rsid w:val="00283AEB"/>
    <w:pPr>
      <w:widowControl w:val="0"/>
      <w:tabs>
        <w:tab w:val="num" w:pos="1174"/>
      </w:tabs>
      <w:outlineLvl w:val="2"/>
    </w:pPr>
    <w:rPr>
      <w:rFonts w:ascii="Century Gothic" w:hAnsi="Century Gothic" w:cs="Arial"/>
      <w:bCs/>
      <w:szCs w:val="20"/>
    </w:rPr>
  </w:style>
  <w:style w:type="paragraph" w:customStyle="1" w:styleId="ScheduleLevel1">
    <w:name w:val="Schedule Level 1"/>
    <w:basedOn w:val="Normal"/>
    <w:rsid w:val="0086261E"/>
    <w:pPr>
      <w:numPr>
        <w:numId w:val="2"/>
      </w:numPr>
      <w:contextualSpacing/>
      <w:jc w:val="both"/>
    </w:pPr>
    <w:rPr>
      <w:rFonts w:ascii="Arial" w:eastAsia="Times New Roman" w:hAnsi="Arial" w:cs="Times New Roman"/>
      <w:szCs w:val="20"/>
    </w:rPr>
  </w:style>
  <w:style w:type="paragraph" w:customStyle="1" w:styleId="ScheduleLevel2">
    <w:name w:val="Schedule Level 2"/>
    <w:basedOn w:val="Normal"/>
    <w:rsid w:val="0086261E"/>
    <w:pPr>
      <w:numPr>
        <w:ilvl w:val="1"/>
        <w:numId w:val="2"/>
      </w:numPr>
      <w:contextualSpacing/>
      <w:jc w:val="both"/>
    </w:pPr>
    <w:rPr>
      <w:rFonts w:ascii="Arial" w:eastAsia="Times New Roman" w:hAnsi="Arial" w:cs="Times New Roman"/>
      <w:szCs w:val="20"/>
    </w:rPr>
  </w:style>
  <w:style w:type="paragraph" w:customStyle="1" w:styleId="ScheduleLevel3">
    <w:name w:val="Schedule Level 3"/>
    <w:basedOn w:val="Normal"/>
    <w:rsid w:val="0086261E"/>
    <w:pPr>
      <w:numPr>
        <w:ilvl w:val="2"/>
        <w:numId w:val="2"/>
      </w:numPr>
      <w:contextualSpacing/>
      <w:jc w:val="both"/>
    </w:pPr>
    <w:rPr>
      <w:rFonts w:ascii="Arial" w:eastAsia="Times New Roman" w:hAnsi="Arial" w:cs="Times New Roman"/>
      <w:szCs w:val="20"/>
    </w:rPr>
  </w:style>
  <w:style w:type="paragraph" w:customStyle="1" w:styleId="ScheduleLevel4">
    <w:name w:val="Schedule Level 4"/>
    <w:basedOn w:val="Normal"/>
    <w:rsid w:val="0086261E"/>
    <w:pPr>
      <w:numPr>
        <w:ilvl w:val="3"/>
        <w:numId w:val="2"/>
      </w:numPr>
      <w:contextualSpacing/>
      <w:jc w:val="both"/>
    </w:pPr>
    <w:rPr>
      <w:rFonts w:ascii="Arial" w:eastAsia="Times New Roman" w:hAnsi="Arial" w:cs="Times New Roman"/>
      <w:szCs w:val="20"/>
    </w:rPr>
  </w:style>
  <w:style w:type="paragraph" w:customStyle="1" w:styleId="ScheduleLevel5">
    <w:name w:val="Schedule Level 5"/>
    <w:basedOn w:val="Normal"/>
    <w:rsid w:val="0086261E"/>
    <w:pPr>
      <w:numPr>
        <w:ilvl w:val="4"/>
        <w:numId w:val="2"/>
      </w:numPr>
      <w:contextualSpacing/>
      <w:jc w:val="both"/>
    </w:pPr>
    <w:rPr>
      <w:rFonts w:ascii="Arial" w:eastAsia="Times New Roman" w:hAnsi="Arial" w:cs="Times New Roman"/>
      <w:szCs w:val="20"/>
    </w:rPr>
  </w:style>
  <w:style w:type="paragraph" w:customStyle="1" w:styleId="ScheduleLevel6">
    <w:name w:val="Schedule Level 6"/>
    <w:basedOn w:val="Normal"/>
    <w:rsid w:val="0086261E"/>
    <w:pPr>
      <w:numPr>
        <w:ilvl w:val="5"/>
        <w:numId w:val="2"/>
      </w:numPr>
      <w:contextualSpacing/>
      <w:jc w:val="both"/>
    </w:pPr>
    <w:rPr>
      <w:rFonts w:ascii="Arial" w:eastAsia="Times New Roman" w:hAnsi="Arial" w:cs="Times New Roman"/>
      <w:szCs w:val="20"/>
    </w:rPr>
  </w:style>
  <w:style w:type="paragraph" w:customStyle="1" w:styleId="ScheduleLevel7">
    <w:name w:val="Schedule Level 7"/>
    <w:basedOn w:val="Normal"/>
    <w:rsid w:val="0086261E"/>
    <w:pPr>
      <w:numPr>
        <w:ilvl w:val="6"/>
        <w:numId w:val="2"/>
      </w:numPr>
      <w:contextualSpacing/>
      <w:jc w:val="both"/>
    </w:pPr>
    <w:rPr>
      <w:rFonts w:ascii="Arial" w:eastAsia="Times New Roman" w:hAnsi="Arial" w:cs="Times New Roman"/>
      <w:szCs w:val="20"/>
    </w:rPr>
  </w:style>
  <w:style w:type="paragraph" w:customStyle="1" w:styleId="ScheduleLevel8">
    <w:name w:val="Schedule Level 8"/>
    <w:basedOn w:val="Normal"/>
    <w:rsid w:val="0086261E"/>
    <w:pPr>
      <w:numPr>
        <w:ilvl w:val="7"/>
        <w:numId w:val="2"/>
      </w:numPr>
      <w:contextualSpacing/>
      <w:jc w:val="both"/>
    </w:pPr>
    <w:rPr>
      <w:rFonts w:ascii="Arial" w:eastAsia="Times New Roman" w:hAnsi="Arial" w:cs="Times New Roman"/>
      <w:szCs w:val="20"/>
    </w:rPr>
  </w:style>
  <w:style w:type="paragraph" w:customStyle="1" w:styleId="ScheduleLevel9">
    <w:name w:val="Schedule Level 9"/>
    <w:basedOn w:val="Normal"/>
    <w:rsid w:val="0086261E"/>
    <w:pPr>
      <w:numPr>
        <w:ilvl w:val="8"/>
        <w:numId w:val="2"/>
      </w:numPr>
      <w:contextualSpacing/>
      <w:jc w:val="both"/>
    </w:pPr>
    <w:rPr>
      <w:rFonts w:ascii="Arial" w:eastAsia="Times New Roman" w:hAnsi="Arial" w:cs="Times New Roman"/>
      <w:szCs w:val="20"/>
    </w:rPr>
  </w:style>
  <w:style w:type="paragraph" w:customStyle="1" w:styleId="Default">
    <w:name w:val="Default"/>
    <w:uiPriority w:val="99"/>
    <w:rsid w:val="0086261E"/>
    <w:pPr>
      <w:autoSpaceDE w:val="0"/>
      <w:autoSpaceDN w:val="0"/>
      <w:adjustRightInd w:val="0"/>
    </w:pPr>
    <w:rPr>
      <w:rFonts w:ascii="Century Gothic" w:eastAsia="Times New Roman" w:hAnsi="Century Gothic" w:cs="Century Gothic"/>
      <w:color w:val="000000"/>
      <w:sz w:val="24"/>
      <w:szCs w:val="24"/>
      <w:lang w:eastAsia="en-GB"/>
    </w:rPr>
  </w:style>
  <w:style w:type="paragraph" w:customStyle="1" w:styleId="11text">
    <w:name w:val="1.1text"/>
    <w:basedOn w:val="Normal"/>
    <w:rsid w:val="0086261E"/>
    <w:pPr>
      <w:tabs>
        <w:tab w:val="left" w:pos="900"/>
      </w:tabs>
      <w:spacing w:after="120"/>
      <w:ind w:left="720"/>
      <w:contextualSpacing/>
      <w:jc w:val="both"/>
    </w:pPr>
    <w:rPr>
      <w:rFonts w:ascii="Book Antiqua" w:eastAsia="Times New Roman" w:hAnsi="Book Antiqua" w:cs="Times New Roman"/>
      <w:szCs w:val="20"/>
    </w:rPr>
  </w:style>
  <w:style w:type="character" w:styleId="Emphasis">
    <w:name w:val="Emphasis"/>
    <w:basedOn w:val="DefaultParagraphFont"/>
    <w:uiPriority w:val="99"/>
    <w:qFormat/>
    <w:rsid w:val="00283AEB"/>
    <w:rPr>
      <w:i/>
      <w:iCs/>
    </w:rPr>
  </w:style>
  <w:style w:type="table" w:customStyle="1" w:styleId="MediumShading1-Accent11">
    <w:name w:val="Medium Shading 1 - Accent 11"/>
    <w:basedOn w:val="TableNormal"/>
    <w:uiPriority w:val="63"/>
    <w:rsid w:val="0086261E"/>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3-Accent1">
    <w:name w:val="Medium Grid 3 Accent 1"/>
    <w:basedOn w:val="TableNormal"/>
    <w:uiPriority w:val="69"/>
    <w:rsid w:val="0086261E"/>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86261E"/>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BodyTextIndent">
    <w:name w:val="Body Text Indent"/>
    <w:basedOn w:val="Normal"/>
    <w:link w:val="BodyTextIndentChar"/>
    <w:uiPriority w:val="99"/>
    <w:rsid w:val="0086261E"/>
    <w:pPr>
      <w:spacing w:after="120" w:line="240" w:lineRule="atLeast"/>
      <w:ind w:left="283" w:hanging="720"/>
      <w:contextualSpacing/>
      <w:jc w:val="both"/>
    </w:pPr>
    <w:rPr>
      <w:rFonts w:ascii="Arial" w:eastAsia="Times New Roman" w:hAnsi="Arial" w:cs="Times New Roman"/>
    </w:rPr>
  </w:style>
  <w:style w:type="character" w:customStyle="1" w:styleId="BodyTextIndentChar">
    <w:name w:val="Body Text Indent Char"/>
    <w:basedOn w:val="DefaultParagraphFont"/>
    <w:link w:val="BodyTextIndent"/>
    <w:uiPriority w:val="99"/>
    <w:rsid w:val="0086261E"/>
    <w:rPr>
      <w:rFonts w:ascii="Arial" w:eastAsia="Times New Roman" w:hAnsi="Arial" w:cs="Times New Roma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uiPriority w:val="99"/>
    <w:rsid w:val="0086261E"/>
    <w:pPr>
      <w:spacing w:before="120" w:after="120"/>
      <w:ind w:hanging="720"/>
      <w:contextualSpacing/>
      <w:jc w:val="both"/>
    </w:pPr>
    <w:rPr>
      <w:rFonts w:ascii="Arial" w:eastAsia="Times New Roman" w:hAnsi="Arial" w:cs="Times New Roman"/>
      <w:lang w:val="en-US"/>
    </w:rPr>
  </w:style>
  <w:style w:type="paragraph" w:customStyle="1" w:styleId="TableText">
    <w:name w:val="Table Text"/>
    <w:basedOn w:val="Normal"/>
    <w:rsid w:val="0086261E"/>
    <w:pPr>
      <w:ind w:hanging="720"/>
      <w:contextualSpacing/>
      <w:jc w:val="both"/>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rsid w:val="0086261E"/>
    <w:pPr>
      <w:widowControl w:val="0"/>
      <w:ind w:hanging="720"/>
      <w:contextualSpacing/>
      <w:jc w:val="both"/>
    </w:pPr>
    <w:rPr>
      <w:rFonts w:ascii="Helvetica" w:eastAsia="Times New Roman" w:hAnsi="Helvetica" w:cs="Times New Roman"/>
      <w:sz w:val="24"/>
      <w:szCs w:val="20"/>
    </w:rPr>
  </w:style>
  <w:style w:type="character" w:customStyle="1" w:styleId="EndnoteTextChar">
    <w:name w:val="Endnote Text Char"/>
    <w:basedOn w:val="DefaultParagraphFont"/>
    <w:link w:val="EndnoteText"/>
    <w:uiPriority w:val="99"/>
    <w:semiHidden/>
    <w:rsid w:val="0086261E"/>
    <w:rPr>
      <w:rFonts w:ascii="Helvetica" w:eastAsia="Times New Roman" w:hAnsi="Helvetica" w:cs="Times New Roman"/>
      <w:sz w:val="24"/>
      <w:szCs w:val="20"/>
    </w:rPr>
  </w:style>
  <w:style w:type="paragraph" w:styleId="Index1">
    <w:name w:val="index 1"/>
    <w:basedOn w:val="Normal"/>
    <w:uiPriority w:val="99"/>
    <w:rsid w:val="0086261E"/>
    <w:pPr>
      <w:ind w:left="600" w:hanging="600"/>
      <w:contextualSpacing/>
      <w:jc w:val="both"/>
    </w:pPr>
    <w:rPr>
      <w:rFonts w:ascii="Times New Roman" w:eastAsia="Times New Roman" w:hAnsi="Times New Roman" w:cs="Times New Roman"/>
      <w:sz w:val="24"/>
      <w:lang w:val="en-US"/>
    </w:rPr>
  </w:style>
  <w:style w:type="paragraph" w:styleId="IndexHeading">
    <w:name w:val="index heading"/>
    <w:basedOn w:val="Normal"/>
    <w:uiPriority w:val="99"/>
    <w:rsid w:val="0086261E"/>
    <w:pPr>
      <w:ind w:hanging="720"/>
      <w:contextualSpacing/>
      <w:jc w:val="both"/>
    </w:pPr>
    <w:rPr>
      <w:rFonts w:ascii="Times New Roman" w:eastAsia="Times New Roman" w:hAnsi="Times New Roman" w:cs="Times New Roman"/>
      <w:sz w:val="24"/>
      <w:lang w:val="en-US"/>
    </w:rPr>
  </w:style>
  <w:style w:type="paragraph" w:styleId="BodyText3">
    <w:name w:val="Body Text 3"/>
    <w:basedOn w:val="Normal"/>
    <w:link w:val="BodyText3Char"/>
    <w:uiPriority w:val="99"/>
    <w:rsid w:val="0086261E"/>
    <w:pPr>
      <w:spacing w:before="120" w:after="120"/>
      <w:ind w:hanging="720"/>
      <w:contextualSpacing/>
      <w:jc w:val="both"/>
    </w:pPr>
    <w:rPr>
      <w:rFonts w:ascii="Arial" w:eastAsia="Times New Roman" w:hAnsi="Arial" w:cs="Arial"/>
      <w:sz w:val="16"/>
      <w:szCs w:val="16"/>
      <w:lang w:val="en-US"/>
    </w:rPr>
  </w:style>
  <w:style w:type="character" w:customStyle="1" w:styleId="BodyText3Char">
    <w:name w:val="Body Text 3 Char"/>
    <w:basedOn w:val="DefaultParagraphFont"/>
    <w:link w:val="BodyText3"/>
    <w:uiPriority w:val="99"/>
    <w:rsid w:val="0086261E"/>
    <w:rPr>
      <w:rFonts w:ascii="Arial" w:eastAsia="Times New Roman" w:hAnsi="Arial" w:cs="Arial"/>
      <w:sz w:val="16"/>
      <w:szCs w:val="16"/>
      <w:lang w:val="en-US"/>
    </w:rPr>
  </w:style>
  <w:style w:type="paragraph" w:styleId="BlockText">
    <w:name w:val="Block Text"/>
    <w:basedOn w:val="Normal"/>
    <w:uiPriority w:val="99"/>
    <w:rsid w:val="0086261E"/>
    <w:pPr>
      <w:ind w:left="-720" w:right="-694" w:hanging="720"/>
      <w:contextualSpacing/>
      <w:jc w:val="both"/>
    </w:pPr>
    <w:rPr>
      <w:rFonts w:ascii="Times New Roman" w:eastAsia="Times New Roman" w:hAnsi="Times New Roman" w:cs="Times New Roman"/>
      <w:sz w:val="24"/>
      <w:lang w:val="en-US"/>
    </w:rPr>
  </w:style>
  <w:style w:type="paragraph" w:styleId="CommentSubject">
    <w:name w:val="annotation subject"/>
    <w:basedOn w:val="Normal"/>
    <w:link w:val="CommentSubjectChar"/>
    <w:uiPriority w:val="99"/>
    <w:rsid w:val="0086261E"/>
    <w:pPr>
      <w:spacing w:before="120" w:after="120"/>
      <w:ind w:hanging="720"/>
      <w:contextualSpacing/>
      <w:jc w:val="both"/>
    </w:pPr>
    <w:rPr>
      <w:rFonts w:ascii="Arial" w:eastAsia="Times New Roman" w:hAnsi="Arial" w:cs="Arial"/>
      <w:b/>
      <w:bCs/>
      <w:szCs w:val="20"/>
      <w:lang w:val="en-US"/>
    </w:rPr>
  </w:style>
  <w:style w:type="character" w:customStyle="1" w:styleId="CommentSubjectChar">
    <w:name w:val="Comment Subject Char"/>
    <w:basedOn w:val="CommentTextChar"/>
    <w:link w:val="CommentSubject"/>
    <w:uiPriority w:val="99"/>
    <w:rsid w:val="0086261E"/>
    <w:rPr>
      <w:rFonts w:ascii="Arial" w:eastAsia="Times New Roman" w:hAnsi="Arial" w:cs="Arial"/>
      <w:b/>
      <w:bCs/>
      <w:szCs w:val="20"/>
      <w:lang w:val="en-US"/>
    </w:rPr>
  </w:style>
  <w:style w:type="paragraph" w:customStyle="1" w:styleId="paragraph1">
    <w:name w:val="paragraph1"/>
    <w:basedOn w:val="Normal"/>
    <w:uiPriority w:val="99"/>
    <w:rsid w:val="0086261E"/>
    <w:pPr>
      <w:spacing w:before="120" w:after="120"/>
      <w:ind w:hanging="720"/>
      <w:contextualSpacing/>
      <w:jc w:val="both"/>
    </w:pPr>
    <w:rPr>
      <w:rFonts w:ascii="Arial" w:eastAsia="Times New Roman" w:hAnsi="Arial" w:cs="Arial"/>
      <w:b/>
      <w:bCs/>
      <w:lang w:val="en-US"/>
    </w:rPr>
  </w:style>
  <w:style w:type="paragraph" w:customStyle="1" w:styleId="paragraph2">
    <w:name w:val="paragraph2"/>
    <w:basedOn w:val="Normal"/>
    <w:uiPriority w:val="99"/>
    <w:rsid w:val="0086261E"/>
    <w:pPr>
      <w:spacing w:before="120" w:after="120"/>
      <w:ind w:left="360" w:hanging="360"/>
      <w:contextualSpacing/>
      <w:jc w:val="both"/>
    </w:pPr>
    <w:rPr>
      <w:rFonts w:ascii="Arial" w:eastAsia="Times New Roman" w:hAnsi="Arial" w:cs="Arial"/>
      <w:b/>
      <w:bCs/>
      <w:lang w:val="en-US"/>
    </w:rPr>
  </w:style>
  <w:style w:type="paragraph" w:customStyle="1" w:styleId="paragraph30">
    <w:name w:val="paragraph3"/>
    <w:basedOn w:val="Normal"/>
    <w:uiPriority w:val="99"/>
    <w:rsid w:val="0086261E"/>
    <w:pPr>
      <w:spacing w:before="120" w:after="120"/>
      <w:ind w:left="792" w:hanging="432"/>
      <w:contextualSpacing/>
      <w:jc w:val="both"/>
    </w:pPr>
    <w:rPr>
      <w:rFonts w:ascii="Arial" w:eastAsia="Times New Roman" w:hAnsi="Arial" w:cs="Arial"/>
      <w:lang w:val="en-US"/>
    </w:rPr>
  </w:style>
  <w:style w:type="paragraph" w:customStyle="1" w:styleId="paragraph4">
    <w:name w:val="paragraph4"/>
    <w:basedOn w:val="Normal"/>
    <w:uiPriority w:val="99"/>
    <w:rsid w:val="0086261E"/>
    <w:pPr>
      <w:spacing w:before="120" w:after="120"/>
      <w:ind w:left="1224" w:hanging="504"/>
      <w:contextualSpacing/>
      <w:jc w:val="both"/>
    </w:pPr>
    <w:rPr>
      <w:rFonts w:ascii="Arial" w:eastAsia="Times New Roman" w:hAnsi="Arial" w:cs="Arial"/>
      <w:lang w:val="en-US"/>
    </w:rPr>
  </w:style>
  <w:style w:type="paragraph" w:customStyle="1" w:styleId="text">
    <w:name w:val="text"/>
    <w:basedOn w:val="Normal"/>
    <w:uiPriority w:val="99"/>
    <w:rsid w:val="0086261E"/>
    <w:pPr>
      <w:spacing w:before="100" w:beforeAutospacing="1" w:after="100" w:afterAutospacing="1"/>
      <w:ind w:hanging="720"/>
      <w:contextualSpacing/>
      <w:jc w:val="both"/>
    </w:pPr>
    <w:rPr>
      <w:rFonts w:ascii="Arial" w:eastAsia="Times New Roman" w:hAnsi="Arial" w:cs="Arial"/>
      <w:color w:val="000000"/>
      <w:szCs w:val="20"/>
      <w:lang w:val="en-US"/>
    </w:rPr>
  </w:style>
  <w:style w:type="paragraph" w:customStyle="1" w:styleId="default0">
    <w:name w:val="default"/>
    <w:basedOn w:val="Normal"/>
    <w:rsid w:val="0086261E"/>
    <w:pPr>
      <w:autoSpaceDE w:val="0"/>
      <w:autoSpaceDN w:val="0"/>
      <w:ind w:hanging="720"/>
      <w:contextualSpacing/>
      <w:jc w:val="both"/>
    </w:pPr>
    <w:rPr>
      <w:rFonts w:ascii="HJLFMB+BookAntiqua" w:eastAsia="Times New Roman" w:hAnsi="HJLFMB+BookAntiqua" w:cs="Times New Roman"/>
      <w:color w:val="000000"/>
      <w:sz w:val="24"/>
      <w:lang w:val="en-US"/>
    </w:rPr>
  </w:style>
  <w:style w:type="paragraph" w:customStyle="1" w:styleId="bullets">
    <w:name w:val="bullets"/>
    <w:basedOn w:val="Normal"/>
    <w:uiPriority w:val="99"/>
    <w:rsid w:val="0086261E"/>
    <w:pPr>
      <w:autoSpaceDE w:val="0"/>
      <w:autoSpaceDN w:val="0"/>
      <w:ind w:hanging="720"/>
      <w:contextualSpacing/>
      <w:jc w:val="both"/>
    </w:pPr>
    <w:rPr>
      <w:rFonts w:ascii="HJLFMB+BookAntiqua" w:eastAsia="Times New Roman" w:hAnsi="HJLFMB+BookAntiqua" w:cs="Times New Roman"/>
      <w:sz w:val="24"/>
      <w:lang w:val="en-US"/>
    </w:rPr>
  </w:style>
  <w:style w:type="paragraph" w:customStyle="1" w:styleId="paheading1">
    <w:name w:val="paheading1"/>
    <w:basedOn w:val="Normal"/>
    <w:uiPriority w:val="99"/>
    <w:rsid w:val="0086261E"/>
    <w:pPr>
      <w:keepNext/>
      <w:spacing w:before="120" w:after="120"/>
      <w:ind w:left="540" w:hanging="540"/>
      <w:contextualSpacing/>
      <w:jc w:val="both"/>
    </w:pPr>
    <w:rPr>
      <w:rFonts w:ascii="Arial" w:eastAsia="Times New Roman" w:hAnsi="Arial" w:cs="Arial"/>
      <w:b/>
      <w:bCs/>
      <w:lang w:val="en-US"/>
    </w:rPr>
  </w:style>
  <w:style w:type="paragraph" w:customStyle="1" w:styleId="text1">
    <w:name w:val="text1"/>
    <w:basedOn w:val="Normal"/>
    <w:uiPriority w:val="99"/>
    <w:rsid w:val="0086261E"/>
    <w:pPr>
      <w:spacing w:before="120" w:after="120" w:line="360" w:lineRule="auto"/>
      <w:ind w:hanging="720"/>
      <w:contextualSpacing/>
      <w:jc w:val="both"/>
    </w:pPr>
    <w:rPr>
      <w:rFonts w:ascii="Arial" w:eastAsia="Times New Roman" w:hAnsi="Arial" w:cs="Arial"/>
      <w:spacing w:val="-5"/>
      <w:lang w:val="en-US"/>
    </w:rPr>
  </w:style>
  <w:style w:type="character" w:customStyle="1" w:styleId="paragraph3char">
    <w:name w:val="paragraph3char"/>
    <w:basedOn w:val="DefaultParagraphFont"/>
    <w:uiPriority w:val="99"/>
    <w:rsid w:val="0086261E"/>
    <w:rPr>
      <w:rFonts w:ascii="Arial" w:hAnsi="Arial" w:cs="Arial"/>
    </w:rPr>
  </w:style>
  <w:style w:type="character" w:customStyle="1" w:styleId="bblegal2a">
    <w:name w:val="bblegal2a"/>
    <w:basedOn w:val="DefaultParagraphFont"/>
    <w:uiPriority w:val="99"/>
    <w:rsid w:val="0086261E"/>
    <w:rPr>
      <w:rFonts w:cs="Times New Roman"/>
    </w:rPr>
  </w:style>
  <w:style w:type="paragraph" w:customStyle="1" w:styleId="xl24">
    <w:name w:val="xl24"/>
    <w:basedOn w:val="Normal"/>
    <w:uiPriority w:val="99"/>
    <w:rsid w:val="0086261E"/>
    <w:pPr>
      <w:spacing w:before="100" w:beforeAutospacing="1" w:after="100" w:afterAutospacing="1"/>
      <w:ind w:hanging="720"/>
      <w:contextualSpacing/>
      <w:jc w:val="both"/>
      <w:textAlignment w:val="top"/>
    </w:pPr>
    <w:rPr>
      <w:rFonts w:ascii="Times New Roman" w:eastAsia="Times New Roman" w:hAnsi="Times New Roman" w:cs="Times New Roman"/>
      <w:sz w:val="24"/>
    </w:rPr>
  </w:style>
  <w:style w:type="character" w:styleId="PageNumber">
    <w:name w:val="page number"/>
    <w:basedOn w:val="DefaultParagraphFont"/>
    <w:uiPriority w:val="99"/>
    <w:rsid w:val="0086261E"/>
    <w:rPr>
      <w:rFonts w:cs="Times New Roman"/>
    </w:rPr>
  </w:style>
  <w:style w:type="paragraph" w:customStyle="1" w:styleId="PCSchedule1">
    <w:name w:val="PC Schedule 1"/>
    <w:basedOn w:val="Normal"/>
    <w:uiPriority w:val="99"/>
    <w:rsid w:val="0086261E"/>
    <w:pPr>
      <w:keepNext/>
      <w:numPr>
        <w:numId w:val="4"/>
      </w:numPr>
      <w:spacing w:after="240"/>
      <w:contextualSpacing/>
      <w:jc w:val="both"/>
      <w:outlineLvl w:val="0"/>
    </w:pPr>
    <w:rPr>
      <w:rFonts w:ascii="Arial" w:eastAsia="Times New Roman" w:hAnsi="Arial" w:cs="Times New Roman"/>
      <w:b/>
      <w:caps/>
      <w:szCs w:val="20"/>
    </w:rPr>
  </w:style>
  <w:style w:type="paragraph" w:customStyle="1" w:styleId="PCSchedule2">
    <w:name w:val="PC Schedule 2"/>
    <w:basedOn w:val="Normal"/>
    <w:uiPriority w:val="99"/>
    <w:rsid w:val="0086261E"/>
    <w:pPr>
      <w:numPr>
        <w:ilvl w:val="1"/>
        <w:numId w:val="4"/>
      </w:numPr>
      <w:spacing w:after="240"/>
      <w:contextualSpacing/>
      <w:jc w:val="both"/>
      <w:outlineLvl w:val="1"/>
    </w:pPr>
    <w:rPr>
      <w:rFonts w:ascii="Arial" w:eastAsia="Times New Roman" w:hAnsi="Arial" w:cs="Times New Roman"/>
      <w:szCs w:val="20"/>
    </w:rPr>
  </w:style>
  <w:style w:type="paragraph" w:customStyle="1" w:styleId="PCSchedule3">
    <w:name w:val="PC Schedule 3"/>
    <w:basedOn w:val="Normal"/>
    <w:uiPriority w:val="99"/>
    <w:rsid w:val="0086261E"/>
    <w:pPr>
      <w:numPr>
        <w:ilvl w:val="2"/>
        <w:numId w:val="4"/>
      </w:numPr>
      <w:spacing w:after="240"/>
      <w:contextualSpacing/>
      <w:jc w:val="both"/>
      <w:outlineLvl w:val="2"/>
    </w:pPr>
    <w:rPr>
      <w:rFonts w:ascii="Arial" w:eastAsia="Times New Roman" w:hAnsi="Arial" w:cs="Times New Roman"/>
      <w:szCs w:val="20"/>
    </w:rPr>
  </w:style>
  <w:style w:type="paragraph" w:customStyle="1" w:styleId="PCSchedule5">
    <w:name w:val="PC Schedule 5"/>
    <w:basedOn w:val="Normal"/>
    <w:uiPriority w:val="99"/>
    <w:rsid w:val="0086261E"/>
    <w:pPr>
      <w:numPr>
        <w:ilvl w:val="4"/>
        <w:numId w:val="4"/>
      </w:numPr>
      <w:tabs>
        <w:tab w:val="left" w:pos="2835"/>
      </w:tabs>
      <w:spacing w:after="240"/>
      <w:contextualSpacing/>
      <w:jc w:val="both"/>
      <w:outlineLvl w:val="4"/>
    </w:pPr>
    <w:rPr>
      <w:rFonts w:ascii="Arial" w:eastAsia="Times New Roman" w:hAnsi="Arial" w:cs="Times New Roman"/>
      <w:szCs w:val="20"/>
    </w:rPr>
  </w:style>
  <w:style w:type="paragraph" w:customStyle="1" w:styleId="PCScheduleInd2">
    <w:name w:val="PC Schedule Ind 2"/>
    <w:basedOn w:val="Normal"/>
    <w:uiPriority w:val="99"/>
    <w:rsid w:val="0086261E"/>
    <w:pPr>
      <w:numPr>
        <w:ilvl w:val="5"/>
        <w:numId w:val="4"/>
      </w:numPr>
      <w:spacing w:after="240"/>
      <w:contextualSpacing/>
      <w:jc w:val="both"/>
      <w:outlineLvl w:val="5"/>
    </w:pPr>
    <w:rPr>
      <w:rFonts w:ascii="Arial" w:eastAsia="Times New Roman" w:hAnsi="Arial" w:cs="Times New Roman"/>
      <w:szCs w:val="20"/>
    </w:rPr>
  </w:style>
  <w:style w:type="paragraph" w:customStyle="1" w:styleId="PCScheduleInd3">
    <w:name w:val="PC Schedule Ind 3"/>
    <w:basedOn w:val="Normal"/>
    <w:uiPriority w:val="99"/>
    <w:rsid w:val="0086261E"/>
    <w:pPr>
      <w:numPr>
        <w:ilvl w:val="6"/>
        <w:numId w:val="4"/>
      </w:numPr>
      <w:spacing w:after="240"/>
      <w:contextualSpacing/>
      <w:jc w:val="both"/>
      <w:outlineLvl w:val="6"/>
    </w:pPr>
    <w:rPr>
      <w:rFonts w:ascii="Arial" w:eastAsia="Times New Roman" w:hAnsi="Arial" w:cs="Times New Roman"/>
      <w:szCs w:val="20"/>
    </w:rPr>
  </w:style>
  <w:style w:type="paragraph" w:customStyle="1" w:styleId="PCScheduleInd4">
    <w:name w:val="PC Schedule Ind 4"/>
    <w:basedOn w:val="Normal"/>
    <w:uiPriority w:val="99"/>
    <w:rsid w:val="0086261E"/>
    <w:pPr>
      <w:numPr>
        <w:ilvl w:val="7"/>
        <w:numId w:val="4"/>
      </w:numPr>
      <w:spacing w:after="240"/>
      <w:contextualSpacing/>
      <w:jc w:val="both"/>
      <w:outlineLvl w:val="7"/>
    </w:pPr>
    <w:rPr>
      <w:rFonts w:ascii="Arial" w:eastAsia="Times New Roman" w:hAnsi="Arial" w:cs="Times New Roman"/>
      <w:szCs w:val="20"/>
    </w:rPr>
  </w:style>
  <w:style w:type="paragraph" w:customStyle="1" w:styleId="PCScheduleInd5">
    <w:name w:val="PC Schedule Ind 5"/>
    <w:basedOn w:val="Normal"/>
    <w:uiPriority w:val="99"/>
    <w:rsid w:val="0086261E"/>
    <w:pPr>
      <w:numPr>
        <w:ilvl w:val="8"/>
        <w:numId w:val="4"/>
      </w:numPr>
      <w:tabs>
        <w:tab w:val="left" w:pos="3686"/>
      </w:tabs>
      <w:spacing w:after="240"/>
      <w:contextualSpacing/>
      <w:jc w:val="both"/>
      <w:outlineLvl w:val="8"/>
    </w:pPr>
    <w:rPr>
      <w:rFonts w:ascii="Arial" w:eastAsia="Times New Roman" w:hAnsi="Arial" w:cs="Times New Roman"/>
      <w:szCs w:val="20"/>
    </w:rPr>
  </w:style>
  <w:style w:type="paragraph" w:customStyle="1" w:styleId="BodyText1">
    <w:name w:val="Body Text1"/>
    <w:basedOn w:val="text"/>
    <w:rsid w:val="0086261E"/>
    <w:pPr>
      <w:overflowPunct w:val="0"/>
      <w:autoSpaceDE w:val="0"/>
      <w:autoSpaceDN w:val="0"/>
      <w:adjustRightInd w:val="0"/>
      <w:spacing w:before="240" w:beforeAutospacing="0" w:after="120" w:afterAutospacing="0"/>
      <w:textAlignment w:val="baseline"/>
    </w:pPr>
    <w:rPr>
      <w:rFonts w:cs="Times New Roman"/>
      <w:noProof/>
      <w:color w:val="auto"/>
    </w:rPr>
  </w:style>
  <w:style w:type="paragraph" w:customStyle="1" w:styleId="00-Normal-BB">
    <w:name w:val="00-Normal-BB"/>
    <w:uiPriority w:val="99"/>
    <w:rsid w:val="0086261E"/>
    <w:pPr>
      <w:ind w:hanging="720"/>
      <w:jc w:val="both"/>
    </w:pPr>
    <w:rPr>
      <w:rFonts w:ascii="Arial" w:eastAsia="Times New Roman" w:hAnsi="Arial" w:cs="Times New Roman"/>
      <w:szCs w:val="20"/>
    </w:rPr>
  </w:style>
  <w:style w:type="paragraph" w:customStyle="1" w:styleId="01-NormInd2-BB">
    <w:name w:val="01-NormInd2-BB"/>
    <w:basedOn w:val="00-Normal-BB"/>
    <w:uiPriority w:val="99"/>
    <w:rsid w:val="0086261E"/>
    <w:pPr>
      <w:ind w:left="1440"/>
    </w:pPr>
  </w:style>
  <w:style w:type="paragraph" w:customStyle="1" w:styleId="General1">
    <w:name w:val="General 1"/>
    <w:basedOn w:val="Normal"/>
    <w:uiPriority w:val="99"/>
    <w:rsid w:val="0086261E"/>
    <w:pPr>
      <w:spacing w:after="240"/>
      <w:ind w:hanging="720"/>
      <w:contextualSpacing/>
      <w:jc w:val="both"/>
    </w:pPr>
    <w:rPr>
      <w:rFonts w:ascii="Arial" w:eastAsia="Times New Roman" w:hAnsi="Arial" w:cs="Times New Roman"/>
      <w:szCs w:val="20"/>
    </w:rPr>
  </w:style>
  <w:style w:type="paragraph" w:customStyle="1" w:styleId="OutlinePara">
    <w:name w:val="Outline Para"/>
    <w:basedOn w:val="Normal"/>
    <w:uiPriority w:val="99"/>
    <w:rsid w:val="0086261E"/>
    <w:pPr>
      <w:spacing w:after="240"/>
      <w:ind w:hanging="720"/>
      <w:contextualSpacing/>
      <w:jc w:val="both"/>
    </w:pPr>
    <w:rPr>
      <w:rFonts w:ascii="Arial" w:eastAsia="Times New Roman" w:hAnsi="Arial" w:cs="Times New Roman"/>
      <w:szCs w:val="20"/>
    </w:rPr>
  </w:style>
  <w:style w:type="paragraph" w:customStyle="1" w:styleId="StyleHeading120pt">
    <w:name w:val="Style Heading 1 + 20 pt"/>
    <w:basedOn w:val="Heading1"/>
    <w:rsid w:val="0086261E"/>
    <w:pPr>
      <w:keepLines w:val="0"/>
      <w:overflowPunct w:val="0"/>
      <w:autoSpaceDE w:val="0"/>
      <w:autoSpaceDN w:val="0"/>
      <w:adjustRightInd w:val="0"/>
      <w:spacing w:before="0" w:after="440"/>
      <w:ind w:left="431" w:hanging="431"/>
      <w:contextualSpacing/>
      <w:textAlignment w:val="baseline"/>
    </w:pPr>
    <w:rPr>
      <w:rFonts w:ascii="Arial" w:eastAsia="Times New Roman" w:hAnsi="Arial" w:cs="Times New Roman"/>
      <w:bCs/>
      <w:noProof/>
      <w:color w:val="566BBA"/>
      <w:sz w:val="28"/>
      <w:szCs w:val="12"/>
    </w:rPr>
  </w:style>
  <w:style w:type="numbering" w:styleId="111111">
    <w:name w:val="Outline List 2"/>
    <w:basedOn w:val="NoList"/>
    <w:rsid w:val="0086261E"/>
    <w:pPr>
      <w:numPr>
        <w:numId w:val="3"/>
      </w:numPr>
    </w:pPr>
  </w:style>
  <w:style w:type="paragraph" w:customStyle="1" w:styleId="para">
    <w:name w:val="para"/>
    <w:basedOn w:val="Normal"/>
    <w:rsid w:val="0086261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contextualSpacing/>
      <w:jc w:val="both"/>
    </w:pPr>
    <w:rPr>
      <w:rFonts w:ascii="Times New Roman" w:eastAsia="Times New Roman" w:hAnsi="Times New Roman" w:cs="Times New Roman"/>
      <w:sz w:val="24"/>
      <w:szCs w:val="20"/>
    </w:rPr>
  </w:style>
  <w:style w:type="character" w:customStyle="1" w:styleId="Level1asHeadingtext">
    <w:name w:val="Level 1 as Heading (text)"/>
    <w:basedOn w:val="DefaultParagraphFont"/>
    <w:rsid w:val="0086261E"/>
    <w:rPr>
      <w:b/>
    </w:rPr>
  </w:style>
  <w:style w:type="character" w:styleId="CommentReference">
    <w:name w:val="annotation reference"/>
    <w:basedOn w:val="DefaultParagraphFont"/>
    <w:uiPriority w:val="99"/>
    <w:semiHidden/>
    <w:unhideWhenUsed/>
    <w:rsid w:val="0086261E"/>
    <w:rPr>
      <w:sz w:val="16"/>
      <w:szCs w:val="16"/>
    </w:rPr>
  </w:style>
  <w:style w:type="paragraph" w:customStyle="1" w:styleId="BodyText20">
    <w:name w:val="Body Text2"/>
    <w:basedOn w:val="Normal"/>
    <w:rsid w:val="0086261E"/>
    <w:pPr>
      <w:overflowPunct w:val="0"/>
      <w:autoSpaceDE w:val="0"/>
      <w:autoSpaceDN w:val="0"/>
      <w:adjustRightInd w:val="0"/>
      <w:spacing w:before="240" w:after="120"/>
      <w:contextualSpacing/>
      <w:jc w:val="both"/>
      <w:textAlignment w:val="baseline"/>
    </w:pPr>
    <w:rPr>
      <w:rFonts w:ascii="Arial" w:eastAsia="Times New Roman" w:hAnsi="Arial" w:cs="Arial"/>
      <w:noProof/>
      <w:szCs w:val="20"/>
      <w:lang w:val="en-US"/>
    </w:rPr>
  </w:style>
  <w:style w:type="paragraph" w:customStyle="1" w:styleId="Text0">
    <w:name w:val="Text"/>
    <w:basedOn w:val="Normal"/>
    <w:rsid w:val="0086261E"/>
    <w:pPr>
      <w:overflowPunct w:val="0"/>
      <w:autoSpaceDE w:val="0"/>
      <w:autoSpaceDN w:val="0"/>
      <w:adjustRightInd w:val="0"/>
      <w:spacing w:after="220"/>
      <w:contextualSpacing/>
      <w:jc w:val="both"/>
      <w:textAlignment w:val="baseline"/>
    </w:pPr>
    <w:rPr>
      <w:rFonts w:ascii="Times New Roman" w:eastAsia="Times New Roman" w:hAnsi="Times New Roman" w:cs="Times New Roman"/>
    </w:rPr>
  </w:style>
  <w:style w:type="paragraph" w:customStyle="1" w:styleId="Appendices">
    <w:name w:val="Appendices"/>
    <w:basedOn w:val="Heading3"/>
    <w:link w:val="AppendicesChar"/>
    <w:autoRedefine/>
    <w:qFormat/>
    <w:rsid w:val="00283AEB"/>
    <w:pPr>
      <w:keepNext w:val="0"/>
      <w:keepLines w:val="0"/>
      <w:spacing w:before="240"/>
      <w:ind w:left="360" w:firstLine="0"/>
      <w:jc w:val="center"/>
    </w:pPr>
    <w:rPr>
      <w:rFonts w:ascii="Century Gothic" w:eastAsia="Times New Roman" w:hAnsi="Century Gothic" w:cs="Times New Roman"/>
      <w:color w:val="365F91"/>
      <w:sz w:val="32"/>
      <w:szCs w:val="20"/>
      <w:u w:val="single"/>
    </w:rPr>
  </w:style>
  <w:style w:type="character" w:customStyle="1" w:styleId="AppendicesChar">
    <w:name w:val="Appendices Char"/>
    <w:basedOn w:val="DefaultParagraphFont"/>
    <w:link w:val="Appendices"/>
    <w:rsid w:val="00283AEB"/>
    <w:rPr>
      <w:rFonts w:ascii="Century Gothic" w:eastAsia="Times New Roman" w:hAnsi="Century Gothic" w:cs="Times New Roman"/>
      <w:color w:val="365F91"/>
      <w:sz w:val="32"/>
      <w:szCs w:val="20"/>
      <w:u w:val="single"/>
    </w:rPr>
  </w:style>
  <w:style w:type="paragraph" w:customStyle="1" w:styleId="NormalBOLD0">
    <w:name w:val="Normal BOLD"/>
    <w:basedOn w:val="Normal"/>
    <w:link w:val="NormalBOLDChar0"/>
    <w:autoRedefine/>
    <w:qFormat/>
    <w:rsid w:val="00283AEB"/>
    <w:pPr>
      <w:ind w:left="284"/>
      <w:jc w:val="both"/>
    </w:pPr>
    <w:rPr>
      <w:rFonts w:ascii="Century Gothic" w:eastAsia="Times New Roman" w:hAnsi="Century Gothic" w:cs="Times New Roman"/>
      <w:b/>
      <w:snapToGrid w:val="0"/>
      <w:sz w:val="18"/>
      <w:szCs w:val="24"/>
      <w:lang w:val="x-none"/>
    </w:rPr>
  </w:style>
  <w:style w:type="character" w:customStyle="1" w:styleId="NormalBOLDChar0">
    <w:name w:val="Normal BOLD Char"/>
    <w:link w:val="NormalBOLD0"/>
    <w:rsid w:val="00283AEB"/>
    <w:rPr>
      <w:rFonts w:ascii="Century Gothic" w:eastAsia="Times New Roman" w:hAnsi="Century Gothic" w:cs="Times New Roman"/>
      <w:b/>
      <w:snapToGrid w:val="0"/>
      <w:sz w:val="18"/>
      <w:szCs w:val="24"/>
      <w:lang w:val="x-none"/>
    </w:rPr>
  </w:style>
  <w:style w:type="paragraph" w:customStyle="1" w:styleId="listparagraph0">
    <w:name w:val="listparagraph"/>
    <w:basedOn w:val="Normal"/>
    <w:rsid w:val="0086261E"/>
    <w:rPr>
      <w:rFonts w:ascii="Times New Roman" w:eastAsia="Calibri" w:hAnsi="Times New Roman" w:cs="Times New Roman"/>
      <w:sz w:val="24"/>
      <w:szCs w:val="24"/>
      <w:lang w:eastAsia="en-GB"/>
    </w:rPr>
  </w:style>
  <w:style w:type="paragraph" w:styleId="Revision">
    <w:name w:val="Revision"/>
    <w:hidden/>
    <w:uiPriority w:val="99"/>
    <w:semiHidden/>
    <w:rsid w:val="006D2EEE"/>
  </w:style>
  <w:style w:type="character" w:styleId="PlaceholderText">
    <w:name w:val="Placeholder Text"/>
    <w:basedOn w:val="DefaultParagraphFont"/>
    <w:uiPriority w:val="99"/>
    <w:semiHidden/>
    <w:rsid w:val="008E3A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332929">
      <w:bodyDiv w:val="1"/>
      <w:marLeft w:val="0"/>
      <w:marRight w:val="0"/>
      <w:marTop w:val="0"/>
      <w:marBottom w:val="0"/>
      <w:divBdr>
        <w:top w:val="none" w:sz="0" w:space="0" w:color="auto"/>
        <w:left w:val="none" w:sz="0" w:space="0" w:color="auto"/>
        <w:bottom w:val="none" w:sz="0" w:space="0" w:color="auto"/>
        <w:right w:val="none" w:sz="0" w:space="0" w:color="auto"/>
      </w:divBdr>
    </w:div>
    <w:div w:id="395661853">
      <w:bodyDiv w:val="1"/>
      <w:marLeft w:val="0"/>
      <w:marRight w:val="0"/>
      <w:marTop w:val="0"/>
      <w:marBottom w:val="0"/>
      <w:divBdr>
        <w:top w:val="none" w:sz="0" w:space="0" w:color="auto"/>
        <w:left w:val="none" w:sz="0" w:space="0" w:color="auto"/>
        <w:bottom w:val="none" w:sz="0" w:space="0" w:color="auto"/>
        <w:right w:val="none" w:sz="0" w:space="0" w:color="auto"/>
      </w:divBdr>
    </w:div>
    <w:div w:id="519054020">
      <w:bodyDiv w:val="1"/>
      <w:marLeft w:val="0"/>
      <w:marRight w:val="0"/>
      <w:marTop w:val="0"/>
      <w:marBottom w:val="0"/>
      <w:divBdr>
        <w:top w:val="none" w:sz="0" w:space="0" w:color="auto"/>
        <w:left w:val="none" w:sz="0" w:space="0" w:color="auto"/>
        <w:bottom w:val="none" w:sz="0" w:space="0" w:color="auto"/>
        <w:right w:val="none" w:sz="0" w:space="0" w:color="auto"/>
      </w:divBdr>
    </w:div>
    <w:div w:id="619072584">
      <w:bodyDiv w:val="1"/>
      <w:marLeft w:val="0"/>
      <w:marRight w:val="0"/>
      <w:marTop w:val="0"/>
      <w:marBottom w:val="0"/>
      <w:divBdr>
        <w:top w:val="none" w:sz="0" w:space="0" w:color="auto"/>
        <w:left w:val="none" w:sz="0" w:space="0" w:color="auto"/>
        <w:bottom w:val="none" w:sz="0" w:space="0" w:color="auto"/>
        <w:right w:val="none" w:sz="0" w:space="0" w:color="auto"/>
      </w:divBdr>
    </w:div>
    <w:div w:id="1899512485">
      <w:bodyDiv w:val="1"/>
      <w:marLeft w:val="0"/>
      <w:marRight w:val="0"/>
      <w:marTop w:val="0"/>
      <w:marBottom w:val="0"/>
      <w:divBdr>
        <w:top w:val="none" w:sz="0" w:space="0" w:color="auto"/>
        <w:left w:val="none" w:sz="0" w:space="0" w:color="auto"/>
        <w:bottom w:val="none" w:sz="0" w:space="0" w:color="auto"/>
        <w:right w:val="none" w:sz="0" w:space="0" w:color="auto"/>
      </w:divBdr>
    </w:div>
    <w:div w:id="204243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pc.procureweb.ac.uk/about-us" TargetMode="External"/><Relationship Id="rId18" Type="http://schemas.openxmlformats.org/officeDocument/2006/relationships/hyperlink" Target="http://www.neupc.ac.uk/our-members" TargetMode="External"/><Relationship Id="rId26" Type="http://schemas.openxmlformats.org/officeDocument/2006/relationships/hyperlink" Target="http://www.helpthehospices.org.uk/about-hospice-care/find-a-hospice/uk-hospice-and-palliative-care-services/" TargetMode="External"/><Relationship Id="rId39" Type="http://schemas.openxmlformats.org/officeDocument/2006/relationships/hyperlink" Target="http://www.ltscotland.org.uk/scottishschoolsonline/index.asp?schoolsearchstring=&amp;addresssearchstring=&amp;authority=&amp;strTypes=isspecial&amp;bSubmit=1&amp;Submit=Search" TargetMode="External"/><Relationship Id="rId21" Type="http://schemas.openxmlformats.org/officeDocument/2006/relationships/hyperlink" Target="http://openlylocal.com/councils/all" TargetMode="External"/><Relationship Id="rId34" Type="http://schemas.openxmlformats.org/officeDocument/2006/relationships/hyperlink" Target="http://www.scottish.police.uk/" TargetMode="External"/><Relationship Id="rId42" Type="http://schemas.openxmlformats.org/officeDocument/2006/relationships/hyperlink" Target="http://www.deni.gov.uk/index/facts-and-figures-new/education-statistics/32_statistics_and_research-numbersofschoolsandpupils_pg/32_statistics_and_research-schoolleveldata_pg/statistics_and_research-school_enrolment_1112.htm" TargetMode="External"/><Relationship Id="rId47" Type="http://schemas.openxmlformats.org/officeDocument/2006/relationships/hyperlink" Target="https://in-tendhost.co.uk/nwupc" TargetMode="External"/><Relationship Id="rId50" Type="http://schemas.openxmlformats.org/officeDocument/2006/relationships/hyperlink" Target="http://www.hecontracts.co.uk/" TargetMode="External"/><Relationship Id="rId55" Type="http://schemas.openxmlformats.org/officeDocument/2006/relationships/hyperlink" Target="http://netpositivefutures.co.uk/netpositive-supplier-engagemen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epcw.ac.uk/about-us-2/" TargetMode="External"/><Relationship Id="rId20" Type="http://schemas.openxmlformats.org/officeDocument/2006/relationships/hyperlink" Target="http://www.ons.gov.uk/ons/publications/re-reference-tables.html?edition=tcm%3A77-322090" TargetMode="External"/><Relationship Id="rId29" Type="http://schemas.openxmlformats.org/officeDocument/2006/relationships/hyperlink" Target="http://www.scotland.gov.uk/Home" TargetMode="External"/><Relationship Id="rId41" Type="http://schemas.openxmlformats.org/officeDocument/2006/relationships/hyperlink" Target="http://www.northernireland.gov.uk/az2.htm" TargetMode="External"/><Relationship Id="rId54" Type="http://schemas.openxmlformats.org/officeDocument/2006/relationships/hyperlink" Target="mailto:margaret.bryant@manchester.ac.uk"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pc.ac.uk/list-of-members.html" TargetMode="External"/><Relationship Id="rId24" Type="http://schemas.openxmlformats.org/officeDocument/2006/relationships/hyperlink" Target="http://dontgivefireahome.org/contacts" TargetMode="External"/><Relationship Id="rId32" Type="http://schemas.openxmlformats.org/officeDocument/2006/relationships/hyperlink" Target="http://www.scotland.gov.uk/Topics/Government/public-bodies/about/Bodies" TargetMode="External"/><Relationship Id="rId37" Type="http://schemas.openxmlformats.org/officeDocument/2006/relationships/hyperlink" Target="http://www.ltscotland.org.uk/scottishschoolsonline/index.asp?schoolsearchstring=&amp;addresssearchstring=&amp;authority=&amp;strTypes=isprimaryschool&amp;bSubmit=1&amp;Submit=Search" TargetMode="External"/><Relationship Id="rId40" Type="http://schemas.openxmlformats.org/officeDocument/2006/relationships/hyperlink" Target="http://www.northernireland.gov.uk/gov.htm" TargetMode="External"/><Relationship Id="rId45" Type="http://schemas.openxmlformats.org/officeDocument/2006/relationships/hyperlink" Target="http://www.nidirect.gov.uk/index/contacts/contacts-az.htm/housing-associations-contact" TargetMode="External"/><Relationship Id="rId53" Type="http://schemas.openxmlformats.org/officeDocument/2006/relationships/hyperlink" Target="https://www.gov.uk/government/uploads/system/uploads/attachment_data/file/551130/List_of_Mandatory_and_Discretionary_Exclusions.pdf" TargetMode="External"/><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apuc-scot.ac.uk/" TargetMode="External"/><Relationship Id="rId23" Type="http://schemas.openxmlformats.org/officeDocument/2006/relationships/hyperlink" Target="http://www.police.uk/?view=force_sites" TargetMode="External"/><Relationship Id="rId28" Type="http://schemas.openxmlformats.org/officeDocument/2006/relationships/hyperlink" Target="http://www.citizensadvice.co.uk/" TargetMode="External"/><Relationship Id="rId36" Type="http://schemas.openxmlformats.org/officeDocument/2006/relationships/hyperlink" Target="http://www.esystems.scottishhousingregulator.gov.uk/register/reg_pub_dsp.search" TargetMode="External"/><Relationship Id="rId49" Type="http://schemas.openxmlformats.org/officeDocument/2006/relationships/hyperlink" Target="https://in-tendhost.co.uk/nwupc" TargetMode="External"/><Relationship Id="rId57" Type="http://schemas.openxmlformats.org/officeDocument/2006/relationships/footer" Target="footer1.xml"/><Relationship Id="rId61" Type="http://schemas.openxmlformats.org/officeDocument/2006/relationships/glossaryDocument" Target="glossary/document.xml"/><Relationship Id="rId10" Type="http://schemas.openxmlformats.org/officeDocument/2006/relationships/hyperlink" Target="http://www.hepcw.ac.uk/about-us-2/" TargetMode="External"/><Relationship Id="rId19" Type="http://schemas.openxmlformats.org/officeDocument/2006/relationships/hyperlink" Target="http://supc.procureweb.ac.uk/about-us" TargetMode="External"/><Relationship Id="rId31" Type="http://schemas.openxmlformats.org/officeDocument/2006/relationships/hyperlink" Target="http://www.scotland-excel.org.uk/home/AboutUs/OurMembers/AssociateMembers.aspx" TargetMode="External"/><Relationship Id="rId44" Type="http://schemas.openxmlformats.org/officeDocument/2006/relationships/hyperlink" Target="http://www.hscni.net/index.php?link=councils" TargetMode="External"/><Relationship Id="rId52" Type="http://schemas.openxmlformats.org/officeDocument/2006/relationships/hyperlink" Target="https://www.gov.uk/government/uploads/system/uploads/attachment_data/file/551130/List_of_Mandatory_and_Discretionary_Exclusions.pd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uc-scot.ac.uk/" TargetMode="External"/><Relationship Id="rId14" Type="http://schemas.openxmlformats.org/officeDocument/2006/relationships/hyperlink" Target="http://www.nwupc.ac.uk/members/index.php" TargetMode="External"/><Relationship Id="rId22" Type="http://schemas.openxmlformats.org/officeDocument/2006/relationships/hyperlink" Target="http://www.civilservice.gov.uk/recruitment/departments-and-accredited-ndpbs/s-z" TargetMode="External"/><Relationship Id="rId27" Type="http://schemas.openxmlformats.org/officeDocument/2006/relationships/hyperlink" Target="http://www.charitycommissionni.org.uk/" TargetMode="External"/><Relationship Id="rId30" Type="http://schemas.openxmlformats.org/officeDocument/2006/relationships/hyperlink" Target="http://www.scottish.parliament.uk/abouttheparliament/27110.aspx" TargetMode="External"/><Relationship Id="rId35" Type="http://schemas.openxmlformats.org/officeDocument/2006/relationships/hyperlink" Target="http://www.scotlandoffice.gov.uk/scotlandoffice/33.30.html" TargetMode="External"/><Relationship Id="rId43" Type="http://schemas.openxmlformats.org/officeDocument/2006/relationships/hyperlink" Target="http://www.deni.gov.uk/links.htm" TargetMode="External"/><Relationship Id="rId48" Type="http://schemas.openxmlformats.org/officeDocument/2006/relationships/hyperlink" Target="https://in-tendhost.co.uk/nwupc" TargetMode="External"/><Relationship Id="rId56" Type="http://schemas.openxmlformats.org/officeDocument/2006/relationships/header" Target="header1.xml"/><Relationship Id="rId8" Type="http://schemas.openxmlformats.org/officeDocument/2006/relationships/hyperlink" Target="http://www.nwupc.ac.uk/members/index.php" TargetMode="External"/><Relationship Id="rId51"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12" Type="http://schemas.openxmlformats.org/officeDocument/2006/relationships/hyperlink" Target="http://www.neupc.ac.uk/our-members" TargetMode="External"/><Relationship Id="rId17" Type="http://schemas.openxmlformats.org/officeDocument/2006/relationships/hyperlink" Target="http://www.lupc.ac.uk/list-of-members.html" TargetMode="External"/><Relationship Id="rId25" Type="http://schemas.openxmlformats.org/officeDocument/2006/relationships/hyperlink" Target="http://www.nhs.uk/ServiceDirectories/Pages/OtherListing.aspx" TargetMode="External"/><Relationship Id="rId33" Type="http://schemas.openxmlformats.org/officeDocument/2006/relationships/hyperlink" Target="http://www.sfc.ac.uk/about_the_council/council_funded_institutions/WhoWeFundColleges.aspx" TargetMode="External"/><Relationship Id="rId38" Type="http://schemas.openxmlformats.org/officeDocument/2006/relationships/hyperlink" Target="http://www.ltscotland.org.uk/scottishschoolsonline/index.asp?schoolsearchstring=&amp;addresssearchstring=&amp;authority=&amp;strTypes=issecondaryschool&amp;bSubmit=1&amp;Submit=Search" TargetMode="External"/><Relationship Id="rId46" Type="http://schemas.openxmlformats.org/officeDocument/2006/relationships/hyperlink" Target="https://in-tendhost.co.uk/nwupc" TargetMode="External"/><Relationship Id="rId5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B7C9B404A5432BA513B3AAEACB127A"/>
        <w:category>
          <w:name w:val="General"/>
          <w:gallery w:val="placeholder"/>
        </w:category>
        <w:types>
          <w:type w:val="bbPlcHdr"/>
        </w:types>
        <w:behaviors>
          <w:behavior w:val="content"/>
        </w:behaviors>
        <w:guid w:val="{0638DECB-2651-47FB-A58D-EEA1307E25BC}"/>
      </w:docPartPr>
      <w:docPartBody>
        <w:p w:rsidR="00E97293" w:rsidRDefault="00E97293" w:rsidP="00E97293">
          <w:pPr>
            <w:pStyle w:val="CFB7C9B404A5432BA513B3AAEACB127A"/>
          </w:pPr>
          <w:r>
            <w:rPr>
              <w:rStyle w:val="PlaceholderText"/>
            </w:rPr>
            <w:t xml:space="preserve">Enter signature.  You can paste a copied signature here. </w:t>
          </w:r>
        </w:p>
      </w:docPartBody>
    </w:docPart>
    <w:docPart>
      <w:docPartPr>
        <w:name w:val="99222807878D4A6781A30857E98AEE44"/>
        <w:category>
          <w:name w:val="General"/>
          <w:gallery w:val="placeholder"/>
        </w:category>
        <w:types>
          <w:type w:val="bbPlcHdr"/>
        </w:types>
        <w:behaviors>
          <w:behavior w:val="content"/>
        </w:behaviors>
        <w:guid w:val="{2CED7634-6834-4A97-BD18-DD54619D87E1}"/>
      </w:docPartPr>
      <w:docPartBody>
        <w:p w:rsidR="00E97293" w:rsidRDefault="00E97293" w:rsidP="00E97293">
          <w:pPr>
            <w:pStyle w:val="99222807878D4A6781A30857E98AEE44"/>
          </w:pPr>
          <w:r>
            <w:rPr>
              <w:rStyle w:val="PlaceholderText"/>
            </w:rPr>
            <w:t xml:space="preserve">Enter signature.  You can paste a copied signature here. </w:t>
          </w:r>
        </w:p>
      </w:docPartBody>
    </w:docPart>
    <w:docPart>
      <w:docPartPr>
        <w:name w:val="A851261347A545D4A6FC0AE3366D516E"/>
        <w:category>
          <w:name w:val="General"/>
          <w:gallery w:val="placeholder"/>
        </w:category>
        <w:types>
          <w:type w:val="bbPlcHdr"/>
        </w:types>
        <w:behaviors>
          <w:behavior w:val="content"/>
        </w:behaviors>
        <w:guid w:val="{17B2EF5F-2AE7-4A65-8BDE-B89A5CDF39F9}"/>
      </w:docPartPr>
      <w:docPartBody>
        <w:p w:rsidR="00E97293" w:rsidRDefault="00E97293" w:rsidP="00E97293">
          <w:pPr>
            <w:pStyle w:val="A851261347A545D4A6FC0AE3366D516E"/>
          </w:pPr>
          <w:r>
            <w:rPr>
              <w:rStyle w:val="PlaceholderText"/>
            </w:rPr>
            <w:t xml:space="preserve">Enter signature.  You can paste a copied signature here.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JLFMB+BookAntiqua">
    <w:altName w:val="Times New Roman"/>
    <w:panose1 w:val="00000000000000000000"/>
    <w:charset w:val="00"/>
    <w:family w:val="auto"/>
    <w:notTrueType/>
    <w:pitch w:val="default"/>
    <w:sig w:usb0="00000003" w:usb1="00000000" w:usb2="00000000" w:usb3="00000000" w:csb0="00000001" w:csb1="00000000"/>
  </w:font>
  <w:font w:name="ArialMT">
    <w:altName w:val="MS Gothic"/>
    <w:panose1 w:val="00000000000000000000"/>
    <w:charset w:val="00"/>
    <w:family w:val="swiss"/>
    <w:notTrueType/>
    <w:pitch w:val="default"/>
    <w:sig w:usb0="00000003" w:usb1="08070000" w:usb2="00000010" w:usb3="00000000" w:csb0="00020001" w:csb1="00000000"/>
  </w:font>
  <w:font w:name="HelveticaNeueLT-Light">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293"/>
    <w:rsid w:val="000E6CC4"/>
    <w:rsid w:val="001C796D"/>
    <w:rsid w:val="0029637B"/>
    <w:rsid w:val="002F5482"/>
    <w:rsid w:val="004078DA"/>
    <w:rsid w:val="00491A37"/>
    <w:rsid w:val="005C05AA"/>
    <w:rsid w:val="005F733B"/>
    <w:rsid w:val="00677010"/>
    <w:rsid w:val="006C3613"/>
    <w:rsid w:val="00710449"/>
    <w:rsid w:val="008A3DF1"/>
    <w:rsid w:val="00A019BE"/>
    <w:rsid w:val="00A01E42"/>
    <w:rsid w:val="00A95E0B"/>
    <w:rsid w:val="00B07620"/>
    <w:rsid w:val="00B2142E"/>
    <w:rsid w:val="00B75039"/>
    <w:rsid w:val="00BC3FAF"/>
    <w:rsid w:val="00C5361F"/>
    <w:rsid w:val="00CC63C2"/>
    <w:rsid w:val="00CE275B"/>
    <w:rsid w:val="00E202BC"/>
    <w:rsid w:val="00E87272"/>
    <w:rsid w:val="00E97293"/>
    <w:rsid w:val="00F72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0449"/>
    <w:rPr>
      <w:color w:val="808080"/>
    </w:rPr>
  </w:style>
  <w:style w:type="paragraph" w:customStyle="1" w:styleId="CFB7C9B404A5432BA513B3AAEACB127A">
    <w:name w:val="CFB7C9B404A5432BA513B3AAEACB127A"/>
    <w:rsid w:val="00E97293"/>
  </w:style>
  <w:style w:type="paragraph" w:customStyle="1" w:styleId="99222807878D4A6781A30857E98AEE44">
    <w:name w:val="99222807878D4A6781A30857E98AEE44"/>
    <w:rsid w:val="00E97293"/>
  </w:style>
  <w:style w:type="paragraph" w:customStyle="1" w:styleId="A851261347A545D4A6FC0AE3366D516E">
    <w:name w:val="A851261347A545D4A6FC0AE3366D516E"/>
    <w:rsid w:val="00E97293"/>
  </w:style>
  <w:style w:type="paragraph" w:customStyle="1" w:styleId="CF439F64BECC4EC883DAC9C178344BA8">
    <w:name w:val="CF439F64BECC4EC883DAC9C178344BA8"/>
    <w:rsid w:val="00A019BE"/>
  </w:style>
  <w:style w:type="paragraph" w:customStyle="1" w:styleId="EAF85367063A496FBAA89232ACBBD17C">
    <w:name w:val="EAF85367063A496FBAA89232ACBBD17C"/>
    <w:rsid w:val="00A019BE"/>
  </w:style>
  <w:style w:type="paragraph" w:customStyle="1" w:styleId="D3D8B4DB35684F1789E1C255CF0DA109">
    <w:name w:val="D3D8B4DB35684F1789E1C255CF0DA109"/>
    <w:rsid w:val="00A01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CD19A-763C-498D-A674-E3972B8EC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2125</TotalTime>
  <Pages>55</Pages>
  <Words>17578</Words>
  <Characters>100195</Characters>
  <Application>Microsoft Office Word</Application>
  <DocSecurity>0</DocSecurity>
  <Lines>834</Lines>
  <Paragraphs>235</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117538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Wojciechowski</dc:creator>
  <cp:keywords/>
  <dc:description/>
  <cp:lastModifiedBy>Greta Frimmel</cp:lastModifiedBy>
  <cp:revision>40</cp:revision>
  <cp:lastPrinted>2017-02-08T08:52:00Z</cp:lastPrinted>
  <dcterms:created xsi:type="dcterms:W3CDTF">2016-12-01T10:34:00Z</dcterms:created>
  <dcterms:modified xsi:type="dcterms:W3CDTF">2017-03-07T11:29:00Z</dcterms:modified>
</cp:coreProperties>
</file>