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66188" w14:textId="15E4F786" w:rsidR="006D3B41" w:rsidRPr="000710D9" w:rsidRDefault="002E7793" w:rsidP="00C623E0">
      <w:pPr>
        <w:spacing w:after="0" w:line="240" w:lineRule="auto"/>
        <w:rPr>
          <w:rFonts w:ascii="Arial" w:hAnsi="Arial" w:cs="Arial"/>
          <w:b/>
          <w:bCs/>
          <w:u w:val="single"/>
        </w:rPr>
      </w:pPr>
      <w:r w:rsidRPr="000710D9">
        <w:rPr>
          <w:rFonts w:ascii="Arial" w:hAnsi="Arial" w:cs="Arial"/>
          <w:b/>
          <w:bCs/>
          <w:u w:val="single"/>
        </w:rPr>
        <w:t>Background</w:t>
      </w:r>
    </w:p>
    <w:p w14:paraId="1B127632" w14:textId="77777777" w:rsidR="00C623E0" w:rsidRPr="00A54D3D" w:rsidRDefault="00C623E0" w:rsidP="004C02AE">
      <w:pPr>
        <w:spacing w:after="0" w:line="240" w:lineRule="auto"/>
        <w:rPr>
          <w:rFonts w:ascii="Arial" w:hAnsi="Arial" w:cs="Arial"/>
          <w:u w:val="single"/>
        </w:rPr>
      </w:pPr>
    </w:p>
    <w:p w14:paraId="2267F91C" w14:textId="371BB4CA" w:rsidR="002C2663" w:rsidRDefault="6DD13B30" w:rsidP="004C02AE">
      <w:pPr>
        <w:spacing w:after="0" w:line="240" w:lineRule="auto"/>
        <w:rPr>
          <w:rStyle w:val="normaltextrun"/>
          <w:rFonts w:ascii="Arial" w:hAnsi="Arial" w:cs="Arial"/>
          <w:color w:val="000000"/>
          <w:shd w:val="clear" w:color="auto" w:fill="FFFFFF"/>
        </w:rPr>
      </w:pPr>
      <w:r w:rsidRPr="00A54D3D">
        <w:rPr>
          <w:rFonts w:ascii="Arial" w:hAnsi="Arial" w:cs="Arial"/>
        </w:rPr>
        <w:t>Defra</w:t>
      </w:r>
      <w:r w:rsidR="5D1DED55" w:rsidRPr="00A54D3D">
        <w:rPr>
          <w:rFonts w:ascii="Arial" w:hAnsi="Arial" w:cs="Arial"/>
        </w:rPr>
        <w:t xml:space="preserve"> </w:t>
      </w:r>
      <w:r w:rsidR="6220A17B" w:rsidRPr="378E07FD">
        <w:rPr>
          <w:rFonts w:ascii="Arial" w:hAnsi="Arial" w:cs="Arial"/>
        </w:rPr>
        <w:t xml:space="preserve">is </w:t>
      </w:r>
      <w:r w:rsidR="571B29EA">
        <w:rPr>
          <w:rFonts w:ascii="Arial" w:hAnsi="Arial" w:cs="Arial"/>
        </w:rPr>
        <w:t xml:space="preserve">currently considering options for the procurement of </w:t>
      </w:r>
      <w:r w:rsidR="4B197683" w:rsidRPr="378E07FD">
        <w:rPr>
          <w:rFonts w:ascii="Arial" w:hAnsi="Arial" w:cs="Arial"/>
        </w:rPr>
        <w:t xml:space="preserve">expert </w:t>
      </w:r>
      <w:r w:rsidR="00286ED9">
        <w:rPr>
          <w:rFonts w:ascii="Arial" w:hAnsi="Arial" w:cs="Arial"/>
        </w:rPr>
        <w:t xml:space="preserve">consultancy </w:t>
      </w:r>
      <w:r w:rsidR="00895E88">
        <w:rPr>
          <w:rFonts w:ascii="Arial" w:hAnsi="Arial" w:cs="Arial"/>
        </w:rPr>
        <w:t>services</w:t>
      </w:r>
      <w:r w:rsidRPr="00A54D3D">
        <w:rPr>
          <w:rFonts w:ascii="Arial" w:hAnsi="Arial" w:cs="Arial"/>
        </w:rPr>
        <w:t xml:space="preserve"> </w:t>
      </w:r>
      <w:r w:rsidRPr="00A54D3D">
        <w:rPr>
          <w:rStyle w:val="normaltextrun"/>
          <w:rFonts w:ascii="Arial" w:hAnsi="Arial" w:cs="Arial"/>
          <w:color w:val="000000"/>
          <w:shd w:val="clear" w:color="auto" w:fill="FFFFFF"/>
        </w:rPr>
        <w:t xml:space="preserve">to </w:t>
      </w:r>
      <w:r w:rsidR="008023F6">
        <w:rPr>
          <w:rStyle w:val="normaltextrun"/>
          <w:rFonts w:ascii="Arial" w:hAnsi="Arial" w:cs="Arial"/>
          <w:color w:val="000000"/>
          <w:shd w:val="clear" w:color="auto" w:fill="FFFFFF"/>
        </w:rPr>
        <w:t xml:space="preserve">support the </w:t>
      </w:r>
      <w:r w:rsidRPr="00A54D3D">
        <w:rPr>
          <w:rStyle w:val="normaltextrun"/>
          <w:rFonts w:ascii="Arial" w:hAnsi="Arial" w:cs="Arial"/>
          <w:color w:val="000000"/>
          <w:shd w:val="clear" w:color="auto" w:fill="FFFFFF"/>
        </w:rPr>
        <w:t>assess</w:t>
      </w:r>
      <w:r w:rsidR="008023F6">
        <w:rPr>
          <w:rStyle w:val="normaltextrun"/>
          <w:rFonts w:ascii="Arial" w:hAnsi="Arial" w:cs="Arial"/>
          <w:color w:val="000000"/>
          <w:shd w:val="clear" w:color="auto" w:fill="FFFFFF"/>
        </w:rPr>
        <w:t>ment of</w:t>
      </w:r>
      <w:r w:rsidRPr="00A54D3D">
        <w:rPr>
          <w:rStyle w:val="normaltextrun"/>
          <w:rFonts w:ascii="Arial" w:hAnsi="Arial" w:cs="Arial"/>
          <w:color w:val="000000"/>
          <w:shd w:val="clear" w:color="auto" w:fill="FFFFFF"/>
        </w:rPr>
        <w:t xml:space="preserve"> </w:t>
      </w:r>
      <w:r w:rsidR="22B13A71" w:rsidRPr="378E07FD">
        <w:rPr>
          <w:rStyle w:val="normaltextrun"/>
          <w:rFonts w:ascii="Arial" w:hAnsi="Arial" w:cs="Arial"/>
          <w:color w:val="000000" w:themeColor="text1"/>
        </w:rPr>
        <w:t xml:space="preserve">industry </w:t>
      </w:r>
      <w:r w:rsidRPr="00A54D3D">
        <w:rPr>
          <w:rStyle w:val="normaltextrun"/>
          <w:rFonts w:ascii="Arial" w:hAnsi="Arial" w:cs="Arial"/>
          <w:color w:val="000000"/>
          <w:shd w:val="clear" w:color="auto" w:fill="FFFFFF"/>
        </w:rPr>
        <w:t>applications for Regulatory Justification of new nuclear technologies</w:t>
      </w:r>
      <w:r w:rsidR="27173D0C" w:rsidRPr="73088D1B">
        <w:rPr>
          <w:rStyle w:val="normaltextrun"/>
          <w:rFonts w:ascii="Arial" w:hAnsi="Arial" w:cs="Arial"/>
          <w:color w:val="000000" w:themeColor="text1"/>
        </w:rPr>
        <w:t>. This will</w:t>
      </w:r>
      <w:r w:rsidR="5B134293">
        <w:rPr>
          <w:rStyle w:val="normaltextrun"/>
          <w:rFonts w:ascii="Arial" w:hAnsi="Arial" w:cs="Arial"/>
          <w:color w:val="000000"/>
          <w:shd w:val="clear" w:color="auto" w:fill="FFFFFF"/>
        </w:rPr>
        <w:t xml:space="preserve"> </w:t>
      </w:r>
      <w:r w:rsidR="0FAC266E" w:rsidRPr="008F07A3">
        <w:rPr>
          <w:rStyle w:val="normaltextrun"/>
          <w:rFonts w:ascii="Arial" w:hAnsi="Arial" w:cs="Arial"/>
          <w:color w:val="000000"/>
          <w:shd w:val="clear" w:color="auto" w:fill="FFFFFF"/>
        </w:rPr>
        <w:t xml:space="preserve">enable Defra to </w:t>
      </w:r>
      <w:r w:rsidR="16B8F341" w:rsidRPr="008F07A3">
        <w:rPr>
          <w:rStyle w:val="normaltextrun"/>
          <w:rFonts w:ascii="Arial" w:hAnsi="Arial" w:cs="Arial"/>
          <w:color w:val="000000"/>
          <w:shd w:val="clear" w:color="auto" w:fill="FFFFFF"/>
        </w:rPr>
        <w:t xml:space="preserve">fulfil its obligations </w:t>
      </w:r>
      <w:r w:rsidR="55E4298D" w:rsidRPr="008F07A3">
        <w:rPr>
          <w:rStyle w:val="normaltextrun"/>
          <w:rFonts w:ascii="Arial" w:hAnsi="Arial" w:cs="Arial"/>
          <w:color w:val="000000"/>
          <w:shd w:val="clear" w:color="auto" w:fill="FFFFFF"/>
        </w:rPr>
        <w:t>as Justifying Authority</w:t>
      </w:r>
      <w:r w:rsidR="437F915B" w:rsidRPr="008F07A3">
        <w:rPr>
          <w:rStyle w:val="normaltextrun"/>
          <w:rFonts w:ascii="Arial" w:hAnsi="Arial" w:cs="Arial"/>
          <w:color w:val="000000"/>
          <w:shd w:val="clear" w:color="auto" w:fill="FFFFFF"/>
        </w:rPr>
        <w:t xml:space="preserve"> under the </w:t>
      </w:r>
      <w:hyperlink r:id="rId11" w:tgtFrame="_blank" w:history="1">
        <w:r w:rsidR="437F915B" w:rsidRPr="008F07A3">
          <w:rPr>
            <w:rStyle w:val="normaltextrun"/>
            <w:rFonts w:ascii="Arial" w:hAnsi="Arial" w:cs="Arial"/>
            <w:color w:val="0563C1"/>
            <w:u w:val="single"/>
            <w:shd w:val="clear" w:color="auto" w:fill="FFFFFF"/>
          </w:rPr>
          <w:t>Justification of Practices Involving Ionising Radiation Regulations 2004 (1769/2004),</w:t>
        </w:r>
      </w:hyperlink>
      <w:r w:rsidR="437F915B" w:rsidRPr="00FF0A38">
        <w:rPr>
          <w:rFonts w:ascii="Arial" w:hAnsi="Arial" w:cs="Arial"/>
        </w:rPr>
        <w:t xml:space="preserve"> </w:t>
      </w:r>
      <w:r w:rsidR="2444AD03" w:rsidRPr="73088D1B">
        <w:rPr>
          <w:rFonts w:ascii="Arial" w:hAnsi="Arial" w:cs="Arial"/>
        </w:rPr>
        <w:t xml:space="preserve">which require functional separation </w:t>
      </w:r>
      <w:r w:rsidR="3DA5A844" w:rsidRPr="73088D1B">
        <w:rPr>
          <w:rFonts w:ascii="Arial" w:hAnsi="Arial" w:cs="Arial"/>
        </w:rPr>
        <w:t xml:space="preserve">between </w:t>
      </w:r>
      <w:r w:rsidR="3E2C82F3" w:rsidRPr="73088D1B">
        <w:rPr>
          <w:rFonts w:ascii="Arial" w:hAnsi="Arial" w:cs="Arial"/>
        </w:rPr>
        <w:t>DESNZ (Department of Energy Security and Net Zero)</w:t>
      </w:r>
      <w:r w:rsidR="3DA5A844" w:rsidRPr="73088D1B">
        <w:rPr>
          <w:rFonts w:ascii="Arial" w:hAnsi="Arial" w:cs="Arial"/>
        </w:rPr>
        <w:t xml:space="preserve"> as the department promoting nuclear technology</w:t>
      </w:r>
      <w:r w:rsidR="3B4EA20B" w:rsidRPr="73088D1B">
        <w:rPr>
          <w:rFonts w:ascii="Arial" w:hAnsi="Arial" w:cs="Arial"/>
        </w:rPr>
        <w:t xml:space="preserve"> and the Justifying Authority. </w:t>
      </w:r>
    </w:p>
    <w:p w14:paraId="2693F198" w14:textId="77777777" w:rsidR="002C2663" w:rsidRDefault="002C2663" w:rsidP="004C02AE">
      <w:pPr>
        <w:spacing w:after="0" w:line="240" w:lineRule="auto"/>
        <w:rPr>
          <w:rStyle w:val="normaltextrun"/>
          <w:rFonts w:ascii="Arial" w:hAnsi="Arial" w:cs="Arial"/>
          <w:color w:val="000000"/>
          <w:shd w:val="clear" w:color="auto" w:fill="FFFFFF"/>
        </w:rPr>
      </w:pPr>
    </w:p>
    <w:p w14:paraId="69C9C17E" w14:textId="6A3FA46E" w:rsidR="00AB5024" w:rsidRDefault="3F7F8B3F" w:rsidP="004C02AE">
      <w:pPr>
        <w:spacing w:after="0" w:line="240" w:lineRule="auto"/>
        <w:rPr>
          <w:rStyle w:val="normaltextrun"/>
          <w:rFonts w:ascii="Arial" w:hAnsi="Arial" w:cs="Arial"/>
          <w:color w:val="000000"/>
          <w:shd w:val="clear" w:color="auto" w:fill="FFFFFF"/>
        </w:rPr>
      </w:pPr>
      <w:r>
        <w:rPr>
          <w:rStyle w:val="normaltextrun"/>
          <w:rFonts w:ascii="Arial" w:hAnsi="Arial" w:cs="Arial"/>
          <w:color w:val="000000"/>
          <w:shd w:val="clear" w:color="auto" w:fill="FFFFFF"/>
        </w:rPr>
        <w:t>The option to</w:t>
      </w:r>
      <w:r w:rsidR="38CD7AD0">
        <w:rPr>
          <w:rStyle w:val="normaltextrun"/>
          <w:rFonts w:ascii="Arial" w:hAnsi="Arial" w:cs="Arial"/>
          <w:color w:val="000000"/>
          <w:shd w:val="clear" w:color="auto" w:fill="FFFFFF"/>
        </w:rPr>
        <w:t xml:space="preserve"> approach the market with a</w:t>
      </w:r>
      <w:r>
        <w:rPr>
          <w:rStyle w:val="normaltextrun"/>
          <w:rFonts w:ascii="Arial" w:hAnsi="Arial" w:cs="Arial"/>
          <w:color w:val="000000"/>
          <w:shd w:val="clear" w:color="auto" w:fill="FFFFFF"/>
        </w:rPr>
        <w:t xml:space="preserve"> tender for a </w:t>
      </w:r>
      <w:r w:rsidR="498B7F1C">
        <w:rPr>
          <w:rStyle w:val="normaltextrun"/>
          <w:rFonts w:ascii="Arial" w:hAnsi="Arial" w:cs="Arial"/>
          <w:color w:val="000000"/>
          <w:shd w:val="clear" w:color="auto" w:fill="FFFFFF"/>
        </w:rPr>
        <w:t>dedicated</w:t>
      </w:r>
      <w:r w:rsidR="182E5F65">
        <w:rPr>
          <w:rStyle w:val="normaltextrun"/>
          <w:rFonts w:ascii="Arial" w:hAnsi="Arial" w:cs="Arial"/>
          <w:color w:val="000000"/>
          <w:shd w:val="clear" w:color="auto" w:fill="FFFFFF"/>
        </w:rPr>
        <w:t xml:space="preserve"> multi-supplier</w:t>
      </w:r>
      <w:r w:rsidR="498B7F1C">
        <w:rPr>
          <w:rStyle w:val="normaltextrun"/>
          <w:rFonts w:ascii="Arial" w:hAnsi="Arial" w:cs="Arial"/>
          <w:color w:val="000000"/>
          <w:shd w:val="clear" w:color="auto" w:fill="FFFFFF"/>
        </w:rPr>
        <w:t xml:space="preserve"> framework is being considered alongside other </w:t>
      </w:r>
      <w:r w:rsidR="4888FE87">
        <w:rPr>
          <w:rStyle w:val="normaltextrun"/>
          <w:rFonts w:ascii="Arial" w:hAnsi="Arial" w:cs="Arial"/>
          <w:color w:val="000000"/>
          <w:shd w:val="clear" w:color="auto" w:fill="FFFFFF"/>
        </w:rPr>
        <w:t xml:space="preserve">potential routes to market. </w:t>
      </w:r>
    </w:p>
    <w:p w14:paraId="5C1675CD" w14:textId="77777777" w:rsidR="00D31814" w:rsidRDefault="00D31814" w:rsidP="004C02AE">
      <w:pPr>
        <w:spacing w:after="0" w:line="240" w:lineRule="auto"/>
        <w:rPr>
          <w:rStyle w:val="normaltextrun"/>
          <w:rFonts w:ascii="Arial" w:hAnsi="Arial" w:cs="Arial"/>
          <w:color w:val="000000"/>
          <w:shd w:val="clear" w:color="auto" w:fill="FFFFFF"/>
        </w:rPr>
      </w:pPr>
    </w:p>
    <w:p w14:paraId="1E56B8D7" w14:textId="44D3AEC8" w:rsidR="00D31814" w:rsidRPr="000710D9" w:rsidRDefault="00305A2B" w:rsidP="004C02AE">
      <w:pPr>
        <w:spacing w:after="0" w:line="240" w:lineRule="auto"/>
        <w:rPr>
          <w:rStyle w:val="normaltextrun"/>
          <w:rFonts w:ascii="Arial" w:hAnsi="Arial" w:cs="Arial"/>
          <w:b/>
          <w:bCs/>
          <w:color w:val="000000"/>
          <w:u w:val="single"/>
          <w:shd w:val="clear" w:color="auto" w:fill="FFFFFF"/>
        </w:rPr>
      </w:pPr>
      <w:r w:rsidRPr="000710D9">
        <w:rPr>
          <w:rStyle w:val="normaltextrun"/>
          <w:rFonts w:ascii="Arial" w:hAnsi="Arial" w:cs="Arial"/>
          <w:b/>
          <w:bCs/>
          <w:color w:val="000000"/>
          <w:u w:val="single"/>
          <w:shd w:val="clear" w:color="auto" w:fill="FFFFFF"/>
        </w:rPr>
        <w:t>Technical Requirement</w:t>
      </w:r>
    </w:p>
    <w:p w14:paraId="4CD62540" w14:textId="77777777" w:rsidR="00691C61" w:rsidRDefault="00691C61" w:rsidP="004C02AE">
      <w:pPr>
        <w:spacing w:after="0" w:line="240" w:lineRule="auto"/>
        <w:rPr>
          <w:rStyle w:val="normaltextrun"/>
          <w:rFonts w:ascii="Arial" w:hAnsi="Arial" w:cs="Arial"/>
          <w:color w:val="000000"/>
          <w:shd w:val="clear" w:color="auto" w:fill="FFFFFF"/>
        </w:rPr>
      </w:pPr>
    </w:p>
    <w:p w14:paraId="53505952" w14:textId="05FAF8BF" w:rsidR="00203E27" w:rsidRPr="00A54D3D" w:rsidRDefault="008B5539" w:rsidP="004C02AE">
      <w:pPr>
        <w:spacing w:after="0" w:line="240" w:lineRule="auto"/>
        <w:rPr>
          <w:rStyle w:val="normaltextrun"/>
          <w:rFonts w:ascii="Arial" w:hAnsi="Arial" w:cs="Arial"/>
          <w:color w:val="000000"/>
          <w:shd w:val="clear" w:color="auto" w:fill="FFFFFF"/>
        </w:rPr>
      </w:pPr>
      <w:r>
        <w:rPr>
          <w:rStyle w:val="normaltextrun"/>
          <w:rFonts w:ascii="Arial" w:hAnsi="Arial" w:cs="Arial"/>
          <w:color w:val="000000"/>
          <w:shd w:val="clear" w:color="auto" w:fill="FFFFFF"/>
        </w:rPr>
        <w:t xml:space="preserve">Examples of </w:t>
      </w:r>
      <w:r w:rsidR="006C3CB1">
        <w:rPr>
          <w:rStyle w:val="normaltextrun"/>
          <w:rFonts w:ascii="Arial" w:hAnsi="Arial" w:cs="Arial"/>
          <w:color w:val="000000"/>
          <w:shd w:val="clear" w:color="auto" w:fill="FFFFFF"/>
        </w:rPr>
        <w:t xml:space="preserve">the </w:t>
      </w:r>
      <w:r w:rsidR="000252A9">
        <w:rPr>
          <w:rStyle w:val="normaltextrun"/>
          <w:rFonts w:ascii="Arial" w:hAnsi="Arial" w:cs="Arial"/>
          <w:color w:val="000000"/>
          <w:shd w:val="clear" w:color="auto" w:fill="FFFFFF"/>
        </w:rPr>
        <w:t>type of</w:t>
      </w:r>
      <w:r w:rsidR="006C3CB1">
        <w:rPr>
          <w:rStyle w:val="normaltextrun"/>
          <w:rFonts w:ascii="Arial" w:hAnsi="Arial" w:cs="Arial"/>
          <w:color w:val="000000"/>
          <w:shd w:val="clear" w:color="auto" w:fill="FFFFFF"/>
        </w:rPr>
        <w:t xml:space="preserve"> </w:t>
      </w:r>
      <w:r w:rsidR="000252A9">
        <w:rPr>
          <w:rStyle w:val="normaltextrun"/>
          <w:rFonts w:ascii="Arial" w:hAnsi="Arial" w:cs="Arial"/>
          <w:color w:val="000000"/>
          <w:shd w:val="clear" w:color="auto" w:fill="FFFFFF"/>
        </w:rPr>
        <w:t xml:space="preserve">services </w:t>
      </w:r>
      <w:r w:rsidR="00895674">
        <w:rPr>
          <w:rStyle w:val="normaltextrun"/>
          <w:rFonts w:ascii="Arial" w:hAnsi="Arial" w:cs="Arial"/>
          <w:color w:val="000000" w:themeColor="text1"/>
        </w:rPr>
        <w:t>expected to be required</w:t>
      </w:r>
      <w:r w:rsidR="24BABBE5" w:rsidRPr="378E07FD">
        <w:rPr>
          <w:rStyle w:val="normaltextrun"/>
          <w:rFonts w:ascii="Arial" w:hAnsi="Arial" w:cs="Arial"/>
          <w:color w:val="000000" w:themeColor="text1"/>
        </w:rPr>
        <w:t xml:space="preserve"> </w:t>
      </w:r>
      <w:r w:rsidR="00C072D9">
        <w:rPr>
          <w:rStyle w:val="normaltextrun"/>
          <w:rFonts w:ascii="Arial" w:hAnsi="Arial" w:cs="Arial"/>
          <w:color w:val="000000" w:themeColor="text1"/>
        </w:rPr>
        <w:t>include</w:t>
      </w:r>
      <w:r w:rsidR="24BABBE5" w:rsidRPr="378E07FD">
        <w:rPr>
          <w:rStyle w:val="normaltextrun"/>
          <w:rFonts w:ascii="Arial" w:hAnsi="Arial" w:cs="Arial"/>
          <w:color w:val="000000" w:themeColor="text1"/>
        </w:rPr>
        <w:t xml:space="preserve"> ongoing </w:t>
      </w:r>
      <w:r w:rsidR="00EF4489" w:rsidRPr="73088D1B">
        <w:rPr>
          <w:rStyle w:val="normaltextrun"/>
          <w:rFonts w:ascii="Arial" w:hAnsi="Arial" w:cs="Arial"/>
          <w:color w:val="000000" w:themeColor="text1"/>
        </w:rPr>
        <w:t>technical</w:t>
      </w:r>
      <w:r w:rsidR="00C8110D" w:rsidRPr="73088D1B">
        <w:rPr>
          <w:rStyle w:val="normaltextrun"/>
          <w:rFonts w:ascii="Arial" w:hAnsi="Arial" w:cs="Arial"/>
          <w:color w:val="000000" w:themeColor="text1"/>
        </w:rPr>
        <w:t xml:space="preserve"> advisory</w:t>
      </w:r>
      <w:r w:rsidR="00EF4489" w:rsidRPr="73088D1B">
        <w:rPr>
          <w:rStyle w:val="normaltextrun"/>
          <w:rFonts w:ascii="Arial" w:hAnsi="Arial" w:cs="Arial"/>
          <w:color w:val="000000" w:themeColor="text1"/>
        </w:rPr>
        <w:t xml:space="preserve">, </w:t>
      </w:r>
      <w:r w:rsidR="00F34208" w:rsidRPr="73088D1B">
        <w:rPr>
          <w:rStyle w:val="normaltextrun"/>
          <w:rFonts w:ascii="Arial" w:hAnsi="Arial" w:cs="Arial"/>
          <w:color w:val="000000" w:themeColor="text1"/>
        </w:rPr>
        <w:t xml:space="preserve">analytical and consultancy </w:t>
      </w:r>
      <w:r w:rsidR="24BABBE5" w:rsidRPr="378E07FD">
        <w:rPr>
          <w:rStyle w:val="normaltextrun"/>
          <w:rFonts w:ascii="Arial" w:hAnsi="Arial" w:cs="Arial"/>
          <w:color w:val="000000" w:themeColor="text1"/>
        </w:rPr>
        <w:t xml:space="preserve">support throughout the </w:t>
      </w:r>
      <w:r w:rsidR="00480A71">
        <w:rPr>
          <w:rStyle w:val="normaltextrun"/>
          <w:rFonts w:ascii="Arial" w:hAnsi="Arial" w:cs="Arial"/>
          <w:color w:val="000000" w:themeColor="text1"/>
        </w:rPr>
        <w:t xml:space="preserve">multi-month </w:t>
      </w:r>
      <w:r w:rsidR="24BABBE5" w:rsidRPr="378E07FD">
        <w:rPr>
          <w:rStyle w:val="normaltextrun"/>
          <w:rFonts w:ascii="Arial" w:hAnsi="Arial" w:cs="Arial"/>
          <w:color w:val="000000" w:themeColor="text1"/>
        </w:rPr>
        <w:t>assessment of a</w:t>
      </w:r>
      <w:r w:rsidR="00ED52D1">
        <w:rPr>
          <w:rStyle w:val="normaltextrun"/>
          <w:rFonts w:ascii="Arial" w:hAnsi="Arial" w:cs="Arial"/>
          <w:color w:val="000000" w:themeColor="text1"/>
        </w:rPr>
        <w:t xml:space="preserve"> </w:t>
      </w:r>
      <w:r w:rsidR="008C5827">
        <w:rPr>
          <w:rStyle w:val="normaltextrun"/>
          <w:rFonts w:ascii="Arial" w:hAnsi="Arial" w:cs="Arial"/>
          <w:color w:val="000000" w:themeColor="text1"/>
        </w:rPr>
        <w:t>Justification</w:t>
      </w:r>
      <w:r w:rsidR="008C5827" w:rsidRPr="378E07FD">
        <w:rPr>
          <w:rStyle w:val="normaltextrun"/>
          <w:rFonts w:ascii="Arial" w:hAnsi="Arial" w:cs="Arial"/>
          <w:color w:val="000000" w:themeColor="text1"/>
        </w:rPr>
        <w:t xml:space="preserve"> application</w:t>
      </w:r>
      <w:r w:rsidR="00B20802" w:rsidRPr="73088D1B">
        <w:rPr>
          <w:rStyle w:val="normaltextrun"/>
          <w:rFonts w:ascii="Arial" w:hAnsi="Arial" w:cs="Arial"/>
          <w:color w:val="000000" w:themeColor="text1"/>
        </w:rPr>
        <w:t>,</w:t>
      </w:r>
      <w:r w:rsidR="24BABBE5" w:rsidRPr="378E07FD">
        <w:rPr>
          <w:rStyle w:val="normaltextrun"/>
          <w:rFonts w:ascii="Arial" w:hAnsi="Arial" w:cs="Arial"/>
          <w:color w:val="000000" w:themeColor="text1"/>
        </w:rPr>
        <w:t xml:space="preserve"> </w:t>
      </w:r>
      <w:r w:rsidR="008765B5">
        <w:rPr>
          <w:rStyle w:val="normaltextrun"/>
          <w:rFonts w:ascii="Arial" w:hAnsi="Arial" w:cs="Arial"/>
          <w:color w:val="000000" w:themeColor="text1"/>
        </w:rPr>
        <w:t>and</w:t>
      </w:r>
      <w:r w:rsidR="004F2995" w:rsidRPr="73088D1B">
        <w:rPr>
          <w:rStyle w:val="normaltextrun"/>
          <w:rFonts w:ascii="Arial" w:hAnsi="Arial" w:cs="Arial"/>
          <w:color w:val="000000" w:themeColor="text1"/>
        </w:rPr>
        <w:t>/or</w:t>
      </w:r>
      <w:r w:rsidR="00D27884">
        <w:rPr>
          <w:rStyle w:val="normaltextrun"/>
          <w:rFonts w:ascii="Arial" w:hAnsi="Arial" w:cs="Arial"/>
          <w:color w:val="000000"/>
          <w:shd w:val="clear" w:color="auto" w:fill="FFFFFF"/>
        </w:rPr>
        <w:t xml:space="preserve"> shorter projects </w:t>
      </w:r>
      <w:r w:rsidR="00683ECB" w:rsidRPr="73088D1B">
        <w:rPr>
          <w:rStyle w:val="normaltextrun"/>
          <w:rFonts w:ascii="Arial" w:hAnsi="Arial" w:cs="Arial"/>
          <w:color w:val="000000" w:themeColor="text1"/>
        </w:rPr>
        <w:t xml:space="preserve">which may </w:t>
      </w:r>
      <w:r w:rsidR="00D27884">
        <w:rPr>
          <w:rStyle w:val="normaltextrun"/>
          <w:rFonts w:ascii="Arial" w:hAnsi="Arial" w:cs="Arial"/>
          <w:color w:val="000000"/>
          <w:shd w:val="clear" w:color="auto" w:fill="FFFFFF"/>
        </w:rPr>
        <w:t>involv</w:t>
      </w:r>
      <w:r w:rsidR="00507B33" w:rsidRPr="73088D1B">
        <w:rPr>
          <w:rStyle w:val="normaltextrun"/>
          <w:rFonts w:ascii="Arial" w:hAnsi="Arial" w:cs="Arial"/>
          <w:color w:val="000000" w:themeColor="text1"/>
        </w:rPr>
        <w:t>e</w:t>
      </w:r>
      <w:r w:rsidR="0090365E" w:rsidRPr="73088D1B">
        <w:rPr>
          <w:rStyle w:val="normaltextrun"/>
          <w:rFonts w:ascii="Arial" w:hAnsi="Arial" w:cs="Arial"/>
          <w:color w:val="000000" w:themeColor="text1"/>
        </w:rPr>
        <w:t xml:space="preserve"> </w:t>
      </w:r>
      <w:r w:rsidR="3D8E6B2B" w:rsidRPr="73088D1B">
        <w:rPr>
          <w:rStyle w:val="normaltextrun"/>
          <w:rFonts w:ascii="Arial" w:hAnsi="Arial" w:cs="Arial"/>
          <w:color w:val="000000" w:themeColor="text1"/>
        </w:rPr>
        <w:t xml:space="preserve">written </w:t>
      </w:r>
      <w:r w:rsidR="00EF4489" w:rsidRPr="73088D1B">
        <w:rPr>
          <w:rStyle w:val="normaltextrun"/>
          <w:rFonts w:ascii="Arial" w:hAnsi="Arial" w:cs="Arial"/>
          <w:color w:val="000000" w:themeColor="text1"/>
        </w:rPr>
        <w:t xml:space="preserve">advice </w:t>
      </w:r>
      <w:r w:rsidR="00507B33" w:rsidRPr="73088D1B">
        <w:rPr>
          <w:rStyle w:val="normaltextrun"/>
          <w:rFonts w:ascii="Arial" w:hAnsi="Arial" w:cs="Arial"/>
          <w:color w:val="000000" w:themeColor="text1"/>
        </w:rPr>
        <w:t>and</w:t>
      </w:r>
      <w:r w:rsidR="00D27884" w:rsidDel="00F93CC5">
        <w:rPr>
          <w:rStyle w:val="normaltextrun"/>
          <w:rFonts w:ascii="Arial" w:hAnsi="Arial" w:cs="Arial"/>
          <w:color w:val="000000"/>
          <w:shd w:val="clear" w:color="auto" w:fill="FFFFFF"/>
        </w:rPr>
        <w:t xml:space="preserve"> </w:t>
      </w:r>
      <w:r w:rsidR="00D27884">
        <w:rPr>
          <w:rStyle w:val="normaltextrun"/>
          <w:rFonts w:ascii="Arial" w:hAnsi="Arial" w:cs="Arial"/>
          <w:color w:val="000000"/>
          <w:shd w:val="clear" w:color="auto" w:fill="FFFFFF"/>
        </w:rPr>
        <w:t>assessment</w:t>
      </w:r>
      <w:r w:rsidR="0040305C" w:rsidRPr="73088D1B">
        <w:rPr>
          <w:rStyle w:val="normaltextrun"/>
          <w:rFonts w:ascii="Arial" w:hAnsi="Arial" w:cs="Arial"/>
          <w:color w:val="000000" w:themeColor="text1"/>
        </w:rPr>
        <w:t>s</w:t>
      </w:r>
      <w:r w:rsidR="00D27884">
        <w:rPr>
          <w:rStyle w:val="normaltextrun"/>
          <w:rFonts w:ascii="Arial" w:hAnsi="Arial" w:cs="Arial"/>
          <w:color w:val="000000"/>
          <w:shd w:val="clear" w:color="auto" w:fill="FFFFFF"/>
        </w:rPr>
        <w:t xml:space="preserve"> of the appropriacy of the definition(s) of a class or type of practice</w:t>
      </w:r>
      <w:r w:rsidR="00527DC9">
        <w:rPr>
          <w:rStyle w:val="normaltextrun"/>
          <w:rFonts w:ascii="Arial" w:hAnsi="Arial" w:cs="Arial"/>
          <w:color w:val="000000"/>
          <w:shd w:val="clear" w:color="auto" w:fill="FFFFFF"/>
        </w:rPr>
        <w:t xml:space="preserve"> of new nuclear technolog</w:t>
      </w:r>
      <w:r w:rsidR="00FE041B" w:rsidRPr="73088D1B">
        <w:rPr>
          <w:rStyle w:val="normaltextrun"/>
          <w:rFonts w:ascii="Arial" w:hAnsi="Arial" w:cs="Arial"/>
          <w:color w:val="000000" w:themeColor="text1"/>
        </w:rPr>
        <w:t>ies</w:t>
      </w:r>
      <w:r w:rsidR="00F93CC5" w:rsidRPr="73088D1B">
        <w:rPr>
          <w:rStyle w:val="normaltextrun"/>
          <w:rFonts w:ascii="Arial" w:hAnsi="Arial" w:cs="Arial"/>
          <w:color w:val="000000" w:themeColor="text1"/>
        </w:rPr>
        <w:t xml:space="preserve">, analysis of specific issues raised by consultation respondents or </w:t>
      </w:r>
      <w:r w:rsidR="004F66F5" w:rsidRPr="73088D1B">
        <w:rPr>
          <w:rStyle w:val="normaltextrun"/>
          <w:rFonts w:ascii="Arial" w:hAnsi="Arial" w:cs="Arial"/>
          <w:color w:val="000000" w:themeColor="text1"/>
        </w:rPr>
        <w:t xml:space="preserve">comparison of specific </w:t>
      </w:r>
      <w:r w:rsidR="02DBBDC8" w:rsidRPr="73088D1B">
        <w:rPr>
          <w:rStyle w:val="normaltextrun"/>
          <w:rFonts w:ascii="Arial" w:hAnsi="Arial" w:cs="Arial"/>
          <w:color w:val="000000" w:themeColor="text1"/>
        </w:rPr>
        <w:t>aspects</w:t>
      </w:r>
      <w:r w:rsidR="004F66F5" w:rsidRPr="73088D1B">
        <w:rPr>
          <w:rStyle w:val="normaltextrun"/>
          <w:rFonts w:ascii="Arial" w:hAnsi="Arial" w:cs="Arial"/>
          <w:color w:val="000000" w:themeColor="text1"/>
        </w:rPr>
        <w:t xml:space="preserve"> </w:t>
      </w:r>
      <w:r w:rsidR="5E7C24F8" w:rsidRPr="73088D1B">
        <w:rPr>
          <w:rStyle w:val="normaltextrun"/>
          <w:rFonts w:ascii="Arial" w:hAnsi="Arial" w:cs="Arial"/>
          <w:color w:val="000000" w:themeColor="text1"/>
        </w:rPr>
        <w:t xml:space="preserve">of current and previous </w:t>
      </w:r>
      <w:r w:rsidR="004F66F5" w:rsidRPr="73088D1B">
        <w:rPr>
          <w:rStyle w:val="normaltextrun"/>
          <w:rFonts w:ascii="Arial" w:hAnsi="Arial" w:cs="Arial"/>
          <w:color w:val="000000" w:themeColor="text1"/>
        </w:rPr>
        <w:t>application</w:t>
      </w:r>
      <w:r w:rsidR="0ADD8161" w:rsidRPr="73088D1B">
        <w:rPr>
          <w:rStyle w:val="normaltextrun"/>
          <w:rFonts w:ascii="Arial" w:hAnsi="Arial" w:cs="Arial"/>
          <w:color w:val="000000" w:themeColor="text1"/>
        </w:rPr>
        <w:t>s</w:t>
      </w:r>
      <w:r w:rsidR="004F66F5" w:rsidRPr="73088D1B">
        <w:rPr>
          <w:rStyle w:val="normaltextrun"/>
          <w:rFonts w:ascii="Arial" w:hAnsi="Arial" w:cs="Arial"/>
          <w:color w:val="000000" w:themeColor="text1"/>
        </w:rPr>
        <w:t xml:space="preserve">. </w:t>
      </w:r>
    </w:p>
    <w:p w14:paraId="7726513B" w14:textId="77777777" w:rsidR="00C623E0" w:rsidRDefault="00C623E0" w:rsidP="00C623E0">
      <w:pPr>
        <w:spacing w:after="0" w:line="240" w:lineRule="auto"/>
        <w:rPr>
          <w:rStyle w:val="normaltextrun"/>
          <w:rFonts w:ascii="Arial" w:hAnsi="Arial" w:cs="Arial"/>
          <w:color w:val="000000"/>
          <w:shd w:val="clear" w:color="auto" w:fill="FFFFFF"/>
        </w:rPr>
      </w:pPr>
    </w:p>
    <w:p w14:paraId="3D9C1D2B" w14:textId="3F52AD69" w:rsidR="00C623E0" w:rsidRDefault="00D37DDD" w:rsidP="00C623E0">
      <w:pPr>
        <w:spacing w:after="0" w:line="240" w:lineRule="auto"/>
        <w:rPr>
          <w:rStyle w:val="normaltextrun"/>
          <w:rFonts w:ascii="Arial" w:hAnsi="Arial" w:cs="Arial"/>
          <w:color w:val="000000"/>
          <w:shd w:val="clear" w:color="auto" w:fill="FFFFFF"/>
        </w:rPr>
      </w:pPr>
      <w:r w:rsidRPr="00A54D3D">
        <w:rPr>
          <w:rStyle w:val="normaltextrun"/>
          <w:rFonts w:ascii="Arial" w:hAnsi="Arial" w:cs="Arial"/>
          <w:color w:val="000000"/>
          <w:shd w:val="clear" w:color="auto" w:fill="FFFFFF"/>
        </w:rPr>
        <w:t xml:space="preserve">Contractors will need to assess applications </w:t>
      </w:r>
      <w:r w:rsidR="00203E27" w:rsidRPr="00A54D3D">
        <w:rPr>
          <w:rStyle w:val="normaltextrun"/>
          <w:rFonts w:ascii="Arial" w:hAnsi="Arial" w:cs="Arial"/>
          <w:color w:val="000000"/>
          <w:shd w:val="clear" w:color="auto" w:fill="FFFFFF"/>
        </w:rPr>
        <w:t>in respect of their important economic, energy security, carbon reduction and other benefits and on a wide range of detriments, which include radiological detriment to health, safety and security and environmental impacts, covering operation, waste disposal and decommissioning. </w:t>
      </w:r>
    </w:p>
    <w:p w14:paraId="79924CEC" w14:textId="185630D5" w:rsidR="00372142" w:rsidRPr="00A54D3D" w:rsidRDefault="00203E27" w:rsidP="004C02AE">
      <w:pPr>
        <w:spacing w:after="0" w:line="240" w:lineRule="auto"/>
        <w:rPr>
          <w:rFonts w:ascii="Arial" w:hAnsi="Arial" w:cs="Arial"/>
        </w:rPr>
      </w:pPr>
      <w:r w:rsidRPr="00A54D3D">
        <w:rPr>
          <w:rFonts w:ascii="Arial" w:hAnsi="Arial" w:cs="Arial"/>
        </w:rPr>
        <w:t xml:space="preserve"> </w:t>
      </w:r>
    </w:p>
    <w:p w14:paraId="6417B0BB" w14:textId="31CB3E25" w:rsidR="00A54D3D" w:rsidRDefault="00A54D3D" w:rsidP="00C623E0">
      <w:pPr>
        <w:spacing w:after="0" w:line="240" w:lineRule="auto"/>
        <w:rPr>
          <w:rStyle w:val="normaltextrun"/>
          <w:rFonts w:ascii="Arial" w:hAnsi="Arial" w:cs="Arial"/>
          <w:color w:val="000000"/>
          <w:shd w:val="clear" w:color="auto" w:fill="FFFFFF"/>
        </w:rPr>
      </w:pPr>
      <w:r w:rsidRPr="00A54D3D">
        <w:rPr>
          <w:rStyle w:val="normaltextrun"/>
          <w:rFonts w:ascii="Arial" w:hAnsi="Arial" w:cs="Arial"/>
          <w:color w:val="000000"/>
          <w:shd w:val="clear" w:color="auto" w:fill="FFFFFF"/>
        </w:rPr>
        <w:t>Contractors will therefore need to have expertise in the following areas:</w:t>
      </w:r>
    </w:p>
    <w:p w14:paraId="141E2EB3" w14:textId="77777777" w:rsidR="00FE43E5" w:rsidRPr="00A54D3D" w:rsidRDefault="00FE43E5" w:rsidP="004C02AE">
      <w:pPr>
        <w:spacing w:after="0" w:line="240" w:lineRule="auto"/>
        <w:rPr>
          <w:rStyle w:val="normaltextrun"/>
          <w:rFonts w:ascii="Arial" w:hAnsi="Arial" w:cs="Arial"/>
          <w:color w:val="000000"/>
          <w:shd w:val="clear" w:color="auto" w:fill="FFFFFF"/>
        </w:rPr>
      </w:pPr>
    </w:p>
    <w:p w14:paraId="71C88102" w14:textId="15432B91" w:rsidR="00A54D3D" w:rsidRPr="003A598C" w:rsidRDefault="04FAF253" w:rsidP="73088D1B">
      <w:pPr>
        <w:pStyle w:val="ListParagraph"/>
        <w:numPr>
          <w:ilvl w:val="0"/>
          <w:numId w:val="1"/>
        </w:numPr>
        <w:spacing w:after="0" w:line="240" w:lineRule="auto"/>
        <w:rPr>
          <w:rFonts w:ascii="Arial" w:hAnsi="Arial" w:cs="Arial"/>
        </w:rPr>
      </w:pPr>
      <w:r w:rsidRPr="73088D1B">
        <w:rPr>
          <w:rFonts w:ascii="Arial" w:hAnsi="Arial" w:cs="Arial"/>
        </w:rPr>
        <w:t xml:space="preserve">Economic analysis and appropriate knowledge of the energy sector, to enable effective assessment of how the </w:t>
      </w:r>
      <w:r w:rsidR="2553AE5F" w:rsidRPr="73088D1B">
        <w:rPr>
          <w:rFonts w:ascii="Arial" w:hAnsi="Arial" w:cs="Arial"/>
        </w:rPr>
        <w:t>class or type of practice</w:t>
      </w:r>
      <w:r w:rsidRPr="73088D1B">
        <w:rPr>
          <w:rFonts w:ascii="Arial" w:hAnsi="Arial" w:cs="Arial"/>
        </w:rPr>
        <w:t xml:space="preserve"> contributes to the energy mix in UK policy.</w:t>
      </w:r>
    </w:p>
    <w:p w14:paraId="3270D6AB" w14:textId="23ED934E" w:rsidR="003A598C" w:rsidRPr="004C02AE" w:rsidRDefault="00A54D3D" w:rsidP="004C02AE">
      <w:pPr>
        <w:pStyle w:val="ListParagraph"/>
        <w:numPr>
          <w:ilvl w:val="0"/>
          <w:numId w:val="1"/>
        </w:numPr>
        <w:spacing w:after="0" w:line="240" w:lineRule="auto"/>
        <w:contextualSpacing w:val="0"/>
        <w:rPr>
          <w:rFonts w:ascii="Arial" w:hAnsi="Arial" w:cs="Arial"/>
        </w:rPr>
      </w:pPr>
      <w:r w:rsidRPr="003A598C">
        <w:rPr>
          <w:rFonts w:ascii="Arial" w:hAnsi="Arial" w:cs="Arial"/>
        </w:rPr>
        <w:t>Broad and deep knowledge of nuclear energy sector, to enable effective assessment based on fully informed understanding of technologies</w:t>
      </w:r>
      <w:r w:rsidR="00A80B25">
        <w:rPr>
          <w:rFonts w:ascii="Arial" w:hAnsi="Arial" w:cs="Arial"/>
        </w:rPr>
        <w:t>.</w:t>
      </w:r>
    </w:p>
    <w:p w14:paraId="6C762574" w14:textId="476C8A48" w:rsidR="00C163CC" w:rsidRDefault="00D27884" w:rsidP="00C163CC">
      <w:pPr>
        <w:pStyle w:val="ListParagraph"/>
        <w:numPr>
          <w:ilvl w:val="0"/>
          <w:numId w:val="1"/>
        </w:numPr>
        <w:spacing w:after="0" w:line="240" w:lineRule="auto"/>
        <w:contextualSpacing w:val="0"/>
        <w:rPr>
          <w:rFonts w:ascii="Arial" w:hAnsi="Arial" w:cs="Arial"/>
        </w:rPr>
      </w:pPr>
      <w:r w:rsidRPr="004C02AE">
        <w:rPr>
          <w:rFonts w:ascii="Arial" w:hAnsi="Arial" w:cs="Arial"/>
        </w:rPr>
        <w:t>Expert f</w:t>
      </w:r>
      <w:r w:rsidR="00E53D3D" w:rsidRPr="004C02AE">
        <w:rPr>
          <w:rFonts w:ascii="Arial" w:hAnsi="Arial" w:cs="Arial"/>
        </w:rPr>
        <w:t>ormal consultancy advice</w:t>
      </w:r>
      <w:r w:rsidR="00113CE3">
        <w:rPr>
          <w:rFonts w:ascii="Arial" w:hAnsi="Arial" w:cs="Arial"/>
        </w:rPr>
        <w:t>,</w:t>
      </w:r>
      <w:r w:rsidR="00E53D3D">
        <w:rPr>
          <w:rFonts w:ascii="Arial" w:hAnsi="Arial" w:cs="Arial"/>
        </w:rPr>
        <w:t xml:space="preserve"> w</w:t>
      </w:r>
      <w:r w:rsidR="0039195F">
        <w:rPr>
          <w:rFonts w:ascii="Arial" w:hAnsi="Arial" w:cs="Arial"/>
        </w:rPr>
        <w:t>ith a view to</w:t>
      </w:r>
      <w:r w:rsidR="00E53D3D" w:rsidRPr="004C02AE">
        <w:rPr>
          <w:rFonts w:ascii="Arial" w:hAnsi="Arial" w:cs="Arial"/>
        </w:rPr>
        <w:t xml:space="preserve"> working in close partnership with Defra’s </w:t>
      </w:r>
      <w:r w:rsidRPr="004C02AE">
        <w:rPr>
          <w:rFonts w:ascii="Arial" w:hAnsi="Arial" w:cs="Arial"/>
        </w:rPr>
        <w:t>Nuclear</w:t>
      </w:r>
      <w:r w:rsidR="00E53D3D" w:rsidRPr="004C02AE">
        <w:rPr>
          <w:rFonts w:ascii="Arial" w:hAnsi="Arial" w:cs="Arial"/>
        </w:rPr>
        <w:t xml:space="preserve"> Justification team.</w:t>
      </w:r>
      <w:r w:rsidRPr="004C02AE">
        <w:rPr>
          <w:rFonts w:ascii="Arial" w:hAnsi="Arial" w:cs="Arial"/>
        </w:rPr>
        <w:t xml:space="preserve"> </w:t>
      </w:r>
    </w:p>
    <w:p w14:paraId="35924E5E" w14:textId="77777777" w:rsidR="003151B8" w:rsidRDefault="003151B8" w:rsidP="003151B8">
      <w:pPr>
        <w:spacing w:after="0" w:line="240" w:lineRule="auto"/>
        <w:rPr>
          <w:rFonts w:ascii="Arial" w:hAnsi="Arial" w:cs="Arial"/>
        </w:rPr>
      </w:pPr>
    </w:p>
    <w:p w14:paraId="5033F024" w14:textId="7D39C588" w:rsidR="003151B8" w:rsidRPr="00A54D3D" w:rsidRDefault="003151B8" w:rsidP="003151B8">
      <w:pPr>
        <w:spacing w:after="0" w:line="240" w:lineRule="auto"/>
        <w:rPr>
          <w:rStyle w:val="normaltextrun"/>
          <w:rFonts w:ascii="Arial" w:hAnsi="Arial" w:cs="Arial"/>
          <w:color w:val="000000"/>
          <w:shd w:val="clear" w:color="auto" w:fill="FFFFFF"/>
        </w:rPr>
      </w:pPr>
      <w:r>
        <w:rPr>
          <w:rStyle w:val="normaltextrun"/>
          <w:rFonts w:ascii="Arial" w:hAnsi="Arial" w:cs="Arial"/>
          <w:color w:val="000000"/>
          <w:shd w:val="clear" w:color="auto" w:fill="FFFFFF"/>
        </w:rPr>
        <w:t xml:space="preserve">Defra </w:t>
      </w:r>
      <w:r w:rsidRPr="005D044E">
        <w:rPr>
          <w:rStyle w:val="normaltextrun"/>
          <w:rFonts w:ascii="Arial" w:hAnsi="Arial" w:cs="Arial"/>
          <w:color w:val="000000"/>
          <w:shd w:val="clear" w:color="auto" w:fill="FFFFFF"/>
        </w:rPr>
        <w:t xml:space="preserve">anticipate the services will be required from late 2024 or early 2025. </w:t>
      </w:r>
      <w:r>
        <w:rPr>
          <w:rStyle w:val="normaltextrun"/>
          <w:rFonts w:ascii="Arial" w:hAnsi="Arial" w:cs="Arial"/>
          <w:color w:val="000000"/>
          <w:shd w:val="clear" w:color="auto" w:fill="FFFFFF"/>
        </w:rPr>
        <w:t>Based on current</w:t>
      </w:r>
      <w:r w:rsidRPr="73088D1B">
        <w:rPr>
          <w:rStyle w:val="normaltextrun"/>
          <w:rFonts w:ascii="Arial" w:hAnsi="Arial" w:cs="Arial"/>
          <w:color w:val="000000" w:themeColor="text1"/>
        </w:rPr>
        <w:t xml:space="preserve"> information</w:t>
      </w:r>
      <w:r>
        <w:rPr>
          <w:rStyle w:val="normaltextrun"/>
          <w:rFonts w:ascii="Arial" w:hAnsi="Arial" w:cs="Arial"/>
          <w:color w:val="000000"/>
          <w:shd w:val="clear" w:color="auto" w:fill="FFFFFF"/>
        </w:rPr>
        <w:t xml:space="preserve">, it is anticipated that at least </w:t>
      </w:r>
      <w:r w:rsidRPr="002F366A">
        <w:rPr>
          <w:rStyle w:val="normaltextrun"/>
          <w:rFonts w:ascii="Arial" w:hAnsi="Arial" w:cs="Arial"/>
          <w:color w:val="000000"/>
          <w:shd w:val="clear" w:color="auto" w:fill="FFFFFF"/>
        </w:rPr>
        <w:t>five</w:t>
      </w:r>
      <w:r w:rsidRPr="00027D52">
        <w:rPr>
          <w:rStyle w:val="normaltextrun"/>
          <w:rFonts w:ascii="Arial" w:hAnsi="Arial" w:cs="Arial"/>
          <w:color w:val="000000"/>
          <w:shd w:val="clear" w:color="auto" w:fill="FFFFFF"/>
        </w:rPr>
        <w:t xml:space="preserve"> </w:t>
      </w:r>
      <w:r w:rsidRPr="00027D52">
        <w:rPr>
          <w:rStyle w:val="normaltextrun"/>
          <w:rFonts w:ascii="Arial" w:hAnsi="Arial" w:cs="Arial"/>
          <w:color w:val="000000" w:themeColor="text1"/>
        </w:rPr>
        <w:t xml:space="preserve">industry Justification </w:t>
      </w:r>
      <w:r w:rsidRPr="00027D52">
        <w:rPr>
          <w:rStyle w:val="normaltextrun"/>
          <w:rFonts w:ascii="Arial" w:hAnsi="Arial" w:cs="Arial"/>
          <w:color w:val="000000"/>
          <w:shd w:val="clear" w:color="auto" w:fill="FFFFFF"/>
        </w:rPr>
        <w:t xml:space="preserve">applications will be received for review over a five-year period, but this figure may increase or decrease as interest in nuclear energy generation </w:t>
      </w:r>
      <w:r>
        <w:rPr>
          <w:rStyle w:val="normaltextrun"/>
          <w:rFonts w:ascii="Arial" w:hAnsi="Arial" w:cs="Arial"/>
          <w:color w:val="000000"/>
          <w:shd w:val="clear" w:color="auto" w:fill="FFFFFF"/>
        </w:rPr>
        <w:t>evolves</w:t>
      </w:r>
      <w:r w:rsidRPr="00027D52">
        <w:rPr>
          <w:rStyle w:val="normaltextrun"/>
          <w:rFonts w:ascii="Arial" w:hAnsi="Arial" w:cs="Arial"/>
          <w:color w:val="000000"/>
          <w:shd w:val="clear" w:color="auto" w:fill="FFFFFF"/>
        </w:rPr>
        <w:t xml:space="preserve">. The timing for the receipt of applications is not currently known but expected to be </w:t>
      </w:r>
      <w:r w:rsidRPr="00027D52">
        <w:rPr>
          <w:rStyle w:val="normaltextrun"/>
          <w:rFonts w:ascii="Arial" w:hAnsi="Arial" w:cs="Arial"/>
          <w:color w:val="000000" w:themeColor="text1"/>
        </w:rPr>
        <w:t xml:space="preserve">in the order of </w:t>
      </w:r>
      <w:r w:rsidRPr="00027D52">
        <w:rPr>
          <w:rStyle w:val="normaltextrun"/>
          <w:rFonts w:ascii="Arial" w:hAnsi="Arial" w:cs="Arial"/>
          <w:color w:val="000000"/>
          <w:shd w:val="clear" w:color="auto" w:fill="FFFFFF"/>
        </w:rPr>
        <w:t xml:space="preserve">one or two applications per year. </w:t>
      </w:r>
      <w:r w:rsidRPr="00027D52">
        <w:rPr>
          <w:rStyle w:val="normaltextrun"/>
          <w:rFonts w:ascii="Arial" w:hAnsi="Arial" w:cs="Arial"/>
          <w:color w:val="000000" w:themeColor="text1"/>
        </w:rPr>
        <w:t xml:space="preserve">The duration of assessments will depend on the nature of the applications, but it is </w:t>
      </w:r>
      <w:r w:rsidRPr="002F366A">
        <w:rPr>
          <w:rStyle w:val="normaltextrun"/>
          <w:rFonts w:ascii="Arial" w:hAnsi="Arial" w:cs="Arial"/>
          <w:color w:val="000000"/>
          <w:shd w:val="clear" w:color="auto" w:fill="FFFFFF"/>
        </w:rPr>
        <w:t xml:space="preserve">anticipated that </w:t>
      </w:r>
      <w:r w:rsidRPr="002F366A">
        <w:rPr>
          <w:rStyle w:val="normaltextrun"/>
          <w:rFonts w:ascii="Arial" w:hAnsi="Arial" w:cs="Arial"/>
          <w:color w:val="000000" w:themeColor="text1"/>
        </w:rPr>
        <w:t xml:space="preserve">external technical support may last for up to a period of </w:t>
      </w:r>
      <w:r>
        <w:rPr>
          <w:rStyle w:val="normaltextrun"/>
          <w:rFonts w:ascii="Arial" w:hAnsi="Arial" w:cs="Arial"/>
          <w:color w:val="000000" w:themeColor="text1"/>
        </w:rPr>
        <w:t>approximately</w:t>
      </w:r>
      <w:r w:rsidRPr="002F366A">
        <w:rPr>
          <w:rStyle w:val="normaltextrun"/>
          <w:rFonts w:ascii="Arial" w:hAnsi="Arial" w:cs="Arial"/>
          <w:color w:val="000000" w:themeColor="text1"/>
        </w:rPr>
        <w:t xml:space="preserve"> 19 months for each application, </w:t>
      </w:r>
      <w:r w:rsidRPr="002F366A">
        <w:rPr>
          <w:rStyle w:val="normaltextrun"/>
          <w:rFonts w:ascii="Arial" w:hAnsi="Arial" w:cs="Arial"/>
          <w:color w:val="000000"/>
          <w:shd w:val="clear" w:color="auto" w:fill="FFFFFF"/>
        </w:rPr>
        <w:t xml:space="preserve">and within this timeframe Defra </w:t>
      </w:r>
      <w:r w:rsidRPr="002F366A">
        <w:rPr>
          <w:rStyle w:val="normaltextrun"/>
          <w:rFonts w:ascii="Arial" w:hAnsi="Arial" w:cs="Arial"/>
          <w:color w:val="000000" w:themeColor="text1"/>
        </w:rPr>
        <w:t xml:space="preserve">would </w:t>
      </w:r>
      <w:r w:rsidRPr="002F366A">
        <w:rPr>
          <w:rStyle w:val="normaltextrun"/>
          <w:rFonts w:ascii="Arial" w:hAnsi="Arial" w:cs="Arial"/>
          <w:color w:val="000000"/>
          <w:shd w:val="clear" w:color="auto" w:fill="FFFFFF"/>
        </w:rPr>
        <w:t>set response deadlines to meet during the process</w:t>
      </w:r>
      <w:r w:rsidRPr="002F366A">
        <w:rPr>
          <w:rStyle w:val="normaltextrun"/>
          <w:rFonts w:ascii="Arial" w:hAnsi="Arial" w:cs="Arial"/>
          <w:color w:val="000000" w:themeColor="text1"/>
        </w:rPr>
        <w:t>.</w:t>
      </w:r>
    </w:p>
    <w:p w14:paraId="561A7629" w14:textId="77777777" w:rsidR="003151B8" w:rsidRPr="003151B8" w:rsidRDefault="003151B8" w:rsidP="003151B8">
      <w:pPr>
        <w:spacing w:after="0" w:line="240" w:lineRule="auto"/>
        <w:rPr>
          <w:rFonts w:ascii="Arial" w:hAnsi="Arial" w:cs="Arial"/>
        </w:rPr>
      </w:pPr>
    </w:p>
    <w:p w14:paraId="5A012CE4" w14:textId="77777777" w:rsidR="000710D9" w:rsidRDefault="000710D9" w:rsidP="000710D9">
      <w:pPr>
        <w:spacing w:after="0" w:line="240" w:lineRule="auto"/>
        <w:rPr>
          <w:rFonts w:ascii="Arial" w:hAnsi="Arial" w:cs="Arial"/>
        </w:rPr>
      </w:pPr>
    </w:p>
    <w:p w14:paraId="57ECAB96" w14:textId="17243CE5" w:rsidR="000710D9" w:rsidRPr="000710D9" w:rsidRDefault="000710D9" w:rsidP="000710D9">
      <w:pPr>
        <w:spacing w:after="0" w:line="240" w:lineRule="auto"/>
        <w:rPr>
          <w:rFonts w:ascii="Arial" w:hAnsi="Arial" w:cs="Arial"/>
          <w:b/>
          <w:bCs/>
          <w:u w:val="single"/>
        </w:rPr>
      </w:pPr>
      <w:r w:rsidRPr="000710D9">
        <w:rPr>
          <w:rFonts w:ascii="Arial" w:hAnsi="Arial" w:cs="Arial"/>
          <w:b/>
          <w:bCs/>
          <w:u w:val="single"/>
        </w:rPr>
        <w:t>Market Engagement Exercise</w:t>
      </w:r>
    </w:p>
    <w:p w14:paraId="300AFC2A" w14:textId="77777777" w:rsidR="00FE730F" w:rsidRDefault="00FE730F" w:rsidP="00FE730F">
      <w:pPr>
        <w:pStyle w:val="ListParagraph"/>
        <w:spacing w:after="0" w:line="240" w:lineRule="auto"/>
        <w:contextualSpacing w:val="0"/>
        <w:rPr>
          <w:rFonts w:ascii="Arial" w:hAnsi="Arial" w:cs="Arial"/>
        </w:rPr>
      </w:pPr>
    </w:p>
    <w:p w14:paraId="515C7218" w14:textId="77777777" w:rsidR="00966CE5" w:rsidRDefault="000710D9" w:rsidP="004B659B">
      <w:pPr>
        <w:spacing w:after="0" w:line="240" w:lineRule="auto"/>
        <w:rPr>
          <w:rFonts w:ascii="Arial" w:hAnsi="Arial" w:cs="Arial"/>
        </w:rPr>
      </w:pPr>
      <w:r w:rsidRPr="000710D9">
        <w:rPr>
          <w:rFonts w:ascii="Arial" w:hAnsi="Arial" w:cs="Arial"/>
        </w:rPr>
        <w:t xml:space="preserve">The engagement exercise aims to help Defra better understand the interest, capability and capacity of the supply market to provide these services in a future invitation to tender. To inform our decision making, we are inviting interested suppliers to respond to a short questionnaire. </w:t>
      </w:r>
    </w:p>
    <w:p w14:paraId="43FD5EAE" w14:textId="77777777" w:rsidR="00E845AE" w:rsidRDefault="00E845AE" w:rsidP="004B659B">
      <w:pPr>
        <w:spacing w:after="0" w:line="240" w:lineRule="auto"/>
        <w:rPr>
          <w:rFonts w:ascii="Arial" w:hAnsi="Arial" w:cs="Arial"/>
        </w:rPr>
      </w:pPr>
    </w:p>
    <w:p w14:paraId="15100945" w14:textId="1E94C667" w:rsidR="000710D9" w:rsidRDefault="000710D9" w:rsidP="004B659B">
      <w:pPr>
        <w:spacing w:after="0" w:line="240" w:lineRule="auto"/>
        <w:rPr>
          <w:rFonts w:ascii="Arial" w:hAnsi="Arial" w:cs="Arial"/>
        </w:rPr>
      </w:pPr>
      <w:r w:rsidRPr="000710D9">
        <w:rPr>
          <w:rFonts w:ascii="Arial" w:hAnsi="Arial" w:cs="Arial"/>
        </w:rPr>
        <w:lastRenderedPageBreak/>
        <w:t>This</w:t>
      </w:r>
      <w:r w:rsidR="00EC6BB3">
        <w:rPr>
          <w:rFonts w:ascii="Arial" w:hAnsi="Arial" w:cs="Arial"/>
        </w:rPr>
        <w:t xml:space="preserve"> engagement</w:t>
      </w:r>
      <w:r w:rsidRPr="000710D9">
        <w:rPr>
          <w:rFonts w:ascii="Arial" w:hAnsi="Arial" w:cs="Arial"/>
        </w:rPr>
        <w:t xml:space="preserve"> does not constitute a formal notice to tender and there is no guarantee Defra will proceed with an external tendering exercise to create a framework or other form of contract. By replying to the questionnaire, you are not committing to any future tender submission and replies will not form part of any subsequent tender process or evaluation.</w:t>
      </w:r>
    </w:p>
    <w:p w14:paraId="1211BCC0" w14:textId="77777777" w:rsidR="00966CE5" w:rsidRDefault="00966CE5" w:rsidP="004B659B">
      <w:pPr>
        <w:spacing w:after="0" w:line="240" w:lineRule="auto"/>
        <w:rPr>
          <w:rFonts w:ascii="Arial" w:hAnsi="Arial" w:cs="Arial"/>
        </w:rPr>
      </w:pPr>
    </w:p>
    <w:p w14:paraId="7A216619" w14:textId="5BF1906D" w:rsidR="00F015B7" w:rsidRDefault="00943962" w:rsidP="004B659B">
      <w:pPr>
        <w:spacing w:after="0" w:line="240" w:lineRule="auto"/>
        <w:rPr>
          <w:rFonts w:ascii="Arial" w:hAnsi="Arial" w:cs="Arial"/>
        </w:rPr>
      </w:pPr>
      <w:r>
        <w:rPr>
          <w:rFonts w:ascii="Arial" w:hAnsi="Arial" w:cs="Arial"/>
        </w:rPr>
        <w:t>In addition to assessing the technical capacity of the market</w:t>
      </w:r>
      <w:r w:rsidR="002861B7">
        <w:rPr>
          <w:rFonts w:ascii="Arial" w:hAnsi="Arial" w:cs="Arial"/>
        </w:rPr>
        <w:t>. t</w:t>
      </w:r>
      <w:r w:rsidR="00F015B7">
        <w:rPr>
          <w:rFonts w:ascii="Arial" w:hAnsi="Arial" w:cs="Arial"/>
        </w:rPr>
        <w:t>h</w:t>
      </w:r>
      <w:r w:rsidR="00966CE5">
        <w:rPr>
          <w:rFonts w:ascii="Arial" w:hAnsi="Arial" w:cs="Arial"/>
        </w:rPr>
        <w:t>e</w:t>
      </w:r>
      <w:r w:rsidR="00F015B7">
        <w:rPr>
          <w:rFonts w:ascii="Arial" w:hAnsi="Arial" w:cs="Arial"/>
        </w:rPr>
        <w:t xml:space="preserve"> </w:t>
      </w:r>
      <w:r w:rsidR="0024568F">
        <w:rPr>
          <w:rFonts w:ascii="Arial" w:hAnsi="Arial" w:cs="Arial"/>
        </w:rPr>
        <w:t xml:space="preserve">engagement exercise </w:t>
      </w:r>
      <w:r w:rsidR="00F015B7">
        <w:rPr>
          <w:rFonts w:ascii="Arial" w:hAnsi="Arial" w:cs="Arial"/>
        </w:rPr>
        <w:t>is intended to help</w:t>
      </w:r>
      <w:r w:rsidR="00F20C2E">
        <w:rPr>
          <w:rFonts w:ascii="Arial" w:hAnsi="Arial" w:cs="Arial"/>
        </w:rPr>
        <w:t xml:space="preserve"> to inform</w:t>
      </w:r>
      <w:r w:rsidR="008A0E95">
        <w:rPr>
          <w:rFonts w:ascii="Arial" w:hAnsi="Arial" w:cs="Arial"/>
        </w:rPr>
        <w:t xml:space="preserve"> the following</w:t>
      </w:r>
      <w:r w:rsidR="00F20C2E">
        <w:rPr>
          <w:rFonts w:ascii="Arial" w:hAnsi="Arial" w:cs="Arial"/>
        </w:rPr>
        <w:t>:</w:t>
      </w:r>
    </w:p>
    <w:p w14:paraId="54919F08" w14:textId="77777777" w:rsidR="00F20C2E" w:rsidRDefault="00F20C2E" w:rsidP="004B659B">
      <w:pPr>
        <w:spacing w:after="0" w:line="240" w:lineRule="auto"/>
        <w:rPr>
          <w:rFonts w:ascii="Arial" w:hAnsi="Arial" w:cs="Arial"/>
        </w:rPr>
      </w:pPr>
    </w:p>
    <w:p w14:paraId="73493B7F" w14:textId="3743A558" w:rsidR="00441D2A" w:rsidRPr="002F366A" w:rsidRDefault="00F20C2E" w:rsidP="002F366A">
      <w:pPr>
        <w:pStyle w:val="ListParagraph"/>
        <w:numPr>
          <w:ilvl w:val="0"/>
          <w:numId w:val="2"/>
        </w:numPr>
        <w:spacing w:after="0" w:line="240" w:lineRule="auto"/>
        <w:rPr>
          <w:rFonts w:ascii="Arial" w:hAnsi="Arial" w:cs="Arial"/>
        </w:rPr>
      </w:pPr>
      <w:r w:rsidRPr="002F366A">
        <w:rPr>
          <w:rFonts w:ascii="Arial" w:hAnsi="Arial" w:cs="Arial"/>
        </w:rPr>
        <w:t xml:space="preserve">How </w:t>
      </w:r>
      <w:r w:rsidR="00CF453E" w:rsidRPr="002F366A">
        <w:rPr>
          <w:rFonts w:ascii="Arial" w:hAnsi="Arial" w:cs="Arial"/>
        </w:rPr>
        <w:t>Contractor</w:t>
      </w:r>
      <w:r w:rsidR="005E62AE" w:rsidRPr="002F366A">
        <w:rPr>
          <w:rFonts w:ascii="Arial" w:hAnsi="Arial" w:cs="Arial"/>
        </w:rPr>
        <w:t>s</w:t>
      </w:r>
      <w:r w:rsidR="00CF453E" w:rsidRPr="002F366A">
        <w:rPr>
          <w:rFonts w:ascii="Arial" w:hAnsi="Arial" w:cs="Arial"/>
        </w:rPr>
        <w:t xml:space="preserve"> </w:t>
      </w:r>
      <w:r w:rsidR="00CC718B" w:rsidRPr="002F366A">
        <w:rPr>
          <w:rFonts w:ascii="Arial" w:hAnsi="Arial" w:cs="Arial"/>
        </w:rPr>
        <w:t xml:space="preserve">may </w:t>
      </w:r>
      <w:r w:rsidR="00D24550" w:rsidRPr="002F366A">
        <w:rPr>
          <w:rFonts w:ascii="Arial" w:hAnsi="Arial" w:cs="Arial"/>
        </w:rPr>
        <w:t>deliver the s</w:t>
      </w:r>
      <w:r w:rsidR="003A5BAE" w:rsidRPr="002F366A">
        <w:rPr>
          <w:rFonts w:ascii="Arial" w:hAnsi="Arial" w:cs="Arial"/>
        </w:rPr>
        <w:t>ervices</w:t>
      </w:r>
      <w:r w:rsidRPr="002F366A">
        <w:rPr>
          <w:rFonts w:ascii="Arial" w:hAnsi="Arial" w:cs="Arial"/>
        </w:rPr>
        <w:t>, for example</w:t>
      </w:r>
      <w:r w:rsidR="00D23CAE" w:rsidRPr="002F366A">
        <w:rPr>
          <w:rFonts w:ascii="Arial" w:hAnsi="Arial" w:cs="Arial"/>
        </w:rPr>
        <w:t xml:space="preserve"> </w:t>
      </w:r>
      <w:r w:rsidR="003A5BAE" w:rsidRPr="002F366A">
        <w:rPr>
          <w:rFonts w:ascii="Arial" w:hAnsi="Arial" w:cs="Arial"/>
        </w:rPr>
        <w:t xml:space="preserve">in-house, via sub-contractors, </w:t>
      </w:r>
      <w:r w:rsidR="00611D3A" w:rsidRPr="002F366A">
        <w:rPr>
          <w:rFonts w:ascii="Arial" w:hAnsi="Arial" w:cs="Arial"/>
        </w:rPr>
        <w:t>via a consortium</w:t>
      </w:r>
      <w:r w:rsidR="0098797E">
        <w:rPr>
          <w:rFonts w:ascii="Arial" w:hAnsi="Arial" w:cs="Arial"/>
        </w:rPr>
        <w:t xml:space="preserve"> </w:t>
      </w:r>
      <w:r w:rsidR="00D04A11" w:rsidRPr="002F366A">
        <w:rPr>
          <w:rFonts w:ascii="Arial" w:hAnsi="Arial" w:cs="Arial"/>
        </w:rPr>
        <w:t>or other</w:t>
      </w:r>
      <w:r w:rsidR="00D57523" w:rsidRPr="002F366A">
        <w:rPr>
          <w:rFonts w:ascii="Arial" w:hAnsi="Arial" w:cs="Arial"/>
        </w:rPr>
        <w:t xml:space="preserve"> operational structure</w:t>
      </w:r>
      <w:r w:rsidR="00CC718B" w:rsidRPr="002F366A">
        <w:rPr>
          <w:rFonts w:ascii="Arial" w:hAnsi="Arial" w:cs="Arial"/>
        </w:rPr>
        <w:t>.</w:t>
      </w:r>
    </w:p>
    <w:p w14:paraId="3AA79970" w14:textId="77777777" w:rsidR="00614E83" w:rsidRDefault="00614E83" w:rsidP="004B659B">
      <w:pPr>
        <w:spacing w:after="0" w:line="240" w:lineRule="auto"/>
        <w:rPr>
          <w:rFonts w:ascii="Arial" w:hAnsi="Arial" w:cs="Arial"/>
        </w:rPr>
      </w:pPr>
    </w:p>
    <w:p w14:paraId="589A11D9" w14:textId="7195739E" w:rsidR="00614E83" w:rsidRDefault="00374D2C" w:rsidP="002F366A">
      <w:pPr>
        <w:pStyle w:val="ListParagraph"/>
        <w:numPr>
          <w:ilvl w:val="0"/>
          <w:numId w:val="2"/>
        </w:numPr>
        <w:spacing w:after="0" w:line="240" w:lineRule="auto"/>
        <w:rPr>
          <w:rFonts w:ascii="Arial" w:hAnsi="Arial" w:cs="Arial"/>
        </w:rPr>
      </w:pPr>
      <w:r w:rsidRPr="002F366A">
        <w:rPr>
          <w:rFonts w:ascii="Arial" w:hAnsi="Arial" w:cs="Arial"/>
        </w:rPr>
        <w:t xml:space="preserve">The </w:t>
      </w:r>
      <w:r w:rsidR="00CF5F55">
        <w:rPr>
          <w:rFonts w:ascii="Arial" w:hAnsi="Arial" w:cs="Arial"/>
        </w:rPr>
        <w:t xml:space="preserve">potential </w:t>
      </w:r>
      <w:r w:rsidRPr="002F366A">
        <w:rPr>
          <w:rFonts w:ascii="Arial" w:hAnsi="Arial" w:cs="Arial"/>
        </w:rPr>
        <w:t xml:space="preserve">structure of </w:t>
      </w:r>
      <w:r w:rsidR="00166597" w:rsidRPr="002F366A">
        <w:rPr>
          <w:rFonts w:ascii="Arial" w:hAnsi="Arial" w:cs="Arial"/>
        </w:rPr>
        <w:t xml:space="preserve">a </w:t>
      </w:r>
      <w:r w:rsidR="00A24BA9" w:rsidRPr="002F366A">
        <w:rPr>
          <w:rFonts w:ascii="Arial" w:hAnsi="Arial" w:cs="Arial"/>
        </w:rPr>
        <w:t>framework</w:t>
      </w:r>
      <w:r w:rsidR="007E5CD4">
        <w:rPr>
          <w:rFonts w:ascii="Arial" w:hAnsi="Arial" w:cs="Arial"/>
        </w:rPr>
        <w:t xml:space="preserve"> </w:t>
      </w:r>
      <w:r w:rsidR="00F53A80">
        <w:rPr>
          <w:rFonts w:ascii="Arial" w:hAnsi="Arial" w:cs="Arial"/>
        </w:rPr>
        <w:t>–</w:t>
      </w:r>
      <w:r w:rsidR="007E5CD4">
        <w:rPr>
          <w:rFonts w:ascii="Arial" w:hAnsi="Arial" w:cs="Arial"/>
        </w:rPr>
        <w:t xml:space="preserve"> </w:t>
      </w:r>
      <w:r w:rsidR="00C124C9">
        <w:rPr>
          <w:rFonts w:ascii="Arial" w:hAnsi="Arial" w:cs="Arial"/>
        </w:rPr>
        <w:t>w</w:t>
      </w:r>
      <w:r w:rsidR="00A24BA9" w:rsidRPr="002F366A">
        <w:rPr>
          <w:rFonts w:ascii="Arial" w:hAnsi="Arial" w:cs="Arial"/>
        </w:rPr>
        <w:t>het</w:t>
      </w:r>
      <w:r w:rsidR="002C185D" w:rsidRPr="002F366A">
        <w:rPr>
          <w:rFonts w:ascii="Arial" w:hAnsi="Arial" w:cs="Arial"/>
        </w:rPr>
        <w:t>her</w:t>
      </w:r>
      <w:r w:rsidR="00F53A80">
        <w:rPr>
          <w:rFonts w:ascii="Arial" w:hAnsi="Arial" w:cs="Arial"/>
        </w:rPr>
        <w:t xml:space="preserve"> you consider</w:t>
      </w:r>
      <w:r w:rsidR="002C185D" w:rsidRPr="002F366A">
        <w:rPr>
          <w:rFonts w:ascii="Arial" w:hAnsi="Arial" w:cs="Arial"/>
        </w:rPr>
        <w:t xml:space="preserve"> a </w:t>
      </w:r>
      <w:r w:rsidR="00362CE7">
        <w:rPr>
          <w:rFonts w:ascii="Arial" w:hAnsi="Arial" w:cs="Arial"/>
        </w:rPr>
        <w:t>l</w:t>
      </w:r>
      <w:r w:rsidR="002C185D" w:rsidRPr="002F366A">
        <w:rPr>
          <w:rFonts w:ascii="Arial" w:hAnsi="Arial" w:cs="Arial"/>
        </w:rPr>
        <w:t>ot structure</w:t>
      </w:r>
      <w:r w:rsidR="00014824" w:rsidRPr="002F366A">
        <w:rPr>
          <w:rFonts w:ascii="Arial" w:hAnsi="Arial" w:cs="Arial"/>
        </w:rPr>
        <w:t xml:space="preserve"> or capability matrix structure</w:t>
      </w:r>
      <w:r w:rsidR="002B23B9" w:rsidRPr="002F366A">
        <w:rPr>
          <w:rFonts w:ascii="Arial" w:hAnsi="Arial" w:cs="Arial"/>
        </w:rPr>
        <w:t xml:space="preserve"> or similar</w:t>
      </w:r>
      <w:r w:rsidR="00014824" w:rsidRPr="002F366A">
        <w:rPr>
          <w:rFonts w:ascii="Arial" w:hAnsi="Arial" w:cs="Arial"/>
        </w:rPr>
        <w:t xml:space="preserve"> would be beneficial</w:t>
      </w:r>
      <w:r w:rsidR="003E33EB">
        <w:rPr>
          <w:rFonts w:ascii="Arial" w:hAnsi="Arial" w:cs="Arial"/>
        </w:rPr>
        <w:t xml:space="preserve"> to break services down into</w:t>
      </w:r>
      <w:r w:rsidR="00EA5772">
        <w:rPr>
          <w:rFonts w:ascii="Arial" w:hAnsi="Arial" w:cs="Arial"/>
        </w:rPr>
        <w:t xml:space="preserve"> discreet </w:t>
      </w:r>
      <w:r w:rsidR="00F02301">
        <w:rPr>
          <w:rFonts w:ascii="Arial" w:hAnsi="Arial" w:cs="Arial"/>
        </w:rPr>
        <w:t xml:space="preserve">areas of specialism or </w:t>
      </w:r>
      <w:r w:rsidR="004E2410">
        <w:rPr>
          <w:rFonts w:ascii="Arial" w:hAnsi="Arial" w:cs="Arial"/>
        </w:rPr>
        <w:t>work types</w:t>
      </w:r>
      <w:r w:rsidR="00E02D27">
        <w:rPr>
          <w:rFonts w:ascii="Arial" w:hAnsi="Arial" w:cs="Arial"/>
        </w:rPr>
        <w:t xml:space="preserve"> </w:t>
      </w:r>
      <w:r w:rsidR="00E5425A">
        <w:rPr>
          <w:rFonts w:ascii="Arial" w:hAnsi="Arial" w:cs="Arial"/>
        </w:rPr>
        <w:t xml:space="preserve">as opposed to a single lot arrangement that would require contractors to be able to provide all the services </w:t>
      </w:r>
      <w:r w:rsidR="00A07593">
        <w:rPr>
          <w:rFonts w:ascii="Arial" w:hAnsi="Arial" w:cs="Arial"/>
        </w:rPr>
        <w:t xml:space="preserve">in the specification </w:t>
      </w:r>
      <w:r w:rsidR="00E5425A">
        <w:rPr>
          <w:rFonts w:ascii="Arial" w:hAnsi="Arial" w:cs="Arial"/>
        </w:rPr>
        <w:t>to be eligible?</w:t>
      </w:r>
    </w:p>
    <w:p w14:paraId="476E3EFE" w14:textId="77777777" w:rsidR="00CF5F55" w:rsidRPr="00CF5F55" w:rsidRDefault="00CF5F55" w:rsidP="00CF5F55">
      <w:pPr>
        <w:pStyle w:val="ListParagraph"/>
        <w:rPr>
          <w:rFonts w:ascii="Arial" w:hAnsi="Arial" w:cs="Arial"/>
        </w:rPr>
      </w:pPr>
    </w:p>
    <w:p w14:paraId="3A436B0A" w14:textId="36C70D72" w:rsidR="00CF5F55" w:rsidRPr="002F366A" w:rsidRDefault="00CF5F55" w:rsidP="002F366A">
      <w:pPr>
        <w:pStyle w:val="ListParagraph"/>
        <w:numPr>
          <w:ilvl w:val="0"/>
          <w:numId w:val="2"/>
        </w:numPr>
        <w:spacing w:after="0" w:line="240" w:lineRule="auto"/>
        <w:rPr>
          <w:rFonts w:ascii="Arial" w:hAnsi="Arial" w:cs="Arial"/>
        </w:rPr>
      </w:pPr>
      <w:r>
        <w:rPr>
          <w:rFonts w:ascii="Arial" w:hAnsi="Arial" w:cs="Arial"/>
        </w:rPr>
        <w:t xml:space="preserve">Suitable </w:t>
      </w:r>
      <w:r w:rsidR="0000772D">
        <w:rPr>
          <w:rFonts w:ascii="Arial" w:hAnsi="Arial" w:cs="Arial"/>
        </w:rPr>
        <w:t>p</w:t>
      </w:r>
      <w:r>
        <w:rPr>
          <w:rFonts w:ascii="Arial" w:hAnsi="Arial" w:cs="Arial"/>
        </w:rPr>
        <w:t xml:space="preserve">ricing </w:t>
      </w:r>
      <w:r w:rsidR="0000772D">
        <w:rPr>
          <w:rFonts w:ascii="Arial" w:hAnsi="Arial" w:cs="Arial"/>
        </w:rPr>
        <w:t>m</w:t>
      </w:r>
      <w:r>
        <w:rPr>
          <w:rFonts w:ascii="Arial" w:hAnsi="Arial" w:cs="Arial"/>
        </w:rPr>
        <w:t>ech</w:t>
      </w:r>
      <w:r w:rsidR="0000772D">
        <w:rPr>
          <w:rFonts w:ascii="Arial" w:hAnsi="Arial" w:cs="Arial"/>
        </w:rPr>
        <w:t xml:space="preserve">anism – it is anticipated that a </w:t>
      </w:r>
      <w:r w:rsidR="00AE2D8D">
        <w:rPr>
          <w:rFonts w:ascii="Arial" w:hAnsi="Arial" w:cs="Arial"/>
        </w:rPr>
        <w:t>schedule of day rates will be the most suitable pricing mechanism</w:t>
      </w:r>
      <w:r w:rsidR="00B972B8">
        <w:rPr>
          <w:rFonts w:ascii="Arial" w:hAnsi="Arial" w:cs="Arial"/>
        </w:rPr>
        <w:t xml:space="preserve"> to apply</w:t>
      </w:r>
      <w:r w:rsidR="004342C2">
        <w:rPr>
          <w:rFonts w:ascii="Arial" w:hAnsi="Arial" w:cs="Arial"/>
        </w:rPr>
        <w:t>. It would be helpful if you could provide an indication of the roles</w:t>
      </w:r>
      <w:r w:rsidR="005D1583">
        <w:rPr>
          <w:rFonts w:ascii="Arial" w:hAnsi="Arial" w:cs="Arial"/>
        </w:rPr>
        <w:t xml:space="preserve"> that </w:t>
      </w:r>
      <w:r w:rsidR="0057367B">
        <w:rPr>
          <w:rFonts w:ascii="Arial" w:hAnsi="Arial" w:cs="Arial"/>
        </w:rPr>
        <w:t xml:space="preserve">you </w:t>
      </w:r>
      <w:r w:rsidR="005D1583">
        <w:rPr>
          <w:rFonts w:ascii="Arial" w:hAnsi="Arial" w:cs="Arial"/>
        </w:rPr>
        <w:t>would</w:t>
      </w:r>
      <w:r w:rsidR="0057367B">
        <w:rPr>
          <w:rFonts w:ascii="Arial" w:hAnsi="Arial" w:cs="Arial"/>
        </w:rPr>
        <w:t xml:space="preserve"> expect to</w:t>
      </w:r>
      <w:r w:rsidR="005D1583">
        <w:rPr>
          <w:rFonts w:ascii="Arial" w:hAnsi="Arial" w:cs="Arial"/>
        </w:rPr>
        <w:t xml:space="preserve"> be </w:t>
      </w:r>
      <w:r w:rsidR="00773768">
        <w:rPr>
          <w:rFonts w:ascii="Arial" w:hAnsi="Arial" w:cs="Arial"/>
        </w:rPr>
        <w:t>required to</w:t>
      </w:r>
      <w:r w:rsidR="005D1583">
        <w:rPr>
          <w:rFonts w:ascii="Arial" w:hAnsi="Arial" w:cs="Arial"/>
        </w:rPr>
        <w:t xml:space="preserve"> undertake</w:t>
      </w:r>
      <w:r w:rsidR="00485E2A">
        <w:rPr>
          <w:rFonts w:ascii="Arial" w:hAnsi="Arial" w:cs="Arial"/>
        </w:rPr>
        <w:t xml:space="preserve"> the services, for example</w:t>
      </w:r>
      <w:r w:rsidR="0057367B">
        <w:rPr>
          <w:rFonts w:ascii="Arial" w:hAnsi="Arial" w:cs="Arial"/>
        </w:rPr>
        <w:t xml:space="preserve"> Director, </w:t>
      </w:r>
      <w:r w:rsidR="00485E2A">
        <w:rPr>
          <w:rFonts w:ascii="Arial" w:hAnsi="Arial" w:cs="Arial"/>
        </w:rPr>
        <w:t xml:space="preserve">Senior Consultant, </w:t>
      </w:r>
      <w:r w:rsidR="00B111C3">
        <w:rPr>
          <w:rFonts w:ascii="Arial" w:hAnsi="Arial" w:cs="Arial"/>
        </w:rPr>
        <w:t>Technical Specialist, Graduate Consultant</w:t>
      </w:r>
      <w:r w:rsidR="0057367B">
        <w:rPr>
          <w:rFonts w:ascii="Arial" w:hAnsi="Arial" w:cs="Arial"/>
        </w:rPr>
        <w:t>, Project Manager</w:t>
      </w:r>
      <w:r w:rsidR="00B111C3">
        <w:rPr>
          <w:rFonts w:ascii="Arial" w:hAnsi="Arial" w:cs="Arial"/>
        </w:rPr>
        <w:t xml:space="preserve"> etc</w:t>
      </w:r>
      <w:r w:rsidR="00773768">
        <w:rPr>
          <w:rFonts w:ascii="Arial" w:hAnsi="Arial" w:cs="Arial"/>
        </w:rPr>
        <w:t xml:space="preserve">, </w:t>
      </w:r>
      <w:r w:rsidR="007E0007">
        <w:rPr>
          <w:rFonts w:ascii="Arial" w:hAnsi="Arial" w:cs="Arial"/>
        </w:rPr>
        <w:t xml:space="preserve">to </w:t>
      </w:r>
      <w:r w:rsidR="00785A9E">
        <w:rPr>
          <w:rFonts w:ascii="Arial" w:hAnsi="Arial" w:cs="Arial"/>
        </w:rPr>
        <w:t xml:space="preserve">include in a </w:t>
      </w:r>
      <w:r w:rsidR="005B5F9B">
        <w:rPr>
          <w:rFonts w:ascii="Arial" w:hAnsi="Arial" w:cs="Arial"/>
        </w:rPr>
        <w:t>pricing schedule</w:t>
      </w:r>
      <w:r w:rsidR="00235FBA">
        <w:rPr>
          <w:rFonts w:ascii="Arial" w:hAnsi="Arial" w:cs="Arial"/>
        </w:rPr>
        <w:t>.</w:t>
      </w:r>
    </w:p>
    <w:p w14:paraId="7ABD9DF0" w14:textId="77777777" w:rsidR="0035529E" w:rsidRDefault="0035529E" w:rsidP="004B659B">
      <w:pPr>
        <w:spacing w:after="0" w:line="240" w:lineRule="auto"/>
        <w:rPr>
          <w:rFonts w:ascii="Arial" w:hAnsi="Arial" w:cs="Arial"/>
        </w:rPr>
      </w:pPr>
    </w:p>
    <w:p w14:paraId="10E9D49D" w14:textId="4347861E" w:rsidR="0035529E" w:rsidRDefault="0035529E" w:rsidP="002F366A">
      <w:pPr>
        <w:pStyle w:val="ListParagraph"/>
        <w:numPr>
          <w:ilvl w:val="0"/>
          <w:numId w:val="2"/>
        </w:numPr>
        <w:spacing w:after="0" w:line="240" w:lineRule="auto"/>
        <w:rPr>
          <w:rFonts w:ascii="Arial" w:hAnsi="Arial" w:cs="Arial"/>
        </w:rPr>
      </w:pPr>
      <w:r w:rsidRPr="002F366A">
        <w:rPr>
          <w:rFonts w:ascii="Arial" w:hAnsi="Arial" w:cs="Arial"/>
        </w:rPr>
        <w:t xml:space="preserve">The level of conflict of interest that </w:t>
      </w:r>
      <w:r w:rsidR="006342A7">
        <w:rPr>
          <w:rFonts w:ascii="Arial" w:hAnsi="Arial" w:cs="Arial"/>
        </w:rPr>
        <w:t xml:space="preserve">currently </w:t>
      </w:r>
      <w:r w:rsidRPr="002F366A">
        <w:rPr>
          <w:rFonts w:ascii="Arial" w:hAnsi="Arial" w:cs="Arial"/>
        </w:rPr>
        <w:t>exists</w:t>
      </w:r>
      <w:r w:rsidR="00226FDE" w:rsidRPr="002F366A">
        <w:rPr>
          <w:rFonts w:ascii="Arial" w:hAnsi="Arial" w:cs="Arial"/>
        </w:rPr>
        <w:t xml:space="preserve"> or may develop</w:t>
      </w:r>
      <w:r w:rsidRPr="002F366A">
        <w:rPr>
          <w:rFonts w:ascii="Arial" w:hAnsi="Arial" w:cs="Arial"/>
        </w:rPr>
        <w:t xml:space="preserve"> within the market and how this may be managed.</w:t>
      </w:r>
    </w:p>
    <w:p w14:paraId="3CC8E8A5" w14:textId="77777777" w:rsidR="00EC6BB3" w:rsidRPr="00EC6BB3" w:rsidRDefault="00EC6BB3" w:rsidP="00EC6BB3">
      <w:pPr>
        <w:pStyle w:val="ListParagraph"/>
        <w:rPr>
          <w:rFonts w:ascii="Arial" w:hAnsi="Arial" w:cs="Arial"/>
        </w:rPr>
      </w:pPr>
    </w:p>
    <w:p w14:paraId="34F52CEA" w14:textId="1DAD130A" w:rsidR="00EC6BB3" w:rsidRPr="00EC6BB3" w:rsidRDefault="00EC6BB3" w:rsidP="00EC6BB3">
      <w:pPr>
        <w:spacing w:after="0" w:line="240" w:lineRule="auto"/>
        <w:rPr>
          <w:rFonts w:ascii="Arial" w:hAnsi="Arial" w:cs="Arial"/>
        </w:rPr>
      </w:pPr>
      <w:r>
        <w:rPr>
          <w:rFonts w:ascii="Arial" w:hAnsi="Arial" w:cs="Arial"/>
        </w:rPr>
        <w:t xml:space="preserve">Please download the </w:t>
      </w:r>
      <w:r w:rsidR="005B5353" w:rsidRPr="005B5353">
        <w:rPr>
          <w:rFonts w:ascii="Arial" w:hAnsi="Arial" w:cs="Arial"/>
        </w:rPr>
        <w:t>P33774 Nuclear Justification Framework Market Engagement Questionnaire</w:t>
      </w:r>
      <w:r w:rsidR="00F66BF0">
        <w:rPr>
          <w:rFonts w:ascii="Arial" w:hAnsi="Arial" w:cs="Arial"/>
        </w:rPr>
        <w:t xml:space="preserve"> </w:t>
      </w:r>
      <w:r w:rsidR="007C66CC" w:rsidRPr="007C66CC">
        <w:rPr>
          <w:rFonts w:ascii="Arial" w:hAnsi="Arial" w:cs="Arial"/>
        </w:rPr>
        <w:t xml:space="preserve">to </w:t>
      </w:r>
      <w:hyperlink r:id="rId12" w:history="1">
        <w:r w:rsidR="007C66CC" w:rsidRPr="007C66CC">
          <w:rPr>
            <w:rStyle w:val="Hyperlink"/>
            <w:rFonts w:ascii="Arial" w:hAnsi="Arial" w:cs="Arial"/>
          </w:rPr>
          <w:t>carol.caddick@defra.gov.uk</w:t>
        </w:r>
      </w:hyperlink>
      <w:r w:rsidR="007C66CC" w:rsidRPr="007C66CC">
        <w:rPr>
          <w:rFonts w:ascii="Arial" w:hAnsi="Arial" w:cs="Arial"/>
        </w:rPr>
        <w:t xml:space="preserve"> no later than 16:00 on 15 March 2024</w:t>
      </w:r>
      <w:r w:rsidR="007C66CC">
        <w:rPr>
          <w:rFonts w:ascii="Arial" w:hAnsi="Arial" w:cs="Arial"/>
        </w:rPr>
        <w:t>.</w:t>
      </w:r>
    </w:p>
    <w:p w14:paraId="73CF56F7" w14:textId="77777777" w:rsidR="00970035" w:rsidRDefault="00970035" w:rsidP="004C02AE">
      <w:pPr>
        <w:pStyle w:val="ListParagraph"/>
        <w:spacing w:after="0" w:line="240" w:lineRule="auto"/>
        <w:contextualSpacing w:val="0"/>
        <w:rPr>
          <w:rFonts w:ascii="Arial" w:hAnsi="Arial" w:cs="Arial"/>
        </w:rPr>
      </w:pPr>
    </w:p>
    <w:sectPr w:rsidR="00970035">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84194" w14:textId="77777777" w:rsidR="00D21AD2" w:rsidRDefault="00D21AD2" w:rsidP="00D21AD2">
      <w:pPr>
        <w:spacing w:after="0" w:line="240" w:lineRule="auto"/>
      </w:pPr>
      <w:r>
        <w:separator/>
      </w:r>
    </w:p>
  </w:endnote>
  <w:endnote w:type="continuationSeparator" w:id="0">
    <w:p w14:paraId="6D151BF4" w14:textId="77777777" w:rsidR="00D21AD2" w:rsidRDefault="00D21AD2" w:rsidP="00D21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0757593"/>
      <w:docPartObj>
        <w:docPartGallery w:val="Page Numbers (Bottom of Page)"/>
        <w:docPartUnique/>
      </w:docPartObj>
    </w:sdtPr>
    <w:sdtEndPr>
      <w:rPr>
        <w:noProof/>
      </w:rPr>
    </w:sdtEndPr>
    <w:sdtContent>
      <w:p w14:paraId="522E38D4" w14:textId="5A2BDD03" w:rsidR="006933B2" w:rsidRDefault="006933B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00B4A6" w14:textId="77777777" w:rsidR="006933B2" w:rsidRDefault="006933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3BED2" w14:textId="77777777" w:rsidR="00D21AD2" w:rsidRDefault="00D21AD2" w:rsidP="00D21AD2">
      <w:pPr>
        <w:spacing w:after="0" w:line="240" w:lineRule="auto"/>
      </w:pPr>
      <w:r>
        <w:separator/>
      </w:r>
    </w:p>
  </w:footnote>
  <w:footnote w:type="continuationSeparator" w:id="0">
    <w:p w14:paraId="7C0EF290" w14:textId="77777777" w:rsidR="00D21AD2" w:rsidRDefault="00D21AD2" w:rsidP="00D21A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8A43B" w14:textId="06D010A9" w:rsidR="00D21AD2" w:rsidRDefault="00D21AD2">
    <w:pPr>
      <w:pStyle w:val="Header"/>
    </w:pPr>
    <w:r>
      <w:t xml:space="preserve">P33774 Nuclear Justification Framework Market Engagement </w:t>
    </w:r>
    <w:r w:rsidR="000E6B24">
      <w:t xml:space="preserve">– Further </w:t>
    </w:r>
    <w:r w:rsidR="00285338">
      <w:t>Information</w:t>
    </w:r>
  </w:p>
</w:hdr>
</file>

<file path=word/intelligence2.xml><?xml version="1.0" encoding="utf-8"?>
<int2:intelligence xmlns:int2="http://schemas.microsoft.com/office/intelligence/2020/intelligence" xmlns:oel="http://schemas.microsoft.com/office/2019/extlst">
  <int2:observations>
    <int2:textHash int2:hashCode="6vjIi53n8YxOAR" int2:id="da9GzMsu">
      <int2:state int2:value="Rejected" int2:type="AugLoop_Text_Critique"/>
    </int2:textHash>
    <int2:textHash int2:hashCode="wrb/askK5Me6gR" int2:id="LnnI0kG8">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36B25"/>
    <w:multiLevelType w:val="hybridMultilevel"/>
    <w:tmpl w:val="0D3C1ED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8FE7F73"/>
    <w:multiLevelType w:val="hybridMultilevel"/>
    <w:tmpl w:val="F2E609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58886657">
    <w:abstractNumId w:val="0"/>
  </w:num>
  <w:num w:numId="2" w16cid:durableId="1465583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142"/>
    <w:rsid w:val="00001B1C"/>
    <w:rsid w:val="00004CBD"/>
    <w:rsid w:val="0000772D"/>
    <w:rsid w:val="000105A4"/>
    <w:rsid w:val="000119BD"/>
    <w:rsid w:val="00012C85"/>
    <w:rsid w:val="00014824"/>
    <w:rsid w:val="00023AA5"/>
    <w:rsid w:val="000252A9"/>
    <w:rsid w:val="00027D52"/>
    <w:rsid w:val="00037B80"/>
    <w:rsid w:val="00037DA3"/>
    <w:rsid w:val="00041A18"/>
    <w:rsid w:val="00063F92"/>
    <w:rsid w:val="00065049"/>
    <w:rsid w:val="000669DC"/>
    <w:rsid w:val="000676D7"/>
    <w:rsid w:val="000710D9"/>
    <w:rsid w:val="00073CDE"/>
    <w:rsid w:val="00075945"/>
    <w:rsid w:val="0008571C"/>
    <w:rsid w:val="0008721A"/>
    <w:rsid w:val="000953AF"/>
    <w:rsid w:val="00097D9F"/>
    <w:rsid w:val="000A02CC"/>
    <w:rsid w:val="000A059E"/>
    <w:rsid w:val="000A7069"/>
    <w:rsid w:val="000D62DC"/>
    <w:rsid w:val="000E32F8"/>
    <w:rsid w:val="000E6B24"/>
    <w:rsid w:val="000E6BE2"/>
    <w:rsid w:val="000F1C05"/>
    <w:rsid w:val="00110A5E"/>
    <w:rsid w:val="00113CE3"/>
    <w:rsid w:val="00115D03"/>
    <w:rsid w:val="00137CAD"/>
    <w:rsid w:val="001549C8"/>
    <w:rsid w:val="00161588"/>
    <w:rsid w:val="00166597"/>
    <w:rsid w:val="001667DA"/>
    <w:rsid w:val="001A3A22"/>
    <w:rsid w:val="001B77B3"/>
    <w:rsid w:val="001C2250"/>
    <w:rsid w:val="001D015A"/>
    <w:rsid w:val="001E0A47"/>
    <w:rsid w:val="001E2B20"/>
    <w:rsid w:val="001E3159"/>
    <w:rsid w:val="001F4B21"/>
    <w:rsid w:val="001F4D59"/>
    <w:rsid w:val="001F6D87"/>
    <w:rsid w:val="001F7A7B"/>
    <w:rsid w:val="00203E27"/>
    <w:rsid w:val="00222D1E"/>
    <w:rsid w:val="00226FDE"/>
    <w:rsid w:val="00235737"/>
    <w:rsid w:val="00235FBA"/>
    <w:rsid w:val="002421D0"/>
    <w:rsid w:val="0024568F"/>
    <w:rsid w:val="00264B94"/>
    <w:rsid w:val="002657C9"/>
    <w:rsid w:val="002727FD"/>
    <w:rsid w:val="00277E2E"/>
    <w:rsid w:val="00285338"/>
    <w:rsid w:val="00285F11"/>
    <w:rsid w:val="002861B7"/>
    <w:rsid w:val="00286ED9"/>
    <w:rsid w:val="002A041E"/>
    <w:rsid w:val="002A4DFE"/>
    <w:rsid w:val="002B23B9"/>
    <w:rsid w:val="002B709C"/>
    <w:rsid w:val="002C185D"/>
    <w:rsid w:val="002C2663"/>
    <w:rsid w:val="002C7D4E"/>
    <w:rsid w:val="002D27D1"/>
    <w:rsid w:val="002D331D"/>
    <w:rsid w:val="002D4FBF"/>
    <w:rsid w:val="002E03D9"/>
    <w:rsid w:val="002E34AB"/>
    <w:rsid w:val="002E7793"/>
    <w:rsid w:val="002F366A"/>
    <w:rsid w:val="00303A15"/>
    <w:rsid w:val="00305A2B"/>
    <w:rsid w:val="00306CA1"/>
    <w:rsid w:val="00313A35"/>
    <w:rsid w:val="003151B8"/>
    <w:rsid w:val="00325EA1"/>
    <w:rsid w:val="00326A60"/>
    <w:rsid w:val="003317A8"/>
    <w:rsid w:val="003326CF"/>
    <w:rsid w:val="00340752"/>
    <w:rsid w:val="0034321A"/>
    <w:rsid w:val="003437C1"/>
    <w:rsid w:val="00344FDA"/>
    <w:rsid w:val="00345EEE"/>
    <w:rsid w:val="0035168D"/>
    <w:rsid w:val="0035529E"/>
    <w:rsid w:val="003614D7"/>
    <w:rsid w:val="00362CE7"/>
    <w:rsid w:val="0036705E"/>
    <w:rsid w:val="00370C71"/>
    <w:rsid w:val="00372142"/>
    <w:rsid w:val="00374206"/>
    <w:rsid w:val="00374D2C"/>
    <w:rsid w:val="00383ED5"/>
    <w:rsid w:val="0039195F"/>
    <w:rsid w:val="003A598C"/>
    <w:rsid w:val="003A5BAE"/>
    <w:rsid w:val="003B3EE7"/>
    <w:rsid w:val="003B626B"/>
    <w:rsid w:val="003B6A76"/>
    <w:rsid w:val="003C1B88"/>
    <w:rsid w:val="003C5DF9"/>
    <w:rsid w:val="003C7187"/>
    <w:rsid w:val="003D2919"/>
    <w:rsid w:val="003D349D"/>
    <w:rsid w:val="003D4294"/>
    <w:rsid w:val="003E33EB"/>
    <w:rsid w:val="003F34FB"/>
    <w:rsid w:val="0040305C"/>
    <w:rsid w:val="004223AE"/>
    <w:rsid w:val="00425203"/>
    <w:rsid w:val="00431000"/>
    <w:rsid w:val="004342C2"/>
    <w:rsid w:val="00441D2A"/>
    <w:rsid w:val="00452992"/>
    <w:rsid w:val="00455B0D"/>
    <w:rsid w:val="004562C9"/>
    <w:rsid w:val="00460722"/>
    <w:rsid w:val="00465CDE"/>
    <w:rsid w:val="004729D4"/>
    <w:rsid w:val="00480A71"/>
    <w:rsid w:val="004823D6"/>
    <w:rsid w:val="00482B81"/>
    <w:rsid w:val="00485A31"/>
    <w:rsid w:val="00485E2A"/>
    <w:rsid w:val="00493E6F"/>
    <w:rsid w:val="00497DEB"/>
    <w:rsid w:val="004A5C88"/>
    <w:rsid w:val="004B3256"/>
    <w:rsid w:val="004B47B3"/>
    <w:rsid w:val="004B47E9"/>
    <w:rsid w:val="004B659B"/>
    <w:rsid w:val="004C02AE"/>
    <w:rsid w:val="004C7128"/>
    <w:rsid w:val="004C794E"/>
    <w:rsid w:val="004D4036"/>
    <w:rsid w:val="004E130A"/>
    <w:rsid w:val="004E231F"/>
    <w:rsid w:val="004E2410"/>
    <w:rsid w:val="004E608B"/>
    <w:rsid w:val="004F2995"/>
    <w:rsid w:val="004F66F5"/>
    <w:rsid w:val="00501FA1"/>
    <w:rsid w:val="00507B33"/>
    <w:rsid w:val="00511488"/>
    <w:rsid w:val="00524CFB"/>
    <w:rsid w:val="0052552A"/>
    <w:rsid w:val="00527DB2"/>
    <w:rsid w:val="00527DC9"/>
    <w:rsid w:val="00530902"/>
    <w:rsid w:val="0053189D"/>
    <w:rsid w:val="00542E8C"/>
    <w:rsid w:val="00560AFE"/>
    <w:rsid w:val="0056298A"/>
    <w:rsid w:val="00567E2F"/>
    <w:rsid w:val="00571797"/>
    <w:rsid w:val="0057367B"/>
    <w:rsid w:val="00585A9A"/>
    <w:rsid w:val="005A2AE7"/>
    <w:rsid w:val="005B5353"/>
    <w:rsid w:val="005B5F9B"/>
    <w:rsid w:val="005C3D01"/>
    <w:rsid w:val="005D044E"/>
    <w:rsid w:val="005D1583"/>
    <w:rsid w:val="005D7EA2"/>
    <w:rsid w:val="005E414F"/>
    <w:rsid w:val="005E606C"/>
    <w:rsid w:val="005E62AE"/>
    <w:rsid w:val="005F0AD7"/>
    <w:rsid w:val="005F1965"/>
    <w:rsid w:val="006028B0"/>
    <w:rsid w:val="006039B2"/>
    <w:rsid w:val="0060510A"/>
    <w:rsid w:val="00611D3A"/>
    <w:rsid w:val="00614E83"/>
    <w:rsid w:val="0063344A"/>
    <w:rsid w:val="006342A7"/>
    <w:rsid w:val="00641F6A"/>
    <w:rsid w:val="006445D1"/>
    <w:rsid w:val="00655BDA"/>
    <w:rsid w:val="00665C8E"/>
    <w:rsid w:val="00667A6F"/>
    <w:rsid w:val="0067062A"/>
    <w:rsid w:val="00675E69"/>
    <w:rsid w:val="0067762A"/>
    <w:rsid w:val="006810DB"/>
    <w:rsid w:val="00681EE2"/>
    <w:rsid w:val="00683ECB"/>
    <w:rsid w:val="006857BF"/>
    <w:rsid w:val="00690A20"/>
    <w:rsid w:val="00691C61"/>
    <w:rsid w:val="006933B2"/>
    <w:rsid w:val="00695545"/>
    <w:rsid w:val="006A0178"/>
    <w:rsid w:val="006A1AFC"/>
    <w:rsid w:val="006A7BAE"/>
    <w:rsid w:val="006B24BE"/>
    <w:rsid w:val="006C15BC"/>
    <w:rsid w:val="006C238F"/>
    <w:rsid w:val="006C3CB1"/>
    <w:rsid w:val="006D3B41"/>
    <w:rsid w:val="006F668A"/>
    <w:rsid w:val="006F6B80"/>
    <w:rsid w:val="00710AF7"/>
    <w:rsid w:val="00720F5F"/>
    <w:rsid w:val="0072120D"/>
    <w:rsid w:val="00726E87"/>
    <w:rsid w:val="007309B0"/>
    <w:rsid w:val="00731A78"/>
    <w:rsid w:val="00737E7D"/>
    <w:rsid w:val="007578FE"/>
    <w:rsid w:val="00763091"/>
    <w:rsid w:val="00766E6D"/>
    <w:rsid w:val="00767BA4"/>
    <w:rsid w:val="00772DB5"/>
    <w:rsid w:val="00773768"/>
    <w:rsid w:val="00784C08"/>
    <w:rsid w:val="00785A9E"/>
    <w:rsid w:val="00790BD4"/>
    <w:rsid w:val="00790C1D"/>
    <w:rsid w:val="00794856"/>
    <w:rsid w:val="007C09FA"/>
    <w:rsid w:val="007C2B74"/>
    <w:rsid w:val="007C66CC"/>
    <w:rsid w:val="007D0949"/>
    <w:rsid w:val="007D44C0"/>
    <w:rsid w:val="007E0007"/>
    <w:rsid w:val="007E5CD4"/>
    <w:rsid w:val="007F165B"/>
    <w:rsid w:val="007F30C2"/>
    <w:rsid w:val="008001CE"/>
    <w:rsid w:val="00800E50"/>
    <w:rsid w:val="008023F6"/>
    <w:rsid w:val="008068E3"/>
    <w:rsid w:val="00812811"/>
    <w:rsid w:val="008147D6"/>
    <w:rsid w:val="00815ACA"/>
    <w:rsid w:val="00821FAF"/>
    <w:rsid w:val="00844AC7"/>
    <w:rsid w:val="00851225"/>
    <w:rsid w:val="00855C76"/>
    <w:rsid w:val="008765B5"/>
    <w:rsid w:val="00880EE5"/>
    <w:rsid w:val="00894EE2"/>
    <w:rsid w:val="00895674"/>
    <w:rsid w:val="00895E88"/>
    <w:rsid w:val="00897C42"/>
    <w:rsid w:val="008A0E95"/>
    <w:rsid w:val="008A3589"/>
    <w:rsid w:val="008A398E"/>
    <w:rsid w:val="008B0A8F"/>
    <w:rsid w:val="008B5539"/>
    <w:rsid w:val="008B7CDB"/>
    <w:rsid w:val="008C5827"/>
    <w:rsid w:val="008C6136"/>
    <w:rsid w:val="008C6D8B"/>
    <w:rsid w:val="008D388E"/>
    <w:rsid w:val="008D5672"/>
    <w:rsid w:val="008F07A3"/>
    <w:rsid w:val="0090365E"/>
    <w:rsid w:val="009148BB"/>
    <w:rsid w:val="00914ECC"/>
    <w:rsid w:val="0092486B"/>
    <w:rsid w:val="009252B5"/>
    <w:rsid w:val="00933D6F"/>
    <w:rsid w:val="0093749C"/>
    <w:rsid w:val="00943962"/>
    <w:rsid w:val="00951B4B"/>
    <w:rsid w:val="00953FA5"/>
    <w:rsid w:val="00960626"/>
    <w:rsid w:val="00964494"/>
    <w:rsid w:val="00965432"/>
    <w:rsid w:val="00966CE5"/>
    <w:rsid w:val="00970035"/>
    <w:rsid w:val="009708D1"/>
    <w:rsid w:val="00972217"/>
    <w:rsid w:val="0098797E"/>
    <w:rsid w:val="009A1D5E"/>
    <w:rsid w:val="009E6427"/>
    <w:rsid w:val="009F1F4E"/>
    <w:rsid w:val="009F5317"/>
    <w:rsid w:val="00A07593"/>
    <w:rsid w:val="00A126BF"/>
    <w:rsid w:val="00A2089B"/>
    <w:rsid w:val="00A24BA9"/>
    <w:rsid w:val="00A24E48"/>
    <w:rsid w:val="00A30065"/>
    <w:rsid w:val="00A54D3D"/>
    <w:rsid w:val="00A64BA2"/>
    <w:rsid w:val="00A731C5"/>
    <w:rsid w:val="00A771B4"/>
    <w:rsid w:val="00A80B25"/>
    <w:rsid w:val="00A90880"/>
    <w:rsid w:val="00A97355"/>
    <w:rsid w:val="00AA09E4"/>
    <w:rsid w:val="00AA16E4"/>
    <w:rsid w:val="00AA3358"/>
    <w:rsid w:val="00AA36A4"/>
    <w:rsid w:val="00AA5D37"/>
    <w:rsid w:val="00AB0848"/>
    <w:rsid w:val="00AB5024"/>
    <w:rsid w:val="00AC1A76"/>
    <w:rsid w:val="00AC6385"/>
    <w:rsid w:val="00AC6394"/>
    <w:rsid w:val="00AE2D8D"/>
    <w:rsid w:val="00AE3640"/>
    <w:rsid w:val="00B111C3"/>
    <w:rsid w:val="00B11C71"/>
    <w:rsid w:val="00B20802"/>
    <w:rsid w:val="00B222ED"/>
    <w:rsid w:val="00B231C1"/>
    <w:rsid w:val="00B303B3"/>
    <w:rsid w:val="00B41471"/>
    <w:rsid w:val="00B4325D"/>
    <w:rsid w:val="00B44530"/>
    <w:rsid w:val="00B46D50"/>
    <w:rsid w:val="00B50AD2"/>
    <w:rsid w:val="00B57689"/>
    <w:rsid w:val="00B57B19"/>
    <w:rsid w:val="00B6055E"/>
    <w:rsid w:val="00B61594"/>
    <w:rsid w:val="00B760A0"/>
    <w:rsid w:val="00B766D8"/>
    <w:rsid w:val="00B7767E"/>
    <w:rsid w:val="00B8139D"/>
    <w:rsid w:val="00B972B8"/>
    <w:rsid w:val="00BA3D65"/>
    <w:rsid w:val="00BB3DD5"/>
    <w:rsid w:val="00BB606D"/>
    <w:rsid w:val="00BC1729"/>
    <w:rsid w:val="00BC3518"/>
    <w:rsid w:val="00BD2EAA"/>
    <w:rsid w:val="00BD30A6"/>
    <w:rsid w:val="00BE2FCD"/>
    <w:rsid w:val="00BE7F27"/>
    <w:rsid w:val="00BF327C"/>
    <w:rsid w:val="00BF6D4B"/>
    <w:rsid w:val="00C03164"/>
    <w:rsid w:val="00C072D9"/>
    <w:rsid w:val="00C10069"/>
    <w:rsid w:val="00C124C9"/>
    <w:rsid w:val="00C1598F"/>
    <w:rsid w:val="00C163CC"/>
    <w:rsid w:val="00C3126F"/>
    <w:rsid w:val="00C35C6B"/>
    <w:rsid w:val="00C53794"/>
    <w:rsid w:val="00C623E0"/>
    <w:rsid w:val="00C8110D"/>
    <w:rsid w:val="00C82112"/>
    <w:rsid w:val="00C83B3C"/>
    <w:rsid w:val="00C84E90"/>
    <w:rsid w:val="00C87960"/>
    <w:rsid w:val="00C93651"/>
    <w:rsid w:val="00CB2295"/>
    <w:rsid w:val="00CB237D"/>
    <w:rsid w:val="00CC042C"/>
    <w:rsid w:val="00CC3A7D"/>
    <w:rsid w:val="00CC6B14"/>
    <w:rsid w:val="00CC718B"/>
    <w:rsid w:val="00CD2908"/>
    <w:rsid w:val="00CD79B3"/>
    <w:rsid w:val="00CF32FA"/>
    <w:rsid w:val="00CF453E"/>
    <w:rsid w:val="00CF47D8"/>
    <w:rsid w:val="00CF5F55"/>
    <w:rsid w:val="00D045B8"/>
    <w:rsid w:val="00D04A11"/>
    <w:rsid w:val="00D10A32"/>
    <w:rsid w:val="00D11A77"/>
    <w:rsid w:val="00D16164"/>
    <w:rsid w:val="00D16EA0"/>
    <w:rsid w:val="00D21AD2"/>
    <w:rsid w:val="00D23CAE"/>
    <w:rsid w:val="00D24550"/>
    <w:rsid w:val="00D27884"/>
    <w:rsid w:val="00D31814"/>
    <w:rsid w:val="00D37DDD"/>
    <w:rsid w:val="00D427EE"/>
    <w:rsid w:val="00D428C4"/>
    <w:rsid w:val="00D509CA"/>
    <w:rsid w:val="00D532A2"/>
    <w:rsid w:val="00D5346E"/>
    <w:rsid w:val="00D539F2"/>
    <w:rsid w:val="00D54435"/>
    <w:rsid w:val="00D57523"/>
    <w:rsid w:val="00D604A5"/>
    <w:rsid w:val="00D60E6F"/>
    <w:rsid w:val="00D62BE8"/>
    <w:rsid w:val="00D666DA"/>
    <w:rsid w:val="00D813C9"/>
    <w:rsid w:val="00D824B8"/>
    <w:rsid w:val="00D8792E"/>
    <w:rsid w:val="00D93B91"/>
    <w:rsid w:val="00D94DD8"/>
    <w:rsid w:val="00DA3536"/>
    <w:rsid w:val="00DB5F85"/>
    <w:rsid w:val="00DC2B0B"/>
    <w:rsid w:val="00DC63E5"/>
    <w:rsid w:val="00DE1B82"/>
    <w:rsid w:val="00DF4D40"/>
    <w:rsid w:val="00E02D27"/>
    <w:rsid w:val="00E12009"/>
    <w:rsid w:val="00E1756D"/>
    <w:rsid w:val="00E274C7"/>
    <w:rsid w:val="00E36BF8"/>
    <w:rsid w:val="00E5396D"/>
    <w:rsid w:val="00E53D3D"/>
    <w:rsid w:val="00E5425A"/>
    <w:rsid w:val="00E54F29"/>
    <w:rsid w:val="00E57F83"/>
    <w:rsid w:val="00E61AF6"/>
    <w:rsid w:val="00E65712"/>
    <w:rsid w:val="00E65AAD"/>
    <w:rsid w:val="00E742C6"/>
    <w:rsid w:val="00E81573"/>
    <w:rsid w:val="00E82A54"/>
    <w:rsid w:val="00E84404"/>
    <w:rsid w:val="00E845AE"/>
    <w:rsid w:val="00EA5772"/>
    <w:rsid w:val="00EB0F3B"/>
    <w:rsid w:val="00EB47A2"/>
    <w:rsid w:val="00EC2E1C"/>
    <w:rsid w:val="00EC6BB3"/>
    <w:rsid w:val="00ED2B96"/>
    <w:rsid w:val="00ED329A"/>
    <w:rsid w:val="00ED52D1"/>
    <w:rsid w:val="00EF0249"/>
    <w:rsid w:val="00EF170E"/>
    <w:rsid w:val="00EF4489"/>
    <w:rsid w:val="00F015B7"/>
    <w:rsid w:val="00F02301"/>
    <w:rsid w:val="00F157F7"/>
    <w:rsid w:val="00F2096E"/>
    <w:rsid w:val="00F20C2E"/>
    <w:rsid w:val="00F21102"/>
    <w:rsid w:val="00F256BA"/>
    <w:rsid w:val="00F26F4F"/>
    <w:rsid w:val="00F34208"/>
    <w:rsid w:val="00F42551"/>
    <w:rsid w:val="00F427A0"/>
    <w:rsid w:val="00F431FE"/>
    <w:rsid w:val="00F53A80"/>
    <w:rsid w:val="00F55BAB"/>
    <w:rsid w:val="00F57F2F"/>
    <w:rsid w:val="00F66BF0"/>
    <w:rsid w:val="00F70869"/>
    <w:rsid w:val="00F73509"/>
    <w:rsid w:val="00F76199"/>
    <w:rsid w:val="00F80288"/>
    <w:rsid w:val="00F8201A"/>
    <w:rsid w:val="00F936BF"/>
    <w:rsid w:val="00F93CC5"/>
    <w:rsid w:val="00F95784"/>
    <w:rsid w:val="00FB3747"/>
    <w:rsid w:val="00FC0D2C"/>
    <w:rsid w:val="00FC13FC"/>
    <w:rsid w:val="00FC6F67"/>
    <w:rsid w:val="00FD3A27"/>
    <w:rsid w:val="00FD5E6D"/>
    <w:rsid w:val="00FD6302"/>
    <w:rsid w:val="00FE041B"/>
    <w:rsid w:val="00FE43E5"/>
    <w:rsid w:val="00FE730F"/>
    <w:rsid w:val="00FF0A38"/>
    <w:rsid w:val="021649CF"/>
    <w:rsid w:val="024E5528"/>
    <w:rsid w:val="025B46F2"/>
    <w:rsid w:val="02DBBDC8"/>
    <w:rsid w:val="03F408E9"/>
    <w:rsid w:val="04FAF253"/>
    <w:rsid w:val="055E83AB"/>
    <w:rsid w:val="0647E4D8"/>
    <w:rsid w:val="0A3AA688"/>
    <w:rsid w:val="0AD75A43"/>
    <w:rsid w:val="0ADD8161"/>
    <w:rsid w:val="0D752758"/>
    <w:rsid w:val="0EFB9B29"/>
    <w:rsid w:val="0FAC266E"/>
    <w:rsid w:val="11BA4C37"/>
    <w:rsid w:val="169E11AD"/>
    <w:rsid w:val="16B8F341"/>
    <w:rsid w:val="17165EB5"/>
    <w:rsid w:val="1776673D"/>
    <w:rsid w:val="182E5F65"/>
    <w:rsid w:val="19363A78"/>
    <w:rsid w:val="194EA6A4"/>
    <w:rsid w:val="1A2557D6"/>
    <w:rsid w:val="1B6C9B30"/>
    <w:rsid w:val="1C54800C"/>
    <w:rsid w:val="1C57A6DF"/>
    <w:rsid w:val="1CC0B1C4"/>
    <w:rsid w:val="22B13A71"/>
    <w:rsid w:val="23B07771"/>
    <w:rsid w:val="2444AD03"/>
    <w:rsid w:val="2453D8CB"/>
    <w:rsid w:val="24A38273"/>
    <w:rsid w:val="24BABBE5"/>
    <w:rsid w:val="2553AE5F"/>
    <w:rsid w:val="25B93C0A"/>
    <w:rsid w:val="25BE2618"/>
    <w:rsid w:val="264BD2A0"/>
    <w:rsid w:val="27173D0C"/>
    <w:rsid w:val="27BD5C9B"/>
    <w:rsid w:val="29B0892D"/>
    <w:rsid w:val="2C4ABDDE"/>
    <w:rsid w:val="2E205A12"/>
    <w:rsid w:val="2FC85CA1"/>
    <w:rsid w:val="3216959F"/>
    <w:rsid w:val="32E92404"/>
    <w:rsid w:val="378E07FD"/>
    <w:rsid w:val="38214571"/>
    <w:rsid w:val="38361E80"/>
    <w:rsid w:val="38CD7AD0"/>
    <w:rsid w:val="39443149"/>
    <w:rsid w:val="3B4EA20B"/>
    <w:rsid w:val="3B7441F2"/>
    <w:rsid w:val="3C705FEE"/>
    <w:rsid w:val="3D8E6B2B"/>
    <w:rsid w:val="3D92AB1E"/>
    <w:rsid w:val="3DA5A844"/>
    <w:rsid w:val="3E2C82F3"/>
    <w:rsid w:val="3F7F8B3F"/>
    <w:rsid w:val="4026C671"/>
    <w:rsid w:val="40FC6E2A"/>
    <w:rsid w:val="410B75B9"/>
    <w:rsid w:val="4208CED2"/>
    <w:rsid w:val="42F287C7"/>
    <w:rsid w:val="437F915B"/>
    <w:rsid w:val="4634A81B"/>
    <w:rsid w:val="47C87275"/>
    <w:rsid w:val="480CD1EC"/>
    <w:rsid w:val="48352872"/>
    <w:rsid w:val="4888FE87"/>
    <w:rsid w:val="491E4FC8"/>
    <w:rsid w:val="498B7F1C"/>
    <w:rsid w:val="49A082F1"/>
    <w:rsid w:val="4B197683"/>
    <w:rsid w:val="4D1D4199"/>
    <w:rsid w:val="4DD58D0A"/>
    <w:rsid w:val="500C3FF2"/>
    <w:rsid w:val="50423E1D"/>
    <w:rsid w:val="50CA21F4"/>
    <w:rsid w:val="50EDCF35"/>
    <w:rsid w:val="5274A738"/>
    <w:rsid w:val="529164E3"/>
    <w:rsid w:val="55E4298D"/>
    <w:rsid w:val="56CD33AD"/>
    <w:rsid w:val="571B29EA"/>
    <w:rsid w:val="573BB22F"/>
    <w:rsid w:val="58A02E4E"/>
    <w:rsid w:val="5B134293"/>
    <w:rsid w:val="5B8A6901"/>
    <w:rsid w:val="5D1DED55"/>
    <w:rsid w:val="5E7C24F8"/>
    <w:rsid w:val="611374DB"/>
    <w:rsid w:val="6220A17B"/>
    <w:rsid w:val="652DB782"/>
    <w:rsid w:val="671A625A"/>
    <w:rsid w:val="69C998B4"/>
    <w:rsid w:val="6A9C34BC"/>
    <w:rsid w:val="6B3CF5DB"/>
    <w:rsid w:val="6D9CD270"/>
    <w:rsid w:val="6DD13B30"/>
    <w:rsid w:val="6F6D0B91"/>
    <w:rsid w:val="6FFE43DA"/>
    <w:rsid w:val="70D03426"/>
    <w:rsid w:val="710EBA14"/>
    <w:rsid w:val="71B85471"/>
    <w:rsid w:val="7231BEEA"/>
    <w:rsid w:val="729B71C2"/>
    <w:rsid w:val="73088D1B"/>
    <w:rsid w:val="75E36DDC"/>
    <w:rsid w:val="76C48272"/>
    <w:rsid w:val="76DC90A3"/>
    <w:rsid w:val="7794C615"/>
    <w:rsid w:val="7A07B0CA"/>
    <w:rsid w:val="7B63C214"/>
    <w:rsid w:val="7C616BD5"/>
    <w:rsid w:val="7CA6E6B4"/>
    <w:rsid w:val="7CAC2E68"/>
    <w:rsid w:val="7D5DEC55"/>
    <w:rsid w:val="7D65DFEF"/>
    <w:rsid w:val="7D8DA15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1DD89"/>
  <w15:chartTrackingRefBased/>
  <w15:docId w15:val="{7EE3665A-0318-4A6F-9298-49163092E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2142"/>
    <w:rPr>
      <w:color w:val="0000FF"/>
      <w:u w:val="single"/>
    </w:rPr>
  </w:style>
  <w:style w:type="character" w:customStyle="1" w:styleId="normaltextrun">
    <w:name w:val="normaltextrun"/>
    <w:basedOn w:val="DefaultParagraphFont"/>
    <w:rsid w:val="00203E27"/>
  </w:style>
  <w:style w:type="character" w:styleId="UnresolvedMention">
    <w:name w:val="Unresolved Mention"/>
    <w:basedOn w:val="DefaultParagraphFont"/>
    <w:uiPriority w:val="99"/>
    <w:semiHidden/>
    <w:unhideWhenUsed/>
    <w:rsid w:val="00203E27"/>
    <w:rPr>
      <w:color w:val="605E5C"/>
      <w:shd w:val="clear" w:color="auto" w:fill="E1DFDD"/>
    </w:rPr>
  </w:style>
  <w:style w:type="paragraph" w:styleId="ListParagraph">
    <w:name w:val="List Paragraph"/>
    <w:basedOn w:val="Normal"/>
    <w:uiPriority w:val="34"/>
    <w:qFormat/>
    <w:rsid w:val="00A54D3D"/>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10A32"/>
    <w:pPr>
      <w:spacing w:after="0" w:line="240" w:lineRule="auto"/>
    </w:pPr>
  </w:style>
  <w:style w:type="character" w:customStyle="1" w:styleId="ui-provider">
    <w:name w:val="ui-provider"/>
    <w:basedOn w:val="DefaultParagraphFont"/>
    <w:rsid w:val="00B44530"/>
  </w:style>
  <w:style w:type="paragraph" w:styleId="CommentSubject">
    <w:name w:val="annotation subject"/>
    <w:basedOn w:val="CommentText"/>
    <w:next w:val="CommentText"/>
    <w:link w:val="CommentSubjectChar"/>
    <w:uiPriority w:val="99"/>
    <w:semiHidden/>
    <w:unhideWhenUsed/>
    <w:rsid w:val="000669DC"/>
    <w:rPr>
      <w:b/>
      <w:bCs/>
    </w:rPr>
  </w:style>
  <w:style w:type="character" w:customStyle="1" w:styleId="CommentSubjectChar">
    <w:name w:val="Comment Subject Char"/>
    <w:basedOn w:val="CommentTextChar"/>
    <w:link w:val="CommentSubject"/>
    <w:uiPriority w:val="99"/>
    <w:semiHidden/>
    <w:rsid w:val="000669DC"/>
    <w:rPr>
      <w:b/>
      <w:bCs/>
      <w:sz w:val="20"/>
      <w:szCs w:val="20"/>
    </w:rPr>
  </w:style>
  <w:style w:type="table" w:styleId="TableGrid">
    <w:name w:val="Table Grid"/>
    <w:basedOn w:val="TableNormal"/>
    <w:uiPriority w:val="39"/>
    <w:rsid w:val="00D544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1A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1AD2"/>
  </w:style>
  <w:style w:type="paragraph" w:styleId="Footer">
    <w:name w:val="footer"/>
    <w:basedOn w:val="Normal"/>
    <w:link w:val="FooterChar"/>
    <w:uiPriority w:val="99"/>
    <w:unhideWhenUsed/>
    <w:rsid w:val="00D21A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A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carol.caddick@defra.gov.uk%20"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uk/uksi/2004/1769/content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3C98A97BAA18CF43A6B03D435DB98DD1" ma:contentTypeVersion="24" ma:contentTypeDescription="Create a new document." ma:contentTypeScope="" ma:versionID="99fb3e5da242d7dbf4f70a7475f442f3">
  <xsd:schema xmlns:xsd="http://www.w3.org/2001/XMLSchema" xmlns:xs="http://www.w3.org/2001/XMLSchema" xmlns:p="http://schemas.microsoft.com/office/2006/metadata/properties" xmlns:ns2="662745e8-e224-48e8-a2e3-254862b8c2f5" xmlns:ns3="c543c80e-fc8d-4279-9a2b-13bbd4d446df" xmlns:ns4="6dfd283e-d7c6-4db4-b263-522c893cd078" targetNamespace="http://schemas.microsoft.com/office/2006/metadata/properties" ma:root="true" ma:fieldsID="3db5004332913ae10839fd99620502d3" ns2:_="" ns3:_="" ns4:_="">
    <xsd:import namespace="662745e8-e224-48e8-a2e3-254862b8c2f5"/>
    <xsd:import namespace="c543c80e-fc8d-4279-9a2b-13bbd4d446df"/>
    <xsd:import namespace="6dfd283e-d7c6-4db4-b263-522c893cd078"/>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3:MediaServiceObjectDetectorVersions" minOccurs="0"/>
                <xsd:element ref="ns3:lcf76f155ced4ddcb4097134ff3c332f" minOccurs="0"/>
                <xsd:element ref="ns3:MediaServiceOCR" minOccurs="0"/>
                <xsd:element ref="ns3:MediaServiceDateTaken"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f62ad8c-e8f1-4c18-87c3-09651c4f1321}" ma:internalName="TaxCatchAll" ma:showField="CatchAllData" ma:web="6dfd283e-d7c6-4db4-b263-522c893cd07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f62ad8c-e8f1-4c18-87c3-09651c4f1321}" ma:internalName="TaxCatchAllLabel" ma:readOnly="true" ma:showField="CatchAllDataLabel" ma:web="6dfd283e-d7c6-4db4-b263-522c893cd078">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Air Quality  Industrial Emissions AQIE" ma:internalName="Team">
      <xsd:simpleType>
        <xsd:restriction base="dms:Text"/>
      </xsd:simpleType>
    </xsd:element>
    <xsd:element name="Topic" ma:index="20" nillable="true" ma:displayName="Topic" ma:default="Nuclear Justification"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543c80e-fc8d-4279-9a2b-13bbd4d446df"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AutoTags" ma:index="29" nillable="true" ma:displayName="Tags" ma:internalName="MediaServiceAutoTags"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7" nillable="true" ma:displayName="Extracted Text" ma:internalName="MediaServiceOCR" ma:readOnly="true">
      <xsd:simpleType>
        <xsd:restriction base="dms:Note">
          <xsd:maxLength value="255"/>
        </xsd:restriction>
      </xsd:simpleType>
    </xsd:element>
    <xsd:element name="MediaServiceDateTaken" ma:index="38" nillable="true" ma:displayName="MediaServiceDateTaken" ma:hidden="true" ma:indexed="true" ma:internalName="MediaServiceDateTaken" ma:readOnly="true">
      <xsd:simpleType>
        <xsd:restriction base="dms:Text"/>
      </xsd:simpleType>
    </xsd:element>
    <xsd:element name="MediaServiceLocation" ma:index="39" nillable="true" ma:displayName="Location" ma:indexed="true" ma:internalName="MediaServiceLocation" ma:readOnly="true">
      <xsd:simpleType>
        <xsd:restriction base="dms:Text"/>
      </xsd:simpleType>
    </xsd:element>
    <xsd:element name="MediaLengthInSeconds" ma:index="40" nillable="true" ma:displayName="MediaLengthInSeconds" ma:hidden="true" ma:internalName="MediaLengthInSeconds" ma:readOnly="true">
      <xsd:simpleType>
        <xsd:restriction base="dms:Unknown"/>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fd283e-d7c6-4db4-b263-522c893cd078"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lcf76f155ced4ddcb4097134ff3c332f xmlns="c543c80e-fc8d-4279-9a2b-13bbd4d446df">
      <Terms xmlns="http://schemas.microsoft.com/office/infopath/2007/PartnerControls"/>
    </lcf76f155ced4ddcb4097134ff3c332f>
    <Topic xmlns="662745e8-e224-48e8-a2e3-254862b8c2f5">Nuclear Justification</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Air Quality  Industrial Emissions AQIE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SharedWithUsers xmlns="6dfd283e-d7c6-4db4-b263-522c893cd078">
      <UserInfo>
        <DisplayName>Caddick, Carol</DisplayName>
        <AccountId>9073</AccountId>
        <AccountType/>
      </UserInfo>
    </SharedWithUsers>
  </documentManagement>
</p:properties>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DE9165-994E-425F-ABFC-60B1C7B00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c543c80e-fc8d-4279-9a2b-13bbd4d446df"/>
    <ds:schemaRef ds:uri="6dfd283e-d7c6-4db4-b263-522c893cd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0A79B9-7605-44E1-9CE5-0F73FF3871D2}">
  <ds:schemaRefs>
    <ds:schemaRef ds:uri="http://schemas.microsoft.com/office/2006/metadata/properties"/>
    <ds:schemaRef ds:uri="http://schemas.microsoft.com/office/infopath/2007/PartnerControls"/>
    <ds:schemaRef ds:uri="662745e8-e224-48e8-a2e3-254862b8c2f5"/>
    <ds:schemaRef ds:uri="c543c80e-fc8d-4279-9a2b-13bbd4d446df"/>
    <ds:schemaRef ds:uri="6dfd283e-d7c6-4db4-b263-522c893cd078"/>
  </ds:schemaRefs>
</ds:datastoreItem>
</file>

<file path=customXml/itemProps3.xml><?xml version="1.0" encoding="utf-8"?>
<ds:datastoreItem xmlns:ds="http://schemas.openxmlformats.org/officeDocument/2006/customXml" ds:itemID="{96CA0841-AA7A-48AC-A3C9-407326C1911F}">
  <ds:schemaRefs>
    <ds:schemaRef ds:uri="Microsoft.SharePoint.Taxonomy.ContentTypeSync"/>
  </ds:schemaRefs>
</ds:datastoreItem>
</file>

<file path=customXml/itemProps4.xml><?xml version="1.0" encoding="utf-8"?>
<ds:datastoreItem xmlns:ds="http://schemas.openxmlformats.org/officeDocument/2006/customXml" ds:itemID="{3F8DB455-B324-4B07-8D59-D4D94F3135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Pages>
  <Words>737</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Stock, Toby</dc:creator>
  <cp:keywords/>
  <dc:description/>
  <cp:lastModifiedBy>Caddick, Carol</cp:lastModifiedBy>
  <cp:revision>50</cp:revision>
  <dcterms:created xsi:type="dcterms:W3CDTF">2024-02-08T12:29:00Z</dcterms:created>
  <dcterms:modified xsi:type="dcterms:W3CDTF">2024-02-08T14:36:00Z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0x010100A5BF1C78D9F64B679A5EBDE1C6598EBC01003C98A97BAA18CF43A6B03D435DB98DD1</vt:lpwstr>
  </property>
  <property fmtid="{D5CDD505-2E9C-101B-9397-08002B2CF9AE}" pid="3" name="InformationType">
    <vt:lpwstr/>
  </property>
  <property fmtid="{D5CDD505-2E9C-101B-9397-08002B2CF9AE}" pid="4" name="Distribution">
    <vt:lpwstr>9;#Internal Core Defra|836ac8df-3ab9-4c95-a1f0-07f825804935</vt:lpwstr>
  </property>
  <property fmtid="{D5CDD505-2E9C-101B-9397-08002B2CF9AE}" pid="5" name="MediaServiceImageTags">
    <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10;#Team|ff0485df-0575-416f-802f-e999165821b7</vt:lpwstr>
  </property>
  <property fmtid="{D5CDD505-2E9C-101B-9397-08002B2CF9AE}" pid="9" name="OrganisationalUnit">
    <vt:lpwstr>8;#Core Defra|026223dd-2e56-4615-868d-7c5bfd566810</vt:lpwstr>
  </property>
</Properties>
</file>