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DA9" w:rsidRPr="00614474" w:rsidRDefault="00B44DA9">
      <w:pPr>
        <w:pStyle w:val="Header"/>
        <w:tabs>
          <w:tab w:val="clear" w:pos="4153"/>
          <w:tab w:val="clear" w:pos="8306"/>
        </w:tabs>
      </w:pPr>
      <w:bookmarkStart w:id="0" w:name="_GoBack"/>
      <w:bookmarkEnd w:id="0"/>
    </w:p>
    <w:p w:rsidR="00DE130D" w:rsidRPr="00614474" w:rsidRDefault="00DE130D" w:rsidP="00DE130D">
      <w:pPr>
        <w:pStyle w:val="Header"/>
      </w:pPr>
    </w:p>
    <w:p w:rsidR="00B44DA9" w:rsidRPr="00614474" w:rsidRDefault="00B44DA9" w:rsidP="00DE130D">
      <w:pPr>
        <w:pStyle w:val="Header"/>
        <w:tabs>
          <w:tab w:val="clear" w:pos="4153"/>
          <w:tab w:val="clear" w:pos="8306"/>
        </w:tabs>
        <w:rPr>
          <w:b/>
          <w:color w:val="FF0000"/>
          <w:sz w:val="24"/>
          <w:szCs w:val="24"/>
        </w:rPr>
      </w:pPr>
    </w:p>
    <w:p w:rsidR="00B44DA9" w:rsidRPr="00614474" w:rsidRDefault="00B44DA9">
      <w:pPr>
        <w:pStyle w:val="PAGE1TITLE"/>
        <w:jc w:val="left"/>
      </w:pPr>
    </w:p>
    <w:p w:rsidR="00B44DA9" w:rsidRPr="00614474" w:rsidRDefault="00B44DA9">
      <w:pPr>
        <w:pStyle w:val="PAGE1TITLE"/>
      </w:pPr>
      <w:r w:rsidRPr="00614474">
        <w:t>CONTRACT TECHNICAL SPECIFICATION</w:t>
      </w:r>
    </w:p>
    <w:p w:rsidR="00B44DA9" w:rsidRPr="00614474" w:rsidRDefault="00B44DA9" w:rsidP="00191EF5">
      <w:pPr>
        <w:pStyle w:val="PAGE1TITLE"/>
      </w:pPr>
    </w:p>
    <w:p w:rsidR="00B44DA9" w:rsidRPr="00614474" w:rsidRDefault="00B145C1">
      <w:pPr>
        <w:pStyle w:val="PAGE1TITLE"/>
      </w:pPr>
      <w:r w:rsidRPr="00614474">
        <w:t>Operational Safety Case support to Engineering for External Hazards</w:t>
      </w:r>
    </w:p>
    <w:p w:rsidR="00B44DA9" w:rsidRPr="00614474" w:rsidRDefault="00B44DA9">
      <w:pPr>
        <w:pStyle w:val="PAGE1TITLE"/>
      </w:pPr>
    </w:p>
    <w:p w:rsidR="00B44DA9" w:rsidRPr="00614474" w:rsidRDefault="00B44DA9">
      <w:pPr>
        <w:pStyle w:val="PAGE1TITLE"/>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1134"/>
        <w:gridCol w:w="2090"/>
      </w:tblGrid>
      <w:tr w:rsidR="00B44DA9" w:rsidRPr="00614474">
        <w:tc>
          <w:tcPr>
            <w:tcW w:w="3936" w:type="dxa"/>
          </w:tcPr>
          <w:p w:rsidR="00B44DA9" w:rsidRPr="00614474" w:rsidRDefault="00B44DA9">
            <w:pPr>
              <w:pStyle w:val="Page1Table"/>
            </w:pPr>
            <w:r w:rsidRPr="00614474">
              <w:t>Prepared by:</w:t>
            </w:r>
            <w:r w:rsidRPr="00614474">
              <w:br/>
              <w:t>(Name)</w:t>
            </w:r>
          </w:p>
        </w:tc>
        <w:tc>
          <w:tcPr>
            <w:tcW w:w="5350" w:type="dxa"/>
            <w:gridSpan w:val="3"/>
          </w:tcPr>
          <w:p w:rsidR="00B44DA9" w:rsidRPr="00614474" w:rsidRDefault="00B145C1">
            <w:pPr>
              <w:pStyle w:val="Page1Table"/>
            </w:pPr>
            <w:r w:rsidRPr="00614474">
              <w:t>Henry Pairaudeau/Kevin O’Donoghue</w:t>
            </w:r>
          </w:p>
        </w:tc>
      </w:tr>
      <w:tr w:rsidR="00B44DA9" w:rsidRPr="00614474" w:rsidTr="00DE130D">
        <w:tc>
          <w:tcPr>
            <w:tcW w:w="3936" w:type="dxa"/>
          </w:tcPr>
          <w:p w:rsidR="00B44DA9" w:rsidRPr="00614474" w:rsidRDefault="00B44DA9">
            <w:pPr>
              <w:pStyle w:val="Page1Table"/>
            </w:pPr>
            <w:r w:rsidRPr="00614474">
              <w:t>Approved by:</w:t>
            </w:r>
            <w:r w:rsidRPr="00614474">
              <w:br/>
              <w:t>(Name)</w:t>
            </w:r>
            <w:r w:rsidRPr="00614474">
              <w:br/>
              <w:t>(Job Title)</w:t>
            </w:r>
          </w:p>
        </w:tc>
        <w:tc>
          <w:tcPr>
            <w:tcW w:w="5350" w:type="dxa"/>
            <w:gridSpan w:val="3"/>
            <w:vAlign w:val="center"/>
          </w:tcPr>
          <w:p w:rsidR="00B44DA9" w:rsidRPr="00614474" w:rsidRDefault="00B145C1" w:rsidP="00295224">
            <w:pPr>
              <w:pStyle w:val="Page1Table"/>
            </w:pPr>
            <w:r w:rsidRPr="00614474">
              <w:t>Neil Carr</w:t>
            </w:r>
          </w:p>
          <w:p w:rsidR="00B145C1" w:rsidRPr="00614474" w:rsidRDefault="00B145C1" w:rsidP="00295224">
            <w:pPr>
              <w:pStyle w:val="Page1Table"/>
            </w:pPr>
            <w:r w:rsidRPr="00614474">
              <w:t>Acting Head of Engineering and Safety</w:t>
            </w:r>
          </w:p>
          <w:p w:rsidR="00B145C1" w:rsidRPr="00614474" w:rsidRDefault="00B145C1" w:rsidP="00295224">
            <w:pPr>
              <w:pStyle w:val="Page1Table"/>
            </w:pPr>
          </w:p>
        </w:tc>
      </w:tr>
      <w:tr w:rsidR="00B44DA9" w:rsidRPr="00614474">
        <w:tc>
          <w:tcPr>
            <w:tcW w:w="3936" w:type="dxa"/>
          </w:tcPr>
          <w:p w:rsidR="00B44DA9" w:rsidRPr="00614474" w:rsidRDefault="00B44DA9">
            <w:pPr>
              <w:pStyle w:val="Page1Table"/>
            </w:pPr>
            <w:r w:rsidRPr="00614474">
              <w:t>Document Number</w:t>
            </w:r>
          </w:p>
        </w:tc>
        <w:tc>
          <w:tcPr>
            <w:tcW w:w="5350" w:type="dxa"/>
            <w:gridSpan w:val="3"/>
          </w:tcPr>
          <w:p w:rsidR="00B44DA9" w:rsidRPr="00614474" w:rsidRDefault="009B6EDD" w:rsidP="00C22CC7">
            <w:pPr>
              <w:pStyle w:val="Page1Table"/>
            </w:pPr>
            <w:proofErr w:type="spellStart"/>
            <w:r w:rsidRPr="00614474">
              <w:t>Live</w:t>
            </w:r>
            <w:r w:rsidR="00443BC4" w:rsidRPr="00614474">
              <w:t>l</w:t>
            </w:r>
            <w:r w:rsidRPr="00614474">
              <w:t>ink</w:t>
            </w:r>
            <w:proofErr w:type="spellEnd"/>
            <w:r w:rsidRPr="00614474">
              <w:t xml:space="preserve"> </w:t>
            </w:r>
            <w:r w:rsidR="00C22CC7" w:rsidRPr="00614474">
              <w:t>Reference</w:t>
            </w:r>
          </w:p>
        </w:tc>
      </w:tr>
      <w:tr w:rsidR="00B44DA9" w:rsidRPr="00614474">
        <w:trPr>
          <w:cantSplit/>
        </w:trPr>
        <w:tc>
          <w:tcPr>
            <w:tcW w:w="3936" w:type="dxa"/>
          </w:tcPr>
          <w:p w:rsidR="00B44DA9" w:rsidRPr="00614474" w:rsidRDefault="00B44DA9">
            <w:pPr>
              <w:pStyle w:val="Page1Table"/>
            </w:pPr>
            <w:r w:rsidRPr="00614474">
              <w:t>Issue:</w:t>
            </w:r>
          </w:p>
        </w:tc>
        <w:tc>
          <w:tcPr>
            <w:tcW w:w="2126" w:type="dxa"/>
          </w:tcPr>
          <w:p w:rsidR="00B44DA9" w:rsidRPr="00614474" w:rsidRDefault="00295224">
            <w:pPr>
              <w:pStyle w:val="Page1Table"/>
            </w:pPr>
            <w:r w:rsidRPr="00614474">
              <w:t>0.</w:t>
            </w:r>
            <w:r w:rsidR="000916CA">
              <w:t>3</w:t>
            </w:r>
          </w:p>
        </w:tc>
        <w:tc>
          <w:tcPr>
            <w:tcW w:w="1134" w:type="dxa"/>
          </w:tcPr>
          <w:p w:rsidR="00B44DA9" w:rsidRPr="00614474" w:rsidRDefault="00B44DA9">
            <w:pPr>
              <w:pStyle w:val="Page1Table"/>
              <w:ind w:left="0"/>
            </w:pPr>
            <w:r w:rsidRPr="00614474">
              <w:t>Status:</w:t>
            </w:r>
          </w:p>
        </w:tc>
        <w:tc>
          <w:tcPr>
            <w:tcW w:w="2090" w:type="dxa"/>
          </w:tcPr>
          <w:p w:rsidR="00B44DA9" w:rsidRPr="00614474" w:rsidRDefault="00B145C1">
            <w:pPr>
              <w:pStyle w:val="Page1Table"/>
              <w:ind w:left="0"/>
            </w:pPr>
            <w:r w:rsidRPr="00614474">
              <w:t>Draft</w:t>
            </w:r>
          </w:p>
        </w:tc>
      </w:tr>
      <w:tr w:rsidR="00B44DA9" w:rsidRPr="00614474">
        <w:trPr>
          <w:cantSplit/>
        </w:trPr>
        <w:tc>
          <w:tcPr>
            <w:tcW w:w="3936" w:type="dxa"/>
          </w:tcPr>
          <w:p w:rsidR="00B44DA9" w:rsidRPr="00614474" w:rsidRDefault="00B44DA9">
            <w:pPr>
              <w:pStyle w:val="Page1Table"/>
            </w:pPr>
            <w:r w:rsidRPr="00614474">
              <w:t>Contract Number:</w:t>
            </w:r>
          </w:p>
        </w:tc>
        <w:tc>
          <w:tcPr>
            <w:tcW w:w="5350" w:type="dxa"/>
            <w:gridSpan w:val="3"/>
          </w:tcPr>
          <w:p w:rsidR="00B44DA9" w:rsidRPr="00614474" w:rsidRDefault="00B44DA9">
            <w:pPr>
              <w:pStyle w:val="Page1Table"/>
              <w:ind w:left="601"/>
            </w:pPr>
          </w:p>
        </w:tc>
      </w:tr>
    </w:tbl>
    <w:p w:rsidR="00B44DA9" w:rsidRPr="00614474" w:rsidRDefault="00B44DA9">
      <w:pPr>
        <w:pStyle w:val="PAGE1TITLE"/>
      </w:pPr>
      <w:r w:rsidRPr="00614474">
        <w:tab/>
      </w:r>
    </w:p>
    <w:p w:rsidR="00B44DA9" w:rsidRPr="00614474" w:rsidRDefault="00B44DA9">
      <w:r w:rsidRPr="00614474">
        <w:t xml:space="preserve">This document contains proprietary information and remains the property of </w:t>
      </w:r>
      <w:r w:rsidR="002E121D" w:rsidRPr="00614474">
        <w:t>th</w:t>
      </w:r>
      <w:r w:rsidR="00A34D96" w:rsidRPr="00614474">
        <w:t xml:space="preserve">e </w:t>
      </w:r>
      <w:r w:rsidR="00812AA4" w:rsidRPr="00614474">
        <w:t>Radioactive Waste Management Limited</w:t>
      </w:r>
      <w:r w:rsidR="002E121D" w:rsidRPr="00614474">
        <w:t xml:space="preserve"> (</w:t>
      </w:r>
      <w:r w:rsidR="00812AA4" w:rsidRPr="00614474">
        <w:t>RWM</w:t>
      </w:r>
      <w:r w:rsidR="002E121D" w:rsidRPr="00614474">
        <w:t xml:space="preserve">) </w:t>
      </w:r>
      <w:r w:rsidRPr="00614474">
        <w:t>and cannot be used, reproduced or transmitted in any format and/or disclosed without prior permiss</w:t>
      </w:r>
      <w:r w:rsidR="002E121D" w:rsidRPr="00614474">
        <w:t xml:space="preserve">ion in writing from the </w:t>
      </w:r>
      <w:r w:rsidR="00812AA4" w:rsidRPr="00614474">
        <w:t>RWM</w:t>
      </w:r>
      <w:r w:rsidRPr="00614474">
        <w:t>.</w:t>
      </w:r>
    </w:p>
    <w:p w:rsidR="009678BF" w:rsidRPr="00614474" w:rsidRDefault="009678BF" w:rsidP="004A3857"/>
    <w:p w:rsidR="009678BF" w:rsidRPr="00614474" w:rsidRDefault="009678BF" w:rsidP="009678BF">
      <w:pPr>
        <w:pStyle w:val="PAGE1TITLE"/>
        <w:jc w:val="left"/>
        <w:sectPr w:rsidR="009678BF" w:rsidRPr="00614474" w:rsidSect="0088248E">
          <w:headerReference w:type="default" r:id="rId9"/>
          <w:footerReference w:type="default" r:id="rId10"/>
          <w:pgSz w:w="11906" w:h="16838" w:code="9"/>
          <w:pgMar w:top="567" w:right="1418" w:bottom="567" w:left="1418" w:header="720" w:footer="471" w:gutter="0"/>
          <w:cols w:space="720"/>
        </w:sectPr>
      </w:pPr>
    </w:p>
    <w:p w:rsidR="00B44DA9" w:rsidRPr="00614474" w:rsidRDefault="00B44DA9">
      <w:pPr>
        <w:pStyle w:val="PAGE1TITLE"/>
      </w:pPr>
    </w:p>
    <w:p w:rsidR="00B44DA9" w:rsidRPr="00614474" w:rsidRDefault="00B44DA9"/>
    <w:p w:rsidR="00B44DA9" w:rsidRPr="00614474" w:rsidRDefault="00B44DA9"/>
    <w:p w:rsidR="00B44DA9" w:rsidRPr="00614474" w:rsidRDefault="00B44DA9">
      <w:pPr>
        <w:pStyle w:val="HeaderTitle1"/>
      </w:pPr>
      <w:r w:rsidRPr="00614474">
        <w:t>REVISION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842"/>
        <w:gridCol w:w="4073"/>
      </w:tblGrid>
      <w:tr w:rsidR="00B44DA9" w:rsidRPr="00614474">
        <w:tc>
          <w:tcPr>
            <w:tcW w:w="1668" w:type="dxa"/>
          </w:tcPr>
          <w:p w:rsidR="00B44DA9" w:rsidRPr="00614474" w:rsidRDefault="00B44DA9">
            <w:pPr>
              <w:pStyle w:val="Tabletext"/>
              <w:spacing w:before="120"/>
              <w:jc w:val="center"/>
              <w:rPr>
                <w:b/>
              </w:rPr>
            </w:pPr>
            <w:r w:rsidRPr="00614474">
              <w:rPr>
                <w:b/>
              </w:rPr>
              <w:t>DATE</w:t>
            </w:r>
          </w:p>
        </w:tc>
        <w:tc>
          <w:tcPr>
            <w:tcW w:w="1701" w:type="dxa"/>
          </w:tcPr>
          <w:p w:rsidR="00B44DA9" w:rsidRPr="00614474" w:rsidRDefault="00B44DA9">
            <w:pPr>
              <w:pStyle w:val="HeaderTitle1"/>
              <w:rPr>
                <w:sz w:val="24"/>
              </w:rPr>
            </w:pPr>
            <w:r w:rsidRPr="00614474">
              <w:rPr>
                <w:sz w:val="24"/>
              </w:rPr>
              <w:t>VERSION</w:t>
            </w:r>
          </w:p>
        </w:tc>
        <w:tc>
          <w:tcPr>
            <w:tcW w:w="1842" w:type="dxa"/>
          </w:tcPr>
          <w:p w:rsidR="00B44DA9" w:rsidRPr="00614474" w:rsidRDefault="00B44DA9">
            <w:pPr>
              <w:pStyle w:val="HeaderTitle1"/>
              <w:rPr>
                <w:sz w:val="24"/>
              </w:rPr>
            </w:pPr>
            <w:r w:rsidRPr="00614474">
              <w:rPr>
                <w:sz w:val="24"/>
              </w:rPr>
              <w:t>STATUS</w:t>
            </w:r>
          </w:p>
        </w:tc>
        <w:tc>
          <w:tcPr>
            <w:tcW w:w="4073" w:type="dxa"/>
          </w:tcPr>
          <w:p w:rsidR="00B44DA9" w:rsidRPr="00614474" w:rsidRDefault="00B44DA9">
            <w:pPr>
              <w:pStyle w:val="HeaderTitle1"/>
              <w:rPr>
                <w:sz w:val="24"/>
              </w:rPr>
            </w:pPr>
            <w:r w:rsidRPr="00614474">
              <w:rPr>
                <w:sz w:val="24"/>
              </w:rPr>
              <w:t>COMMENTS</w:t>
            </w:r>
          </w:p>
        </w:tc>
      </w:tr>
      <w:tr w:rsidR="00B44DA9" w:rsidRPr="00614474">
        <w:tc>
          <w:tcPr>
            <w:tcW w:w="1668" w:type="dxa"/>
          </w:tcPr>
          <w:p w:rsidR="00B44DA9" w:rsidRPr="00614474" w:rsidRDefault="00984ECE">
            <w:pPr>
              <w:pStyle w:val="Tabletext"/>
            </w:pPr>
            <w:r>
              <w:t>22</w:t>
            </w:r>
            <w:r w:rsidR="00B145C1" w:rsidRPr="00614474">
              <w:t>/03/2019</w:t>
            </w:r>
          </w:p>
        </w:tc>
        <w:tc>
          <w:tcPr>
            <w:tcW w:w="1701" w:type="dxa"/>
          </w:tcPr>
          <w:p w:rsidR="00B44DA9" w:rsidRPr="00614474" w:rsidRDefault="00295224">
            <w:pPr>
              <w:pStyle w:val="Tabletext"/>
              <w:jc w:val="center"/>
            </w:pPr>
            <w:r w:rsidRPr="00614474">
              <w:t>0.1</w:t>
            </w:r>
          </w:p>
        </w:tc>
        <w:tc>
          <w:tcPr>
            <w:tcW w:w="1842" w:type="dxa"/>
          </w:tcPr>
          <w:p w:rsidR="00B44DA9" w:rsidRPr="00614474" w:rsidRDefault="00B145C1">
            <w:pPr>
              <w:pStyle w:val="Tabletext"/>
            </w:pPr>
            <w:r w:rsidRPr="00614474">
              <w:t>Draft for review</w:t>
            </w:r>
          </w:p>
        </w:tc>
        <w:tc>
          <w:tcPr>
            <w:tcW w:w="4073" w:type="dxa"/>
          </w:tcPr>
          <w:p w:rsidR="00B44DA9" w:rsidRPr="00614474" w:rsidRDefault="00B145C1" w:rsidP="006B2CD6">
            <w:pPr>
              <w:pStyle w:val="Tabletext"/>
            </w:pPr>
            <w:r w:rsidRPr="00614474">
              <w:t>First Draft</w:t>
            </w:r>
          </w:p>
        </w:tc>
      </w:tr>
      <w:tr w:rsidR="00B44DA9" w:rsidRPr="00614474">
        <w:tc>
          <w:tcPr>
            <w:tcW w:w="1668" w:type="dxa"/>
          </w:tcPr>
          <w:p w:rsidR="00B44DA9" w:rsidRPr="00614474" w:rsidRDefault="00F353B2">
            <w:pPr>
              <w:pStyle w:val="Tabletext"/>
            </w:pPr>
            <w:r>
              <w:t>27/03/2019</w:t>
            </w:r>
          </w:p>
        </w:tc>
        <w:tc>
          <w:tcPr>
            <w:tcW w:w="1701" w:type="dxa"/>
          </w:tcPr>
          <w:p w:rsidR="00B44DA9" w:rsidRPr="00614474" w:rsidRDefault="00F353B2">
            <w:pPr>
              <w:pStyle w:val="Tabletext"/>
              <w:jc w:val="center"/>
            </w:pPr>
            <w:r>
              <w:t>0.2</w:t>
            </w:r>
          </w:p>
        </w:tc>
        <w:tc>
          <w:tcPr>
            <w:tcW w:w="1842" w:type="dxa"/>
          </w:tcPr>
          <w:p w:rsidR="00B44DA9" w:rsidRPr="00614474" w:rsidRDefault="00F353B2">
            <w:pPr>
              <w:pStyle w:val="Tabletext"/>
            </w:pPr>
            <w:r>
              <w:t>Draft for review</w:t>
            </w:r>
          </w:p>
        </w:tc>
        <w:tc>
          <w:tcPr>
            <w:tcW w:w="4073" w:type="dxa"/>
          </w:tcPr>
          <w:p w:rsidR="00B44DA9" w:rsidRPr="00614474" w:rsidRDefault="00F353B2">
            <w:pPr>
              <w:pStyle w:val="Tabletext"/>
            </w:pPr>
            <w:r>
              <w:t>Incorporating JM comments</w:t>
            </w:r>
          </w:p>
        </w:tc>
      </w:tr>
      <w:tr w:rsidR="00B44DA9" w:rsidRPr="00614474">
        <w:tc>
          <w:tcPr>
            <w:tcW w:w="1668" w:type="dxa"/>
          </w:tcPr>
          <w:p w:rsidR="00B44DA9" w:rsidRPr="00614474" w:rsidRDefault="000916CA">
            <w:pPr>
              <w:pStyle w:val="Tabletext"/>
            </w:pPr>
            <w:r>
              <w:t>15/05/2019</w:t>
            </w:r>
          </w:p>
        </w:tc>
        <w:tc>
          <w:tcPr>
            <w:tcW w:w="1701" w:type="dxa"/>
          </w:tcPr>
          <w:p w:rsidR="00B44DA9" w:rsidRPr="00614474" w:rsidRDefault="000916CA">
            <w:pPr>
              <w:pStyle w:val="Tabletext"/>
              <w:jc w:val="center"/>
            </w:pPr>
            <w:r>
              <w:t>0.3</w:t>
            </w:r>
          </w:p>
        </w:tc>
        <w:tc>
          <w:tcPr>
            <w:tcW w:w="1842" w:type="dxa"/>
          </w:tcPr>
          <w:p w:rsidR="00B44DA9" w:rsidRPr="00614474" w:rsidRDefault="000916CA">
            <w:pPr>
              <w:pStyle w:val="Tabletext"/>
            </w:pPr>
            <w:r>
              <w:t>Draft</w:t>
            </w:r>
          </w:p>
        </w:tc>
        <w:tc>
          <w:tcPr>
            <w:tcW w:w="4073" w:type="dxa"/>
          </w:tcPr>
          <w:p w:rsidR="00B44DA9" w:rsidRPr="00614474" w:rsidRDefault="000916CA">
            <w:pPr>
              <w:pStyle w:val="Tabletext"/>
            </w:pPr>
            <w:r>
              <w:t>Incorporating further comments</w:t>
            </w:r>
          </w:p>
        </w:tc>
      </w:tr>
      <w:tr w:rsidR="00B44DA9" w:rsidRPr="00614474">
        <w:tc>
          <w:tcPr>
            <w:tcW w:w="1668" w:type="dxa"/>
          </w:tcPr>
          <w:p w:rsidR="00B44DA9" w:rsidRPr="00614474" w:rsidRDefault="00B44DA9">
            <w:pPr>
              <w:pStyle w:val="Tabletext"/>
            </w:pPr>
          </w:p>
        </w:tc>
        <w:tc>
          <w:tcPr>
            <w:tcW w:w="1701" w:type="dxa"/>
          </w:tcPr>
          <w:p w:rsidR="00B44DA9" w:rsidRPr="00614474" w:rsidRDefault="00B44DA9">
            <w:pPr>
              <w:pStyle w:val="Tabletext"/>
              <w:jc w:val="center"/>
            </w:pPr>
          </w:p>
        </w:tc>
        <w:tc>
          <w:tcPr>
            <w:tcW w:w="1842" w:type="dxa"/>
          </w:tcPr>
          <w:p w:rsidR="00B44DA9" w:rsidRPr="00614474" w:rsidRDefault="00B44DA9">
            <w:pPr>
              <w:pStyle w:val="Tabletext"/>
            </w:pPr>
          </w:p>
        </w:tc>
        <w:tc>
          <w:tcPr>
            <w:tcW w:w="4073" w:type="dxa"/>
          </w:tcPr>
          <w:p w:rsidR="00B44DA9" w:rsidRPr="00614474" w:rsidRDefault="00B44DA9">
            <w:pPr>
              <w:pStyle w:val="Tabletext"/>
            </w:pPr>
          </w:p>
        </w:tc>
      </w:tr>
      <w:tr w:rsidR="00B44DA9" w:rsidRPr="00614474">
        <w:tc>
          <w:tcPr>
            <w:tcW w:w="1668" w:type="dxa"/>
          </w:tcPr>
          <w:p w:rsidR="00B44DA9" w:rsidRPr="00614474" w:rsidRDefault="00B44DA9">
            <w:pPr>
              <w:pStyle w:val="Tabletext"/>
            </w:pPr>
          </w:p>
        </w:tc>
        <w:tc>
          <w:tcPr>
            <w:tcW w:w="1701" w:type="dxa"/>
          </w:tcPr>
          <w:p w:rsidR="00B44DA9" w:rsidRPr="00614474" w:rsidRDefault="00B44DA9">
            <w:pPr>
              <w:pStyle w:val="Tabletext"/>
              <w:jc w:val="center"/>
            </w:pPr>
          </w:p>
        </w:tc>
        <w:tc>
          <w:tcPr>
            <w:tcW w:w="1842" w:type="dxa"/>
          </w:tcPr>
          <w:p w:rsidR="00B44DA9" w:rsidRPr="00614474" w:rsidRDefault="00B44DA9">
            <w:pPr>
              <w:pStyle w:val="Tabletext"/>
            </w:pPr>
          </w:p>
        </w:tc>
        <w:tc>
          <w:tcPr>
            <w:tcW w:w="4073" w:type="dxa"/>
          </w:tcPr>
          <w:p w:rsidR="00B44DA9" w:rsidRPr="00614474" w:rsidRDefault="00B44DA9">
            <w:pPr>
              <w:pStyle w:val="Tabletext"/>
            </w:pPr>
          </w:p>
        </w:tc>
      </w:tr>
      <w:tr w:rsidR="00B44DA9" w:rsidRPr="00614474">
        <w:tc>
          <w:tcPr>
            <w:tcW w:w="1668" w:type="dxa"/>
          </w:tcPr>
          <w:p w:rsidR="00B44DA9" w:rsidRPr="00614474" w:rsidRDefault="00B44DA9">
            <w:pPr>
              <w:pStyle w:val="Tabletext"/>
            </w:pPr>
          </w:p>
        </w:tc>
        <w:tc>
          <w:tcPr>
            <w:tcW w:w="1701" w:type="dxa"/>
          </w:tcPr>
          <w:p w:rsidR="00B44DA9" w:rsidRPr="00614474" w:rsidRDefault="00B44DA9">
            <w:pPr>
              <w:pStyle w:val="Tabletext"/>
              <w:jc w:val="center"/>
            </w:pPr>
          </w:p>
        </w:tc>
        <w:tc>
          <w:tcPr>
            <w:tcW w:w="1842" w:type="dxa"/>
          </w:tcPr>
          <w:p w:rsidR="00B44DA9" w:rsidRPr="00614474" w:rsidRDefault="00B44DA9">
            <w:pPr>
              <w:pStyle w:val="Tabletext"/>
            </w:pPr>
          </w:p>
        </w:tc>
        <w:tc>
          <w:tcPr>
            <w:tcW w:w="4073" w:type="dxa"/>
          </w:tcPr>
          <w:p w:rsidR="00B44DA9" w:rsidRPr="00614474" w:rsidRDefault="00B44DA9">
            <w:pPr>
              <w:pStyle w:val="Tabletext"/>
            </w:pPr>
          </w:p>
        </w:tc>
      </w:tr>
      <w:tr w:rsidR="00B44DA9" w:rsidRPr="00614474">
        <w:tc>
          <w:tcPr>
            <w:tcW w:w="1668" w:type="dxa"/>
          </w:tcPr>
          <w:p w:rsidR="00B44DA9" w:rsidRPr="00614474" w:rsidRDefault="00B44DA9">
            <w:pPr>
              <w:pStyle w:val="Tabletext"/>
            </w:pPr>
          </w:p>
        </w:tc>
        <w:tc>
          <w:tcPr>
            <w:tcW w:w="1701" w:type="dxa"/>
          </w:tcPr>
          <w:p w:rsidR="00B44DA9" w:rsidRPr="00614474" w:rsidRDefault="00B44DA9">
            <w:pPr>
              <w:pStyle w:val="Tabletext"/>
              <w:jc w:val="center"/>
            </w:pPr>
          </w:p>
        </w:tc>
        <w:tc>
          <w:tcPr>
            <w:tcW w:w="1842" w:type="dxa"/>
          </w:tcPr>
          <w:p w:rsidR="00B44DA9" w:rsidRPr="00614474" w:rsidRDefault="00B44DA9">
            <w:pPr>
              <w:pStyle w:val="Tabletext"/>
            </w:pPr>
          </w:p>
        </w:tc>
        <w:tc>
          <w:tcPr>
            <w:tcW w:w="4073" w:type="dxa"/>
          </w:tcPr>
          <w:p w:rsidR="00B44DA9" w:rsidRPr="00614474" w:rsidRDefault="00B44DA9">
            <w:pPr>
              <w:pStyle w:val="Tabletext"/>
            </w:pPr>
          </w:p>
        </w:tc>
      </w:tr>
      <w:tr w:rsidR="00B44DA9" w:rsidRPr="00614474">
        <w:tc>
          <w:tcPr>
            <w:tcW w:w="1668" w:type="dxa"/>
          </w:tcPr>
          <w:p w:rsidR="00B44DA9" w:rsidRPr="00614474" w:rsidRDefault="00B44DA9">
            <w:pPr>
              <w:pStyle w:val="Tabletext"/>
            </w:pPr>
          </w:p>
        </w:tc>
        <w:tc>
          <w:tcPr>
            <w:tcW w:w="1701" w:type="dxa"/>
          </w:tcPr>
          <w:p w:rsidR="00B44DA9" w:rsidRPr="00614474" w:rsidRDefault="00B44DA9">
            <w:pPr>
              <w:pStyle w:val="Tabletext"/>
              <w:jc w:val="center"/>
            </w:pPr>
          </w:p>
        </w:tc>
        <w:tc>
          <w:tcPr>
            <w:tcW w:w="1842" w:type="dxa"/>
          </w:tcPr>
          <w:p w:rsidR="00B44DA9" w:rsidRPr="00614474" w:rsidRDefault="00B44DA9">
            <w:pPr>
              <w:pStyle w:val="Tabletext"/>
            </w:pPr>
          </w:p>
        </w:tc>
        <w:tc>
          <w:tcPr>
            <w:tcW w:w="4073" w:type="dxa"/>
          </w:tcPr>
          <w:p w:rsidR="00B44DA9" w:rsidRPr="00614474" w:rsidRDefault="00B44DA9">
            <w:pPr>
              <w:pStyle w:val="Tabletext"/>
            </w:pPr>
          </w:p>
        </w:tc>
      </w:tr>
    </w:tbl>
    <w:p w:rsidR="00B44DA9" w:rsidRPr="00614474" w:rsidRDefault="00B44DA9" w:rsidP="009D2CD2"/>
    <w:p w:rsidR="009D2CD2" w:rsidRPr="00614474" w:rsidRDefault="009D2CD2" w:rsidP="009D2CD2">
      <w:r w:rsidRPr="00614474">
        <w:t>Note</w:t>
      </w:r>
    </w:p>
    <w:p w:rsidR="009D2CD2" w:rsidRPr="00614474" w:rsidRDefault="009D2CD2" w:rsidP="009D2CD2">
      <w:r w:rsidRPr="00614474">
        <w:t>Within this do</w:t>
      </w:r>
      <w:r w:rsidR="009B6EDD" w:rsidRPr="00614474">
        <w:t>cument, the term “Con</w:t>
      </w:r>
      <w:r w:rsidR="003D0AD0" w:rsidRPr="00614474">
        <w:t>tractor</w:t>
      </w:r>
      <w:r w:rsidR="009B6EDD" w:rsidRPr="00614474">
        <w:t>”</w:t>
      </w:r>
      <w:r w:rsidRPr="00614474">
        <w:t xml:space="preserve"> applies to companies or individuals working in the capacity of consultant,</w:t>
      </w:r>
      <w:r w:rsidR="00685101" w:rsidRPr="00614474">
        <w:t xml:space="preserve"> contractor or supplier to </w:t>
      </w:r>
      <w:r w:rsidR="00812AA4" w:rsidRPr="00614474">
        <w:t>RWM</w:t>
      </w:r>
      <w:r w:rsidRPr="00614474">
        <w:t>.</w:t>
      </w:r>
    </w:p>
    <w:p w:rsidR="009D2CD2" w:rsidRPr="00614474" w:rsidRDefault="009D2CD2">
      <w:pPr>
        <w:pStyle w:val="HeaderTitle1"/>
      </w:pPr>
    </w:p>
    <w:p w:rsidR="00C9280C" w:rsidRPr="00614474" w:rsidRDefault="00C9280C"/>
    <w:p w:rsidR="00C9280C" w:rsidRPr="00614474" w:rsidRDefault="00C9280C">
      <w:r w:rsidRPr="00614474">
        <w:t>KEY TO DOCUMENT STATUS</w:t>
      </w:r>
    </w:p>
    <w:p w:rsidR="00C9280C" w:rsidRPr="00614474" w:rsidRDefault="00C9280C"/>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6"/>
      </w:tblGrid>
      <w:tr w:rsidR="00C9280C" w:rsidRPr="00614474">
        <w:tc>
          <w:tcPr>
            <w:tcW w:w="9286" w:type="dxa"/>
            <w:shd w:val="pct12" w:color="auto" w:fill="FFFFFF"/>
          </w:tcPr>
          <w:p w:rsidR="00C9280C" w:rsidRPr="00614474" w:rsidRDefault="00C9280C" w:rsidP="00C910D7">
            <w:pPr>
              <w:pStyle w:val="Status1"/>
              <w:spacing w:before="120"/>
              <w:jc w:val="center"/>
            </w:pPr>
            <w:r w:rsidRPr="00614474">
              <w:t xml:space="preserve">STATUS : </w:t>
            </w:r>
            <w:r w:rsidRPr="00614474">
              <w:rPr>
                <w:u w:val="single"/>
              </w:rPr>
              <w:t>DRAFT</w:t>
            </w:r>
            <w:r w:rsidRPr="00614474">
              <w:t xml:space="preserve"> / APPROVED FOR TENDER / APPROVED FOR CONTRACT </w:t>
            </w:r>
          </w:p>
          <w:p w:rsidR="00C9280C" w:rsidRPr="00614474" w:rsidRDefault="00C9280C" w:rsidP="00C910D7">
            <w:pPr>
              <w:pStyle w:val="Documentinfo"/>
              <w:spacing w:before="0"/>
            </w:pPr>
            <w:r w:rsidRPr="00614474">
              <w:t xml:space="preserve">Approved for tender status means that approval has been given </w:t>
            </w:r>
            <w:r w:rsidR="00C22CC7" w:rsidRPr="00614474">
              <w:t>to the</w:t>
            </w:r>
            <w:r w:rsidRPr="00614474">
              <w:t xml:space="preserve"> contents </w:t>
            </w:r>
            <w:r w:rsidR="00C22CC7" w:rsidRPr="00614474">
              <w:t xml:space="preserve">of this Contract Technical Specification </w:t>
            </w:r>
            <w:r w:rsidRPr="00614474">
              <w:t>for tender purposes only</w:t>
            </w:r>
            <w:r w:rsidR="00C22CC7" w:rsidRPr="00614474">
              <w:t xml:space="preserve">. It is not approved as the basis for entering into </w:t>
            </w:r>
            <w:r w:rsidRPr="00614474">
              <w:t>contractual commitments.</w:t>
            </w:r>
          </w:p>
          <w:p w:rsidR="00C9280C" w:rsidRPr="00614474" w:rsidRDefault="00C9280C" w:rsidP="0078216C">
            <w:pPr>
              <w:pStyle w:val="Documentinfo"/>
              <w:spacing w:before="0"/>
            </w:pPr>
            <w:r w:rsidRPr="00614474">
              <w:t xml:space="preserve">Approved for contract status means that approval has been given </w:t>
            </w:r>
            <w:r w:rsidR="0078216C" w:rsidRPr="00614474">
              <w:t>to the</w:t>
            </w:r>
            <w:r w:rsidRPr="00614474">
              <w:t xml:space="preserve"> contents </w:t>
            </w:r>
            <w:r w:rsidR="0078216C" w:rsidRPr="00614474">
              <w:t xml:space="preserve">of this Contract Technical Specification for the purposes of entering into </w:t>
            </w:r>
            <w:r w:rsidRPr="00614474">
              <w:t xml:space="preserve">contractual commitments within the approved funding </w:t>
            </w:r>
            <w:r w:rsidR="0078216C" w:rsidRPr="00614474">
              <w:t xml:space="preserve">limits </w:t>
            </w:r>
            <w:r w:rsidRPr="00614474">
              <w:t>for th</w:t>
            </w:r>
            <w:r w:rsidR="0078216C" w:rsidRPr="00614474">
              <w:t>is</w:t>
            </w:r>
            <w:r w:rsidRPr="00614474">
              <w:t xml:space="preserve"> work.</w:t>
            </w:r>
          </w:p>
        </w:tc>
      </w:tr>
    </w:tbl>
    <w:p w:rsidR="00C9280C" w:rsidRPr="00614474" w:rsidRDefault="00C9280C" w:rsidP="00C9280C"/>
    <w:p w:rsidR="00B44DA9" w:rsidRPr="00614474" w:rsidRDefault="00B44DA9">
      <w:r w:rsidRPr="00614474">
        <w:br w:type="page"/>
      </w:r>
    </w:p>
    <w:p w:rsidR="00B44DA9" w:rsidRPr="00614474" w:rsidRDefault="00B44DA9" w:rsidP="00D655AA">
      <w:pPr>
        <w:pStyle w:val="Heading1"/>
        <w:tabs>
          <w:tab w:val="clear" w:pos="2411"/>
          <w:tab w:val="num" w:pos="567"/>
        </w:tabs>
        <w:spacing w:before="120"/>
        <w:ind w:hanging="2411"/>
      </w:pPr>
      <w:r w:rsidRPr="00614474">
        <w:lastRenderedPageBreak/>
        <w:t>Introduction</w:t>
      </w:r>
    </w:p>
    <w:p w:rsidR="007B41A5" w:rsidRPr="00614474" w:rsidRDefault="007B41A5" w:rsidP="007B41A5">
      <w:pPr>
        <w:pStyle w:val="Heading2"/>
      </w:pPr>
      <w:r w:rsidRPr="00614474">
        <w:t>Background</w:t>
      </w:r>
    </w:p>
    <w:p w:rsidR="009A796F" w:rsidRPr="00614474" w:rsidRDefault="009A796F" w:rsidP="00E4525B">
      <w:pPr>
        <w:spacing w:before="120" w:after="120"/>
        <w:ind w:left="-6"/>
      </w:pPr>
      <w:r w:rsidRPr="00614474">
        <w:t xml:space="preserve">The UK has accumulated a legacy of radioactive waste and continues to produce wastes from various industries and programmes. The UK Government’s approach for management of these wastes is through geological disposal, preceded by safe and secure interim storage. This policy is detailed in the policy document </w:t>
      </w:r>
      <w:r w:rsidRPr="00614474">
        <w:rPr>
          <w:i/>
        </w:rPr>
        <w:t>Implementing Geological Disposal – Working with Communities</w:t>
      </w:r>
      <w:r w:rsidRPr="00614474">
        <w:t xml:space="preserve"> [</w:t>
      </w:r>
      <w:r w:rsidR="00413E7E" w:rsidRPr="00614474">
        <w:rPr>
          <w:rStyle w:val="EndnoteReference"/>
        </w:rPr>
        <w:endnoteReference w:id="1"/>
      </w:r>
      <w:r w:rsidRPr="00614474">
        <w:t>], which states that Radioactive Waste Management Limited (RWM), a wholly owned subsidiary of the Nuclear Decommissioning Authority (NDA) is responsible for delivering a Geological Disposal Facility (GDF).</w:t>
      </w:r>
    </w:p>
    <w:p w:rsidR="006B2CD6" w:rsidRPr="00614474" w:rsidRDefault="00BB6120" w:rsidP="003E3215">
      <w:pPr>
        <w:spacing w:before="120" w:after="120"/>
        <w:ind w:left="-6"/>
      </w:pPr>
      <w:r w:rsidRPr="00614474">
        <w:t>In 2016, RWM published the generic Disposal System Safety Case suite of documents which included the generic Operational Safety Case (</w:t>
      </w:r>
      <w:proofErr w:type="spellStart"/>
      <w:r w:rsidRPr="00614474">
        <w:t>gOSC</w:t>
      </w:r>
      <w:proofErr w:type="spellEnd"/>
      <w:r w:rsidRPr="00614474">
        <w:t>) [</w:t>
      </w:r>
      <w:r w:rsidRPr="00614474">
        <w:rPr>
          <w:rStyle w:val="EndnoteReference"/>
        </w:rPr>
        <w:endnoteReference w:id="2"/>
      </w:r>
      <w:r w:rsidRPr="00614474">
        <w:t>] and the generic Disposal Facility Design (</w:t>
      </w:r>
      <w:proofErr w:type="spellStart"/>
      <w:r w:rsidRPr="00614474">
        <w:t>gDFD</w:t>
      </w:r>
      <w:proofErr w:type="spellEnd"/>
      <w:r w:rsidRPr="00614474">
        <w:t>) [</w:t>
      </w:r>
      <w:r w:rsidRPr="00614474">
        <w:rPr>
          <w:rStyle w:val="EndnoteReference"/>
        </w:rPr>
        <w:endnoteReference w:id="3"/>
      </w:r>
      <w:r w:rsidRPr="00614474">
        <w:t xml:space="preserve">]. </w:t>
      </w:r>
      <w:r w:rsidR="003E3215" w:rsidRPr="00614474">
        <w:t xml:space="preserve">In developing the </w:t>
      </w:r>
      <w:proofErr w:type="spellStart"/>
      <w:r w:rsidR="003E3215" w:rsidRPr="00614474">
        <w:t>gOSC</w:t>
      </w:r>
      <w:proofErr w:type="spellEnd"/>
      <w:r w:rsidR="003E3215" w:rsidRPr="00614474">
        <w:t xml:space="preserve">, </w:t>
      </w:r>
      <w:r w:rsidR="006B2CD6" w:rsidRPr="00614474">
        <w:t xml:space="preserve">RWM </w:t>
      </w:r>
      <w:r w:rsidR="00B51196" w:rsidRPr="00614474">
        <w:t xml:space="preserve">has </w:t>
      </w:r>
      <w:r w:rsidR="00B53E4C" w:rsidRPr="00614474">
        <w:t>undertaken</w:t>
      </w:r>
      <w:r w:rsidR="00B51196" w:rsidRPr="00614474">
        <w:t xml:space="preserve"> preliminary </w:t>
      </w:r>
      <w:r w:rsidR="009A796F" w:rsidRPr="00614474">
        <w:t xml:space="preserve">Safety Case </w:t>
      </w:r>
      <w:r w:rsidR="00B51196" w:rsidRPr="00614474">
        <w:t xml:space="preserve">studies </w:t>
      </w:r>
      <w:r w:rsidR="009A796F" w:rsidRPr="00614474">
        <w:t>on the topic of External Hazards.</w:t>
      </w:r>
      <w:r w:rsidR="006B2CD6" w:rsidRPr="00614474">
        <w:t xml:space="preserve"> The output from this work was a number of spreadsheets and an overarching findings report. The key documents, in respect of this work, are as follows: </w:t>
      </w:r>
    </w:p>
    <w:p w:rsidR="006F28C6" w:rsidRPr="00614474" w:rsidRDefault="006F28C6" w:rsidP="00B84CD6">
      <w:pPr>
        <w:pStyle w:val="BodyText"/>
        <w:numPr>
          <w:ilvl w:val="0"/>
          <w:numId w:val="6"/>
        </w:numPr>
        <w:spacing w:before="120"/>
        <w:rPr>
          <w:rFonts w:cs="Arial"/>
          <w:szCs w:val="22"/>
        </w:rPr>
      </w:pPr>
      <w:r w:rsidRPr="00614474">
        <w:rPr>
          <w:rFonts w:cs="Arial"/>
          <w:szCs w:val="22"/>
        </w:rPr>
        <w:t xml:space="preserve">J357.67.01 Issue 1: Identification of External Hazards </w:t>
      </w:r>
      <w:proofErr w:type="gramStart"/>
      <w:r w:rsidRPr="00614474">
        <w:rPr>
          <w:rFonts w:cs="Arial"/>
          <w:szCs w:val="22"/>
        </w:rPr>
        <w:t>For</w:t>
      </w:r>
      <w:proofErr w:type="gramEnd"/>
      <w:r w:rsidRPr="00614474">
        <w:rPr>
          <w:rFonts w:cs="Arial"/>
          <w:szCs w:val="22"/>
        </w:rPr>
        <w:t xml:space="preserve"> Which Design Basis Event Definitions May be Required For The Geological Disposal Facility – Task 1: Proposed Methodology [</w:t>
      </w:r>
      <w:bookmarkStart w:id="1" w:name="_Ref3370590"/>
      <w:r w:rsidRPr="00614474">
        <w:rPr>
          <w:rStyle w:val="EndnoteReference"/>
          <w:rFonts w:cs="Arial"/>
          <w:szCs w:val="22"/>
        </w:rPr>
        <w:endnoteReference w:id="4"/>
      </w:r>
      <w:bookmarkEnd w:id="1"/>
      <w:r w:rsidRPr="00614474">
        <w:rPr>
          <w:rFonts w:cs="Arial"/>
          <w:szCs w:val="22"/>
        </w:rPr>
        <w:t>]</w:t>
      </w:r>
      <w:r w:rsidR="00B2545D" w:rsidRPr="00614474">
        <w:rPr>
          <w:rFonts w:cs="Arial"/>
          <w:szCs w:val="22"/>
        </w:rPr>
        <w:t>.</w:t>
      </w:r>
    </w:p>
    <w:p w:rsidR="00B2545D" w:rsidRPr="00614474" w:rsidRDefault="00B2545D" w:rsidP="00B84CD6">
      <w:pPr>
        <w:pStyle w:val="BodyText"/>
        <w:numPr>
          <w:ilvl w:val="0"/>
          <w:numId w:val="6"/>
        </w:numPr>
        <w:spacing w:before="120"/>
        <w:rPr>
          <w:rFonts w:cs="Arial"/>
          <w:szCs w:val="22"/>
        </w:rPr>
      </w:pPr>
      <w:r w:rsidRPr="00614474">
        <w:rPr>
          <w:rFonts w:cs="Arial"/>
          <w:szCs w:val="22"/>
        </w:rPr>
        <w:t>J357.67.02 Issue 2: Identification of Baseline External Hazards for a Geological Disposal Facility [</w:t>
      </w:r>
      <w:r w:rsidRPr="00614474">
        <w:rPr>
          <w:rStyle w:val="EndnoteReference"/>
          <w:rFonts w:cs="Arial"/>
          <w:szCs w:val="22"/>
        </w:rPr>
        <w:endnoteReference w:id="5"/>
      </w:r>
      <w:r w:rsidRPr="00614474">
        <w:rPr>
          <w:rFonts w:cs="Arial"/>
          <w:szCs w:val="22"/>
        </w:rPr>
        <w:t>].</w:t>
      </w:r>
    </w:p>
    <w:p w:rsidR="006B2CD6" w:rsidRPr="00614474" w:rsidRDefault="006B2CD6" w:rsidP="00B84CD6">
      <w:pPr>
        <w:pStyle w:val="BodyText"/>
        <w:numPr>
          <w:ilvl w:val="0"/>
          <w:numId w:val="6"/>
        </w:numPr>
        <w:spacing w:before="120"/>
        <w:rPr>
          <w:rFonts w:cs="Arial"/>
          <w:szCs w:val="22"/>
        </w:rPr>
      </w:pPr>
      <w:r w:rsidRPr="00614474">
        <w:rPr>
          <w:rFonts w:cs="Arial"/>
          <w:szCs w:val="22"/>
        </w:rPr>
        <w:t>J7357.67.02_EHID: External Hazard Identification, Screening and Development and Climate Change Assessment Summary [</w:t>
      </w:r>
      <w:bookmarkStart w:id="2" w:name="_Ref3370597"/>
      <w:r w:rsidR="003E3215" w:rsidRPr="00614474">
        <w:rPr>
          <w:rStyle w:val="EndnoteReference"/>
          <w:rFonts w:cs="Arial"/>
          <w:szCs w:val="22"/>
        </w:rPr>
        <w:endnoteReference w:id="6"/>
      </w:r>
      <w:bookmarkEnd w:id="2"/>
      <w:r w:rsidRPr="00614474">
        <w:rPr>
          <w:rFonts w:cs="Arial"/>
          <w:szCs w:val="22"/>
        </w:rPr>
        <w:t xml:space="preserve">]. </w:t>
      </w:r>
    </w:p>
    <w:p w:rsidR="006B2CD6" w:rsidRPr="00614474" w:rsidRDefault="006B2CD6" w:rsidP="00B84CD6">
      <w:pPr>
        <w:pStyle w:val="BodyText"/>
        <w:numPr>
          <w:ilvl w:val="0"/>
          <w:numId w:val="6"/>
        </w:numPr>
        <w:spacing w:before="120"/>
        <w:rPr>
          <w:rFonts w:cs="Arial"/>
          <w:szCs w:val="22"/>
        </w:rPr>
      </w:pPr>
      <w:r w:rsidRPr="00614474">
        <w:rPr>
          <w:rFonts w:cs="Arial"/>
          <w:szCs w:val="22"/>
        </w:rPr>
        <w:t>J7357.67.02_EH_Couple: Hazard Coupling Workshop Output Spreadsheet [</w:t>
      </w:r>
      <w:r w:rsidR="003E3215" w:rsidRPr="00614474">
        <w:rPr>
          <w:rStyle w:val="EndnoteReference"/>
          <w:rFonts w:cs="Arial"/>
          <w:szCs w:val="22"/>
        </w:rPr>
        <w:endnoteReference w:id="7"/>
      </w:r>
      <w:r w:rsidRPr="00614474">
        <w:rPr>
          <w:rFonts w:cs="Arial"/>
          <w:szCs w:val="22"/>
        </w:rPr>
        <w:t xml:space="preserve">]. </w:t>
      </w:r>
    </w:p>
    <w:p w:rsidR="006B2CD6" w:rsidRPr="00614474" w:rsidRDefault="006B2CD6" w:rsidP="00B84CD6">
      <w:pPr>
        <w:pStyle w:val="BodyText"/>
        <w:numPr>
          <w:ilvl w:val="0"/>
          <w:numId w:val="6"/>
        </w:numPr>
        <w:spacing w:before="120"/>
        <w:rPr>
          <w:rFonts w:cs="Arial"/>
          <w:szCs w:val="22"/>
        </w:rPr>
      </w:pPr>
      <w:r w:rsidRPr="00614474">
        <w:rPr>
          <w:rFonts w:cs="Arial"/>
          <w:szCs w:val="22"/>
        </w:rPr>
        <w:t>J7357_67_02_EHM_Calc: External Hazard Magnitude Calculation Spreadsheet Supporting the Identification of Baseline External Hazards for the Geological Disposal Facility [</w:t>
      </w:r>
      <w:r w:rsidR="003E3215" w:rsidRPr="00614474">
        <w:rPr>
          <w:rStyle w:val="EndnoteReference"/>
          <w:rFonts w:cs="Arial"/>
          <w:szCs w:val="22"/>
        </w:rPr>
        <w:endnoteReference w:id="8"/>
      </w:r>
      <w:r w:rsidRPr="00614474">
        <w:rPr>
          <w:rFonts w:cs="Arial"/>
          <w:szCs w:val="22"/>
        </w:rPr>
        <w:t xml:space="preserve">]. </w:t>
      </w:r>
    </w:p>
    <w:p w:rsidR="006B2CD6" w:rsidRPr="00614474" w:rsidRDefault="006B2CD6" w:rsidP="006B2CD6">
      <w:pPr>
        <w:spacing w:after="142"/>
        <w:ind w:left="-5"/>
      </w:pPr>
      <w:r w:rsidRPr="00614474">
        <w:t xml:space="preserve">The external hazards identification sheet took an initial set of external hazards, taken from guidance such as that provided by the International Atomic Energy Agency (IAEA), and screened these for relevance. This included criteria to consider whether the hazard is:  </w:t>
      </w:r>
    </w:p>
    <w:p w:rsidR="006B2CD6" w:rsidRPr="00614474" w:rsidRDefault="006B2CD6" w:rsidP="00B84CD6">
      <w:pPr>
        <w:pStyle w:val="BodyText"/>
        <w:numPr>
          <w:ilvl w:val="0"/>
          <w:numId w:val="6"/>
        </w:numPr>
        <w:spacing w:before="120"/>
        <w:rPr>
          <w:rFonts w:cs="Arial"/>
          <w:szCs w:val="22"/>
        </w:rPr>
      </w:pPr>
      <w:r w:rsidRPr="00614474">
        <w:rPr>
          <w:rFonts w:cs="Arial"/>
          <w:szCs w:val="22"/>
        </w:rPr>
        <w:t xml:space="preserve">Applicable to a GDF. </w:t>
      </w:r>
    </w:p>
    <w:p w:rsidR="006B2CD6" w:rsidRPr="00614474" w:rsidRDefault="006B2CD6" w:rsidP="00B84CD6">
      <w:pPr>
        <w:pStyle w:val="BodyText"/>
        <w:numPr>
          <w:ilvl w:val="0"/>
          <w:numId w:val="6"/>
        </w:numPr>
        <w:spacing w:before="120"/>
        <w:rPr>
          <w:rFonts w:cs="Arial"/>
          <w:szCs w:val="22"/>
        </w:rPr>
      </w:pPr>
      <w:r w:rsidRPr="00614474">
        <w:rPr>
          <w:rFonts w:cs="Arial"/>
          <w:szCs w:val="22"/>
        </w:rPr>
        <w:t xml:space="preserve">Applicable to the UK. </w:t>
      </w:r>
    </w:p>
    <w:p w:rsidR="006B2CD6" w:rsidRPr="00614474" w:rsidRDefault="006B2CD6" w:rsidP="00B84CD6">
      <w:pPr>
        <w:pStyle w:val="BodyText"/>
        <w:numPr>
          <w:ilvl w:val="0"/>
          <w:numId w:val="6"/>
        </w:numPr>
        <w:spacing w:before="120"/>
        <w:rPr>
          <w:rFonts w:cs="Arial"/>
          <w:szCs w:val="22"/>
        </w:rPr>
      </w:pPr>
      <w:r w:rsidRPr="00614474">
        <w:rPr>
          <w:rFonts w:cs="Arial"/>
          <w:szCs w:val="22"/>
        </w:rPr>
        <w:t xml:space="preserve">Applicable to inland sites. </w:t>
      </w:r>
    </w:p>
    <w:p w:rsidR="006B2CD6" w:rsidRPr="00614474" w:rsidRDefault="006B2CD6" w:rsidP="00B84CD6">
      <w:pPr>
        <w:pStyle w:val="BodyText"/>
        <w:numPr>
          <w:ilvl w:val="0"/>
          <w:numId w:val="6"/>
        </w:numPr>
        <w:spacing w:before="120"/>
      </w:pPr>
      <w:r w:rsidRPr="00614474">
        <w:rPr>
          <w:rFonts w:cs="Arial"/>
          <w:szCs w:val="22"/>
        </w:rPr>
        <w:t>Whether it i</w:t>
      </w:r>
      <w:r w:rsidR="00E4525B" w:rsidRPr="00614474">
        <w:rPr>
          <w:rFonts w:cs="Arial"/>
          <w:szCs w:val="22"/>
        </w:rPr>
        <w:t>s possible to define</w:t>
      </w:r>
      <w:r w:rsidR="00E4525B" w:rsidRPr="00614474">
        <w:t xml:space="preserve"> a generic design basis e</w:t>
      </w:r>
      <w:r w:rsidRPr="00614474">
        <w:t xml:space="preserve">vent (DBE) for the hazard. </w:t>
      </w:r>
    </w:p>
    <w:p w:rsidR="006B2CD6" w:rsidRPr="00614474" w:rsidRDefault="006B2CD6" w:rsidP="00E4525B">
      <w:pPr>
        <w:autoSpaceDE w:val="0"/>
        <w:autoSpaceDN w:val="0"/>
        <w:adjustRightInd w:val="0"/>
        <w:spacing w:before="120" w:after="120"/>
      </w:pPr>
      <w:r w:rsidRPr="00614474">
        <w:t xml:space="preserve">Subsequent to this, a hazard coupling spreadsheet was produced. This mapped each external hazard against all other external hazards in a matrix and recorded the level of coupling between the hazards. An additional hazard magnitude spreadsheet was also produced, defining the magnitude of a generic DBE </w:t>
      </w:r>
      <w:r w:rsidR="00B51196" w:rsidRPr="00614474">
        <w:t xml:space="preserve">(where a </w:t>
      </w:r>
      <w:r w:rsidRPr="00614474">
        <w:t>methodology and data exist</w:t>
      </w:r>
      <w:r w:rsidR="00B51196" w:rsidRPr="00614474">
        <w:t>)</w:t>
      </w:r>
      <w:r w:rsidRPr="00614474">
        <w:t xml:space="preserve">. </w:t>
      </w:r>
    </w:p>
    <w:p w:rsidR="007360AA" w:rsidRPr="00614474" w:rsidRDefault="006B2CD6" w:rsidP="00E4525B">
      <w:pPr>
        <w:autoSpaceDE w:val="0"/>
        <w:autoSpaceDN w:val="0"/>
        <w:adjustRightInd w:val="0"/>
        <w:spacing w:before="120" w:after="120"/>
      </w:pPr>
      <w:r w:rsidRPr="00614474">
        <w:t xml:space="preserve">Following on from this external hazards work, and independent of it, RWM have produced a fault schedule capturing the key faults that must be considered in the development of the GDF design. This is linked to the internal hazard identification information to provide an integrated database. </w:t>
      </w:r>
      <w:r w:rsidR="007360AA" w:rsidRPr="00614474">
        <w:t xml:space="preserve">Work is currently ongoing to integrate </w:t>
      </w:r>
      <w:r w:rsidR="007360AA" w:rsidRPr="00614474">
        <w:lastRenderedPageBreak/>
        <w:t>this information into the fault schedule database</w:t>
      </w:r>
      <w:r w:rsidR="00463CCC" w:rsidRPr="00614474">
        <w:t xml:space="preserve"> and address a Forward Action Plan (FAP) item related to external hazards. </w:t>
      </w:r>
    </w:p>
    <w:p w:rsidR="007B41A5" w:rsidRPr="00614474" w:rsidRDefault="007B41A5" w:rsidP="007B41A5">
      <w:pPr>
        <w:pStyle w:val="Heading2"/>
      </w:pPr>
      <w:r w:rsidRPr="00614474">
        <w:t>Work on Climate Change</w:t>
      </w:r>
    </w:p>
    <w:p w:rsidR="00BB54E7" w:rsidRPr="00614474" w:rsidRDefault="007B41A5" w:rsidP="007B41A5">
      <w:r w:rsidRPr="00614474">
        <w:t>The draft National Policy Statement (NPS) for Geological Disposal Infrastructure [</w:t>
      </w:r>
      <w:r w:rsidRPr="00614474">
        <w:rPr>
          <w:rStyle w:val="EndnoteReference"/>
        </w:rPr>
        <w:endnoteReference w:id="9"/>
      </w:r>
      <w:r w:rsidRPr="00614474">
        <w:t>]</w:t>
      </w:r>
      <w:r w:rsidR="00BB54E7" w:rsidRPr="00614474">
        <w:t xml:space="preserve"> sets out a number of assessment principles for a future GDF against which a planning application should be judged. One of these criteria is related to climate change adaptation:</w:t>
      </w:r>
    </w:p>
    <w:p w:rsidR="00BB54E7" w:rsidRPr="00614474" w:rsidRDefault="00BB54E7" w:rsidP="007B41A5"/>
    <w:p w:rsidR="00BB54E7" w:rsidRPr="00614474" w:rsidRDefault="00BB54E7" w:rsidP="007B41A5">
      <w:pPr>
        <w:rPr>
          <w:i/>
        </w:rPr>
      </w:pPr>
      <w:r w:rsidRPr="00614474">
        <w:rPr>
          <w:i/>
        </w:rPr>
        <w:t>“Criteria: That appropriate adaptation measures, based on climate change scenarios, are taken into account as part of the design of any proposals”</w:t>
      </w:r>
    </w:p>
    <w:p w:rsidR="00BB54E7" w:rsidRPr="00614474" w:rsidRDefault="00BB54E7" w:rsidP="007B41A5"/>
    <w:p w:rsidR="007B41A5" w:rsidRPr="00614474" w:rsidRDefault="00BB54E7" w:rsidP="007B41A5">
      <w:r w:rsidRPr="00614474">
        <w:t>As</w:t>
      </w:r>
      <w:r w:rsidR="007B41A5" w:rsidRPr="00614474">
        <w:t xml:space="preserve"> part of ongoing RWM Engineering work on Sustainable Construction, </w:t>
      </w:r>
      <w:r w:rsidRPr="00614474">
        <w:t xml:space="preserve">RWM has placed work </w:t>
      </w:r>
      <w:r w:rsidR="00E5647A" w:rsidRPr="00614474">
        <w:t>to understand p</w:t>
      </w:r>
      <w:r w:rsidR="00463CCC" w:rsidRPr="00614474">
        <w:t xml:space="preserve">ossible engineering mitigation measures for impacts caused by climate change during the operational period of the GDF. To ensure integration with the Safety Case, input is required </w:t>
      </w:r>
      <w:r w:rsidR="000E38DB" w:rsidRPr="00614474">
        <w:t>to define the external hazards which could be exacerbated by climate cha</w:t>
      </w:r>
      <w:r w:rsidR="008B319C" w:rsidRPr="00614474">
        <w:t xml:space="preserve">nge. This will provide the focus of the engineering studies on the feasibility of mitigation measures. Once mitigation measures to withstand the relevant external hazards have been developed, these can be incorporated into the relevant safety case databases to support the high-level claim that it is feasible that the GDF </w:t>
      </w:r>
      <w:r w:rsidR="009B7A01" w:rsidRPr="00614474">
        <w:t xml:space="preserve">can tolerate design basis external hazards. </w:t>
      </w:r>
    </w:p>
    <w:p w:rsidR="009B7A01" w:rsidRPr="00614474" w:rsidRDefault="009B7A01" w:rsidP="007B41A5"/>
    <w:p w:rsidR="009B7A01" w:rsidRPr="00614474" w:rsidRDefault="009B7A01" w:rsidP="007B41A5">
      <w:r w:rsidRPr="00614474">
        <w:t xml:space="preserve">It is envisaged that this safety-integrated engineering feasibility work will inform aspects of the GDF Site Evaluation process </w:t>
      </w:r>
      <w:r w:rsidR="004B0F2D" w:rsidRPr="00614474">
        <w:t>(as outlined in [</w:t>
      </w:r>
      <w:bookmarkStart w:id="3" w:name="_Ref3368906"/>
      <w:r w:rsidR="004B0F2D" w:rsidRPr="00614474">
        <w:rPr>
          <w:rStyle w:val="EndnoteReference"/>
        </w:rPr>
        <w:endnoteReference w:id="10"/>
      </w:r>
      <w:bookmarkEnd w:id="3"/>
      <w:r w:rsidR="004B0F2D" w:rsidRPr="00614474">
        <w:t>]).</w:t>
      </w:r>
    </w:p>
    <w:p w:rsidR="007B41A5" w:rsidRPr="00614474" w:rsidRDefault="007B41A5" w:rsidP="007B41A5"/>
    <w:p w:rsidR="007B41A5" w:rsidRPr="00614474" w:rsidRDefault="007B41A5" w:rsidP="007B41A5">
      <w:pPr>
        <w:pStyle w:val="Heading2"/>
      </w:pPr>
      <w:r w:rsidRPr="00614474">
        <w:t>Work on Coastal GDF</w:t>
      </w:r>
    </w:p>
    <w:p w:rsidR="003D3B63" w:rsidRPr="00614474" w:rsidRDefault="001A5998" w:rsidP="003D3B63">
      <w:r w:rsidRPr="00614474">
        <w:t xml:space="preserve">RWM has recognised through discussions with stakeholders that a GDF with surface </w:t>
      </w:r>
      <w:r w:rsidR="00E30237" w:rsidRPr="00614474">
        <w:t>facilities</w:t>
      </w:r>
      <w:r w:rsidRPr="00614474">
        <w:t xml:space="preserve"> at or near the coast and underground facilities in bedrock below the seabed may be attractive to some communities. For planning purposes, RWM have assumed that a GDF would be located ‘inshore’</w:t>
      </w:r>
      <w:r w:rsidRPr="00614474">
        <w:rPr>
          <w:rStyle w:val="FootnoteReference"/>
        </w:rPr>
        <w:footnoteReference w:id="1"/>
      </w:r>
      <w:r w:rsidRPr="00614474">
        <w:t xml:space="preserve"> within UK territorial waters.</w:t>
      </w:r>
    </w:p>
    <w:p w:rsidR="001A5998" w:rsidRPr="00614474" w:rsidRDefault="001A5998" w:rsidP="003D3B63"/>
    <w:p w:rsidR="005460AF" w:rsidRPr="00614474" w:rsidRDefault="001A5998" w:rsidP="003D3B63">
      <w:r w:rsidRPr="00614474">
        <w:t>During a Technical Programme Near Term Work Plan (NTWP) Stage 4 Workshop, it was recognised by both the Head of Engineering and Safety, and the Head of Site Characterisation that work was required on the feasibility to construct and operate an inshore GDF – realising that it would be highly likely to be of interest to community stakeholder</w:t>
      </w:r>
      <w:r w:rsidR="00037F63" w:rsidRPr="00614474">
        <w:t xml:space="preserve">s within the siting process. Since February 2019, a package of work is underway to </w:t>
      </w:r>
      <w:r w:rsidR="00E30237" w:rsidRPr="00614474">
        <w:t>understand the potential implications to the GDF illustrative designs if the GDF were to be located in a coastal location (with the GDF underground areas being located inshore underneath the seabed and the GDF surface areas being located onshore).</w:t>
      </w:r>
      <w:r w:rsidR="005460AF" w:rsidRPr="00614474">
        <w:t xml:space="preserve"> The objectives of this work are to:</w:t>
      </w:r>
    </w:p>
    <w:p w:rsidR="005460AF" w:rsidRPr="00614474" w:rsidRDefault="005460AF" w:rsidP="003D3B63"/>
    <w:p w:rsidR="005460AF" w:rsidRPr="00614474" w:rsidRDefault="005460AF" w:rsidP="005460AF">
      <w:pPr>
        <w:pStyle w:val="ListParagraph"/>
        <w:numPr>
          <w:ilvl w:val="0"/>
          <w:numId w:val="17"/>
        </w:numPr>
        <w:rPr>
          <w:lang w:val="en-GB"/>
        </w:rPr>
      </w:pPr>
      <w:r w:rsidRPr="00614474">
        <w:rPr>
          <w:rFonts w:ascii="Arial" w:hAnsi="Arial" w:cs="Arial"/>
          <w:sz w:val="22"/>
          <w:lang w:val="en-GB"/>
        </w:rPr>
        <w:t xml:space="preserve">Support the siting process and to inform communities </w:t>
      </w:r>
      <w:r w:rsidR="006F28C6" w:rsidRPr="00614474">
        <w:rPr>
          <w:rFonts w:ascii="Arial" w:hAnsi="Arial" w:cs="Arial"/>
          <w:sz w:val="22"/>
          <w:lang w:val="en-GB"/>
        </w:rPr>
        <w:t>about aspects of a GDF located on the coast;</w:t>
      </w:r>
    </w:p>
    <w:p w:rsidR="006F28C6" w:rsidRPr="00614474" w:rsidRDefault="006F28C6" w:rsidP="005460AF">
      <w:pPr>
        <w:pStyle w:val="ListParagraph"/>
        <w:numPr>
          <w:ilvl w:val="0"/>
          <w:numId w:val="17"/>
        </w:numPr>
        <w:rPr>
          <w:lang w:val="en-GB"/>
        </w:rPr>
      </w:pPr>
      <w:r w:rsidRPr="00614474">
        <w:rPr>
          <w:rFonts w:ascii="Arial" w:hAnsi="Arial" w:cs="Arial"/>
          <w:sz w:val="22"/>
          <w:lang w:val="en-GB"/>
        </w:rPr>
        <w:t>Inform design development to understand the feasibility of construction, operation and closure of a GDF located in a coastal environment.</w:t>
      </w:r>
    </w:p>
    <w:p w:rsidR="00E30237" w:rsidRPr="00614474" w:rsidRDefault="00E30237" w:rsidP="003D3B63"/>
    <w:p w:rsidR="007360AA" w:rsidRPr="00614474" w:rsidRDefault="006F28C6" w:rsidP="005F5123">
      <w:r w:rsidRPr="00614474">
        <w:t>As part of the preliminary Safety Cases studies on External Hazards, hazards which were not applicable to inland sites were screened out and therefore no work was un</w:t>
      </w:r>
      <w:r w:rsidR="005F5123" w:rsidRPr="00614474">
        <w:t xml:space="preserve">dertaken to define generic DBEs or to make allowance for these hazards in the fault schedule. </w:t>
      </w:r>
      <w:r w:rsidRPr="00614474">
        <w:t xml:space="preserve">To ensure that ongoing engineering work is integrated with the safety case, further input is required to </w:t>
      </w:r>
      <w:r w:rsidR="005F5123" w:rsidRPr="00614474">
        <w:t xml:space="preserve">confirm the external hazards which could impact a GDF located on the coast. Further work will be required to understand the mitigation </w:t>
      </w:r>
      <w:r w:rsidR="005F5123" w:rsidRPr="00614474">
        <w:lastRenderedPageBreak/>
        <w:t>measures required for a coastal GDF to ensure defence against external hazards. This will ensure that any claims made are robustly backed up to demonstrate that it is both feasible and safe to operate a GDF in a coastal location.</w:t>
      </w:r>
    </w:p>
    <w:p w:rsidR="0011517F" w:rsidRPr="00614474" w:rsidRDefault="0011517F" w:rsidP="00D655AA">
      <w:pPr>
        <w:pStyle w:val="Heading1"/>
        <w:tabs>
          <w:tab w:val="clear" w:pos="2411"/>
          <w:tab w:val="num" w:pos="567"/>
        </w:tabs>
        <w:spacing w:before="120"/>
        <w:ind w:left="567"/>
      </w:pPr>
      <w:r w:rsidRPr="00614474">
        <w:t>Objectives</w:t>
      </w:r>
    </w:p>
    <w:p w:rsidR="004B0F2D" w:rsidRDefault="004B0F2D" w:rsidP="004B0F2D">
      <w:r w:rsidRPr="00614474">
        <w:t>The high-level objectives of this work are as follows:</w:t>
      </w:r>
    </w:p>
    <w:p w:rsidR="003C42FA" w:rsidRDefault="003C42FA" w:rsidP="003C42FA">
      <w:pPr>
        <w:pStyle w:val="Heading2"/>
      </w:pPr>
      <w:r>
        <w:t>Task 1 – Scoping Exercise</w:t>
      </w:r>
    </w:p>
    <w:p w:rsidR="003C42FA" w:rsidRDefault="003C42FA" w:rsidP="003C42FA">
      <w:pPr>
        <w:pStyle w:val="ListParagraph"/>
        <w:numPr>
          <w:ilvl w:val="0"/>
          <w:numId w:val="17"/>
        </w:numPr>
        <w:rPr>
          <w:rFonts w:ascii="Arial" w:hAnsi="Arial" w:cs="Arial"/>
          <w:sz w:val="22"/>
          <w:lang w:val="en-GB"/>
        </w:rPr>
      </w:pPr>
      <w:r w:rsidRPr="003C42FA">
        <w:rPr>
          <w:rFonts w:ascii="Arial" w:hAnsi="Arial" w:cs="Arial"/>
          <w:sz w:val="22"/>
          <w:lang w:val="en-GB"/>
        </w:rPr>
        <w:t xml:space="preserve">Upfront work to </w:t>
      </w:r>
      <w:r>
        <w:rPr>
          <w:rFonts w:ascii="Arial" w:hAnsi="Arial" w:cs="Arial"/>
          <w:sz w:val="22"/>
          <w:lang w:val="en-GB"/>
        </w:rPr>
        <w:t xml:space="preserve">ensure that all parties </w:t>
      </w:r>
      <w:r w:rsidRPr="003C42FA">
        <w:rPr>
          <w:rFonts w:ascii="Arial" w:hAnsi="Arial" w:cs="Arial"/>
          <w:sz w:val="22"/>
          <w:lang w:val="en-GB"/>
        </w:rPr>
        <w:t>understand</w:t>
      </w:r>
      <w:r>
        <w:rPr>
          <w:rFonts w:ascii="Arial" w:hAnsi="Arial" w:cs="Arial"/>
          <w:sz w:val="22"/>
          <w:lang w:val="en-GB"/>
        </w:rPr>
        <w:t xml:space="preserve"> the scope and deliverables</w:t>
      </w:r>
      <w:r w:rsidR="00BE115B">
        <w:rPr>
          <w:rFonts w:ascii="Arial" w:hAnsi="Arial" w:cs="Arial"/>
          <w:sz w:val="22"/>
          <w:lang w:val="en-GB"/>
        </w:rPr>
        <w:t>.</w:t>
      </w:r>
    </w:p>
    <w:p w:rsidR="003C42FA" w:rsidRPr="003C42FA" w:rsidRDefault="00BE115B" w:rsidP="003C42FA">
      <w:pPr>
        <w:pStyle w:val="ListParagraph"/>
        <w:numPr>
          <w:ilvl w:val="0"/>
          <w:numId w:val="17"/>
        </w:numPr>
        <w:rPr>
          <w:rFonts w:ascii="Arial" w:hAnsi="Arial" w:cs="Arial"/>
          <w:sz w:val="22"/>
          <w:lang w:val="en-GB"/>
        </w:rPr>
      </w:pPr>
      <w:r>
        <w:rPr>
          <w:rFonts w:ascii="Arial" w:hAnsi="Arial" w:cs="Arial"/>
          <w:sz w:val="22"/>
          <w:lang w:val="en-GB"/>
        </w:rPr>
        <w:t xml:space="preserve">Produce a scoping note which builds on the requirements of </w:t>
      </w:r>
      <w:proofErr w:type="gramStart"/>
      <w:r>
        <w:rPr>
          <w:rFonts w:ascii="Arial" w:hAnsi="Arial" w:cs="Arial"/>
          <w:sz w:val="22"/>
          <w:lang w:val="en-GB"/>
        </w:rPr>
        <w:t>this CTS</w:t>
      </w:r>
      <w:proofErr w:type="gramEnd"/>
      <w:r>
        <w:rPr>
          <w:rFonts w:ascii="Arial" w:hAnsi="Arial" w:cs="Arial"/>
          <w:sz w:val="22"/>
          <w:lang w:val="en-GB"/>
        </w:rPr>
        <w:t>.</w:t>
      </w:r>
    </w:p>
    <w:p w:rsidR="00A6611B" w:rsidRPr="00614474" w:rsidRDefault="00BE115B" w:rsidP="00A6611B">
      <w:pPr>
        <w:pStyle w:val="Heading2"/>
      </w:pPr>
      <w:r>
        <w:t>Task 2</w:t>
      </w:r>
      <w:r w:rsidR="00A6611B" w:rsidRPr="00614474">
        <w:t xml:space="preserve"> – Impacts of Climate Change</w:t>
      </w:r>
    </w:p>
    <w:p w:rsidR="004B0F2D" w:rsidRPr="00614474" w:rsidRDefault="004B0F2D" w:rsidP="004B0F2D">
      <w:pPr>
        <w:pStyle w:val="ListParagraph"/>
        <w:numPr>
          <w:ilvl w:val="0"/>
          <w:numId w:val="17"/>
        </w:numPr>
        <w:rPr>
          <w:lang w:val="en-GB"/>
        </w:rPr>
      </w:pPr>
      <w:r w:rsidRPr="00614474">
        <w:rPr>
          <w:rFonts w:ascii="Arial" w:hAnsi="Arial" w:cs="Arial"/>
          <w:sz w:val="22"/>
          <w:lang w:val="en-GB"/>
        </w:rPr>
        <w:t xml:space="preserve">Understand </w:t>
      </w:r>
      <w:r w:rsidR="00A6611B" w:rsidRPr="00614474">
        <w:rPr>
          <w:rFonts w:ascii="Arial" w:hAnsi="Arial" w:cs="Arial"/>
          <w:sz w:val="22"/>
          <w:lang w:val="en-GB"/>
        </w:rPr>
        <w:t xml:space="preserve">the potential for climate change to challenge the design of the GDF (i.e. </w:t>
      </w:r>
      <w:r w:rsidRPr="00614474">
        <w:rPr>
          <w:rFonts w:ascii="Arial" w:hAnsi="Arial" w:cs="Arial"/>
          <w:sz w:val="22"/>
          <w:lang w:val="en-GB"/>
        </w:rPr>
        <w:t>which external hazards</w:t>
      </w:r>
      <w:r w:rsidR="00A6611B" w:rsidRPr="00614474">
        <w:rPr>
          <w:rFonts w:ascii="Arial" w:hAnsi="Arial" w:cs="Arial"/>
          <w:sz w:val="22"/>
          <w:lang w:val="en-GB"/>
        </w:rPr>
        <w:t xml:space="preserve"> and coupled external hazards</w:t>
      </w:r>
      <w:r w:rsidRPr="00614474">
        <w:rPr>
          <w:rFonts w:ascii="Arial" w:hAnsi="Arial" w:cs="Arial"/>
          <w:sz w:val="22"/>
          <w:lang w:val="en-GB"/>
        </w:rPr>
        <w:t xml:space="preserve"> are exacerbated </w:t>
      </w:r>
      <w:r w:rsidR="00A6611B" w:rsidRPr="00614474">
        <w:rPr>
          <w:rFonts w:ascii="Arial" w:hAnsi="Arial" w:cs="Arial"/>
          <w:sz w:val="22"/>
          <w:lang w:val="en-GB"/>
        </w:rPr>
        <w:t>by climate change)</w:t>
      </w:r>
      <w:r w:rsidR="00614474" w:rsidRPr="00614474">
        <w:rPr>
          <w:rFonts w:ascii="Arial" w:hAnsi="Arial" w:cs="Arial"/>
          <w:sz w:val="22"/>
          <w:lang w:val="en-GB"/>
        </w:rPr>
        <w:t>.</w:t>
      </w:r>
    </w:p>
    <w:p w:rsidR="00A6611B" w:rsidRPr="00614474" w:rsidRDefault="00A6611B" w:rsidP="004B0F2D">
      <w:pPr>
        <w:pStyle w:val="ListParagraph"/>
        <w:numPr>
          <w:ilvl w:val="0"/>
          <w:numId w:val="17"/>
        </w:numPr>
        <w:rPr>
          <w:lang w:val="en-GB"/>
        </w:rPr>
      </w:pPr>
      <w:r w:rsidRPr="00614474">
        <w:rPr>
          <w:rFonts w:ascii="Arial" w:hAnsi="Arial" w:cs="Arial"/>
          <w:sz w:val="22"/>
          <w:lang w:val="en-GB"/>
        </w:rPr>
        <w:t>Outline the safety case requirements which pertain to the identified external hazards and how they are potentially modified by climate change scenarios</w:t>
      </w:r>
      <w:r w:rsidR="00614474" w:rsidRPr="00614474">
        <w:rPr>
          <w:rFonts w:ascii="Arial" w:hAnsi="Arial" w:cs="Arial"/>
          <w:sz w:val="22"/>
          <w:lang w:val="en-GB"/>
        </w:rPr>
        <w:t>.</w:t>
      </w:r>
    </w:p>
    <w:p w:rsidR="00A6611B" w:rsidRPr="00614474" w:rsidRDefault="00A6611B" w:rsidP="004B0F2D">
      <w:pPr>
        <w:pStyle w:val="ListParagraph"/>
        <w:numPr>
          <w:ilvl w:val="0"/>
          <w:numId w:val="17"/>
        </w:numPr>
        <w:rPr>
          <w:lang w:val="en-GB"/>
        </w:rPr>
      </w:pPr>
      <w:r w:rsidRPr="00614474">
        <w:rPr>
          <w:rFonts w:ascii="Arial" w:hAnsi="Arial" w:cs="Arial"/>
          <w:sz w:val="22"/>
          <w:lang w:val="en-GB"/>
        </w:rPr>
        <w:t xml:space="preserve">Integrate proposed engineering </w:t>
      </w:r>
      <w:r w:rsidR="007C610A">
        <w:rPr>
          <w:rFonts w:ascii="Arial" w:hAnsi="Arial" w:cs="Arial"/>
          <w:sz w:val="22"/>
          <w:lang w:val="en-GB"/>
        </w:rPr>
        <w:t xml:space="preserve">design requirements and </w:t>
      </w:r>
      <w:r w:rsidRPr="00614474">
        <w:rPr>
          <w:rFonts w:ascii="Arial" w:hAnsi="Arial" w:cs="Arial"/>
          <w:sz w:val="22"/>
          <w:lang w:val="en-GB"/>
        </w:rPr>
        <w:t xml:space="preserve">mitigation </w:t>
      </w:r>
      <w:r w:rsidR="007C610A">
        <w:rPr>
          <w:rFonts w:ascii="Arial" w:hAnsi="Arial" w:cs="Arial"/>
          <w:sz w:val="22"/>
          <w:lang w:val="en-GB"/>
        </w:rPr>
        <w:t xml:space="preserve">options </w:t>
      </w:r>
      <w:r w:rsidRPr="00614474">
        <w:rPr>
          <w:rFonts w:ascii="Arial" w:hAnsi="Arial" w:cs="Arial"/>
          <w:sz w:val="22"/>
          <w:lang w:val="en-GB"/>
        </w:rPr>
        <w:t>measures into relevant safety case databases</w:t>
      </w:r>
      <w:r w:rsidR="00614474" w:rsidRPr="00614474">
        <w:rPr>
          <w:rFonts w:ascii="Arial" w:hAnsi="Arial" w:cs="Arial"/>
          <w:sz w:val="22"/>
          <w:lang w:val="en-GB"/>
        </w:rPr>
        <w:t>.</w:t>
      </w:r>
    </w:p>
    <w:p w:rsidR="00A6611B" w:rsidRPr="00614474" w:rsidRDefault="00BE115B" w:rsidP="00A6611B">
      <w:pPr>
        <w:pStyle w:val="Heading2"/>
      </w:pPr>
      <w:r>
        <w:t>Task 3</w:t>
      </w:r>
      <w:r w:rsidR="00A6611B" w:rsidRPr="00614474">
        <w:t xml:space="preserve"> – Coastal GDF Feasibility</w:t>
      </w:r>
    </w:p>
    <w:p w:rsidR="005F5123" w:rsidRPr="00614474" w:rsidRDefault="007C610A" w:rsidP="005F5123">
      <w:pPr>
        <w:pStyle w:val="ListParagraph"/>
        <w:numPr>
          <w:ilvl w:val="0"/>
          <w:numId w:val="17"/>
        </w:numPr>
        <w:rPr>
          <w:lang w:val="en-GB"/>
        </w:rPr>
      </w:pPr>
      <w:r>
        <w:rPr>
          <w:rFonts w:ascii="Arial" w:hAnsi="Arial" w:cs="Arial"/>
          <w:sz w:val="22"/>
          <w:lang w:val="en-GB"/>
        </w:rPr>
        <w:t>Review and develop as required</w:t>
      </w:r>
      <w:r w:rsidR="005F5123" w:rsidRPr="00614474">
        <w:rPr>
          <w:rFonts w:ascii="Arial" w:hAnsi="Arial" w:cs="Arial"/>
          <w:sz w:val="22"/>
          <w:lang w:val="en-GB"/>
        </w:rPr>
        <w:t xml:space="preserve"> the preliminary list of external hazards from previous studies [</w:t>
      </w:r>
      <w:r w:rsidR="005F5123" w:rsidRPr="00614474">
        <w:rPr>
          <w:rFonts w:ascii="Arial" w:hAnsi="Arial" w:cs="Arial"/>
          <w:sz w:val="22"/>
          <w:lang w:val="en-GB"/>
        </w:rPr>
        <w:fldChar w:fldCharType="begin"/>
      </w:r>
      <w:r w:rsidR="005F5123" w:rsidRPr="00614474">
        <w:rPr>
          <w:rFonts w:ascii="Arial" w:hAnsi="Arial" w:cs="Arial"/>
          <w:sz w:val="22"/>
          <w:lang w:val="en-GB"/>
        </w:rPr>
        <w:instrText xml:space="preserve"> NOTEREF _Ref3370590 \h </w:instrText>
      </w:r>
      <w:r w:rsidR="005F5123" w:rsidRPr="00614474">
        <w:rPr>
          <w:rFonts w:ascii="Arial" w:hAnsi="Arial" w:cs="Arial"/>
          <w:sz w:val="22"/>
          <w:lang w:val="en-GB"/>
        </w:rPr>
      </w:r>
      <w:r w:rsidR="005F5123" w:rsidRPr="00614474">
        <w:rPr>
          <w:rFonts w:ascii="Arial" w:hAnsi="Arial" w:cs="Arial"/>
          <w:sz w:val="22"/>
          <w:lang w:val="en-GB"/>
        </w:rPr>
        <w:fldChar w:fldCharType="separate"/>
      </w:r>
      <w:r w:rsidR="00A440F1">
        <w:rPr>
          <w:rFonts w:ascii="Arial" w:hAnsi="Arial" w:cs="Arial"/>
          <w:sz w:val="22"/>
          <w:lang w:val="en-GB"/>
        </w:rPr>
        <w:t>4</w:t>
      </w:r>
      <w:r w:rsidR="005F5123" w:rsidRPr="00614474">
        <w:rPr>
          <w:rFonts w:ascii="Arial" w:hAnsi="Arial" w:cs="Arial"/>
          <w:sz w:val="22"/>
          <w:lang w:val="en-GB"/>
        </w:rPr>
        <w:fldChar w:fldCharType="end"/>
      </w:r>
      <w:r w:rsidR="005F5123" w:rsidRPr="00614474">
        <w:rPr>
          <w:rFonts w:ascii="Arial" w:hAnsi="Arial" w:cs="Arial"/>
          <w:sz w:val="22"/>
          <w:lang w:val="en-GB"/>
        </w:rPr>
        <w:t>] [</w:t>
      </w:r>
      <w:r w:rsidR="005F5123" w:rsidRPr="00614474">
        <w:rPr>
          <w:rFonts w:ascii="Arial" w:hAnsi="Arial" w:cs="Arial"/>
          <w:sz w:val="22"/>
          <w:lang w:val="en-GB"/>
        </w:rPr>
        <w:fldChar w:fldCharType="begin"/>
      </w:r>
      <w:r w:rsidR="005F5123" w:rsidRPr="00614474">
        <w:rPr>
          <w:rFonts w:ascii="Arial" w:hAnsi="Arial" w:cs="Arial"/>
          <w:sz w:val="22"/>
          <w:lang w:val="en-GB"/>
        </w:rPr>
        <w:instrText xml:space="preserve"> NOTEREF _Ref3370597 \h </w:instrText>
      </w:r>
      <w:r w:rsidR="005F5123" w:rsidRPr="00614474">
        <w:rPr>
          <w:rFonts w:ascii="Arial" w:hAnsi="Arial" w:cs="Arial"/>
          <w:sz w:val="22"/>
          <w:lang w:val="en-GB"/>
        </w:rPr>
      </w:r>
      <w:r w:rsidR="005F5123" w:rsidRPr="00614474">
        <w:rPr>
          <w:rFonts w:ascii="Arial" w:hAnsi="Arial" w:cs="Arial"/>
          <w:sz w:val="22"/>
          <w:lang w:val="en-GB"/>
        </w:rPr>
        <w:fldChar w:fldCharType="separate"/>
      </w:r>
      <w:r w:rsidR="00A440F1">
        <w:rPr>
          <w:rFonts w:ascii="Arial" w:hAnsi="Arial" w:cs="Arial"/>
          <w:sz w:val="22"/>
          <w:lang w:val="en-GB"/>
        </w:rPr>
        <w:t>6</w:t>
      </w:r>
      <w:r w:rsidR="005F5123" w:rsidRPr="00614474">
        <w:rPr>
          <w:rFonts w:ascii="Arial" w:hAnsi="Arial" w:cs="Arial"/>
          <w:sz w:val="22"/>
          <w:lang w:val="en-GB"/>
        </w:rPr>
        <w:fldChar w:fldCharType="end"/>
      </w:r>
      <w:r w:rsidR="005F5123" w:rsidRPr="00614474">
        <w:rPr>
          <w:rFonts w:ascii="Arial" w:hAnsi="Arial" w:cs="Arial"/>
          <w:sz w:val="22"/>
          <w:lang w:val="en-GB"/>
        </w:rPr>
        <w:t>] and identify any additional external hazards of note with relevance to a coastal located GDF</w:t>
      </w:r>
      <w:r w:rsidR="00614474" w:rsidRPr="00614474">
        <w:rPr>
          <w:rFonts w:ascii="Arial" w:hAnsi="Arial" w:cs="Arial"/>
          <w:sz w:val="22"/>
          <w:lang w:val="en-GB"/>
        </w:rPr>
        <w:t>.</w:t>
      </w:r>
    </w:p>
    <w:p w:rsidR="0091721E" w:rsidRPr="00614474" w:rsidRDefault="0091721E" w:rsidP="005F5123">
      <w:pPr>
        <w:pStyle w:val="ListParagraph"/>
        <w:numPr>
          <w:ilvl w:val="0"/>
          <w:numId w:val="17"/>
        </w:numPr>
        <w:rPr>
          <w:lang w:val="en-GB"/>
        </w:rPr>
      </w:pPr>
      <w:r w:rsidRPr="00614474">
        <w:rPr>
          <w:rFonts w:ascii="Arial" w:hAnsi="Arial" w:cs="Arial"/>
          <w:sz w:val="22"/>
          <w:lang w:val="en-GB"/>
        </w:rPr>
        <w:t xml:space="preserve">Identify potential </w:t>
      </w:r>
      <w:r w:rsidR="007C610A">
        <w:rPr>
          <w:rFonts w:ascii="Arial" w:hAnsi="Arial" w:cs="Arial"/>
          <w:sz w:val="22"/>
          <w:lang w:val="en-GB"/>
        </w:rPr>
        <w:t>engineering design requirements and mitigation options</w:t>
      </w:r>
      <w:r w:rsidRPr="00614474">
        <w:rPr>
          <w:rFonts w:ascii="Arial" w:hAnsi="Arial" w:cs="Arial"/>
          <w:sz w:val="22"/>
          <w:lang w:val="en-GB"/>
        </w:rPr>
        <w:t xml:space="preserve"> with respect to the challenges imposed by external hazards on a coastal GDF</w:t>
      </w:r>
      <w:r w:rsidR="00614474" w:rsidRPr="00614474">
        <w:rPr>
          <w:rFonts w:ascii="Arial" w:hAnsi="Arial" w:cs="Arial"/>
          <w:sz w:val="22"/>
          <w:lang w:val="en-GB"/>
        </w:rPr>
        <w:t>.</w:t>
      </w:r>
    </w:p>
    <w:p w:rsidR="0091721E" w:rsidRPr="00614474" w:rsidRDefault="0091721E" w:rsidP="005F5123">
      <w:pPr>
        <w:pStyle w:val="ListParagraph"/>
        <w:numPr>
          <w:ilvl w:val="0"/>
          <w:numId w:val="17"/>
        </w:numPr>
        <w:rPr>
          <w:lang w:val="en-GB"/>
        </w:rPr>
      </w:pPr>
      <w:r w:rsidRPr="00614474">
        <w:rPr>
          <w:rFonts w:ascii="Arial" w:hAnsi="Arial" w:cs="Arial"/>
          <w:sz w:val="22"/>
          <w:lang w:val="en-GB"/>
        </w:rPr>
        <w:t xml:space="preserve">Integrate proposed engineering </w:t>
      </w:r>
      <w:r w:rsidR="00D1038A">
        <w:rPr>
          <w:rFonts w:ascii="Arial" w:hAnsi="Arial" w:cs="Arial"/>
          <w:sz w:val="22"/>
          <w:lang w:val="en-GB"/>
        </w:rPr>
        <w:t xml:space="preserve">design requirements and </w:t>
      </w:r>
      <w:r w:rsidRPr="00614474">
        <w:rPr>
          <w:rFonts w:ascii="Arial" w:hAnsi="Arial" w:cs="Arial"/>
          <w:sz w:val="22"/>
          <w:lang w:val="en-GB"/>
        </w:rPr>
        <w:t xml:space="preserve">mitigation </w:t>
      </w:r>
      <w:r w:rsidR="007C610A">
        <w:rPr>
          <w:rFonts w:ascii="Arial" w:hAnsi="Arial" w:cs="Arial"/>
          <w:sz w:val="22"/>
          <w:lang w:val="en-GB"/>
        </w:rPr>
        <w:t>options</w:t>
      </w:r>
      <w:r w:rsidRPr="00614474">
        <w:rPr>
          <w:rFonts w:ascii="Arial" w:hAnsi="Arial" w:cs="Arial"/>
          <w:sz w:val="22"/>
          <w:lang w:val="en-GB"/>
        </w:rPr>
        <w:t xml:space="preserve"> into relevant safety case databases</w:t>
      </w:r>
      <w:r w:rsidR="00614474" w:rsidRPr="00614474">
        <w:rPr>
          <w:rFonts w:ascii="Arial" w:hAnsi="Arial" w:cs="Arial"/>
          <w:sz w:val="22"/>
          <w:lang w:val="en-GB"/>
        </w:rPr>
        <w:t>.</w:t>
      </w:r>
    </w:p>
    <w:p w:rsidR="0091721E" w:rsidRPr="00614474" w:rsidRDefault="0091721E" w:rsidP="005F5123">
      <w:pPr>
        <w:pStyle w:val="ListParagraph"/>
        <w:numPr>
          <w:ilvl w:val="0"/>
          <w:numId w:val="17"/>
        </w:numPr>
        <w:rPr>
          <w:lang w:val="en-GB"/>
        </w:rPr>
      </w:pPr>
      <w:r w:rsidRPr="00614474">
        <w:rPr>
          <w:rFonts w:ascii="Arial" w:hAnsi="Arial" w:cs="Arial"/>
          <w:sz w:val="22"/>
          <w:lang w:val="en-GB"/>
        </w:rPr>
        <w:t>Inform further work required by RWM to develop understanding of coastal GDF engineering and associated external hazards</w:t>
      </w:r>
      <w:r w:rsidR="00614474" w:rsidRPr="00614474">
        <w:rPr>
          <w:rFonts w:ascii="Arial" w:hAnsi="Arial" w:cs="Arial"/>
          <w:sz w:val="22"/>
          <w:lang w:val="en-GB"/>
        </w:rPr>
        <w:t>.</w:t>
      </w:r>
    </w:p>
    <w:p w:rsidR="00A6611B" w:rsidRPr="00614474" w:rsidRDefault="00A6611B" w:rsidP="00A6611B"/>
    <w:p w:rsidR="00AF4056" w:rsidRPr="00614474" w:rsidRDefault="00AF4056">
      <w:r w:rsidRPr="00614474">
        <w:br w:type="page"/>
      </w:r>
    </w:p>
    <w:p w:rsidR="00295224" w:rsidRDefault="00313F41" w:rsidP="00D655AA">
      <w:pPr>
        <w:pStyle w:val="Heading1"/>
        <w:tabs>
          <w:tab w:val="clear" w:pos="2411"/>
          <w:tab w:val="num" w:pos="567"/>
        </w:tabs>
        <w:ind w:hanging="2411"/>
      </w:pPr>
      <w:r w:rsidRPr="00614474">
        <w:lastRenderedPageBreak/>
        <w:t xml:space="preserve">Detailed </w:t>
      </w:r>
      <w:r w:rsidR="00A6611B" w:rsidRPr="00614474">
        <w:t>Scope</w:t>
      </w:r>
    </w:p>
    <w:p w:rsidR="003C42FA" w:rsidRDefault="003C42FA" w:rsidP="003C42FA">
      <w:pPr>
        <w:pStyle w:val="Heading2"/>
        <w:spacing w:before="120" w:after="120"/>
      </w:pPr>
      <w:r>
        <w:t>Task 1 – Scoping Exercise</w:t>
      </w:r>
    </w:p>
    <w:p w:rsidR="003C42FA" w:rsidRDefault="003C42FA" w:rsidP="003C42FA">
      <w:r>
        <w:t>The Consultant shall undertake a</w:t>
      </w:r>
      <w:r w:rsidR="00BE115B">
        <w:t>n</w:t>
      </w:r>
      <w:r>
        <w:t xml:space="preserve"> </w:t>
      </w:r>
      <w:r w:rsidR="00BE115B">
        <w:t xml:space="preserve">upfront scoping exercise for the work. This task is expected to build upon the requirements of </w:t>
      </w:r>
      <w:proofErr w:type="gramStart"/>
      <w:r w:rsidR="00BE115B">
        <w:t>this CTS</w:t>
      </w:r>
      <w:proofErr w:type="gramEnd"/>
      <w:r w:rsidR="00BE115B">
        <w:t xml:space="preserve"> and clarify the inputs, outputs, </w:t>
      </w:r>
      <w:r w:rsidR="003613A6">
        <w:t xml:space="preserve">approach and deliverables prior to undertaking the subsequent tasks. This scoping exercise </w:t>
      </w:r>
      <w:r w:rsidR="008F3CEC">
        <w:t>will produce a scoping document as its output</w:t>
      </w:r>
      <w:r w:rsidR="00937E08">
        <w:t>.</w:t>
      </w:r>
      <w:r w:rsidR="008F3CEC">
        <w:t xml:space="preserve"> </w:t>
      </w:r>
    </w:p>
    <w:p w:rsidR="003613A6" w:rsidRDefault="003613A6" w:rsidP="003C42FA"/>
    <w:p w:rsidR="003613A6" w:rsidRPr="003C42FA" w:rsidRDefault="003613A6" w:rsidP="003C42FA">
      <w:r>
        <w:t xml:space="preserve">This task is expected to require a </w:t>
      </w:r>
      <w:r w:rsidR="009425A0">
        <w:t xml:space="preserve">full day </w:t>
      </w:r>
      <w:r>
        <w:t xml:space="preserve">workshop to be held between </w:t>
      </w:r>
      <w:r w:rsidR="009425A0">
        <w:t xml:space="preserve">the </w:t>
      </w:r>
      <w:r>
        <w:t xml:space="preserve">RWM </w:t>
      </w:r>
      <w:r w:rsidR="009425A0">
        <w:t xml:space="preserve">Work Package Manager, RWM Engineering </w:t>
      </w:r>
      <w:r>
        <w:t>and the Consult</w:t>
      </w:r>
      <w:r w:rsidR="009425A0">
        <w:t>ant (held at RWM Offices Harwell).</w:t>
      </w:r>
    </w:p>
    <w:p w:rsidR="008A07B5" w:rsidRPr="00614474" w:rsidRDefault="00BE115B" w:rsidP="008A07B5">
      <w:pPr>
        <w:pStyle w:val="Heading2"/>
        <w:spacing w:before="120" w:after="120"/>
      </w:pPr>
      <w:r>
        <w:t>Task 2</w:t>
      </w:r>
      <w:r w:rsidR="008A07B5" w:rsidRPr="00614474">
        <w:t xml:space="preserve"> </w:t>
      </w:r>
      <w:r w:rsidR="00A6611B" w:rsidRPr="00614474">
        <w:t>–</w:t>
      </w:r>
      <w:r w:rsidR="008A07B5" w:rsidRPr="00614474">
        <w:t xml:space="preserve"> </w:t>
      </w:r>
      <w:r w:rsidR="00A6611B" w:rsidRPr="00614474">
        <w:t>Impacts of Climate Change</w:t>
      </w:r>
    </w:p>
    <w:p w:rsidR="005576E1" w:rsidRPr="00614474" w:rsidRDefault="00FC624C" w:rsidP="005576E1">
      <w:r w:rsidRPr="00614474">
        <w:t>The Consultant shall undertake the following:</w:t>
      </w:r>
    </w:p>
    <w:p w:rsidR="00FB6C22" w:rsidRPr="00FB6C22" w:rsidRDefault="00FB6C22" w:rsidP="00FB6C22">
      <w:pPr>
        <w:rPr>
          <w:rFonts w:cs="Arial"/>
        </w:rPr>
      </w:pPr>
    </w:p>
    <w:p w:rsidR="00FC624C" w:rsidRPr="00614474" w:rsidRDefault="00FC624C" w:rsidP="00FC624C">
      <w:pPr>
        <w:pStyle w:val="ListParagraph"/>
        <w:numPr>
          <w:ilvl w:val="0"/>
          <w:numId w:val="17"/>
        </w:numPr>
        <w:rPr>
          <w:rFonts w:ascii="Arial" w:hAnsi="Arial" w:cs="Arial"/>
          <w:sz w:val="22"/>
          <w:lang w:val="en-GB"/>
        </w:rPr>
      </w:pPr>
      <w:r w:rsidRPr="00614474">
        <w:rPr>
          <w:rFonts w:ascii="Arial" w:hAnsi="Arial" w:cs="Arial"/>
          <w:sz w:val="22"/>
          <w:lang w:val="en-GB"/>
        </w:rPr>
        <w:t xml:space="preserve">Identify from the </w:t>
      </w:r>
      <w:r w:rsidR="000219F9" w:rsidRPr="00614474">
        <w:rPr>
          <w:rFonts w:ascii="Arial" w:hAnsi="Arial" w:cs="Arial"/>
          <w:sz w:val="22"/>
          <w:lang w:val="en-GB"/>
        </w:rPr>
        <w:t>previously developed lists of external hazards and coupled external hazards, the relevant items which could be affected by climate change</w:t>
      </w:r>
      <w:r w:rsidR="00D8241D" w:rsidRPr="00614474">
        <w:rPr>
          <w:rFonts w:ascii="Arial" w:hAnsi="Arial" w:cs="Arial"/>
          <w:sz w:val="22"/>
          <w:lang w:val="en-GB"/>
        </w:rPr>
        <w:t xml:space="preserve"> (the “filtered list”)</w:t>
      </w:r>
      <w:r w:rsidR="000219F9" w:rsidRPr="00614474">
        <w:rPr>
          <w:rFonts w:ascii="Arial" w:hAnsi="Arial" w:cs="Arial"/>
          <w:sz w:val="22"/>
          <w:lang w:val="en-GB"/>
        </w:rPr>
        <w:t xml:space="preserve">. </w:t>
      </w:r>
    </w:p>
    <w:p w:rsidR="00FB6C22" w:rsidRDefault="00D8241D" w:rsidP="00FC624C">
      <w:pPr>
        <w:pStyle w:val="ListParagraph"/>
        <w:numPr>
          <w:ilvl w:val="0"/>
          <w:numId w:val="17"/>
        </w:numPr>
        <w:rPr>
          <w:rFonts w:ascii="Arial" w:hAnsi="Arial" w:cs="Arial"/>
          <w:sz w:val="22"/>
          <w:lang w:val="en-GB"/>
        </w:rPr>
      </w:pPr>
      <w:r w:rsidRPr="00614474">
        <w:rPr>
          <w:rFonts w:ascii="Arial" w:hAnsi="Arial" w:cs="Arial"/>
          <w:sz w:val="22"/>
          <w:lang w:val="en-GB"/>
        </w:rPr>
        <w:t>For</w:t>
      </w:r>
      <w:r w:rsidR="00562006" w:rsidRPr="00614474">
        <w:rPr>
          <w:rFonts w:ascii="Arial" w:hAnsi="Arial" w:cs="Arial"/>
          <w:sz w:val="22"/>
          <w:lang w:val="en-GB"/>
        </w:rPr>
        <w:t xml:space="preserve"> each item in</w:t>
      </w:r>
      <w:r w:rsidRPr="00614474">
        <w:rPr>
          <w:rFonts w:ascii="Arial" w:hAnsi="Arial" w:cs="Arial"/>
          <w:sz w:val="22"/>
          <w:lang w:val="en-GB"/>
        </w:rPr>
        <w:t xml:space="preserve"> the filtered list, summarise the</w:t>
      </w:r>
      <w:r w:rsidR="00562006" w:rsidRPr="00614474">
        <w:rPr>
          <w:rFonts w:ascii="Arial" w:hAnsi="Arial" w:cs="Arial"/>
          <w:sz w:val="22"/>
          <w:lang w:val="en-GB"/>
        </w:rPr>
        <w:t xml:space="preserve"> potential </w:t>
      </w:r>
      <w:r w:rsidR="00BD775A">
        <w:rPr>
          <w:rFonts w:ascii="Arial" w:hAnsi="Arial" w:cs="Arial"/>
          <w:sz w:val="22"/>
          <w:lang w:val="en-GB"/>
        </w:rPr>
        <w:t xml:space="preserve">baseline </w:t>
      </w:r>
      <w:r w:rsidR="00562006" w:rsidRPr="00614474">
        <w:rPr>
          <w:rFonts w:ascii="Arial" w:hAnsi="Arial" w:cs="Arial"/>
          <w:sz w:val="22"/>
          <w:lang w:val="en-GB"/>
        </w:rPr>
        <w:t xml:space="preserve">challenge to the GDF </w:t>
      </w:r>
      <w:r w:rsidR="00F6261E">
        <w:rPr>
          <w:rFonts w:ascii="Arial" w:hAnsi="Arial" w:cs="Arial"/>
          <w:sz w:val="22"/>
          <w:lang w:val="en-GB"/>
        </w:rPr>
        <w:t>(the “Threshold” of a safety requirement)</w:t>
      </w:r>
      <w:r w:rsidR="00FB6C22">
        <w:rPr>
          <w:rFonts w:ascii="Arial" w:hAnsi="Arial" w:cs="Arial"/>
          <w:sz w:val="22"/>
          <w:lang w:val="en-GB"/>
        </w:rPr>
        <w:t xml:space="preserve"> and the DBE (if one exists).</w:t>
      </w:r>
    </w:p>
    <w:p w:rsidR="001D5EA1" w:rsidRDefault="00FB6C22" w:rsidP="009C4313">
      <w:pPr>
        <w:pStyle w:val="ListParagraph"/>
        <w:numPr>
          <w:ilvl w:val="0"/>
          <w:numId w:val="17"/>
        </w:numPr>
        <w:rPr>
          <w:rFonts w:ascii="Arial" w:hAnsi="Arial" w:cs="Arial"/>
          <w:sz w:val="22"/>
          <w:lang w:val="en-GB"/>
        </w:rPr>
      </w:pPr>
      <w:r>
        <w:rPr>
          <w:rFonts w:ascii="Arial" w:hAnsi="Arial" w:cs="Arial"/>
          <w:sz w:val="22"/>
          <w:lang w:val="en-GB"/>
        </w:rPr>
        <w:t xml:space="preserve">Run a workshop with RWM to understand the illustrative mitigation measures </w:t>
      </w:r>
      <w:r w:rsidR="005D341D">
        <w:rPr>
          <w:rFonts w:ascii="Arial" w:hAnsi="Arial" w:cs="Arial"/>
          <w:sz w:val="22"/>
          <w:lang w:val="en-GB"/>
        </w:rPr>
        <w:t>(</w:t>
      </w:r>
      <w:r w:rsidR="005D341D" w:rsidRPr="005D341D">
        <w:rPr>
          <w:rFonts w:ascii="Arial" w:hAnsi="Arial" w:cs="Arial"/>
          <w:sz w:val="22"/>
          <w:lang w:val="en-GB"/>
        </w:rPr>
        <w:t xml:space="preserve">e.g. siting </w:t>
      </w:r>
      <w:r w:rsidR="005D341D">
        <w:rPr>
          <w:rFonts w:ascii="Arial" w:hAnsi="Arial" w:cs="Arial"/>
          <w:sz w:val="22"/>
          <w:lang w:val="en-GB"/>
        </w:rPr>
        <w:t xml:space="preserve">criteria or engineered measures) </w:t>
      </w:r>
      <w:r>
        <w:rPr>
          <w:rFonts w:ascii="Arial" w:hAnsi="Arial" w:cs="Arial"/>
          <w:sz w:val="22"/>
          <w:lang w:val="en-GB"/>
        </w:rPr>
        <w:t>assumed</w:t>
      </w:r>
      <w:r w:rsidR="005D341D">
        <w:rPr>
          <w:rFonts w:ascii="Arial" w:hAnsi="Arial" w:cs="Arial"/>
          <w:sz w:val="22"/>
          <w:lang w:val="en-GB"/>
        </w:rPr>
        <w:t xml:space="preserve"> which underpin</w:t>
      </w:r>
      <w:r>
        <w:rPr>
          <w:rFonts w:ascii="Arial" w:hAnsi="Arial" w:cs="Arial"/>
          <w:sz w:val="22"/>
          <w:lang w:val="en-GB"/>
        </w:rPr>
        <w:t xml:space="preserve"> the feasibility of protecting th</w:t>
      </w:r>
      <w:r w:rsidR="005D341D">
        <w:rPr>
          <w:rFonts w:ascii="Arial" w:hAnsi="Arial" w:cs="Arial"/>
          <w:sz w:val="22"/>
          <w:lang w:val="en-GB"/>
        </w:rPr>
        <w:t>e GDF against the events in the filtered list. At this stage, resilience to climate change is not expected to be considered explicitly.</w:t>
      </w:r>
    </w:p>
    <w:p w:rsidR="00BD775A" w:rsidRPr="009C4313" w:rsidRDefault="00BD775A" w:rsidP="00BD775A">
      <w:pPr>
        <w:pStyle w:val="ListParagraph"/>
        <w:numPr>
          <w:ilvl w:val="0"/>
          <w:numId w:val="17"/>
        </w:numPr>
        <w:rPr>
          <w:rFonts w:ascii="Arial" w:hAnsi="Arial" w:cs="Arial"/>
          <w:sz w:val="22"/>
          <w:lang w:val="en-GB"/>
        </w:rPr>
      </w:pPr>
      <w:r>
        <w:rPr>
          <w:rFonts w:ascii="Arial" w:hAnsi="Arial" w:cs="Arial"/>
          <w:sz w:val="22"/>
          <w:lang w:val="en-GB"/>
        </w:rPr>
        <w:t xml:space="preserve">For each item in the filtered list, summarise the additional challenge to the GDF (the “Objective of a safety requirement) and DBE (if applicable) considering the impact of climate change. </w:t>
      </w:r>
      <w:r w:rsidRPr="00BD775A">
        <w:rPr>
          <w:rFonts w:ascii="Arial" w:hAnsi="Arial" w:cs="Arial"/>
          <w:sz w:val="22"/>
          <w:lang w:val="en-GB"/>
        </w:rPr>
        <w:t xml:space="preserve">This shall be done in conjunction with Subject Matter Experts from the SCC </w:t>
      </w:r>
      <w:r>
        <w:rPr>
          <w:rFonts w:ascii="Arial" w:hAnsi="Arial" w:cs="Arial"/>
          <w:sz w:val="22"/>
          <w:lang w:val="en-GB"/>
        </w:rPr>
        <w:t xml:space="preserve">(by correspondence) </w:t>
      </w:r>
      <w:r w:rsidRPr="00BD775A">
        <w:rPr>
          <w:rFonts w:ascii="Arial" w:hAnsi="Arial" w:cs="Arial"/>
          <w:sz w:val="22"/>
          <w:lang w:val="en-GB"/>
        </w:rPr>
        <w:t>and take into account, inter alia, the findings of UKCP18 [</w:t>
      </w:r>
      <w:r w:rsidRPr="00614474">
        <w:rPr>
          <w:rStyle w:val="EndnoteReference"/>
          <w:rFonts w:ascii="Arial" w:hAnsi="Arial" w:cs="Arial"/>
          <w:sz w:val="22"/>
          <w:lang w:val="en-GB"/>
        </w:rPr>
        <w:endnoteReference w:id="11"/>
      </w:r>
      <w:r w:rsidRPr="00614474">
        <w:rPr>
          <w:rFonts w:ascii="Arial" w:hAnsi="Arial" w:cs="Arial"/>
          <w:sz w:val="22"/>
          <w:lang w:val="en-GB"/>
        </w:rPr>
        <w:t>]</w:t>
      </w:r>
      <w:r w:rsidRPr="00BD775A">
        <w:rPr>
          <w:rFonts w:ascii="Arial" w:hAnsi="Arial" w:cs="Arial"/>
          <w:sz w:val="22"/>
          <w:lang w:val="en-GB"/>
        </w:rPr>
        <w:t>].</w:t>
      </w:r>
    </w:p>
    <w:p w:rsidR="005576E1" w:rsidRPr="00614474" w:rsidRDefault="003E4833" w:rsidP="005576E1">
      <w:pPr>
        <w:pStyle w:val="ListParagraph"/>
        <w:numPr>
          <w:ilvl w:val="0"/>
          <w:numId w:val="17"/>
        </w:numPr>
        <w:rPr>
          <w:lang w:val="en-GB"/>
        </w:rPr>
      </w:pPr>
      <w:r w:rsidRPr="00614474">
        <w:rPr>
          <w:rFonts w:ascii="Arial" w:hAnsi="Arial" w:cs="Arial"/>
          <w:sz w:val="22"/>
          <w:lang w:val="en-GB"/>
        </w:rPr>
        <w:t xml:space="preserve">Present the </w:t>
      </w:r>
      <w:r w:rsidR="00D8241D" w:rsidRPr="00614474">
        <w:rPr>
          <w:rFonts w:ascii="Arial" w:hAnsi="Arial" w:cs="Arial"/>
          <w:sz w:val="22"/>
          <w:lang w:val="en-GB"/>
        </w:rPr>
        <w:t>filtered list</w:t>
      </w:r>
      <w:r w:rsidR="005D341D">
        <w:rPr>
          <w:rFonts w:ascii="Arial" w:hAnsi="Arial" w:cs="Arial"/>
          <w:sz w:val="22"/>
          <w:lang w:val="en-GB"/>
        </w:rPr>
        <w:t xml:space="preserve"> items, their baseline challenges and mitigation measures </w:t>
      </w:r>
      <w:r w:rsidRPr="00614474">
        <w:rPr>
          <w:rFonts w:ascii="Arial" w:hAnsi="Arial" w:cs="Arial"/>
          <w:sz w:val="22"/>
          <w:lang w:val="en-GB"/>
        </w:rPr>
        <w:t xml:space="preserve">in a </w:t>
      </w:r>
      <w:r w:rsidR="00C11CE4">
        <w:rPr>
          <w:rFonts w:ascii="Arial" w:hAnsi="Arial" w:cs="Arial"/>
          <w:sz w:val="22"/>
          <w:lang w:val="en-GB"/>
        </w:rPr>
        <w:t>second</w:t>
      </w:r>
      <w:r w:rsidR="009E2942" w:rsidRPr="00614474">
        <w:rPr>
          <w:rFonts w:ascii="Arial" w:hAnsi="Arial" w:cs="Arial"/>
          <w:sz w:val="22"/>
          <w:lang w:val="en-GB"/>
        </w:rPr>
        <w:t xml:space="preserve"> </w:t>
      </w:r>
      <w:r w:rsidRPr="00614474">
        <w:rPr>
          <w:rFonts w:ascii="Arial" w:hAnsi="Arial" w:cs="Arial"/>
          <w:sz w:val="22"/>
          <w:lang w:val="en-GB"/>
        </w:rPr>
        <w:t xml:space="preserve">workshop with RWM Engineering and their Sustainable Construction </w:t>
      </w:r>
      <w:r w:rsidR="000916CA">
        <w:rPr>
          <w:rFonts w:ascii="Arial" w:hAnsi="Arial" w:cs="Arial"/>
          <w:sz w:val="22"/>
          <w:lang w:val="en-GB"/>
        </w:rPr>
        <w:t>C</w:t>
      </w:r>
      <w:r w:rsidR="00376608" w:rsidRPr="00614474">
        <w:rPr>
          <w:rFonts w:ascii="Arial" w:hAnsi="Arial" w:cs="Arial"/>
          <w:sz w:val="22"/>
          <w:lang w:val="en-GB"/>
        </w:rPr>
        <w:t>onsultant</w:t>
      </w:r>
      <w:r w:rsidR="00A440F1">
        <w:rPr>
          <w:rFonts w:ascii="Arial" w:hAnsi="Arial" w:cs="Arial"/>
          <w:sz w:val="22"/>
          <w:lang w:val="en-GB"/>
        </w:rPr>
        <w:t xml:space="preserve"> (</w:t>
      </w:r>
      <w:r w:rsidR="000916CA">
        <w:rPr>
          <w:rFonts w:ascii="Arial" w:hAnsi="Arial" w:cs="Arial"/>
          <w:sz w:val="22"/>
          <w:lang w:val="en-GB"/>
        </w:rPr>
        <w:t>herein referred to as the SCC</w:t>
      </w:r>
      <w:r w:rsidR="00562006" w:rsidRPr="00614474">
        <w:rPr>
          <w:rFonts w:ascii="Arial" w:hAnsi="Arial" w:cs="Arial"/>
          <w:sz w:val="22"/>
          <w:lang w:val="en-GB"/>
        </w:rPr>
        <w:t>)</w:t>
      </w:r>
      <w:r w:rsidRPr="00614474">
        <w:rPr>
          <w:rFonts w:ascii="Arial" w:hAnsi="Arial" w:cs="Arial"/>
          <w:sz w:val="22"/>
          <w:lang w:val="en-GB"/>
        </w:rPr>
        <w:t xml:space="preserve">. </w:t>
      </w:r>
      <w:r w:rsidR="00D8241D" w:rsidRPr="00614474">
        <w:rPr>
          <w:rFonts w:ascii="Arial" w:hAnsi="Arial" w:cs="Arial"/>
          <w:sz w:val="22"/>
          <w:lang w:val="en-GB"/>
        </w:rPr>
        <w:t xml:space="preserve">The </w:t>
      </w:r>
      <w:r w:rsidR="0013648E" w:rsidRPr="00614474">
        <w:rPr>
          <w:rFonts w:ascii="Arial" w:hAnsi="Arial" w:cs="Arial"/>
          <w:sz w:val="22"/>
          <w:lang w:val="en-GB"/>
        </w:rPr>
        <w:t>aims of the workshop will be:</w:t>
      </w:r>
    </w:p>
    <w:p w:rsidR="005D341D" w:rsidRPr="005D341D" w:rsidRDefault="0013648E" w:rsidP="005D341D">
      <w:pPr>
        <w:pStyle w:val="ListParagraph"/>
        <w:numPr>
          <w:ilvl w:val="1"/>
          <w:numId w:val="17"/>
        </w:numPr>
        <w:spacing w:before="120" w:after="120"/>
        <w:ind w:left="1434" w:hanging="357"/>
        <w:contextualSpacing w:val="0"/>
        <w:rPr>
          <w:lang w:val="en-GB"/>
        </w:rPr>
      </w:pPr>
      <w:r w:rsidRPr="00614474">
        <w:rPr>
          <w:rFonts w:ascii="Arial" w:hAnsi="Arial" w:cs="Arial"/>
          <w:sz w:val="22"/>
          <w:lang w:val="en-GB"/>
        </w:rPr>
        <w:t>To agree the filtered list and identify gaps (if any)</w:t>
      </w:r>
      <w:r w:rsidR="00E40315">
        <w:rPr>
          <w:rFonts w:ascii="Arial" w:hAnsi="Arial" w:cs="Arial"/>
          <w:sz w:val="22"/>
          <w:lang w:val="en-GB"/>
        </w:rPr>
        <w:t>.</w:t>
      </w:r>
    </w:p>
    <w:p w:rsidR="00B50683" w:rsidRPr="00614474" w:rsidRDefault="005D341D" w:rsidP="00AF4056">
      <w:pPr>
        <w:pStyle w:val="ListParagraph"/>
        <w:numPr>
          <w:ilvl w:val="1"/>
          <w:numId w:val="17"/>
        </w:numPr>
        <w:spacing w:before="120" w:after="120"/>
        <w:ind w:left="1434" w:hanging="357"/>
        <w:contextualSpacing w:val="0"/>
        <w:rPr>
          <w:lang w:val="en-GB"/>
        </w:rPr>
      </w:pPr>
      <w:r>
        <w:rPr>
          <w:rFonts w:ascii="Arial" w:hAnsi="Arial" w:cs="Arial"/>
          <w:sz w:val="22"/>
          <w:lang w:val="en-GB"/>
        </w:rPr>
        <w:t>Agree the “enhanced challenge” which climate change presents to the GDF (the “Objective” of the safety requirement).</w:t>
      </w:r>
    </w:p>
    <w:p w:rsidR="00562006" w:rsidRDefault="00B50683" w:rsidP="00AF4056">
      <w:pPr>
        <w:pStyle w:val="ListParagraph"/>
        <w:numPr>
          <w:ilvl w:val="1"/>
          <w:numId w:val="17"/>
        </w:numPr>
        <w:spacing w:before="120" w:after="120"/>
        <w:ind w:left="1434" w:hanging="357"/>
        <w:contextualSpacing w:val="0"/>
        <w:rPr>
          <w:rFonts w:ascii="Arial" w:hAnsi="Arial" w:cs="Arial"/>
          <w:sz w:val="22"/>
          <w:lang w:val="en-GB"/>
        </w:rPr>
      </w:pPr>
      <w:r w:rsidRPr="00614474">
        <w:rPr>
          <w:rFonts w:ascii="Arial" w:hAnsi="Arial" w:cs="Arial"/>
          <w:sz w:val="22"/>
          <w:lang w:val="en-GB"/>
        </w:rPr>
        <w:t>To</w:t>
      </w:r>
      <w:r w:rsidR="00C160B3" w:rsidRPr="00614474">
        <w:rPr>
          <w:rFonts w:ascii="Arial" w:hAnsi="Arial" w:cs="Arial"/>
          <w:sz w:val="22"/>
          <w:lang w:val="en-GB"/>
        </w:rPr>
        <w:t xml:space="preserve"> understand how climate change c</w:t>
      </w:r>
      <w:r w:rsidRPr="00614474">
        <w:rPr>
          <w:rFonts w:ascii="Arial" w:hAnsi="Arial" w:cs="Arial"/>
          <w:sz w:val="22"/>
          <w:lang w:val="en-GB"/>
        </w:rPr>
        <w:t xml:space="preserve">ould impact the feasibility of the </w:t>
      </w:r>
      <w:r w:rsidR="00A12FF9" w:rsidRPr="00614474">
        <w:rPr>
          <w:rFonts w:ascii="Arial" w:hAnsi="Arial" w:cs="Arial"/>
          <w:sz w:val="22"/>
          <w:lang w:val="en-GB"/>
        </w:rPr>
        <w:t>mitigation measures</w:t>
      </w:r>
      <w:r w:rsidR="00A2410C">
        <w:rPr>
          <w:rFonts w:ascii="Arial" w:hAnsi="Arial" w:cs="Arial"/>
          <w:sz w:val="22"/>
          <w:lang w:val="en-GB"/>
        </w:rPr>
        <w:t xml:space="preserve"> previously</w:t>
      </w:r>
      <w:r w:rsidR="00A12FF9" w:rsidRPr="00614474">
        <w:rPr>
          <w:rFonts w:ascii="Arial" w:hAnsi="Arial" w:cs="Arial"/>
          <w:sz w:val="22"/>
          <w:lang w:val="en-GB"/>
        </w:rPr>
        <w:t xml:space="preserve"> identified</w:t>
      </w:r>
      <w:r w:rsidR="001D5EA1">
        <w:rPr>
          <w:rFonts w:ascii="Arial" w:hAnsi="Arial" w:cs="Arial"/>
          <w:sz w:val="22"/>
          <w:lang w:val="en-GB"/>
        </w:rPr>
        <w:t>. This could include:</w:t>
      </w:r>
    </w:p>
    <w:p w:rsidR="001D5EA1" w:rsidRDefault="001D5EA1" w:rsidP="001D5EA1">
      <w:pPr>
        <w:pStyle w:val="ListParagraph"/>
        <w:numPr>
          <w:ilvl w:val="2"/>
          <w:numId w:val="17"/>
        </w:numPr>
        <w:spacing w:before="120" w:after="120"/>
        <w:contextualSpacing w:val="0"/>
        <w:rPr>
          <w:rFonts w:ascii="Arial" w:hAnsi="Arial" w:cs="Arial"/>
          <w:sz w:val="22"/>
          <w:lang w:val="en-GB"/>
        </w:rPr>
      </w:pPr>
      <w:r>
        <w:rPr>
          <w:rFonts w:ascii="Arial" w:hAnsi="Arial" w:cs="Arial"/>
          <w:sz w:val="22"/>
          <w:lang w:val="en-GB"/>
        </w:rPr>
        <w:t xml:space="preserve">No action. It is feasible that the </w:t>
      </w:r>
      <w:r w:rsidR="009C4313">
        <w:rPr>
          <w:rFonts w:ascii="Arial" w:hAnsi="Arial" w:cs="Arial"/>
          <w:sz w:val="22"/>
          <w:lang w:val="en-GB"/>
        </w:rPr>
        <w:t>mitigation measures/systems</w:t>
      </w:r>
      <w:r>
        <w:rPr>
          <w:rFonts w:ascii="Arial" w:hAnsi="Arial" w:cs="Arial"/>
          <w:sz w:val="22"/>
          <w:lang w:val="en-GB"/>
        </w:rPr>
        <w:t xml:space="preserve"> which meet the Threshold requirement are sufficient to meet the Objective requirement;</w:t>
      </w:r>
    </w:p>
    <w:p w:rsidR="001D5EA1" w:rsidRDefault="001D5EA1" w:rsidP="001D5EA1">
      <w:pPr>
        <w:pStyle w:val="ListParagraph"/>
        <w:numPr>
          <w:ilvl w:val="2"/>
          <w:numId w:val="17"/>
        </w:numPr>
        <w:spacing w:before="120" w:after="120"/>
        <w:contextualSpacing w:val="0"/>
        <w:rPr>
          <w:rFonts w:ascii="Arial" w:hAnsi="Arial" w:cs="Arial"/>
          <w:sz w:val="22"/>
          <w:lang w:val="en-GB"/>
        </w:rPr>
      </w:pPr>
      <w:r>
        <w:rPr>
          <w:rFonts w:ascii="Arial" w:hAnsi="Arial" w:cs="Arial"/>
          <w:sz w:val="22"/>
          <w:lang w:val="en-GB"/>
        </w:rPr>
        <w:t>Extending the performance of the system(s) to meet the Objective;</w:t>
      </w:r>
    </w:p>
    <w:p w:rsidR="001D5EA1" w:rsidRDefault="001D5EA1" w:rsidP="001D5EA1">
      <w:pPr>
        <w:pStyle w:val="ListParagraph"/>
        <w:numPr>
          <w:ilvl w:val="2"/>
          <w:numId w:val="17"/>
        </w:numPr>
        <w:spacing w:before="120" w:after="120"/>
        <w:contextualSpacing w:val="0"/>
        <w:rPr>
          <w:rFonts w:ascii="Arial" w:hAnsi="Arial" w:cs="Arial"/>
          <w:sz w:val="22"/>
          <w:lang w:val="en-GB"/>
        </w:rPr>
      </w:pPr>
      <w:r>
        <w:rPr>
          <w:rFonts w:ascii="Arial" w:hAnsi="Arial" w:cs="Arial"/>
          <w:sz w:val="22"/>
          <w:lang w:val="en-GB"/>
        </w:rPr>
        <w:t xml:space="preserve">Identify additional/new </w:t>
      </w:r>
      <w:r w:rsidR="009C4313">
        <w:rPr>
          <w:rFonts w:ascii="Arial" w:hAnsi="Arial" w:cs="Arial"/>
          <w:sz w:val="22"/>
          <w:lang w:val="en-GB"/>
        </w:rPr>
        <w:t xml:space="preserve">mitigation measures </w:t>
      </w:r>
      <w:r>
        <w:rPr>
          <w:rFonts w:ascii="Arial" w:hAnsi="Arial" w:cs="Arial"/>
          <w:sz w:val="22"/>
          <w:lang w:val="en-GB"/>
        </w:rPr>
        <w:t>system(s) which are necessary to meet the Objective;</w:t>
      </w:r>
    </w:p>
    <w:p w:rsidR="001D5EA1" w:rsidRDefault="001D5EA1" w:rsidP="001D5EA1">
      <w:pPr>
        <w:pStyle w:val="ListParagraph"/>
        <w:numPr>
          <w:ilvl w:val="2"/>
          <w:numId w:val="17"/>
        </w:numPr>
        <w:spacing w:before="120" w:after="120"/>
        <w:contextualSpacing w:val="0"/>
        <w:rPr>
          <w:rFonts w:ascii="Arial" w:hAnsi="Arial" w:cs="Arial"/>
          <w:sz w:val="22"/>
          <w:lang w:val="en-GB"/>
        </w:rPr>
      </w:pPr>
      <w:r>
        <w:rPr>
          <w:rFonts w:ascii="Arial" w:hAnsi="Arial" w:cs="Arial"/>
          <w:sz w:val="22"/>
          <w:lang w:val="en-GB"/>
        </w:rPr>
        <w:t>Identify feasibility gap</w:t>
      </w:r>
      <w:r w:rsidR="009C4313">
        <w:rPr>
          <w:rFonts w:ascii="Arial" w:hAnsi="Arial" w:cs="Arial"/>
          <w:sz w:val="22"/>
          <w:lang w:val="en-GB"/>
        </w:rPr>
        <w:t>s</w:t>
      </w:r>
      <w:r>
        <w:rPr>
          <w:rFonts w:ascii="Arial" w:hAnsi="Arial" w:cs="Arial"/>
          <w:sz w:val="22"/>
          <w:lang w:val="en-GB"/>
        </w:rPr>
        <w:t xml:space="preserve"> where it cannot be feasibly demonstrated </w:t>
      </w:r>
      <w:r w:rsidR="009C4313">
        <w:rPr>
          <w:rFonts w:ascii="Arial" w:hAnsi="Arial" w:cs="Arial"/>
          <w:sz w:val="22"/>
          <w:lang w:val="en-GB"/>
        </w:rPr>
        <w:t>that the requirement can be met.</w:t>
      </w:r>
    </w:p>
    <w:p w:rsidR="00C160B3" w:rsidRPr="00614474" w:rsidRDefault="000916CA" w:rsidP="00C160B3">
      <w:pPr>
        <w:pStyle w:val="ListParagraph"/>
        <w:numPr>
          <w:ilvl w:val="0"/>
          <w:numId w:val="17"/>
        </w:numPr>
        <w:spacing w:before="120" w:after="120"/>
        <w:contextualSpacing w:val="0"/>
        <w:rPr>
          <w:rFonts w:ascii="Arial" w:hAnsi="Arial" w:cs="Arial"/>
          <w:sz w:val="22"/>
          <w:lang w:val="en-GB"/>
        </w:rPr>
      </w:pPr>
      <w:r>
        <w:rPr>
          <w:rFonts w:ascii="Arial" w:hAnsi="Arial" w:cs="Arial"/>
          <w:sz w:val="22"/>
          <w:lang w:val="en-GB"/>
        </w:rPr>
        <w:t>The SCC</w:t>
      </w:r>
      <w:r w:rsidR="00C160B3" w:rsidRPr="00614474">
        <w:rPr>
          <w:rFonts w:ascii="Arial" w:hAnsi="Arial" w:cs="Arial"/>
          <w:sz w:val="22"/>
          <w:lang w:val="en-GB"/>
        </w:rPr>
        <w:t xml:space="preserve"> will </w:t>
      </w:r>
      <w:r w:rsidR="00C07B3B">
        <w:rPr>
          <w:rFonts w:ascii="Arial" w:hAnsi="Arial" w:cs="Arial"/>
          <w:sz w:val="22"/>
          <w:lang w:val="en-GB"/>
        </w:rPr>
        <w:t xml:space="preserve">synthesise the outputs from the workshop outlining suitable mitigation </w:t>
      </w:r>
      <w:r w:rsidR="00F775D3">
        <w:rPr>
          <w:rFonts w:ascii="Arial" w:hAnsi="Arial" w:cs="Arial"/>
          <w:sz w:val="22"/>
          <w:lang w:val="en-GB"/>
        </w:rPr>
        <w:t>options</w:t>
      </w:r>
      <w:r w:rsidR="00C07B3B">
        <w:rPr>
          <w:rFonts w:ascii="Arial" w:hAnsi="Arial" w:cs="Arial"/>
          <w:sz w:val="22"/>
          <w:lang w:val="en-GB"/>
        </w:rPr>
        <w:t>, their feasibility and the evidence supporting the claim that they are feasible</w:t>
      </w:r>
      <w:r w:rsidR="001E01CD" w:rsidRPr="00614474">
        <w:rPr>
          <w:rFonts w:ascii="Arial" w:hAnsi="Arial" w:cs="Arial"/>
          <w:sz w:val="22"/>
          <w:lang w:val="en-GB"/>
        </w:rPr>
        <w:t>. The Consultant shall review this output and provide comments to RWM Engineering.</w:t>
      </w:r>
    </w:p>
    <w:p w:rsidR="001E01CD" w:rsidRPr="00614474" w:rsidRDefault="001E01CD" w:rsidP="00C160B3">
      <w:pPr>
        <w:pStyle w:val="ListParagraph"/>
        <w:numPr>
          <w:ilvl w:val="0"/>
          <w:numId w:val="17"/>
        </w:numPr>
        <w:spacing w:before="120" w:after="120"/>
        <w:contextualSpacing w:val="0"/>
        <w:rPr>
          <w:rFonts w:ascii="Arial" w:hAnsi="Arial" w:cs="Arial"/>
          <w:sz w:val="22"/>
          <w:lang w:val="en-GB"/>
        </w:rPr>
      </w:pPr>
      <w:r w:rsidRPr="00614474">
        <w:rPr>
          <w:rFonts w:ascii="Arial" w:hAnsi="Arial" w:cs="Arial"/>
          <w:sz w:val="22"/>
          <w:lang w:val="en-GB"/>
        </w:rPr>
        <w:lastRenderedPageBreak/>
        <w:t>Incorporation of the information into the relevant safety case databases (following agreement and consultation with the RWM Operational Safety Manager</w:t>
      </w:r>
      <w:r w:rsidR="00BC363D" w:rsidRPr="00614474">
        <w:rPr>
          <w:rFonts w:ascii="Arial" w:hAnsi="Arial" w:cs="Arial"/>
          <w:sz w:val="22"/>
          <w:lang w:val="en-GB"/>
        </w:rPr>
        <w:t>)</w:t>
      </w:r>
      <w:r w:rsidRPr="00614474">
        <w:rPr>
          <w:rFonts w:ascii="Arial" w:hAnsi="Arial" w:cs="Arial"/>
          <w:sz w:val="22"/>
          <w:lang w:val="en-GB"/>
        </w:rPr>
        <w:t>.</w:t>
      </w:r>
    </w:p>
    <w:p w:rsidR="001E01CD" w:rsidRPr="00614474" w:rsidRDefault="001E01CD" w:rsidP="001E01CD">
      <w:pPr>
        <w:spacing w:before="120" w:after="120"/>
        <w:rPr>
          <w:rFonts w:cs="Arial"/>
        </w:rPr>
      </w:pPr>
      <w:r w:rsidRPr="00614474">
        <w:rPr>
          <w:rFonts w:cs="Arial"/>
        </w:rPr>
        <w:t>The workflow for this Task is shown below. This sets out the envisaged responsibilities of the respective parties.</w:t>
      </w:r>
    </w:p>
    <w:p w:rsidR="001E01CD" w:rsidRPr="00614474" w:rsidRDefault="001E01CD" w:rsidP="001E01CD">
      <w:pPr>
        <w:spacing w:before="120" w:after="120"/>
        <w:rPr>
          <w:rFonts w:cs="Arial"/>
        </w:rPr>
      </w:pPr>
      <w:r w:rsidRPr="00614474">
        <w:rPr>
          <w:rFonts w:cs="Arial"/>
          <w:noProof/>
        </w:rPr>
        <mc:AlternateContent>
          <mc:Choice Requires="wpc">
            <w:drawing>
              <wp:inline distT="0" distB="0" distL="0" distR="0" wp14:anchorId="7EBA9C81" wp14:editId="5812FFF1">
                <wp:extent cx="5227607" cy="7315200"/>
                <wp:effectExtent l="0" t="0" r="11430" b="1905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4" name="Text Box 4"/>
                        <wps:cNvSpPr txBox="1"/>
                        <wps:spPr>
                          <a:xfrm>
                            <a:off x="167503" y="28575"/>
                            <a:ext cx="10858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01CD" w:rsidRPr="009E2942" w:rsidRDefault="001E01CD" w:rsidP="009E2942">
                              <w:pPr>
                                <w:jc w:val="center"/>
                                <w:rPr>
                                  <w:b/>
                                  <w:sz w:val="20"/>
                                  <w:u w:val="single"/>
                                </w:rPr>
                              </w:pPr>
                              <w:r w:rsidRPr="009E2942">
                                <w:rPr>
                                  <w:b/>
                                  <w:sz w:val="20"/>
                                  <w:u w:val="single"/>
                                </w:rPr>
                                <w:t>Safety 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4"/>
                        <wps:cNvSpPr txBox="1"/>
                        <wps:spPr>
                          <a:xfrm>
                            <a:off x="3889664" y="28575"/>
                            <a:ext cx="10392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01CD" w:rsidRPr="009E2942" w:rsidRDefault="001E01CD" w:rsidP="009E2942">
                              <w:pPr>
                                <w:pStyle w:val="NormalWeb"/>
                                <w:spacing w:before="0" w:beforeAutospacing="0" w:after="0" w:afterAutospacing="0"/>
                                <w:jc w:val="center"/>
                                <w:rPr>
                                  <w:b/>
                                  <w:u w:val="single"/>
                                </w:rPr>
                              </w:pPr>
                              <w:r w:rsidRPr="009E2942">
                                <w:rPr>
                                  <w:rFonts w:ascii="Arial" w:eastAsia="Times New Roman" w:hAnsi="Arial"/>
                                  <w:b/>
                                  <w:sz w:val="20"/>
                                  <w:szCs w:val="20"/>
                                  <w:u w:val="single"/>
                                </w:rPr>
                                <w:t>Engineering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Rounded Rectangle 6"/>
                        <wps:cNvSpPr/>
                        <wps:spPr>
                          <a:xfrm>
                            <a:off x="35998" y="371359"/>
                            <a:ext cx="1519848" cy="457200"/>
                          </a:xfrm>
                          <a:prstGeom prst="roundRect">
                            <a:avLst/>
                          </a:prstGeom>
                          <a:solidFill>
                            <a:srgbClr val="C0DD98"/>
                          </a:solidFill>
                          <a:ln>
                            <a:solidFill>
                              <a:srgbClr val="78BE2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1CDD" w:rsidRPr="000D1B91" w:rsidRDefault="008B1CDD" w:rsidP="009E2942">
                              <w:pPr>
                                <w:rPr>
                                  <w:color w:val="000000" w:themeColor="text1"/>
                                  <w:sz w:val="18"/>
                                  <w:szCs w:val="18"/>
                                </w:rPr>
                              </w:pPr>
                              <w:r w:rsidRPr="000D1B91">
                                <w:rPr>
                                  <w:color w:val="000000" w:themeColor="text1"/>
                                  <w:sz w:val="18"/>
                                  <w:szCs w:val="18"/>
                                </w:rPr>
                                <w:t>1. Produce “filtered list” of relevant climatic EHs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36116" y="3004883"/>
                            <a:ext cx="1510205" cy="909551"/>
                          </a:xfrm>
                          <a:prstGeom prst="roundRect">
                            <a:avLst/>
                          </a:prstGeom>
                          <a:solidFill>
                            <a:srgbClr val="C0DD98"/>
                          </a:solidFill>
                          <a:ln>
                            <a:solidFill>
                              <a:srgbClr val="78BE2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1CDD" w:rsidRPr="000D1B91" w:rsidRDefault="009C4313" w:rsidP="008B1CDD">
                              <w:pPr>
                                <w:pStyle w:val="NormalWeb"/>
                                <w:spacing w:before="0" w:beforeAutospacing="0" w:after="0" w:afterAutospacing="0"/>
                                <w:rPr>
                                  <w:color w:val="000000" w:themeColor="text1"/>
                                  <w:sz w:val="20"/>
                                </w:rPr>
                              </w:pPr>
                              <w:r>
                                <w:rPr>
                                  <w:rFonts w:ascii="Arial" w:eastAsia="Times New Roman" w:hAnsi="Arial"/>
                                  <w:color w:val="000000" w:themeColor="text1"/>
                                  <w:sz w:val="18"/>
                                  <w:szCs w:val="22"/>
                                </w:rPr>
                                <w:t>4</w:t>
                              </w:r>
                              <w:r w:rsidR="008B1CDD" w:rsidRPr="000D1B91">
                                <w:rPr>
                                  <w:rFonts w:ascii="Arial" w:eastAsia="Times New Roman" w:hAnsi="Arial"/>
                                  <w:color w:val="000000" w:themeColor="text1"/>
                                  <w:sz w:val="18"/>
                                  <w:szCs w:val="22"/>
                                </w:rPr>
                                <w:t>. Summarise potential challenge</w:t>
                              </w:r>
                              <w:r w:rsidR="00C07B3B">
                                <w:rPr>
                                  <w:rFonts w:ascii="Arial" w:eastAsia="Times New Roman" w:hAnsi="Arial"/>
                                  <w:color w:val="000000" w:themeColor="text1"/>
                                  <w:sz w:val="18"/>
                                  <w:szCs w:val="22"/>
                                </w:rPr>
                                <w:t>s</w:t>
                              </w:r>
                              <w:r w:rsidR="008B1CDD" w:rsidRPr="000D1B91">
                                <w:rPr>
                                  <w:rFonts w:ascii="Arial" w:eastAsia="Times New Roman" w:hAnsi="Arial"/>
                                  <w:color w:val="000000" w:themeColor="text1"/>
                                  <w:sz w:val="18"/>
                                  <w:szCs w:val="22"/>
                                </w:rPr>
                                <w:t xml:space="preserve"> and impact</w:t>
                              </w:r>
                              <w:r w:rsidR="00C07B3B">
                                <w:rPr>
                                  <w:rFonts w:ascii="Arial" w:eastAsia="Times New Roman" w:hAnsi="Arial"/>
                                  <w:color w:val="000000" w:themeColor="text1"/>
                                  <w:sz w:val="18"/>
                                  <w:szCs w:val="22"/>
                                </w:rPr>
                                <w:t>s</w:t>
                              </w:r>
                              <w:r w:rsidR="008B1CDD" w:rsidRPr="000D1B91">
                                <w:rPr>
                                  <w:rFonts w:ascii="Arial" w:eastAsia="Times New Roman" w:hAnsi="Arial"/>
                                  <w:color w:val="000000" w:themeColor="text1"/>
                                  <w:sz w:val="18"/>
                                  <w:szCs w:val="22"/>
                                </w:rPr>
                                <w:t xml:space="preserve"> of climate change</w:t>
                              </w:r>
                              <w:r>
                                <w:rPr>
                                  <w:rFonts w:ascii="Arial" w:eastAsia="Times New Roman" w:hAnsi="Arial"/>
                                  <w:color w:val="000000" w:themeColor="text1"/>
                                  <w:sz w:val="18"/>
                                  <w:szCs w:val="22"/>
                                </w:rPr>
                                <w:t xml:space="preserve"> (“Objective” of a safety requirement)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995654" y="2814944"/>
                            <a:ext cx="1392268" cy="1843320"/>
                          </a:xfrm>
                          <a:prstGeom prst="roundRect">
                            <a:avLst/>
                          </a:prstGeom>
                          <a:solidFill>
                            <a:srgbClr val="93989D"/>
                          </a:solidFill>
                          <a:ln>
                            <a:solidFill>
                              <a:srgbClr val="333F4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1CDD" w:rsidRPr="000D1B91" w:rsidRDefault="00C11CE4" w:rsidP="008B1CDD">
                              <w:pPr>
                                <w:pStyle w:val="NormalWeb"/>
                                <w:spacing w:before="0" w:beforeAutospacing="0" w:after="0" w:afterAutospacing="0"/>
                                <w:rPr>
                                  <w:color w:val="000000" w:themeColor="text1"/>
                                  <w:sz w:val="18"/>
                                  <w:szCs w:val="18"/>
                                </w:rPr>
                              </w:pPr>
                              <w:r>
                                <w:rPr>
                                  <w:rFonts w:ascii="Arial" w:eastAsia="Times New Roman" w:hAnsi="Arial"/>
                                  <w:color w:val="000000" w:themeColor="text1"/>
                                  <w:sz w:val="18"/>
                                  <w:szCs w:val="18"/>
                                </w:rPr>
                                <w:t>5</w:t>
                              </w:r>
                              <w:r w:rsidR="008B1CDD" w:rsidRPr="000D1B91">
                                <w:rPr>
                                  <w:rFonts w:ascii="Arial" w:eastAsia="Times New Roman" w:hAnsi="Arial"/>
                                  <w:color w:val="000000" w:themeColor="text1"/>
                                  <w:sz w:val="18"/>
                                  <w:szCs w:val="18"/>
                                </w:rPr>
                                <w:t>. Collaborative Workshop</w:t>
                              </w:r>
                              <w:r>
                                <w:rPr>
                                  <w:rFonts w:ascii="Arial" w:eastAsia="Times New Roman" w:hAnsi="Arial"/>
                                  <w:color w:val="000000" w:themeColor="text1"/>
                                  <w:sz w:val="18"/>
                                  <w:szCs w:val="18"/>
                                </w:rPr>
                                <w:t xml:space="preserve"> (with RWM Engineering and the SCC)</w:t>
                              </w:r>
                              <w:r w:rsidR="008B1CDD" w:rsidRPr="000D1B91">
                                <w:rPr>
                                  <w:rFonts w:ascii="Arial" w:eastAsia="Times New Roman" w:hAnsi="Arial"/>
                                  <w:color w:val="000000" w:themeColor="text1"/>
                                  <w:sz w:val="18"/>
                                  <w:szCs w:val="18"/>
                                </w:rPr>
                                <w:t xml:space="preserve"> to understand impacts of climate change on </w:t>
                              </w:r>
                              <w:r w:rsidR="009C4313">
                                <w:rPr>
                                  <w:rFonts w:ascii="Arial" w:eastAsia="Times New Roman" w:hAnsi="Arial"/>
                                  <w:color w:val="000000" w:themeColor="text1"/>
                                  <w:sz w:val="18"/>
                                  <w:szCs w:val="18"/>
                                </w:rPr>
                                <w:t>baseline mitigation measures, propose additional mitigations and identify gaps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Text Box 4"/>
                        <wps:cNvSpPr txBox="1"/>
                        <wps:spPr>
                          <a:xfrm>
                            <a:off x="2122991" y="28575"/>
                            <a:ext cx="10201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1CDD" w:rsidRPr="009E2942" w:rsidRDefault="008B1CDD" w:rsidP="009E2942">
                              <w:pPr>
                                <w:pStyle w:val="NormalWeb"/>
                                <w:spacing w:before="0" w:beforeAutospacing="0" w:after="0" w:afterAutospacing="0"/>
                                <w:jc w:val="center"/>
                                <w:rPr>
                                  <w:b/>
                                  <w:u w:val="single"/>
                                </w:rPr>
                              </w:pPr>
                              <w:r w:rsidRPr="009E2942">
                                <w:rPr>
                                  <w:rFonts w:ascii="Arial" w:eastAsia="Times New Roman" w:hAnsi="Arial"/>
                                  <w:b/>
                                  <w:sz w:val="20"/>
                                  <w:szCs w:val="20"/>
                                  <w:u w:val="single"/>
                                </w:rPr>
                                <w:t>Joint Activity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3889666" y="3363940"/>
                            <a:ext cx="1182195" cy="1037549"/>
                          </a:xfrm>
                          <a:prstGeom prst="roundRect">
                            <a:avLst/>
                          </a:prstGeom>
                          <a:solidFill>
                            <a:srgbClr val="B8B5D5"/>
                          </a:solidFill>
                          <a:ln>
                            <a:solidFill>
                              <a:srgbClr val="8E7FA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1CDD" w:rsidRPr="000D1B91" w:rsidRDefault="00C11CE4" w:rsidP="008B1CDD">
                              <w:pPr>
                                <w:pStyle w:val="NormalWeb"/>
                                <w:spacing w:before="0" w:beforeAutospacing="0" w:after="0" w:afterAutospacing="0"/>
                                <w:rPr>
                                  <w:color w:val="000000" w:themeColor="text1"/>
                                  <w:sz w:val="20"/>
                                </w:rPr>
                              </w:pPr>
                              <w:r>
                                <w:rPr>
                                  <w:rFonts w:ascii="Arial" w:eastAsia="Times New Roman" w:hAnsi="Arial"/>
                                  <w:color w:val="000000" w:themeColor="text1"/>
                                  <w:sz w:val="18"/>
                                  <w:szCs w:val="22"/>
                                </w:rPr>
                                <w:t>6</w:t>
                              </w:r>
                              <w:r w:rsidR="008B1CDD" w:rsidRPr="000D1B91">
                                <w:rPr>
                                  <w:rFonts w:ascii="Arial" w:eastAsia="Times New Roman" w:hAnsi="Arial"/>
                                  <w:color w:val="000000" w:themeColor="text1"/>
                                  <w:sz w:val="18"/>
                                  <w:szCs w:val="22"/>
                                </w:rPr>
                                <w:t xml:space="preserve">. </w:t>
                              </w:r>
                              <w:r w:rsidR="00C07B3B">
                                <w:rPr>
                                  <w:rFonts w:ascii="Arial" w:eastAsia="Times New Roman" w:hAnsi="Arial"/>
                                  <w:color w:val="000000" w:themeColor="text1"/>
                                  <w:sz w:val="18"/>
                                  <w:szCs w:val="22"/>
                                </w:rPr>
                                <w:t xml:space="preserve">Synthesise </w:t>
                              </w:r>
                              <w:r w:rsidR="008B1CDD" w:rsidRPr="000D1B91">
                                <w:rPr>
                                  <w:rFonts w:ascii="Arial" w:eastAsia="Times New Roman" w:hAnsi="Arial"/>
                                  <w:color w:val="000000" w:themeColor="text1"/>
                                  <w:sz w:val="18"/>
                                  <w:szCs w:val="22"/>
                                </w:rPr>
                                <w:t>the workshop findings</w:t>
                              </w:r>
                              <w:r w:rsidR="00C07B3B">
                                <w:rPr>
                                  <w:rFonts w:ascii="Arial" w:eastAsia="Times New Roman" w:hAnsi="Arial"/>
                                  <w:color w:val="000000" w:themeColor="text1"/>
                                  <w:sz w:val="18"/>
                                  <w:szCs w:val="22"/>
                                </w:rPr>
                                <w:t xml:space="preserve"> to </w:t>
                              </w:r>
                              <w:r w:rsidR="0003278F">
                                <w:rPr>
                                  <w:rFonts w:ascii="Arial" w:eastAsia="Times New Roman" w:hAnsi="Arial"/>
                                  <w:color w:val="000000" w:themeColor="text1"/>
                                  <w:sz w:val="18"/>
                                  <w:szCs w:val="22"/>
                                </w:rPr>
                                <w:t>outline</w:t>
                              </w:r>
                              <w:r w:rsidR="00C07B3B">
                                <w:rPr>
                                  <w:rFonts w:ascii="Arial" w:eastAsia="Times New Roman" w:hAnsi="Arial"/>
                                  <w:color w:val="000000" w:themeColor="text1"/>
                                  <w:sz w:val="18"/>
                                  <w:szCs w:val="22"/>
                                </w:rPr>
                                <w:t xml:space="preserve"> feasible</w:t>
                              </w:r>
                              <w:r w:rsidR="0003278F">
                                <w:rPr>
                                  <w:rFonts w:ascii="Arial" w:eastAsia="Times New Roman" w:hAnsi="Arial"/>
                                  <w:color w:val="000000" w:themeColor="text1"/>
                                  <w:sz w:val="18"/>
                                  <w:szCs w:val="22"/>
                                </w:rPr>
                                <w:t xml:space="preserve">, underpinned </w:t>
                              </w:r>
                              <w:r w:rsidR="00C07B3B">
                                <w:rPr>
                                  <w:rFonts w:ascii="Arial" w:eastAsia="Times New Roman" w:hAnsi="Arial"/>
                                  <w:color w:val="000000" w:themeColor="text1"/>
                                  <w:sz w:val="18"/>
                                  <w:szCs w:val="22"/>
                                </w:rPr>
                                <w:t>mitigations.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45759" y="5300022"/>
                            <a:ext cx="1510087" cy="573668"/>
                          </a:xfrm>
                          <a:prstGeom prst="roundRect">
                            <a:avLst/>
                          </a:prstGeom>
                          <a:solidFill>
                            <a:srgbClr val="C0DD98"/>
                          </a:solidFill>
                          <a:ln>
                            <a:solidFill>
                              <a:srgbClr val="78BE2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1CDD" w:rsidRPr="000D1B91" w:rsidRDefault="00C11CE4" w:rsidP="008B1CDD">
                              <w:pPr>
                                <w:pStyle w:val="NormalWeb"/>
                                <w:spacing w:before="0" w:beforeAutospacing="0" w:after="0" w:afterAutospacing="0"/>
                                <w:rPr>
                                  <w:color w:val="000000" w:themeColor="text1"/>
                                  <w:sz w:val="20"/>
                                </w:rPr>
                              </w:pPr>
                              <w:r>
                                <w:rPr>
                                  <w:rFonts w:ascii="Arial" w:eastAsia="Times New Roman" w:hAnsi="Arial"/>
                                  <w:color w:val="000000" w:themeColor="text1"/>
                                  <w:sz w:val="18"/>
                                  <w:szCs w:val="22"/>
                                </w:rPr>
                                <w:t>7</w:t>
                              </w:r>
                              <w:r w:rsidR="008B1CDD" w:rsidRPr="000D1B91">
                                <w:rPr>
                                  <w:rFonts w:ascii="Arial" w:eastAsia="Times New Roman" w:hAnsi="Arial"/>
                                  <w:color w:val="000000" w:themeColor="text1"/>
                                  <w:sz w:val="18"/>
                                  <w:szCs w:val="22"/>
                                </w:rPr>
                                <w:t>. Pr</w:t>
                              </w:r>
                              <w:r w:rsidR="0003278F">
                                <w:rPr>
                                  <w:rFonts w:ascii="Arial" w:eastAsia="Times New Roman" w:hAnsi="Arial"/>
                                  <w:color w:val="000000" w:themeColor="text1"/>
                                  <w:sz w:val="18"/>
                                  <w:szCs w:val="22"/>
                                </w:rPr>
                                <w:t>ovide safety case review of the proposed mitigations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4044569" y="5509962"/>
                            <a:ext cx="1073013" cy="1192124"/>
                          </a:xfrm>
                          <a:prstGeom prst="roundRect">
                            <a:avLst/>
                          </a:prstGeom>
                          <a:solidFill>
                            <a:srgbClr val="B8B5D5"/>
                          </a:solidFill>
                          <a:ln>
                            <a:solidFill>
                              <a:srgbClr val="8E7FA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1CDD" w:rsidRPr="000D1B91" w:rsidRDefault="00C11CE4" w:rsidP="008B1CDD">
                              <w:pPr>
                                <w:pStyle w:val="NormalWeb"/>
                                <w:spacing w:before="0" w:beforeAutospacing="0" w:after="0" w:afterAutospacing="0"/>
                                <w:rPr>
                                  <w:color w:val="000000" w:themeColor="text1"/>
                                  <w:sz w:val="20"/>
                                </w:rPr>
                              </w:pPr>
                              <w:r>
                                <w:rPr>
                                  <w:rFonts w:ascii="Arial" w:eastAsia="Times New Roman" w:hAnsi="Arial"/>
                                  <w:color w:val="000000" w:themeColor="text1"/>
                                  <w:sz w:val="18"/>
                                  <w:szCs w:val="22"/>
                                </w:rPr>
                                <w:t>8</w:t>
                              </w:r>
                              <w:r w:rsidR="008B1CDD" w:rsidRPr="000D1B91">
                                <w:rPr>
                                  <w:rFonts w:ascii="Arial" w:eastAsia="Times New Roman" w:hAnsi="Arial"/>
                                  <w:color w:val="000000" w:themeColor="text1"/>
                                  <w:sz w:val="18"/>
                                  <w:szCs w:val="22"/>
                                </w:rPr>
                                <w:t xml:space="preserve">. </w:t>
                              </w:r>
                              <w:r>
                                <w:rPr>
                                  <w:rFonts w:ascii="Arial" w:eastAsia="Times New Roman" w:hAnsi="Arial"/>
                                  <w:color w:val="000000" w:themeColor="text1"/>
                                  <w:sz w:val="18"/>
                                  <w:szCs w:val="22"/>
                                </w:rPr>
                                <w:t>SCC shall present the findings in a report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45642" y="6314796"/>
                            <a:ext cx="1510205" cy="853117"/>
                          </a:xfrm>
                          <a:prstGeom prst="roundRect">
                            <a:avLst/>
                          </a:prstGeom>
                          <a:solidFill>
                            <a:srgbClr val="C0DD98"/>
                          </a:solidFill>
                          <a:ln>
                            <a:solidFill>
                              <a:srgbClr val="78BE2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3029" w:rsidRPr="000D1B91" w:rsidRDefault="00C11CE4" w:rsidP="00BC3029">
                              <w:pPr>
                                <w:pStyle w:val="NormalWeb"/>
                                <w:spacing w:before="0" w:beforeAutospacing="0" w:after="0" w:afterAutospacing="0"/>
                                <w:rPr>
                                  <w:color w:val="000000" w:themeColor="text1"/>
                                </w:rPr>
                              </w:pPr>
                              <w:r>
                                <w:rPr>
                                  <w:rFonts w:ascii="Arial" w:eastAsia="Times New Roman" w:hAnsi="Arial"/>
                                  <w:color w:val="000000" w:themeColor="text1"/>
                                  <w:sz w:val="18"/>
                                  <w:szCs w:val="18"/>
                                </w:rPr>
                                <w:t>9</w:t>
                              </w:r>
                              <w:r w:rsidR="00BC3029" w:rsidRPr="000D1B91">
                                <w:rPr>
                                  <w:rFonts w:ascii="Arial" w:eastAsia="Times New Roman" w:hAnsi="Arial"/>
                                  <w:color w:val="000000" w:themeColor="text1"/>
                                  <w:sz w:val="18"/>
                                  <w:szCs w:val="18"/>
                                </w:rPr>
                                <w:t>. Incorporate information in relevant RWM safety case databases (where appropriate)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Elbow Connector 14"/>
                        <wps:cNvCnPr>
                          <a:stCxn id="34" idx="2"/>
                          <a:endCxn id="7" idx="0"/>
                        </wps:cNvCnPr>
                        <wps:spPr>
                          <a:xfrm rot="5400000">
                            <a:off x="1376049" y="1688967"/>
                            <a:ext cx="731087" cy="1900745"/>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5" name="Elbow Connector 15"/>
                        <wps:cNvCnPr>
                          <a:stCxn id="7" idx="3"/>
                          <a:endCxn id="8" idx="1"/>
                        </wps:cNvCnPr>
                        <wps:spPr>
                          <a:xfrm>
                            <a:off x="1546321" y="3459659"/>
                            <a:ext cx="449333" cy="276945"/>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 name="Elbow Connector 16"/>
                        <wps:cNvCnPr>
                          <a:stCxn id="8" idx="3"/>
                          <a:endCxn id="10" idx="1"/>
                        </wps:cNvCnPr>
                        <wps:spPr>
                          <a:xfrm>
                            <a:off x="3387846" y="3736604"/>
                            <a:ext cx="501820" cy="146111"/>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 name="Elbow Connector 18"/>
                        <wps:cNvCnPr>
                          <a:stCxn id="10" idx="2"/>
                          <a:endCxn id="11" idx="0"/>
                        </wps:cNvCnPr>
                        <wps:spPr>
                          <a:xfrm rot="5400000">
                            <a:off x="2191518" y="3010775"/>
                            <a:ext cx="898533" cy="3679961"/>
                          </a:xfrm>
                          <a:prstGeom prst="bentConnector3">
                            <a:avLst>
                              <a:gd name="adj1" fmla="val 50000"/>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 name="Elbow Connector 19"/>
                        <wps:cNvCnPr>
                          <a:stCxn id="11" idx="3"/>
                          <a:endCxn id="12" idx="1"/>
                        </wps:cNvCnPr>
                        <wps:spPr>
                          <a:xfrm>
                            <a:off x="1555846" y="5586856"/>
                            <a:ext cx="2488723" cy="519168"/>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 name="Elbow Connector 20"/>
                        <wps:cNvCnPr>
                          <a:stCxn id="11" idx="2"/>
                          <a:endCxn id="13" idx="0"/>
                        </wps:cNvCnPr>
                        <wps:spPr>
                          <a:xfrm rot="5400000">
                            <a:off x="580221" y="6094214"/>
                            <a:ext cx="441106" cy="58"/>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4" name="Rounded Rectangle 34"/>
                        <wps:cNvSpPr/>
                        <wps:spPr>
                          <a:xfrm>
                            <a:off x="1996004" y="940931"/>
                            <a:ext cx="1391920" cy="1332865"/>
                          </a:xfrm>
                          <a:prstGeom prst="roundRect">
                            <a:avLst/>
                          </a:prstGeom>
                          <a:solidFill>
                            <a:srgbClr val="93989D"/>
                          </a:solidFill>
                          <a:ln>
                            <a:solidFill>
                              <a:srgbClr val="333F4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4313" w:rsidRDefault="009C4313" w:rsidP="009C4313">
                              <w:pPr>
                                <w:pStyle w:val="NormalWeb"/>
                                <w:spacing w:before="0" w:beforeAutospacing="0" w:after="0" w:afterAutospacing="0"/>
                              </w:pPr>
                              <w:r>
                                <w:rPr>
                                  <w:rFonts w:ascii="Arial" w:eastAsia="Times New Roman" w:hAnsi="Arial"/>
                                  <w:color w:val="000000"/>
                                  <w:sz w:val="18"/>
                                  <w:szCs w:val="18"/>
                                </w:rPr>
                                <w:t>3. Workshop with RWM Engineering to define illustrative mitigation measures (excluding the impact of Climate Change at this stage)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36115" y="1265772"/>
                            <a:ext cx="1519555" cy="683797"/>
                          </a:xfrm>
                          <a:prstGeom prst="roundRect">
                            <a:avLst/>
                          </a:prstGeom>
                          <a:solidFill>
                            <a:srgbClr val="C0DD98"/>
                          </a:solidFill>
                          <a:ln>
                            <a:solidFill>
                              <a:srgbClr val="78BE2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4313" w:rsidRDefault="009C4313" w:rsidP="009C4313">
                              <w:pPr>
                                <w:pStyle w:val="NormalWeb"/>
                                <w:spacing w:before="0" w:beforeAutospacing="0" w:after="0" w:afterAutospacing="0"/>
                              </w:pPr>
                              <w:r>
                                <w:rPr>
                                  <w:rFonts w:ascii="Arial" w:eastAsia="Times New Roman" w:hAnsi="Arial"/>
                                  <w:color w:val="000000"/>
                                  <w:sz w:val="18"/>
                                  <w:szCs w:val="18"/>
                                </w:rPr>
                                <w:t>2. Summarise “Threshold” challenge to the GDF of filtered list items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Elbow Connector 28"/>
                        <wps:cNvCnPr>
                          <a:stCxn id="6" idx="2"/>
                          <a:endCxn id="37" idx="0"/>
                        </wps:cNvCnPr>
                        <wps:spPr>
                          <a:xfrm rot="5400000">
                            <a:off x="577302" y="1047151"/>
                            <a:ext cx="437213" cy="29"/>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 name="Elbow Connector 33"/>
                        <wps:cNvCnPr>
                          <a:stCxn id="37" idx="3"/>
                          <a:endCxn id="34" idx="1"/>
                        </wps:cNvCnPr>
                        <wps:spPr>
                          <a:xfrm flipV="1">
                            <a:off x="1555670" y="1607364"/>
                            <a:ext cx="440334" cy="307"/>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3" o:spid="_x0000_s1026" editas="canvas" style="width:411.6pt;height:8in;mso-position-horizontal-relative:char;mso-position-vertical-relative:line" coordsize="52273,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73;height:73152;visibility:visible;mso-wrap-style:square" stroked="t" strokecolor="black [3213]">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675;top:285;width:1085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rsidR="001E01CD" w:rsidRPr="009E2942" w:rsidRDefault="001E01CD" w:rsidP="009E2942">
                        <w:pPr>
                          <w:jc w:val="center"/>
                          <w:rPr>
                            <w:b/>
                            <w:sz w:val="20"/>
                            <w:u w:val="single"/>
                          </w:rPr>
                        </w:pPr>
                        <w:r w:rsidRPr="009E2942">
                          <w:rPr>
                            <w:b/>
                            <w:sz w:val="20"/>
                            <w:u w:val="single"/>
                          </w:rPr>
                          <w:t>Safety Case</w:t>
                        </w:r>
                      </w:p>
                    </w:txbxContent>
                  </v:textbox>
                </v:shape>
                <v:shape id="Text Box 4" o:spid="_x0000_s1029" type="#_x0000_t202" style="position:absolute;left:38896;top:285;width:1039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rsidR="001E01CD" w:rsidRPr="009E2942" w:rsidRDefault="001E01CD" w:rsidP="009E2942">
                        <w:pPr>
                          <w:pStyle w:val="NormalWeb"/>
                          <w:spacing w:before="0" w:beforeAutospacing="0" w:after="0" w:afterAutospacing="0"/>
                          <w:jc w:val="center"/>
                          <w:rPr>
                            <w:b/>
                            <w:u w:val="single"/>
                          </w:rPr>
                        </w:pPr>
                        <w:r w:rsidRPr="009E2942">
                          <w:rPr>
                            <w:rFonts w:ascii="Arial" w:eastAsia="Times New Roman" w:hAnsi="Arial"/>
                            <w:b/>
                            <w:sz w:val="20"/>
                            <w:szCs w:val="20"/>
                            <w:u w:val="single"/>
                          </w:rPr>
                          <w:t>Engineering</w:t>
                        </w:r>
                      </w:p>
                    </w:txbxContent>
                  </v:textbox>
                </v:shape>
                <v:roundrect id="Rounded Rectangle 6" o:spid="_x0000_s1030" style="position:absolute;left:359;top:3713;width:15199;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WtsAA&#10;AADaAAAADwAAAGRycy9kb3ducmV2LnhtbESPQWsCMRSE74L/ITyhN81aipTVKCLYFm/aUq+P5LmJ&#10;bl6WJNXtv28KgsdhZr5hFqvet+JKMbnACqaTCgSxDsZxo+Drczt+BZEyssE2MCn4pQSr5XCwwNqE&#10;G+/pesiNKBBONSqwOXe1lElb8pgmoSMu3ilEj7nI2EgT8VbgvpXPVTWTHh2XBYsdbSzpy+HHK3DH&#10;xu6n+nvH8d2RPb94/bbzSj2N+vUcRKY+P8L39odRMIP/K+UG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cWtsAAAADaAAAADwAAAAAAAAAAAAAAAACYAgAAZHJzL2Rvd25y&#10;ZXYueG1sUEsFBgAAAAAEAAQA9QAAAIUDAAAAAA==&#10;" fillcolor="#c0dd98" strokecolor="#78be20" strokeweight="2pt">
                  <v:textbox>
                    <w:txbxContent>
                      <w:p w:rsidR="008B1CDD" w:rsidRPr="000D1B91" w:rsidRDefault="008B1CDD" w:rsidP="009E2942">
                        <w:pPr>
                          <w:rPr>
                            <w:color w:val="000000" w:themeColor="text1"/>
                            <w:sz w:val="18"/>
                            <w:szCs w:val="18"/>
                          </w:rPr>
                        </w:pPr>
                        <w:r w:rsidRPr="000D1B91">
                          <w:rPr>
                            <w:color w:val="000000" w:themeColor="text1"/>
                            <w:sz w:val="18"/>
                            <w:szCs w:val="18"/>
                          </w:rPr>
                          <w:t>1. Produce “filtered list” of relevant climatic EHs</w:t>
                        </w:r>
                      </w:p>
                    </w:txbxContent>
                  </v:textbox>
                </v:roundrect>
                <v:roundrect id="Rounded Rectangle 7" o:spid="_x0000_s1031" style="position:absolute;left:361;top:30048;width:15102;height:9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uzLcEA&#10;AADaAAAADwAAAGRycy9kb3ducmV2LnhtbESPT2sCMRTE70K/Q3gFb5pVpC1bo4igLd78Q3t9JM9N&#10;dPOyJKluv31TKPQ4zMxvmPmy9624UUwusILJuAJBrINx3Cg4HTejFxApIxtsA5OCb0qwXDwM5lib&#10;cOc93Q65EQXCqUYFNueuljJpSx7TOHTExTuH6DEXGRtpIt4L3LdyWlVP0qPjsmCxo7UlfT18eQXu&#10;s7H7if7YcXxzZC8zr7c7r9TwsV+9gsjU5//wX/vdKHiG3yvlBsj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rsy3BAAAA2gAAAA8AAAAAAAAAAAAAAAAAmAIAAGRycy9kb3du&#10;cmV2LnhtbFBLBQYAAAAABAAEAPUAAACGAwAAAAA=&#10;" fillcolor="#c0dd98" strokecolor="#78be20" strokeweight="2pt">
                  <v:textbox>
                    <w:txbxContent>
                      <w:p w:rsidR="008B1CDD" w:rsidRPr="000D1B91" w:rsidRDefault="009C4313" w:rsidP="008B1CDD">
                        <w:pPr>
                          <w:pStyle w:val="NormalWeb"/>
                          <w:spacing w:before="0" w:beforeAutospacing="0" w:after="0" w:afterAutospacing="0"/>
                          <w:rPr>
                            <w:color w:val="000000" w:themeColor="text1"/>
                            <w:sz w:val="20"/>
                          </w:rPr>
                        </w:pPr>
                        <w:r>
                          <w:rPr>
                            <w:rFonts w:ascii="Arial" w:eastAsia="Times New Roman" w:hAnsi="Arial"/>
                            <w:color w:val="000000" w:themeColor="text1"/>
                            <w:sz w:val="18"/>
                            <w:szCs w:val="22"/>
                          </w:rPr>
                          <w:t>4</w:t>
                        </w:r>
                        <w:r w:rsidR="008B1CDD" w:rsidRPr="000D1B91">
                          <w:rPr>
                            <w:rFonts w:ascii="Arial" w:eastAsia="Times New Roman" w:hAnsi="Arial"/>
                            <w:color w:val="000000" w:themeColor="text1"/>
                            <w:sz w:val="18"/>
                            <w:szCs w:val="22"/>
                          </w:rPr>
                          <w:t>. Summarise potential challenge</w:t>
                        </w:r>
                        <w:r w:rsidR="00C07B3B">
                          <w:rPr>
                            <w:rFonts w:ascii="Arial" w:eastAsia="Times New Roman" w:hAnsi="Arial"/>
                            <w:color w:val="000000" w:themeColor="text1"/>
                            <w:sz w:val="18"/>
                            <w:szCs w:val="22"/>
                          </w:rPr>
                          <w:t>s</w:t>
                        </w:r>
                        <w:r w:rsidR="008B1CDD" w:rsidRPr="000D1B91">
                          <w:rPr>
                            <w:rFonts w:ascii="Arial" w:eastAsia="Times New Roman" w:hAnsi="Arial"/>
                            <w:color w:val="000000" w:themeColor="text1"/>
                            <w:sz w:val="18"/>
                            <w:szCs w:val="22"/>
                          </w:rPr>
                          <w:t xml:space="preserve"> and impact</w:t>
                        </w:r>
                        <w:r w:rsidR="00C07B3B">
                          <w:rPr>
                            <w:rFonts w:ascii="Arial" w:eastAsia="Times New Roman" w:hAnsi="Arial"/>
                            <w:color w:val="000000" w:themeColor="text1"/>
                            <w:sz w:val="18"/>
                            <w:szCs w:val="22"/>
                          </w:rPr>
                          <w:t>s</w:t>
                        </w:r>
                        <w:r w:rsidR="008B1CDD" w:rsidRPr="000D1B91">
                          <w:rPr>
                            <w:rFonts w:ascii="Arial" w:eastAsia="Times New Roman" w:hAnsi="Arial"/>
                            <w:color w:val="000000" w:themeColor="text1"/>
                            <w:sz w:val="18"/>
                            <w:szCs w:val="22"/>
                          </w:rPr>
                          <w:t xml:space="preserve"> of climate change</w:t>
                        </w:r>
                        <w:r>
                          <w:rPr>
                            <w:rFonts w:ascii="Arial" w:eastAsia="Times New Roman" w:hAnsi="Arial"/>
                            <w:color w:val="000000" w:themeColor="text1"/>
                            <w:sz w:val="18"/>
                            <w:szCs w:val="22"/>
                          </w:rPr>
                          <w:t xml:space="preserve"> (“Objective” of a safety requirement)</w:t>
                        </w:r>
                      </w:p>
                    </w:txbxContent>
                  </v:textbox>
                </v:roundrect>
                <v:roundrect id="Rounded Rectangle 8" o:spid="_x0000_s1032" style="position:absolute;left:19956;top:28149;width:13923;height:184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mpxcEA&#10;AADaAAAADwAAAGRycy9kb3ducmV2LnhtbERPTWvCQBC9C/6HZYReRDdtQUrMKmoJlJ6q1cTjkB2T&#10;YHY2ZLdJ+u+7h4LHx/tOtqNpRE+dqy0reF5GIIgLq2suFZy/08UbCOeRNTaWScEvOdhuppMEY20H&#10;PlJ/8qUIIexiVFB538ZSuqIig25pW+LA3Wxn0AfYlVJ3OIRw08iXKFpJgzWHhgpbOlRU3E8/RsE8&#10;v79/nqMrfr26LNuXWZrjcFHqaTbu1iA8jf4h/nd/aAVha7gSb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pqcXBAAAA2gAAAA8AAAAAAAAAAAAAAAAAmAIAAGRycy9kb3du&#10;cmV2LnhtbFBLBQYAAAAABAAEAPUAAACGAwAAAAA=&#10;" fillcolor="#93989d" strokecolor="#333f48" strokeweight="2pt">
                  <v:textbox>
                    <w:txbxContent>
                      <w:p w:rsidR="008B1CDD" w:rsidRPr="000D1B91" w:rsidRDefault="00C11CE4" w:rsidP="008B1CDD">
                        <w:pPr>
                          <w:pStyle w:val="NormalWeb"/>
                          <w:spacing w:before="0" w:beforeAutospacing="0" w:after="0" w:afterAutospacing="0"/>
                          <w:rPr>
                            <w:color w:val="000000" w:themeColor="text1"/>
                            <w:sz w:val="18"/>
                            <w:szCs w:val="18"/>
                          </w:rPr>
                        </w:pPr>
                        <w:r>
                          <w:rPr>
                            <w:rFonts w:ascii="Arial" w:eastAsia="Times New Roman" w:hAnsi="Arial"/>
                            <w:color w:val="000000" w:themeColor="text1"/>
                            <w:sz w:val="18"/>
                            <w:szCs w:val="18"/>
                          </w:rPr>
                          <w:t>5</w:t>
                        </w:r>
                        <w:r w:rsidR="008B1CDD" w:rsidRPr="000D1B91">
                          <w:rPr>
                            <w:rFonts w:ascii="Arial" w:eastAsia="Times New Roman" w:hAnsi="Arial"/>
                            <w:color w:val="000000" w:themeColor="text1"/>
                            <w:sz w:val="18"/>
                            <w:szCs w:val="18"/>
                          </w:rPr>
                          <w:t>. Collaborative Workshop</w:t>
                        </w:r>
                        <w:r>
                          <w:rPr>
                            <w:rFonts w:ascii="Arial" w:eastAsia="Times New Roman" w:hAnsi="Arial"/>
                            <w:color w:val="000000" w:themeColor="text1"/>
                            <w:sz w:val="18"/>
                            <w:szCs w:val="18"/>
                          </w:rPr>
                          <w:t xml:space="preserve"> (with RWM Engineering and the SCC)</w:t>
                        </w:r>
                        <w:r w:rsidR="008B1CDD" w:rsidRPr="000D1B91">
                          <w:rPr>
                            <w:rFonts w:ascii="Arial" w:eastAsia="Times New Roman" w:hAnsi="Arial"/>
                            <w:color w:val="000000" w:themeColor="text1"/>
                            <w:sz w:val="18"/>
                            <w:szCs w:val="18"/>
                          </w:rPr>
                          <w:t xml:space="preserve"> to understand impacts of climate change on </w:t>
                        </w:r>
                        <w:r w:rsidR="009C4313">
                          <w:rPr>
                            <w:rFonts w:ascii="Arial" w:eastAsia="Times New Roman" w:hAnsi="Arial"/>
                            <w:color w:val="000000" w:themeColor="text1"/>
                            <w:sz w:val="18"/>
                            <w:szCs w:val="18"/>
                          </w:rPr>
                          <w:t>baseline mitigation measures, propose additional mitigations and identify gaps</w:t>
                        </w:r>
                      </w:p>
                    </w:txbxContent>
                  </v:textbox>
                </v:roundrect>
                <v:shape id="Text Box 4" o:spid="_x0000_s1033" type="#_x0000_t202" style="position:absolute;left:21229;top:285;width:1020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of8UA&#10;AADaAAAADwAAAGRycy9kb3ducmV2LnhtbESPQWvCQBSE7wX/w/KEXkrdVKmt0VWKtCreNFXx9sg+&#10;k2D2bchuk/jv3UKhx2FmvmFmi86UoqHaFZYVvAwiEMSp1QVnCr6Tr+d3EM4jaywtk4IbOVjMew8z&#10;jLVteUfN3mciQNjFqCD3voqldGlOBt3AVsTBu9jaoA+yzqSusQ1wU8phFI2lwYLDQo4VLXNKr/sf&#10;o+D8lJ22rlsd2tHrqPpcN8nbUSdKPfa7jykIT53/D/+1N1rBBH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Kh/xQAAANoAAAAPAAAAAAAAAAAAAAAAAJgCAABkcnMv&#10;ZG93bnJldi54bWxQSwUGAAAAAAQABAD1AAAAigMAAAAA&#10;" fillcolor="white [3201]" stroked="f" strokeweight=".5pt">
                  <v:textbox>
                    <w:txbxContent>
                      <w:p w:rsidR="008B1CDD" w:rsidRPr="009E2942" w:rsidRDefault="008B1CDD" w:rsidP="009E2942">
                        <w:pPr>
                          <w:pStyle w:val="NormalWeb"/>
                          <w:spacing w:before="0" w:beforeAutospacing="0" w:after="0" w:afterAutospacing="0"/>
                          <w:jc w:val="center"/>
                          <w:rPr>
                            <w:b/>
                            <w:u w:val="single"/>
                          </w:rPr>
                        </w:pPr>
                        <w:r w:rsidRPr="009E2942">
                          <w:rPr>
                            <w:rFonts w:ascii="Arial" w:eastAsia="Times New Roman" w:hAnsi="Arial"/>
                            <w:b/>
                            <w:sz w:val="20"/>
                            <w:szCs w:val="20"/>
                            <w:u w:val="single"/>
                          </w:rPr>
                          <w:t>Joint Activity</w:t>
                        </w:r>
                      </w:p>
                    </w:txbxContent>
                  </v:textbox>
                </v:shape>
                <v:roundrect id="Rounded Rectangle 10" o:spid="_x0000_s1034" style="position:absolute;left:38896;top:33639;width:11822;height:103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eIjMQA&#10;AADbAAAADwAAAGRycy9kb3ducmV2LnhtbESPQWvCQBCF70L/wzKF3nRTD0Wiq4hW6KFFNJZex+yY&#10;BLOzIbua1F/vHARvM7w3730zW/SuVldqQ+XZwPsoAUWce1txYeCQbYYTUCEiW6w9k4F/CrCYvwxm&#10;mFrf8Y6u+1goCeGQooEyxibVOuQlOQwj3xCLdvKtwyhrW2jbYifhrtbjJPnQDiuWhhIbWpWUn/cX&#10;ZwB32H3+Hm3nDrXf/l2+s+RnfTPm7bVfTkFF6uPT/Lj+soIv9PKLDK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3iIzEAAAA2wAAAA8AAAAAAAAAAAAAAAAAmAIAAGRycy9k&#10;b3ducmV2LnhtbFBLBQYAAAAABAAEAPUAAACJAwAAAAA=&#10;" fillcolor="#b8b5d5" strokecolor="#8e7fae" strokeweight="2pt">
                  <v:textbox>
                    <w:txbxContent>
                      <w:p w:rsidR="008B1CDD" w:rsidRPr="000D1B91" w:rsidRDefault="00C11CE4" w:rsidP="008B1CDD">
                        <w:pPr>
                          <w:pStyle w:val="NormalWeb"/>
                          <w:spacing w:before="0" w:beforeAutospacing="0" w:after="0" w:afterAutospacing="0"/>
                          <w:rPr>
                            <w:color w:val="000000" w:themeColor="text1"/>
                            <w:sz w:val="20"/>
                          </w:rPr>
                        </w:pPr>
                        <w:r>
                          <w:rPr>
                            <w:rFonts w:ascii="Arial" w:eastAsia="Times New Roman" w:hAnsi="Arial"/>
                            <w:color w:val="000000" w:themeColor="text1"/>
                            <w:sz w:val="18"/>
                            <w:szCs w:val="22"/>
                          </w:rPr>
                          <w:t>6</w:t>
                        </w:r>
                        <w:r w:rsidR="008B1CDD" w:rsidRPr="000D1B91">
                          <w:rPr>
                            <w:rFonts w:ascii="Arial" w:eastAsia="Times New Roman" w:hAnsi="Arial"/>
                            <w:color w:val="000000" w:themeColor="text1"/>
                            <w:sz w:val="18"/>
                            <w:szCs w:val="22"/>
                          </w:rPr>
                          <w:t xml:space="preserve">. </w:t>
                        </w:r>
                        <w:r w:rsidR="00C07B3B">
                          <w:rPr>
                            <w:rFonts w:ascii="Arial" w:eastAsia="Times New Roman" w:hAnsi="Arial"/>
                            <w:color w:val="000000" w:themeColor="text1"/>
                            <w:sz w:val="18"/>
                            <w:szCs w:val="22"/>
                          </w:rPr>
                          <w:t xml:space="preserve">Synthesise </w:t>
                        </w:r>
                        <w:r w:rsidR="008B1CDD" w:rsidRPr="000D1B91">
                          <w:rPr>
                            <w:rFonts w:ascii="Arial" w:eastAsia="Times New Roman" w:hAnsi="Arial"/>
                            <w:color w:val="000000" w:themeColor="text1"/>
                            <w:sz w:val="18"/>
                            <w:szCs w:val="22"/>
                          </w:rPr>
                          <w:t>the workshop findings</w:t>
                        </w:r>
                        <w:r w:rsidR="00C07B3B">
                          <w:rPr>
                            <w:rFonts w:ascii="Arial" w:eastAsia="Times New Roman" w:hAnsi="Arial"/>
                            <w:color w:val="000000" w:themeColor="text1"/>
                            <w:sz w:val="18"/>
                            <w:szCs w:val="22"/>
                          </w:rPr>
                          <w:t xml:space="preserve"> to </w:t>
                        </w:r>
                        <w:r w:rsidR="0003278F">
                          <w:rPr>
                            <w:rFonts w:ascii="Arial" w:eastAsia="Times New Roman" w:hAnsi="Arial"/>
                            <w:color w:val="000000" w:themeColor="text1"/>
                            <w:sz w:val="18"/>
                            <w:szCs w:val="22"/>
                          </w:rPr>
                          <w:t>outline</w:t>
                        </w:r>
                        <w:r w:rsidR="00C07B3B">
                          <w:rPr>
                            <w:rFonts w:ascii="Arial" w:eastAsia="Times New Roman" w:hAnsi="Arial"/>
                            <w:color w:val="000000" w:themeColor="text1"/>
                            <w:sz w:val="18"/>
                            <w:szCs w:val="22"/>
                          </w:rPr>
                          <w:t xml:space="preserve"> feasible</w:t>
                        </w:r>
                        <w:r w:rsidR="0003278F">
                          <w:rPr>
                            <w:rFonts w:ascii="Arial" w:eastAsia="Times New Roman" w:hAnsi="Arial"/>
                            <w:color w:val="000000" w:themeColor="text1"/>
                            <w:sz w:val="18"/>
                            <w:szCs w:val="22"/>
                          </w:rPr>
                          <w:t xml:space="preserve">, underpinned </w:t>
                        </w:r>
                        <w:r w:rsidR="00C07B3B">
                          <w:rPr>
                            <w:rFonts w:ascii="Arial" w:eastAsia="Times New Roman" w:hAnsi="Arial"/>
                            <w:color w:val="000000" w:themeColor="text1"/>
                            <w:sz w:val="18"/>
                            <w:szCs w:val="22"/>
                          </w:rPr>
                          <w:t>mitigations.</w:t>
                        </w:r>
                      </w:p>
                    </w:txbxContent>
                  </v:textbox>
                </v:roundrect>
                <v:roundrect id="Rounded Rectangle 11" o:spid="_x0000_s1035" style="position:absolute;left:457;top:53000;width:15101;height:573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RQ2r8A&#10;AADbAAAADwAAAGRycy9kb3ducmV2LnhtbERPS2sCMRC+F/ofwhR6q9ktRWQ1igh94M0Heh2ScRPd&#10;TJYk1e2/b4RCb/PxPWe2GHwnrhSTC6ygHlUgiHUwjlsF+937ywREysgGu8Ck4IcSLOaPDzNsTLjx&#10;hq7b3IoSwqlBBTbnvpEyaUse0yj0xIU7hegxFxhbaSLeSrjv5GtVjaVHx6XBYk8rS/qy/fYK3LG1&#10;m1of1hw/Hdnzm9cfa6/U89OwnILINOR/8Z/7y5T5Ndx/KQfI+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1FDavwAAANsAAAAPAAAAAAAAAAAAAAAAAJgCAABkcnMvZG93bnJl&#10;di54bWxQSwUGAAAAAAQABAD1AAAAhAMAAAAA&#10;" fillcolor="#c0dd98" strokecolor="#78be20" strokeweight="2pt">
                  <v:textbox>
                    <w:txbxContent>
                      <w:p w:rsidR="008B1CDD" w:rsidRPr="000D1B91" w:rsidRDefault="00C11CE4" w:rsidP="008B1CDD">
                        <w:pPr>
                          <w:pStyle w:val="NormalWeb"/>
                          <w:spacing w:before="0" w:beforeAutospacing="0" w:after="0" w:afterAutospacing="0"/>
                          <w:rPr>
                            <w:color w:val="000000" w:themeColor="text1"/>
                            <w:sz w:val="20"/>
                          </w:rPr>
                        </w:pPr>
                        <w:r>
                          <w:rPr>
                            <w:rFonts w:ascii="Arial" w:eastAsia="Times New Roman" w:hAnsi="Arial"/>
                            <w:color w:val="000000" w:themeColor="text1"/>
                            <w:sz w:val="18"/>
                            <w:szCs w:val="22"/>
                          </w:rPr>
                          <w:t>7</w:t>
                        </w:r>
                        <w:r w:rsidR="008B1CDD" w:rsidRPr="000D1B91">
                          <w:rPr>
                            <w:rFonts w:ascii="Arial" w:eastAsia="Times New Roman" w:hAnsi="Arial"/>
                            <w:color w:val="000000" w:themeColor="text1"/>
                            <w:sz w:val="18"/>
                            <w:szCs w:val="22"/>
                          </w:rPr>
                          <w:t>. Pr</w:t>
                        </w:r>
                        <w:r w:rsidR="0003278F">
                          <w:rPr>
                            <w:rFonts w:ascii="Arial" w:eastAsia="Times New Roman" w:hAnsi="Arial"/>
                            <w:color w:val="000000" w:themeColor="text1"/>
                            <w:sz w:val="18"/>
                            <w:szCs w:val="22"/>
                          </w:rPr>
                          <w:t>ovide safety case review of the proposed mitigations</w:t>
                        </w:r>
                      </w:p>
                    </w:txbxContent>
                  </v:textbox>
                </v:roundrect>
                <v:roundrect id="Rounded Rectangle 12" o:spid="_x0000_s1036" style="position:absolute;left:40445;top:55099;width:10730;height:119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zYMEA&#10;AADbAAAADwAAAGRycy9kb3ducmV2LnhtbERPS2vCQBC+C/0PyxR6Mxs9FImuUrQFDxZRI71Os9Mk&#10;mJ0N2c2j/npXELzNx/ecxWowleiocaVlBZMoBkGcWV1yriA9fY1nIJxH1lhZJgX/5GC1fBktMNG2&#10;5wN1R5+LEMIuQQWF93UipcsKMugiWxMH7s82Bn2ATS51g30IN5WcxvG7NFhyaCiwpnVB2eXYGgV4&#10;wP7z/Kt7k1Z2/9PuTvH35qrU2+vwMQfhafBP8cO91WH+FO6/h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ps2DBAAAA2wAAAA8AAAAAAAAAAAAAAAAAmAIAAGRycy9kb3du&#10;cmV2LnhtbFBLBQYAAAAABAAEAPUAAACGAwAAAAA=&#10;" fillcolor="#b8b5d5" strokecolor="#8e7fae" strokeweight="2pt">
                  <v:textbox>
                    <w:txbxContent>
                      <w:p w:rsidR="008B1CDD" w:rsidRPr="000D1B91" w:rsidRDefault="00C11CE4" w:rsidP="008B1CDD">
                        <w:pPr>
                          <w:pStyle w:val="NormalWeb"/>
                          <w:spacing w:before="0" w:beforeAutospacing="0" w:after="0" w:afterAutospacing="0"/>
                          <w:rPr>
                            <w:color w:val="000000" w:themeColor="text1"/>
                            <w:sz w:val="20"/>
                          </w:rPr>
                        </w:pPr>
                        <w:r>
                          <w:rPr>
                            <w:rFonts w:ascii="Arial" w:eastAsia="Times New Roman" w:hAnsi="Arial"/>
                            <w:color w:val="000000" w:themeColor="text1"/>
                            <w:sz w:val="18"/>
                            <w:szCs w:val="22"/>
                          </w:rPr>
                          <w:t>8</w:t>
                        </w:r>
                        <w:r w:rsidR="008B1CDD" w:rsidRPr="000D1B91">
                          <w:rPr>
                            <w:rFonts w:ascii="Arial" w:eastAsia="Times New Roman" w:hAnsi="Arial"/>
                            <w:color w:val="000000" w:themeColor="text1"/>
                            <w:sz w:val="18"/>
                            <w:szCs w:val="22"/>
                          </w:rPr>
                          <w:t xml:space="preserve">. </w:t>
                        </w:r>
                        <w:r>
                          <w:rPr>
                            <w:rFonts w:ascii="Arial" w:eastAsia="Times New Roman" w:hAnsi="Arial"/>
                            <w:color w:val="000000" w:themeColor="text1"/>
                            <w:sz w:val="18"/>
                            <w:szCs w:val="22"/>
                          </w:rPr>
                          <w:t>SCC shall present the findings in a report</w:t>
                        </w:r>
                      </w:p>
                    </w:txbxContent>
                  </v:textbox>
                </v:roundrect>
                <v:roundrect id="Rounded Rectangle 13" o:spid="_x0000_s1037" style="position:absolute;left:456;top:63147;width:15102;height:85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rNr8A&#10;AADbAAAADwAAAGRycy9kb3ducmV2LnhtbERPTWsCMRC9F/wPYYTeata2FFmNIoK1eNMWvQ7JuIlu&#10;JksSdfvvm0Kht3m8z5ktet+KG8XkAisYjyoQxDoYx42Cr8/10wREysgG28Ck4JsSLOaDhxnWJtx5&#10;R7d9bkQJ4VSjAptzV0uZtCWPaRQ64sKdQvSYC4yNNBHvJdy38rmq3qRHx6XBYkcrS/qyv3oF7tjY&#10;3Vgfthw3juz51ev3rVfqcdgvpyAy9flf/Of+MGX+C/z+Ug6Q8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Sms2vwAAANsAAAAPAAAAAAAAAAAAAAAAAJgCAABkcnMvZG93bnJl&#10;di54bWxQSwUGAAAAAAQABAD1AAAAhAMAAAAA&#10;" fillcolor="#c0dd98" strokecolor="#78be20" strokeweight="2pt">
                  <v:textbox>
                    <w:txbxContent>
                      <w:p w:rsidR="00BC3029" w:rsidRPr="000D1B91" w:rsidRDefault="00C11CE4" w:rsidP="00BC3029">
                        <w:pPr>
                          <w:pStyle w:val="NormalWeb"/>
                          <w:spacing w:before="0" w:beforeAutospacing="0" w:after="0" w:afterAutospacing="0"/>
                          <w:rPr>
                            <w:color w:val="000000" w:themeColor="text1"/>
                          </w:rPr>
                        </w:pPr>
                        <w:r>
                          <w:rPr>
                            <w:rFonts w:ascii="Arial" w:eastAsia="Times New Roman" w:hAnsi="Arial"/>
                            <w:color w:val="000000" w:themeColor="text1"/>
                            <w:sz w:val="18"/>
                            <w:szCs w:val="18"/>
                          </w:rPr>
                          <w:t>9</w:t>
                        </w:r>
                        <w:r w:rsidR="00BC3029" w:rsidRPr="000D1B91">
                          <w:rPr>
                            <w:rFonts w:ascii="Arial" w:eastAsia="Times New Roman" w:hAnsi="Arial"/>
                            <w:color w:val="000000" w:themeColor="text1"/>
                            <w:sz w:val="18"/>
                            <w:szCs w:val="18"/>
                          </w:rPr>
                          <w:t>. Incorporate information in relevant RWM safety case databases (where appropriate)</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38" type="#_x0000_t34" style="position:absolute;left:13760;top:16889;width:7311;height:1900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OFC8MAAADbAAAADwAAAGRycy9kb3ducmV2LnhtbERPTWsCMRC9C/0PYYTeNGuRWlajSGlL&#10;C6XSVdDjuBl3t91MQpLq+u8bQfA2j/c5s0VnWnEkHxrLCkbDDARxaXXDlYLN+nXwBCJEZI2tZVJw&#10;pgCL+V1vhrm2J/6mYxErkUI45KigjtHlUoayJoNhaB1x4g7WG4wJ+kpqj6cUblr5kGWP0mDDqaFG&#10;R881lb/Fn1Gw/dmFYvU5Ge/9+aN0Xy9vB7c3St33u+UURKQu3sRX97tO88dw+SUd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DhQvDAAAA2wAAAA8AAAAAAAAAAAAA&#10;AAAAoQIAAGRycy9kb3ducmV2LnhtbFBLBQYAAAAABAAEAPkAAACRAwAAAAA=&#10;" strokecolor="black [3213]">
                  <v:stroke endarrow="block"/>
                </v:shape>
                <v:shape id="Elbow Connector 15" o:spid="_x0000_s1039" type="#_x0000_t34" style="position:absolute;left:15463;top:34596;width:4493;height:277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XUcIAAADbAAAADwAAAGRycy9kb3ducmV2LnhtbERPTWvCQBC9C/6HZYTezKaFiqauIWgL&#10;ol6altLjkJ0mabOzIbtN4r93BcHbPN7nrNPRNKKnztWWFTxGMQjiwuqaSwWfH2/zJQjnkTU2lknB&#10;mRykm+lkjYm2A79Tn/tShBB2CSqovG8TKV1RkUEX2ZY4cD+2M+gD7EqpOxxCuGnkUxwvpMGaQ0OF&#10;LW0rKv7yf6OgLSnrV6vXYUmn39PX7kiH75yUepiN2QsIT6O/i2/uvQ7zn+H6SzhAbi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XUcIAAADbAAAADwAAAAAAAAAAAAAA&#10;AAChAgAAZHJzL2Rvd25yZXYueG1sUEsFBgAAAAAEAAQA+QAAAJADAAAAAA==&#10;" strokecolor="black [3213]">
                  <v:stroke endarrow="block"/>
                </v:shape>
                <v:shape id="Elbow Connector 16" o:spid="_x0000_s1040" type="#_x0000_t34" style="position:absolute;left:33878;top:37366;width:5018;height:146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JJJsAAAADbAAAADwAAAGRycy9kb3ducmV2LnhtbERPTYvCMBC9C/6HMMLeNHUPotUooi7I&#10;6sUqssehmW2720xKE9v6740geJvH+5zFqjOlaKh2hWUF41EEgji1uuBMweX8NZyCcB5ZY2mZFNzJ&#10;wWrZ7y0w1rblEzWJz0QIYRejgtz7KpbSpTkZdCNbEQfu19YGfYB1JnWNbQg3pfyMook0WHBoyLGi&#10;TU7pf3IzCqqM1s1stmundPw7XrcH+v5JSKmPQbeeg/DU+bf45d7rMH8Cz1/CAX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iSSbAAAAA2wAAAA8AAAAAAAAAAAAAAAAA&#10;oQIAAGRycy9kb3ducmV2LnhtbFBLBQYAAAAABAAEAPkAAACOAwAAAAA=&#10;" strokecolor="black [3213]">
                  <v:stroke endarrow="block"/>
                </v:shape>
                <v:shape id="Elbow Connector 18" o:spid="_x0000_s1041" type="#_x0000_t34" style="position:absolute;left:21915;top:30107;width:8986;height:3679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6PDsYAAADbAAAADwAAAGRycy9kb3ducmV2LnhtbESPQUsDMRCF74L/IYzQW5tVisratIjY&#10;olAsroIep5vp7upmEpLYbv9951DwNsN78943s8XgerWnmDrPBq4nBSji2tuOGwOfH8vxPaiUkS32&#10;nsnAkRIs5pcXMyytP/A77avcKAnhVKKBNudQap3qlhymiQ/Eou18dJhljY22EQ8S7np9UxS32mHH&#10;0tBioKeW6t/qzxn4+vlO1WZ9N93G42sd3p5Xu7B1xoyuhscHUJmG/G8+X79YwRdY+UUG0P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Ojw7GAAAA2wAAAA8AAAAAAAAA&#10;AAAAAAAAoQIAAGRycy9kb3ducmV2LnhtbFBLBQYAAAAABAAEAPkAAACUAwAAAAA=&#10;" strokecolor="black [3213]">
                  <v:stroke endarrow="block"/>
                </v:shape>
                <v:shape id="Elbow Connector 19" o:spid="_x0000_s1042" type="#_x0000_t34" style="position:absolute;left:15558;top:55868;width:24887;height:519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3dVMEAAADbAAAADwAAAGRycy9kb3ducmV2LnhtbERPTWvCQBC9C/6HZQredFMPxURXEbVQ&#10;1ItpKR6H7JhEs7Mhu03iv3cFobd5vM9ZrHpTiZYaV1pW8D6JQBBnVpecK/j5/hzPQDiPrLGyTAru&#10;5GC1HA4WmGjb8Yna1OcihLBLUEHhfZ1I6bKCDLqJrYkDd7GNQR9gk0vdYBfCTSWnUfQhDZYcGgqs&#10;aVNQdkv/jII6p3Ubx7tuRsfr8Xd7oP05JaVGb/16DsJT7//FL/eXDvNjeP4SDp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vd1UwQAAANsAAAAPAAAAAAAAAAAAAAAA&#10;AKECAABkcnMvZG93bnJldi54bWxQSwUGAAAAAAQABAD5AAAAjwMAAAAA&#10;" strokecolor="black [3213]">
                  <v:stroke endarrow="block"/>
                </v:shape>
                <v:shape id="Elbow Connector 20" o:spid="_x0000_s1043" type="#_x0000_t34" style="position:absolute;left:5802;top:60941;width:4411;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RJtcIAAADbAAAADwAAAGRycy9kb3ducmV2LnhtbERPTWsCMRC9C/6HMIK3mlXEytYoUtpS&#10;oVRcC+1x3Iy7q5tJSFJd/31zKHh8vO/FqjOtuJAPjWUF41EGgri0uuFKwdf+9WEOIkRkja1lUnCj&#10;AKtlv7fAXNsr7+hSxEqkEA45KqhjdLmUoazJYBhZR5y4o/UGY4K+ktrjNYWbVk6ybCYNNpwaanT0&#10;XFN5Ln6Ngu/TTyi2H4/Tg79tSvf58nZ0B6PUcNCtn0BE6uJd/O9+1womaX36kn6A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RJtcIAAADbAAAADwAAAAAAAAAAAAAA&#10;AAChAgAAZHJzL2Rvd25yZXYueG1sUEsFBgAAAAAEAAQA+QAAAJADAAAAAA==&#10;" strokecolor="black [3213]">
                  <v:stroke endarrow="block"/>
                </v:shape>
                <v:roundrect id="Rounded Rectangle 34" o:spid="_x0000_s1044" style="position:absolute;left:19960;top:9409;width:13919;height:133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PsUA&#10;AADbAAAADwAAAGRycy9kb3ducmV2LnhtbESPQWvCQBSE74X+h+UVeim6aRWRNBvRFqF4shqjx0f2&#10;NQlm34bs1qT/3hWEHoeZ+YZJFoNpxIU6V1tW8DqOQBAXVtdcKsj269EchPPIGhvLpOCPHCzSx4cE&#10;Y217/qbLzpciQNjFqKDyvo2ldEVFBt3YtsTB+7GdQR9kV0rdYR/gppFvUTSTBmsOCxW29FFRcd79&#10;GgUvx/PnJotOuJ24PF+V+fqI/UGp56dh+Q7C0+D/w/f2l1YwmcLtS/gB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Vk+xQAAANsAAAAPAAAAAAAAAAAAAAAAAJgCAABkcnMv&#10;ZG93bnJldi54bWxQSwUGAAAAAAQABAD1AAAAigMAAAAA&#10;" fillcolor="#93989d" strokecolor="#333f48" strokeweight="2pt">
                  <v:textbox>
                    <w:txbxContent>
                      <w:p w:rsidR="009C4313" w:rsidRDefault="009C4313" w:rsidP="009C4313">
                        <w:pPr>
                          <w:pStyle w:val="NormalWeb"/>
                          <w:spacing w:before="0" w:beforeAutospacing="0" w:after="0" w:afterAutospacing="0"/>
                        </w:pPr>
                        <w:r>
                          <w:rPr>
                            <w:rFonts w:ascii="Arial" w:eastAsia="Times New Roman" w:hAnsi="Arial"/>
                            <w:color w:val="000000"/>
                            <w:sz w:val="18"/>
                            <w:szCs w:val="18"/>
                          </w:rPr>
                          <w:t>3. Workshop with RWM Engineering to define illustrative mitigation measures (excluding the impact of Climate Change at this stage)</w:t>
                        </w:r>
                      </w:p>
                    </w:txbxContent>
                  </v:textbox>
                </v:roundrect>
                <v:roundrect id="Rounded Rectangle 37" o:spid="_x0000_s1045" style="position:absolute;left:361;top:12657;width:15195;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QxVcEA&#10;AADbAAAADwAAAGRycy9kb3ducmV2LnhtbESPQWsCMRSE7wX/Q3hCbzWrLbZsjSKCtnjTlvb6SF43&#10;aTcvSxJ1+++NIHgcZuYbZrbofSuOFJMLrGA8qkAQ62AcNwo+P9YPLyBSRjbYBiYF/5RgMR/czbA2&#10;4cQ7Ou5zIwqEU40KbM5dLWXSljymUeiIi/cTosdcZGykiXgqcN/KSVVNpUfHZcFiRytL+m9/8Arc&#10;d2N3Y/215fjmyP4+eb3ZeqXuh/3yFUSmPt/C1/a7UfD4DJcv5QfI+R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EMVXBAAAA2wAAAA8AAAAAAAAAAAAAAAAAmAIAAGRycy9kb3du&#10;cmV2LnhtbFBLBQYAAAAABAAEAPUAAACGAwAAAAA=&#10;" fillcolor="#c0dd98" strokecolor="#78be20" strokeweight="2pt">
                  <v:textbox>
                    <w:txbxContent>
                      <w:p w:rsidR="009C4313" w:rsidRDefault="009C4313" w:rsidP="009C4313">
                        <w:pPr>
                          <w:pStyle w:val="NormalWeb"/>
                          <w:spacing w:before="0" w:beforeAutospacing="0" w:after="0" w:afterAutospacing="0"/>
                        </w:pPr>
                        <w:r>
                          <w:rPr>
                            <w:rFonts w:ascii="Arial" w:eastAsia="Times New Roman" w:hAnsi="Arial"/>
                            <w:color w:val="000000"/>
                            <w:sz w:val="18"/>
                            <w:szCs w:val="18"/>
                          </w:rPr>
                          <w:t>2. Summarise “Threshold” challenge to the GDF of filtered list items</w:t>
                        </w:r>
                      </w:p>
                    </w:txbxContent>
                  </v:textbox>
                </v:roundrect>
                <v:shape id="Elbow Connector 28" o:spid="_x0000_s1046" type="#_x0000_t34" style="position:absolute;left:5773;top:10470;width:4372;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JFs8IAAADbAAAADwAAAGRycy9kb3ducmV2LnhtbERPTWsCMRC9C/6HMIK3mlXEytYoUtpS&#10;oVRcC+1x3Iy7q5tJSFJd/31zKHh8vO/FqjOtuJAPjWUF41EGgri0uuFKwdf+9WEOIkRkja1lUnCj&#10;AKtlv7fAXNsr7+hSxEqkEA45KqhjdLmUoazJYBhZR5y4o/UGY4K+ktrjNYWbVk6ybCYNNpwaanT0&#10;XFN5Ln6Ngu/TTyi2H4/Tg79tSvf58nZ0B6PUcNCtn0BE6uJd/O9+1womaWz6kn6A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2JFs8IAAADbAAAADwAAAAAAAAAAAAAA&#10;AAChAgAAZHJzL2Rvd25yZXYueG1sUEsFBgAAAAAEAAQA+QAAAJADAAAAAA==&#10;" strokecolor="black [3213]">
                  <v:stroke endarrow="block"/>
                </v:shape>
                <v:shape id="Elbow Connector 33" o:spid="_x0000_s1047" type="#_x0000_t34" style="position:absolute;left:15556;top:16073;width:4404;height: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mJccAAADbAAAADwAAAGRycy9kb3ducmV2LnhtbESPQWvCQBSE7wX/w/KEXopurFBK6iqi&#10;FKtQbNWK3p7ZZxLNvg3ZVZN/7xYKPQ4z8w0zGNWmEFeqXG5ZQa8bgSBOrM45VbBZv3deQTiPrLGw&#10;TAoacjAath4GGGt742+6rnwqAoRdjAoy78tYSpdkZNB1bUkcvKOtDPogq1TqCm8Bbgr5HEUv0mDO&#10;YSHDkiYZJefVxSj4/HmqD7NdM12cms1XOZ8debtfKvXYrsdvIDzV/j/81/7QCvp9+P0SfoAc3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f+YlxwAAANsAAAAPAAAAAAAA&#10;AAAAAAAAAKECAABkcnMvZG93bnJldi54bWxQSwUGAAAAAAQABAD5AAAAlQMAAAAA&#10;" strokecolor="black [3213]">
                  <v:stroke endarrow="block"/>
                </v:shape>
                <w10:anchorlock/>
              </v:group>
            </w:pict>
          </mc:Fallback>
        </mc:AlternateContent>
      </w:r>
    </w:p>
    <w:p w:rsidR="009E2942" w:rsidRPr="00614474" w:rsidRDefault="009E2942" w:rsidP="001E01CD">
      <w:pPr>
        <w:spacing w:before="120" w:after="120"/>
        <w:rPr>
          <w:rFonts w:cs="Arial"/>
        </w:rPr>
      </w:pPr>
      <w:r w:rsidRPr="00614474">
        <w:rPr>
          <w:rFonts w:cs="Arial"/>
        </w:rPr>
        <w:t xml:space="preserve">The Consultant is expected to work flexibly and collaboratively with RWM and </w:t>
      </w:r>
      <w:r w:rsidR="000916CA">
        <w:rPr>
          <w:rFonts w:cs="Arial"/>
        </w:rPr>
        <w:t>their SCC.</w:t>
      </w:r>
    </w:p>
    <w:p w:rsidR="009E2942" w:rsidRPr="00614474" w:rsidRDefault="009E2942" w:rsidP="001E01CD">
      <w:pPr>
        <w:spacing w:before="120" w:after="120"/>
        <w:rPr>
          <w:rFonts w:cs="Arial"/>
        </w:rPr>
      </w:pPr>
      <w:r w:rsidRPr="00614474">
        <w:rPr>
          <w:rFonts w:cs="Arial"/>
        </w:rPr>
        <w:lastRenderedPageBreak/>
        <w:t xml:space="preserve">For pricing purposes, the Consultant shall assume that the </w:t>
      </w:r>
      <w:r w:rsidR="00C11CE4">
        <w:rPr>
          <w:rFonts w:cs="Arial"/>
        </w:rPr>
        <w:t xml:space="preserve">first workshop shall be a full day workshop held in RWM offices near Harwell and the second </w:t>
      </w:r>
      <w:r w:rsidRPr="00614474">
        <w:rPr>
          <w:rFonts w:cs="Arial"/>
        </w:rPr>
        <w:t xml:space="preserve">workshop shall be a full day workshop held </w:t>
      </w:r>
      <w:r w:rsidR="000916CA">
        <w:rPr>
          <w:rFonts w:cs="Arial"/>
        </w:rPr>
        <w:t>in London</w:t>
      </w:r>
      <w:r w:rsidRPr="00614474">
        <w:rPr>
          <w:rFonts w:cs="Arial"/>
        </w:rPr>
        <w:t>.</w:t>
      </w:r>
    </w:p>
    <w:p w:rsidR="005576E1" w:rsidRPr="00614474" w:rsidRDefault="00BE115B" w:rsidP="005576E1">
      <w:pPr>
        <w:pStyle w:val="Heading2"/>
      </w:pPr>
      <w:r>
        <w:t>Task 3</w:t>
      </w:r>
      <w:r w:rsidR="005576E1" w:rsidRPr="00614474">
        <w:t xml:space="preserve"> – Coastal GDF Feasibility</w:t>
      </w:r>
    </w:p>
    <w:p w:rsidR="00A12FF9" w:rsidRPr="00614474" w:rsidRDefault="00C3458D" w:rsidP="005576E1">
      <w:r w:rsidRPr="00614474">
        <w:t>The Consultant shall undertake the following:</w:t>
      </w:r>
    </w:p>
    <w:p w:rsidR="00C3458D" w:rsidRPr="00614474" w:rsidRDefault="00C3458D" w:rsidP="00C3458D"/>
    <w:p w:rsidR="00C3458D" w:rsidRPr="00614474" w:rsidRDefault="00C3458D" w:rsidP="00C3458D">
      <w:pPr>
        <w:pStyle w:val="ListParagraph"/>
        <w:numPr>
          <w:ilvl w:val="0"/>
          <w:numId w:val="17"/>
        </w:numPr>
        <w:rPr>
          <w:rFonts w:ascii="Arial" w:hAnsi="Arial" w:cs="Arial"/>
          <w:sz w:val="22"/>
          <w:lang w:val="en-GB"/>
        </w:rPr>
      </w:pPr>
      <w:r w:rsidRPr="00614474">
        <w:rPr>
          <w:rFonts w:ascii="Arial" w:hAnsi="Arial" w:cs="Arial"/>
          <w:sz w:val="22"/>
          <w:lang w:val="en-GB"/>
        </w:rPr>
        <w:t>Identify from the previously developed lists of external hazards and coupled external hazards, the relevant items which could impact a GDF located on the coast:</w:t>
      </w:r>
    </w:p>
    <w:p w:rsidR="00C3458D" w:rsidRPr="00614474" w:rsidRDefault="00C3458D" w:rsidP="00C3458D">
      <w:pPr>
        <w:pStyle w:val="ListParagraph"/>
        <w:numPr>
          <w:ilvl w:val="1"/>
          <w:numId w:val="17"/>
        </w:numPr>
        <w:rPr>
          <w:rFonts w:ascii="Arial" w:hAnsi="Arial" w:cs="Arial"/>
          <w:sz w:val="22"/>
          <w:lang w:val="en-GB"/>
        </w:rPr>
      </w:pPr>
      <w:r w:rsidRPr="00614474">
        <w:rPr>
          <w:rFonts w:ascii="Arial" w:hAnsi="Arial" w:cs="Arial"/>
          <w:sz w:val="22"/>
          <w:lang w:val="en-GB"/>
        </w:rPr>
        <w:t>The Consultant should take the opportunity to ‘identify by exception’ whereby hazards are only considered which are only applicable to a coastal location. For example, a seismic event can impact both inland and inshore environments, where a tsunami would only impact an inshore environment. Therefore the tsunami hazard would be investigated further.</w:t>
      </w:r>
    </w:p>
    <w:p w:rsidR="00C3458D" w:rsidRPr="00614474" w:rsidRDefault="00C3458D" w:rsidP="00C3458D">
      <w:pPr>
        <w:pStyle w:val="ListParagraph"/>
        <w:numPr>
          <w:ilvl w:val="1"/>
          <w:numId w:val="17"/>
        </w:numPr>
        <w:rPr>
          <w:rFonts w:ascii="Arial" w:hAnsi="Arial" w:cs="Arial"/>
          <w:sz w:val="22"/>
          <w:lang w:val="en-GB"/>
        </w:rPr>
      </w:pPr>
      <w:r w:rsidRPr="00614474">
        <w:rPr>
          <w:rFonts w:ascii="Arial" w:hAnsi="Arial" w:cs="Arial"/>
          <w:sz w:val="22"/>
          <w:lang w:val="en-GB"/>
        </w:rPr>
        <w:t>The Consultant should liaise with the Coastal Engineeri</w:t>
      </w:r>
      <w:r w:rsidR="000916CA">
        <w:rPr>
          <w:rFonts w:ascii="Arial" w:hAnsi="Arial" w:cs="Arial"/>
          <w:sz w:val="22"/>
          <w:lang w:val="en-GB"/>
        </w:rPr>
        <w:t>ng Consultant (herein referred to as the CEC</w:t>
      </w:r>
      <w:r w:rsidRPr="00614474">
        <w:rPr>
          <w:rFonts w:ascii="Arial" w:hAnsi="Arial" w:cs="Arial"/>
          <w:sz w:val="22"/>
          <w:lang w:val="en-GB"/>
        </w:rPr>
        <w:t>) to determine any additional relevant external hazards</w:t>
      </w:r>
      <w:r w:rsidR="00AA64AE">
        <w:rPr>
          <w:rFonts w:ascii="Arial" w:hAnsi="Arial" w:cs="Arial"/>
          <w:sz w:val="22"/>
          <w:lang w:val="en-GB"/>
        </w:rPr>
        <w:t xml:space="preserve"> and coupled hazards</w:t>
      </w:r>
      <w:r w:rsidRPr="00614474">
        <w:rPr>
          <w:rFonts w:ascii="Arial" w:hAnsi="Arial" w:cs="Arial"/>
          <w:sz w:val="22"/>
          <w:lang w:val="en-GB"/>
        </w:rPr>
        <w:t xml:space="preserve"> </w:t>
      </w:r>
      <w:r w:rsidR="00AA64AE">
        <w:rPr>
          <w:rFonts w:ascii="Arial" w:hAnsi="Arial" w:cs="Arial"/>
          <w:sz w:val="22"/>
          <w:lang w:val="en-GB"/>
        </w:rPr>
        <w:t xml:space="preserve">(if any) </w:t>
      </w:r>
      <w:r w:rsidRPr="00614474">
        <w:rPr>
          <w:rFonts w:ascii="Arial" w:hAnsi="Arial" w:cs="Arial"/>
          <w:sz w:val="22"/>
          <w:lang w:val="en-GB"/>
        </w:rPr>
        <w:t>which have not been previously included and updated the external hazards spreadsheets accordingly</w:t>
      </w:r>
      <w:r w:rsidR="00AA64AE">
        <w:rPr>
          <w:rFonts w:ascii="Arial" w:hAnsi="Arial" w:cs="Arial"/>
          <w:sz w:val="22"/>
          <w:lang w:val="en-GB"/>
        </w:rPr>
        <w:t>.</w:t>
      </w:r>
    </w:p>
    <w:p w:rsidR="006F65D0" w:rsidRPr="00614474" w:rsidRDefault="006F65D0" w:rsidP="006F65D0">
      <w:pPr>
        <w:pStyle w:val="ListParagraph"/>
        <w:numPr>
          <w:ilvl w:val="0"/>
          <w:numId w:val="17"/>
        </w:numPr>
        <w:rPr>
          <w:rFonts w:ascii="Arial" w:hAnsi="Arial" w:cs="Arial"/>
          <w:sz w:val="22"/>
          <w:lang w:val="en-GB"/>
        </w:rPr>
      </w:pPr>
      <w:r w:rsidRPr="00614474">
        <w:rPr>
          <w:rFonts w:ascii="Arial" w:hAnsi="Arial" w:cs="Arial"/>
          <w:sz w:val="22"/>
          <w:lang w:val="en-GB"/>
        </w:rPr>
        <w:t xml:space="preserve">For each external hazard identified, the potential challenge to the coastal located GDF will be defined. Worst case </w:t>
      </w:r>
      <w:r w:rsidR="00F6261E">
        <w:rPr>
          <w:rFonts w:ascii="Arial" w:hAnsi="Arial" w:cs="Arial"/>
          <w:sz w:val="22"/>
          <w:lang w:val="en-GB"/>
        </w:rPr>
        <w:t xml:space="preserve">“what-if” </w:t>
      </w:r>
      <w:r w:rsidRPr="00614474">
        <w:rPr>
          <w:rFonts w:ascii="Arial" w:hAnsi="Arial" w:cs="Arial"/>
          <w:sz w:val="22"/>
          <w:lang w:val="en-GB"/>
        </w:rPr>
        <w:t>scenarios will be demonstrated given the generic nature of the assessment.</w:t>
      </w:r>
    </w:p>
    <w:p w:rsidR="006F65D0" w:rsidRPr="00614474" w:rsidRDefault="006F65D0" w:rsidP="006F65D0">
      <w:pPr>
        <w:pStyle w:val="ListParagraph"/>
        <w:numPr>
          <w:ilvl w:val="0"/>
          <w:numId w:val="17"/>
        </w:numPr>
        <w:rPr>
          <w:rFonts w:ascii="Arial" w:hAnsi="Arial" w:cs="Arial"/>
          <w:sz w:val="22"/>
          <w:lang w:val="en-GB"/>
        </w:rPr>
      </w:pPr>
      <w:r w:rsidRPr="00614474">
        <w:rPr>
          <w:rFonts w:ascii="Arial" w:hAnsi="Arial" w:cs="Arial"/>
          <w:sz w:val="22"/>
          <w:lang w:val="en-GB"/>
        </w:rPr>
        <w:t>During a collaborative workshop between RWM Engine</w:t>
      </w:r>
      <w:r w:rsidR="000916CA">
        <w:rPr>
          <w:rFonts w:ascii="Arial" w:hAnsi="Arial" w:cs="Arial"/>
          <w:sz w:val="22"/>
          <w:lang w:val="en-GB"/>
        </w:rPr>
        <w:t>ering, the Consultant and RWM’s CEC</w:t>
      </w:r>
      <w:r w:rsidRPr="00614474">
        <w:rPr>
          <w:rFonts w:ascii="Arial" w:hAnsi="Arial" w:cs="Arial"/>
          <w:sz w:val="22"/>
          <w:lang w:val="en-GB"/>
        </w:rPr>
        <w:t>, the identified external hazards of specific relevance to a coastal located GDF shall be agreed and feasible means of mitigating the challenges imposed on a GDF shall be identified.</w:t>
      </w:r>
      <w:r w:rsidR="00CE067F" w:rsidRPr="00614474">
        <w:rPr>
          <w:rFonts w:ascii="Arial" w:hAnsi="Arial" w:cs="Arial"/>
          <w:sz w:val="22"/>
          <w:lang w:val="en-GB"/>
        </w:rPr>
        <w:t xml:space="preserve"> The workshop will also:</w:t>
      </w:r>
    </w:p>
    <w:p w:rsidR="00CE067F" w:rsidRPr="00614474" w:rsidRDefault="00CE067F" w:rsidP="00CE067F">
      <w:pPr>
        <w:pStyle w:val="ListParagraph"/>
        <w:numPr>
          <w:ilvl w:val="1"/>
          <w:numId w:val="17"/>
        </w:numPr>
        <w:rPr>
          <w:rFonts w:ascii="Arial" w:hAnsi="Arial" w:cs="Arial"/>
          <w:sz w:val="22"/>
          <w:lang w:val="en-GB"/>
        </w:rPr>
      </w:pPr>
      <w:r w:rsidRPr="00614474">
        <w:rPr>
          <w:rFonts w:ascii="Arial" w:hAnsi="Arial" w:cs="Arial"/>
          <w:sz w:val="22"/>
          <w:lang w:val="en-GB"/>
        </w:rPr>
        <w:t>Infor</w:t>
      </w:r>
      <w:r w:rsidR="00AA64AE">
        <w:rPr>
          <w:rFonts w:ascii="Arial" w:hAnsi="Arial" w:cs="Arial"/>
          <w:sz w:val="22"/>
          <w:lang w:val="en-GB"/>
        </w:rPr>
        <w:t xml:space="preserve">m RWM Engineering and RWM Site </w:t>
      </w:r>
      <w:r w:rsidRPr="00614474">
        <w:rPr>
          <w:rFonts w:ascii="Arial" w:hAnsi="Arial" w:cs="Arial"/>
          <w:sz w:val="22"/>
          <w:lang w:val="en-GB"/>
        </w:rPr>
        <w:t>Evaluation about the data that should be acquired during the siting process to inform the Site Evaluation process and parallel design development</w:t>
      </w:r>
    </w:p>
    <w:p w:rsidR="00CE067F" w:rsidRPr="00614474" w:rsidRDefault="00CE067F" w:rsidP="00CE067F">
      <w:pPr>
        <w:pStyle w:val="ListParagraph"/>
        <w:numPr>
          <w:ilvl w:val="1"/>
          <w:numId w:val="17"/>
        </w:numPr>
        <w:rPr>
          <w:rFonts w:ascii="Arial" w:hAnsi="Arial" w:cs="Arial"/>
          <w:sz w:val="22"/>
          <w:lang w:val="en-GB"/>
        </w:rPr>
      </w:pPr>
      <w:r w:rsidRPr="00614474">
        <w:rPr>
          <w:rFonts w:ascii="Arial" w:hAnsi="Arial" w:cs="Arial"/>
          <w:sz w:val="22"/>
          <w:lang w:val="en-GB"/>
        </w:rPr>
        <w:t>Understand the Technical Readiness Level (TRL) of proposed mitigation measures and further work required within RWM to develop knowledge and understanding of the implications of external hazards on a coastal GDF and how these are mitigated.</w:t>
      </w:r>
    </w:p>
    <w:p w:rsidR="00C3458D" w:rsidRPr="00614474" w:rsidRDefault="000916CA" w:rsidP="00C3458D">
      <w:pPr>
        <w:pStyle w:val="ListParagraph"/>
        <w:numPr>
          <w:ilvl w:val="0"/>
          <w:numId w:val="17"/>
        </w:numPr>
        <w:spacing w:before="120" w:after="120"/>
        <w:contextualSpacing w:val="0"/>
        <w:rPr>
          <w:rFonts w:ascii="Arial" w:hAnsi="Arial" w:cs="Arial"/>
          <w:sz w:val="22"/>
          <w:lang w:val="en-GB"/>
        </w:rPr>
      </w:pPr>
      <w:r>
        <w:rPr>
          <w:rFonts w:ascii="Arial" w:hAnsi="Arial" w:cs="Arial"/>
          <w:sz w:val="22"/>
          <w:lang w:val="en-GB"/>
        </w:rPr>
        <w:t>The CEC</w:t>
      </w:r>
      <w:r w:rsidR="00CE067F" w:rsidRPr="00614474">
        <w:rPr>
          <w:rFonts w:ascii="Arial" w:hAnsi="Arial" w:cs="Arial"/>
          <w:sz w:val="22"/>
          <w:lang w:val="en-GB"/>
        </w:rPr>
        <w:t xml:space="preserve"> will produce an addendum to the proposed Coastal GDF Assessment Report which shall detail the external hazards identified with the Consultant, and the potential mitigation measures that could be adopted.</w:t>
      </w:r>
    </w:p>
    <w:p w:rsidR="00C3458D" w:rsidRPr="00614474" w:rsidRDefault="00C3458D" w:rsidP="00C3458D">
      <w:pPr>
        <w:pStyle w:val="ListParagraph"/>
        <w:numPr>
          <w:ilvl w:val="0"/>
          <w:numId w:val="17"/>
        </w:numPr>
        <w:spacing w:before="120" w:after="120"/>
        <w:contextualSpacing w:val="0"/>
        <w:rPr>
          <w:rFonts w:ascii="Arial" w:hAnsi="Arial" w:cs="Arial"/>
          <w:sz w:val="22"/>
          <w:lang w:val="en-GB"/>
        </w:rPr>
      </w:pPr>
      <w:r w:rsidRPr="00614474">
        <w:rPr>
          <w:rFonts w:ascii="Arial" w:hAnsi="Arial" w:cs="Arial"/>
          <w:sz w:val="22"/>
          <w:lang w:val="en-GB"/>
        </w:rPr>
        <w:t>Incorporation of the information into the relevant safety case databases (following agreement and consultation with the RWM Operational Safety Manager).</w:t>
      </w:r>
    </w:p>
    <w:p w:rsidR="0091721E" w:rsidRPr="00614474" w:rsidRDefault="0091721E" w:rsidP="0091721E">
      <w:pPr>
        <w:spacing w:before="120" w:after="120"/>
        <w:rPr>
          <w:rFonts w:cs="Arial"/>
        </w:rPr>
      </w:pPr>
      <w:r w:rsidRPr="00614474">
        <w:rPr>
          <w:rFonts w:cs="Arial"/>
        </w:rPr>
        <w:t>The workflow for this Task is shown below. This sets out the envisaged responsibilities of the respective parties.</w:t>
      </w:r>
    </w:p>
    <w:p w:rsidR="00C3458D" w:rsidRPr="00614474" w:rsidRDefault="00C3458D" w:rsidP="005576E1">
      <w:r w:rsidRPr="00614474">
        <w:rPr>
          <w:rFonts w:cs="Arial"/>
          <w:noProof/>
        </w:rPr>
        <w:lastRenderedPageBreak/>
        <mc:AlternateContent>
          <mc:Choice Requires="wpc">
            <w:drawing>
              <wp:inline distT="0" distB="0" distL="0" distR="0" wp14:anchorId="6BF19CC9" wp14:editId="2F18BBDD">
                <wp:extent cx="5186149" cy="4940489"/>
                <wp:effectExtent l="0" t="0" r="14605" b="1270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2" name="Text Box 2"/>
                        <wps:cNvSpPr txBox="1"/>
                        <wps:spPr>
                          <a:xfrm>
                            <a:off x="419101" y="28575"/>
                            <a:ext cx="10858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458D" w:rsidRPr="009E2942" w:rsidRDefault="00C3458D" w:rsidP="00C3458D">
                              <w:pPr>
                                <w:jc w:val="center"/>
                                <w:rPr>
                                  <w:b/>
                                  <w:sz w:val="20"/>
                                  <w:u w:val="single"/>
                                </w:rPr>
                              </w:pPr>
                              <w:r w:rsidRPr="009E2942">
                                <w:rPr>
                                  <w:b/>
                                  <w:sz w:val="20"/>
                                  <w:u w:val="single"/>
                                </w:rPr>
                                <w:t>Safety 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4"/>
                        <wps:cNvSpPr txBox="1"/>
                        <wps:spPr>
                          <a:xfrm>
                            <a:off x="3991136" y="28575"/>
                            <a:ext cx="10392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458D" w:rsidRPr="009E2942" w:rsidRDefault="00C3458D" w:rsidP="00C3458D">
                              <w:pPr>
                                <w:pStyle w:val="NormalWeb"/>
                                <w:spacing w:before="0" w:beforeAutospacing="0" w:after="0" w:afterAutospacing="0"/>
                                <w:jc w:val="center"/>
                                <w:rPr>
                                  <w:b/>
                                  <w:u w:val="single"/>
                                </w:rPr>
                              </w:pPr>
                              <w:r w:rsidRPr="009E2942">
                                <w:rPr>
                                  <w:rFonts w:ascii="Arial" w:eastAsia="Times New Roman" w:hAnsi="Arial"/>
                                  <w:b/>
                                  <w:sz w:val="20"/>
                                  <w:szCs w:val="20"/>
                                  <w:u w:val="single"/>
                                </w:rPr>
                                <w:t>Engineering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Rounded Rectangle 21"/>
                        <wps:cNvSpPr/>
                        <wps:spPr>
                          <a:xfrm>
                            <a:off x="123796" y="371346"/>
                            <a:ext cx="1381039" cy="870599"/>
                          </a:xfrm>
                          <a:prstGeom prst="roundRect">
                            <a:avLst/>
                          </a:prstGeom>
                          <a:solidFill>
                            <a:srgbClr val="C0DD98"/>
                          </a:solidFill>
                          <a:ln>
                            <a:solidFill>
                              <a:srgbClr val="78BE2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58D" w:rsidRPr="000D1B91" w:rsidRDefault="00C3458D" w:rsidP="00C3458D">
                              <w:pPr>
                                <w:rPr>
                                  <w:color w:val="000000" w:themeColor="text1"/>
                                  <w:sz w:val="18"/>
                                  <w:szCs w:val="18"/>
                                </w:rPr>
                              </w:pPr>
                              <w:r w:rsidRPr="000D1B91">
                                <w:rPr>
                                  <w:color w:val="000000" w:themeColor="text1"/>
                                  <w:sz w:val="18"/>
                                  <w:szCs w:val="18"/>
                                </w:rPr>
                                <w:t xml:space="preserve">1. </w:t>
                              </w:r>
                              <w:r w:rsidR="00CE067F">
                                <w:rPr>
                                  <w:color w:val="000000" w:themeColor="text1"/>
                                  <w:sz w:val="18"/>
                                  <w:szCs w:val="18"/>
                                </w:rPr>
                                <w:t>Identify from previous studies the external hazards applicable to a coastal GDF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123173" y="1606312"/>
                            <a:ext cx="1381662" cy="825256"/>
                          </a:xfrm>
                          <a:prstGeom prst="roundRect">
                            <a:avLst/>
                          </a:prstGeom>
                          <a:solidFill>
                            <a:srgbClr val="C0DD98"/>
                          </a:solidFill>
                          <a:ln>
                            <a:solidFill>
                              <a:srgbClr val="78BE2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58D" w:rsidRPr="000D1B91" w:rsidRDefault="00C3458D" w:rsidP="00C3458D">
                              <w:pPr>
                                <w:pStyle w:val="NormalWeb"/>
                                <w:spacing w:before="0" w:beforeAutospacing="0" w:after="0" w:afterAutospacing="0"/>
                                <w:rPr>
                                  <w:color w:val="000000" w:themeColor="text1"/>
                                  <w:sz w:val="20"/>
                                </w:rPr>
                              </w:pPr>
                              <w:r w:rsidRPr="000D1B91">
                                <w:rPr>
                                  <w:rFonts w:ascii="Arial" w:eastAsia="Times New Roman" w:hAnsi="Arial"/>
                                  <w:color w:val="000000" w:themeColor="text1"/>
                                  <w:sz w:val="18"/>
                                  <w:szCs w:val="22"/>
                                </w:rPr>
                                <w:t>2. Summarise potential challenge</w:t>
                              </w:r>
                              <w:r w:rsidR="00417415">
                                <w:rPr>
                                  <w:rFonts w:ascii="Arial" w:eastAsia="Times New Roman" w:hAnsi="Arial"/>
                                  <w:color w:val="000000" w:themeColor="text1"/>
                                  <w:sz w:val="18"/>
                                  <w:szCs w:val="22"/>
                                </w:rPr>
                                <w:t>s</w:t>
                              </w:r>
                              <w:r w:rsidRPr="000D1B91">
                                <w:rPr>
                                  <w:rFonts w:ascii="Arial" w:eastAsia="Times New Roman" w:hAnsi="Arial"/>
                                  <w:color w:val="000000" w:themeColor="text1"/>
                                  <w:sz w:val="18"/>
                                  <w:szCs w:val="22"/>
                                </w:rPr>
                                <w:t xml:space="preserve"> and impact </w:t>
                              </w:r>
                              <w:r w:rsidR="00CE067F">
                                <w:rPr>
                                  <w:rFonts w:ascii="Arial" w:eastAsia="Times New Roman" w:hAnsi="Arial"/>
                                  <w:color w:val="000000" w:themeColor="text1"/>
                                  <w:sz w:val="18"/>
                                  <w:szCs w:val="22"/>
                                </w:rPr>
                                <w:t>to a coastal GDF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2083533" y="1942701"/>
                            <a:ext cx="1560004" cy="977920"/>
                          </a:xfrm>
                          <a:prstGeom prst="roundRect">
                            <a:avLst/>
                          </a:prstGeom>
                          <a:solidFill>
                            <a:srgbClr val="93989D"/>
                          </a:solidFill>
                          <a:ln>
                            <a:solidFill>
                              <a:srgbClr val="333F4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58D" w:rsidRPr="000D1B91" w:rsidRDefault="00C3458D" w:rsidP="00C3458D">
                              <w:pPr>
                                <w:pStyle w:val="NormalWeb"/>
                                <w:spacing w:before="0" w:beforeAutospacing="0" w:after="0" w:afterAutospacing="0"/>
                                <w:rPr>
                                  <w:color w:val="000000" w:themeColor="text1"/>
                                  <w:sz w:val="18"/>
                                  <w:szCs w:val="18"/>
                                </w:rPr>
                              </w:pPr>
                              <w:r w:rsidRPr="000D1B91">
                                <w:rPr>
                                  <w:rFonts w:ascii="Arial" w:eastAsia="Times New Roman" w:hAnsi="Arial"/>
                                  <w:color w:val="000000" w:themeColor="text1"/>
                                  <w:sz w:val="18"/>
                                  <w:szCs w:val="18"/>
                                </w:rPr>
                                <w:t xml:space="preserve">3. Collaborative Workshop to </w:t>
                              </w:r>
                              <w:r w:rsidR="00417415">
                                <w:rPr>
                                  <w:rFonts w:ascii="Arial" w:eastAsia="Times New Roman" w:hAnsi="Arial"/>
                                  <w:color w:val="000000" w:themeColor="text1"/>
                                  <w:sz w:val="18"/>
                                  <w:szCs w:val="18"/>
                                </w:rPr>
                                <w:t>agree external hazards and mitigation measures to challenges for a coastal GDF.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Text Box 4"/>
                        <wps:cNvSpPr txBox="1"/>
                        <wps:spPr>
                          <a:xfrm>
                            <a:off x="2251759" y="28575"/>
                            <a:ext cx="10201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458D" w:rsidRPr="009E2942" w:rsidRDefault="00C3458D" w:rsidP="00C3458D">
                              <w:pPr>
                                <w:pStyle w:val="NormalWeb"/>
                                <w:spacing w:before="0" w:beforeAutospacing="0" w:after="0" w:afterAutospacing="0"/>
                                <w:jc w:val="center"/>
                                <w:rPr>
                                  <w:b/>
                                  <w:u w:val="single"/>
                                </w:rPr>
                              </w:pPr>
                              <w:r w:rsidRPr="009E2942">
                                <w:rPr>
                                  <w:rFonts w:ascii="Arial" w:eastAsia="Times New Roman" w:hAnsi="Arial"/>
                                  <w:b/>
                                  <w:sz w:val="20"/>
                                  <w:szCs w:val="20"/>
                                  <w:u w:val="single"/>
                                </w:rPr>
                                <w:t>Joint Activity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Rounded Rectangle 25"/>
                        <wps:cNvSpPr/>
                        <wps:spPr>
                          <a:xfrm>
                            <a:off x="3990522" y="1941760"/>
                            <a:ext cx="1098593" cy="1865965"/>
                          </a:xfrm>
                          <a:prstGeom prst="roundRect">
                            <a:avLst/>
                          </a:prstGeom>
                          <a:solidFill>
                            <a:srgbClr val="B8B5D5"/>
                          </a:solidFill>
                          <a:ln>
                            <a:solidFill>
                              <a:srgbClr val="8E7FA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58D" w:rsidRPr="000D1B91" w:rsidRDefault="00C3458D" w:rsidP="00C3458D">
                              <w:pPr>
                                <w:pStyle w:val="NormalWeb"/>
                                <w:spacing w:before="0" w:beforeAutospacing="0" w:after="0" w:afterAutospacing="0"/>
                                <w:rPr>
                                  <w:color w:val="000000" w:themeColor="text1"/>
                                  <w:sz w:val="20"/>
                                </w:rPr>
                              </w:pPr>
                              <w:r w:rsidRPr="000D1B91">
                                <w:rPr>
                                  <w:rFonts w:ascii="Arial" w:eastAsia="Times New Roman" w:hAnsi="Arial"/>
                                  <w:color w:val="000000" w:themeColor="text1"/>
                                  <w:sz w:val="18"/>
                                  <w:szCs w:val="22"/>
                                </w:rPr>
                                <w:t xml:space="preserve">4. </w:t>
                              </w:r>
                              <w:r w:rsidR="00417415">
                                <w:rPr>
                                  <w:rFonts w:ascii="Arial" w:eastAsia="Times New Roman" w:hAnsi="Arial"/>
                                  <w:color w:val="000000" w:themeColor="text1"/>
                                  <w:sz w:val="18"/>
                                  <w:szCs w:val="22"/>
                                </w:rPr>
                                <w:t>Produce addendum to Coastal GDF Assessment Report to identify external hazards and potential mitigation measures.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133304" y="3622229"/>
                            <a:ext cx="1371413" cy="1031518"/>
                          </a:xfrm>
                          <a:prstGeom prst="roundRect">
                            <a:avLst/>
                          </a:prstGeom>
                          <a:solidFill>
                            <a:srgbClr val="C0DD98"/>
                          </a:solidFill>
                          <a:ln>
                            <a:solidFill>
                              <a:srgbClr val="78BE2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58D" w:rsidRPr="000D1B91" w:rsidRDefault="00C3458D" w:rsidP="00C3458D">
                              <w:pPr>
                                <w:pStyle w:val="NormalWeb"/>
                                <w:spacing w:before="0" w:beforeAutospacing="0" w:after="0" w:afterAutospacing="0"/>
                                <w:rPr>
                                  <w:color w:val="000000" w:themeColor="text1"/>
                                  <w:sz w:val="20"/>
                                </w:rPr>
                              </w:pPr>
                              <w:r w:rsidRPr="000D1B91">
                                <w:rPr>
                                  <w:rFonts w:ascii="Arial" w:eastAsia="Times New Roman" w:hAnsi="Arial"/>
                                  <w:color w:val="000000" w:themeColor="text1"/>
                                  <w:sz w:val="18"/>
                                  <w:szCs w:val="22"/>
                                </w:rPr>
                                <w:t xml:space="preserve">5. </w:t>
                              </w:r>
                              <w:r w:rsidR="00417415" w:rsidRPr="000D1B91">
                                <w:rPr>
                                  <w:rFonts w:ascii="Arial" w:eastAsia="Times New Roman" w:hAnsi="Arial"/>
                                  <w:color w:val="000000" w:themeColor="text1"/>
                                  <w:sz w:val="18"/>
                                  <w:szCs w:val="18"/>
                                </w:rPr>
                                <w:t>Incorporate information in relevant RWM safety case databases (where appropriate)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Elbow Connector 29"/>
                        <wps:cNvCnPr>
                          <a:stCxn id="21" idx="2"/>
                          <a:endCxn id="22" idx="0"/>
                        </wps:cNvCnPr>
                        <wps:spPr>
                          <a:xfrm rot="5400000">
                            <a:off x="631970" y="1423965"/>
                            <a:ext cx="364367" cy="326"/>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 name="Elbow Connector 30"/>
                        <wps:cNvCnPr>
                          <a:stCxn id="22" idx="3"/>
                          <a:endCxn id="23" idx="1"/>
                        </wps:cNvCnPr>
                        <wps:spPr>
                          <a:xfrm>
                            <a:off x="1504807" y="2018940"/>
                            <a:ext cx="578726" cy="412721"/>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1" name="Elbow Connector 31"/>
                        <wps:cNvCnPr>
                          <a:stCxn id="23" idx="3"/>
                          <a:endCxn id="25" idx="1"/>
                        </wps:cNvCnPr>
                        <wps:spPr>
                          <a:xfrm>
                            <a:off x="3643537" y="2431661"/>
                            <a:ext cx="346985" cy="443082"/>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 name="Elbow Connector 32"/>
                        <wps:cNvCnPr>
                          <a:stCxn id="25" idx="2"/>
                          <a:endCxn id="26" idx="0"/>
                        </wps:cNvCnPr>
                        <wps:spPr>
                          <a:xfrm rot="5400000" flipH="1">
                            <a:off x="2586662" y="1854579"/>
                            <a:ext cx="185496" cy="3720797"/>
                          </a:xfrm>
                          <a:prstGeom prst="bentConnector5">
                            <a:avLst>
                              <a:gd name="adj1" fmla="val -123237"/>
                              <a:gd name="adj2" fmla="val 48167"/>
                              <a:gd name="adj3" fmla="val 223237"/>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 name="Rounded Rectangle 36"/>
                        <wps:cNvSpPr/>
                        <wps:spPr>
                          <a:xfrm>
                            <a:off x="2130170" y="626454"/>
                            <a:ext cx="1513739" cy="979800"/>
                          </a:xfrm>
                          <a:prstGeom prst="roundRect">
                            <a:avLst/>
                          </a:prstGeom>
                          <a:solidFill>
                            <a:srgbClr val="93989D"/>
                          </a:solidFill>
                          <a:ln>
                            <a:solidFill>
                              <a:srgbClr val="333F4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067F" w:rsidRDefault="00CE067F" w:rsidP="00CE067F">
                              <w:pPr>
                                <w:pStyle w:val="NormalWeb"/>
                                <w:spacing w:before="0" w:beforeAutospacing="0" w:after="0" w:afterAutospacing="0"/>
                              </w:pPr>
                              <w:r>
                                <w:rPr>
                                  <w:rFonts w:ascii="Arial" w:eastAsia="Times New Roman" w:hAnsi="Arial"/>
                                  <w:color w:val="000000"/>
                                  <w:sz w:val="18"/>
                                  <w:szCs w:val="18"/>
                                </w:rPr>
                                <w:t>1</w:t>
                              </w:r>
                              <w:r w:rsidR="000916CA">
                                <w:rPr>
                                  <w:rFonts w:ascii="Arial" w:eastAsia="Times New Roman" w:hAnsi="Arial"/>
                                  <w:color w:val="000000"/>
                                  <w:sz w:val="18"/>
                                  <w:szCs w:val="18"/>
                                </w:rPr>
                                <w:t>.1 Liaise with the CEC</w:t>
                              </w:r>
                              <w:r>
                                <w:rPr>
                                  <w:rFonts w:ascii="Arial" w:eastAsia="Times New Roman" w:hAnsi="Arial"/>
                                  <w:color w:val="000000"/>
                                  <w:sz w:val="18"/>
                                  <w:szCs w:val="18"/>
                                </w:rPr>
                                <w:t xml:space="preserve"> to determine ‘missing’ external hazards applicable to a coastal GDF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Elbow Connector 39"/>
                        <wps:cNvCnPr>
                          <a:stCxn id="21" idx="3"/>
                          <a:endCxn id="36" idx="1"/>
                        </wps:cNvCnPr>
                        <wps:spPr>
                          <a:xfrm>
                            <a:off x="1504835" y="806646"/>
                            <a:ext cx="625335" cy="309708"/>
                          </a:xfrm>
                          <a:prstGeom prst="bentConnector3">
                            <a:avLst/>
                          </a:prstGeom>
                          <a:ln>
                            <a:solidFill>
                              <a:schemeClr val="tx1"/>
                            </a:solidFill>
                            <a:prstDash val="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35" o:spid="_x0000_s1044" editas="canvas" style="width:408.35pt;height:389pt;mso-position-horizontal-relative:char;mso-position-vertical-relative:line" coordsize="51860,49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">
                <v:shape id="_x0000_s1045" type="#_x0000_t75" style="position:absolute;width:51860;height:49403;visibility:visible;mso-wrap-style:square" stroked="t" strokecolor="black [3213]">
                  <v:fill o:detectmouseclick="t"/>
                  <v:path o:connecttype="none"/>
                </v:shape>
                <v:shape id="Text Box 2" o:spid="_x0000_s1046" type="#_x0000_t202" style="position:absolute;left:4191;top:285;width:1085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6DsUA&#10;AADaAAAADwAAAGRycy9kb3ducmV2LnhtbESPT2vCQBTE74LfYXlCL1I3KtUSXUXE/qG3Jq3i7ZF9&#10;JsHs25DdJum37xYEj8PM/IZZb3tTiZYaV1pWMJ1EIIgzq0vOFXylL4/PIJxH1lhZJgW/5GC7GQ7W&#10;GGvb8Se1ic9FgLCLUUHhfR1L6bKCDLqJrYmDd7GNQR9kk0vdYBfgppKzKFpIgyWHhQJr2heUXZMf&#10;o+A8zk8frn/97uZP8/rw1qbLo06Vehj1uxUIT72/h2/td61gBv9Xwg2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DoOxQAAANoAAAAPAAAAAAAAAAAAAAAAAJgCAABkcnMv&#10;ZG93bnJldi54bWxQSwUGAAAAAAQABAD1AAAAigMAAAAA&#10;" fillcolor="white [3201]" stroked="f" strokeweight=".5pt">
                  <v:textbox>
                    <w:txbxContent>
                      <w:p w:rsidR="00C3458D" w:rsidRPr="009E2942" w:rsidRDefault="00C3458D" w:rsidP="00C3458D">
                        <w:pPr>
                          <w:jc w:val="center"/>
                          <w:rPr>
                            <w:b/>
                            <w:sz w:val="20"/>
                            <w:u w:val="single"/>
                          </w:rPr>
                        </w:pPr>
                        <w:r w:rsidRPr="009E2942">
                          <w:rPr>
                            <w:b/>
                            <w:sz w:val="20"/>
                            <w:u w:val="single"/>
                          </w:rPr>
                          <w:t>Safety Case</w:t>
                        </w:r>
                      </w:p>
                    </w:txbxContent>
                  </v:textbox>
                </v:shape>
                <v:shape id="Text Box 4" o:spid="_x0000_s1047" type="#_x0000_t202" style="position:absolute;left:39911;top:285;width:1039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frMMA&#10;AADbAAAADwAAAGRycy9kb3ducmV2LnhtbERPS2vCQBC+C/0PyxR6kbqxYpXoKkVaW3pr4gNvQ3ZM&#10;QrOzIbsm6b/vCoK3+fies1z3phItNa60rGA8ikAQZ1aXnCvYpR/PcxDOI2usLJOCP3KwXj0Mlhhr&#10;2/EPtYnPRQhhF6OCwvs6ltJlBRl0I1sTB+5sG4M+wCaXusEuhJtKvkTRqzRYcmgosKZNQdlvcjEK&#10;TsP8+O367b6bTCf1+2ebzg46VerpsX9bgPDU+7v45v7SYf4M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rfrMMAAADbAAAADwAAAAAAAAAAAAAAAACYAgAAZHJzL2Rv&#10;d25yZXYueG1sUEsFBgAAAAAEAAQA9QAAAIgDAAAAAA==&#10;" fillcolor="white [3201]" stroked="f" strokeweight=".5pt">
                  <v:textbox>
                    <w:txbxContent>
                      <w:p w:rsidR="00C3458D" w:rsidRPr="009E2942" w:rsidRDefault="00C3458D" w:rsidP="00C3458D">
                        <w:pPr>
                          <w:pStyle w:val="NormalWeb"/>
                          <w:spacing w:before="0" w:beforeAutospacing="0" w:after="0" w:afterAutospacing="0"/>
                          <w:jc w:val="center"/>
                          <w:rPr>
                            <w:b/>
                            <w:u w:val="single"/>
                          </w:rPr>
                        </w:pPr>
                        <w:r w:rsidRPr="009E2942">
                          <w:rPr>
                            <w:rFonts w:ascii="Arial" w:eastAsia="Times New Roman" w:hAnsi="Arial"/>
                            <w:b/>
                            <w:sz w:val="20"/>
                            <w:szCs w:val="20"/>
                            <w:u w:val="single"/>
                          </w:rPr>
                          <w:t>Engineering</w:t>
                        </w:r>
                      </w:p>
                    </w:txbxContent>
                  </v:textbox>
                </v:shape>
                <v:roundrect id="Rounded Rectangle 21" o:spid="_x0000_s1048" style="position:absolute;left:1237;top:3713;width:13811;height:87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aZ8EA&#10;AADbAAAADwAAAGRycy9kb3ducmV2LnhtbESPQWsCMRSE7wX/Q3gFbzW7IqVsjSIFbfGmLe31kTw3&#10;0c3LkkRd/70pFHocZuYbZr4cfCcuFJMLrKCeVCCIdTCOWwVfn+unFxApIxvsApOCGyVYLkYPc2xM&#10;uPKOLvvcigLh1KACm3PfSJm0JY9pEnri4h1C9JiLjK00Ea8F7js5rapn6dFxWbDY05slfdqfvQL3&#10;09pdrb+3HN8d2ePM683WKzV+HFavIDIN+T/81/4wCqY1/H4pP0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4mmfBAAAA2wAAAA8AAAAAAAAAAAAAAAAAmAIAAGRycy9kb3du&#10;cmV2LnhtbFBLBQYAAAAABAAEAPUAAACGAwAAAAA=&#10;" fillcolor="#c0dd98" strokecolor="#78be20" strokeweight="2pt">
                  <v:textbox>
                    <w:txbxContent>
                      <w:p w:rsidR="00C3458D" w:rsidRPr="000D1B91" w:rsidRDefault="00C3458D" w:rsidP="00C3458D">
                        <w:pPr>
                          <w:rPr>
                            <w:color w:val="000000" w:themeColor="text1"/>
                            <w:sz w:val="18"/>
                            <w:szCs w:val="18"/>
                          </w:rPr>
                        </w:pPr>
                        <w:r w:rsidRPr="000D1B91">
                          <w:rPr>
                            <w:color w:val="000000" w:themeColor="text1"/>
                            <w:sz w:val="18"/>
                            <w:szCs w:val="18"/>
                          </w:rPr>
                          <w:t xml:space="preserve">1. </w:t>
                        </w:r>
                        <w:r w:rsidR="00CE067F">
                          <w:rPr>
                            <w:color w:val="000000" w:themeColor="text1"/>
                            <w:sz w:val="18"/>
                            <w:szCs w:val="18"/>
                          </w:rPr>
                          <w:t>Identify from previous studies the external hazards applicable to a coastal GDF</w:t>
                        </w:r>
                      </w:p>
                    </w:txbxContent>
                  </v:textbox>
                </v:roundrect>
                <v:roundrect id="Rounded Rectangle 22" o:spid="_x0000_s1049" style="position:absolute;left:1231;top:16063;width:13817;height:82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EEMEA&#10;AADbAAAADwAAAGRycy9kb3ducmV2LnhtbESPQWsCMRSE7wX/Q3hCbzXrUkpZjVIEq3jTlnp9JK+b&#10;tJuXJUl1/femIHgcZuYbZr4cfCdOFJMLrGA6qUAQ62Actwo+P9ZPryBSRjbYBSYFF0qwXIwe5tiY&#10;cOY9nQ65FQXCqUEFNue+kTJpSx7TJPTExfsO0WMuMrbSRDwXuO9kXVUv0qPjsmCxp5Ul/Xv48wrc&#10;sbX7qf7acdw4sj/PXr/vvFKP4+FtBiLTkO/hW3trFNQ1/H8pP0A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qBBDBAAAA2wAAAA8AAAAAAAAAAAAAAAAAmAIAAGRycy9kb3du&#10;cmV2LnhtbFBLBQYAAAAABAAEAPUAAACGAwAAAAA=&#10;" fillcolor="#c0dd98" strokecolor="#78be20" strokeweight="2pt">
                  <v:textbox>
                    <w:txbxContent>
                      <w:p w:rsidR="00C3458D" w:rsidRPr="000D1B91" w:rsidRDefault="00C3458D" w:rsidP="00C3458D">
                        <w:pPr>
                          <w:pStyle w:val="NormalWeb"/>
                          <w:spacing w:before="0" w:beforeAutospacing="0" w:after="0" w:afterAutospacing="0"/>
                          <w:rPr>
                            <w:color w:val="000000" w:themeColor="text1"/>
                            <w:sz w:val="20"/>
                          </w:rPr>
                        </w:pPr>
                        <w:r w:rsidRPr="000D1B91">
                          <w:rPr>
                            <w:rFonts w:ascii="Arial" w:eastAsia="Times New Roman" w:hAnsi="Arial"/>
                            <w:color w:val="000000" w:themeColor="text1"/>
                            <w:sz w:val="18"/>
                            <w:szCs w:val="22"/>
                          </w:rPr>
                          <w:t>2. Summarise potential challenge</w:t>
                        </w:r>
                        <w:r w:rsidR="00417415">
                          <w:rPr>
                            <w:rFonts w:ascii="Arial" w:eastAsia="Times New Roman" w:hAnsi="Arial"/>
                            <w:color w:val="000000" w:themeColor="text1"/>
                            <w:sz w:val="18"/>
                            <w:szCs w:val="22"/>
                          </w:rPr>
                          <w:t>s</w:t>
                        </w:r>
                        <w:r w:rsidRPr="000D1B91">
                          <w:rPr>
                            <w:rFonts w:ascii="Arial" w:eastAsia="Times New Roman" w:hAnsi="Arial"/>
                            <w:color w:val="000000" w:themeColor="text1"/>
                            <w:sz w:val="18"/>
                            <w:szCs w:val="22"/>
                          </w:rPr>
                          <w:t xml:space="preserve"> and impact </w:t>
                        </w:r>
                        <w:r w:rsidR="00CE067F">
                          <w:rPr>
                            <w:rFonts w:ascii="Arial" w:eastAsia="Times New Roman" w:hAnsi="Arial"/>
                            <w:color w:val="000000" w:themeColor="text1"/>
                            <w:sz w:val="18"/>
                            <w:szCs w:val="22"/>
                          </w:rPr>
                          <w:t>to a coastal GDF</w:t>
                        </w:r>
                      </w:p>
                    </w:txbxContent>
                  </v:textbox>
                </v:roundrect>
                <v:roundrect id="Rounded Rectangle 23" o:spid="_x0000_s1050" style="position:absolute;left:20835;top:19427;width:15600;height:97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Xl8MA&#10;AADbAAAADwAAAGRycy9kb3ducmV2LnhtbESPQYvCMBSE74L/IbwFL6KpCrJUo6yKIHty1a0eH82z&#10;LTYvpYm2++/NguBxmJlvmPmyNaV4UO0KywpGwwgEcWp1wZmC03E7+AThPLLG0jIp+CMHy0W3M8dY&#10;24Z/6HHwmQgQdjEqyL2vYildmpNBN7QVcfCutjbog6wzqWtsAtyUchxFU2mw4LCQY0XrnNLb4W4U&#10;9M+3zfcpuuB+4pJklSXbMza/SvU+2q8ZCE+tf4df7Z1WMJ7A/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lXl8MAAADbAAAADwAAAAAAAAAAAAAAAACYAgAAZHJzL2Rv&#10;d25yZXYueG1sUEsFBgAAAAAEAAQA9QAAAIgDAAAAAA==&#10;" fillcolor="#93989d" strokecolor="#333f48" strokeweight="2pt">
                  <v:textbox>
                    <w:txbxContent>
                      <w:p w:rsidR="00C3458D" w:rsidRPr="000D1B91" w:rsidRDefault="00C3458D" w:rsidP="00C3458D">
                        <w:pPr>
                          <w:pStyle w:val="NormalWeb"/>
                          <w:spacing w:before="0" w:beforeAutospacing="0" w:after="0" w:afterAutospacing="0"/>
                          <w:rPr>
                            <w:color w:val="000000" w:themeColor="text1"/>
                            <w:sz w:val="18"/>
                            <w:szCs w:val="18"/>
                          </w:rPr>
                        </w:pPr>
                        <w:r w:rsidRPr="000D1B91">
                          <w:rPr>
                            <w:rFonts w:ascii="Arial" w:eastAsia="Times New Roman" w:hAnsi="Arial"/>
                            <w:color w:val="000000" w:themeColor="text1"/>
                            <w:sz w:val="18"/>
                            <w:szCs w:val="18"/>
                          </w:rPr>
                          <w:t xml:space="preserve">3. Collaborative Workshop to </w:t>
                        </w:r>
                        <w:r w:rsidR="00417415">
                          <w:rPr>
                            <w:rFonts w:ascii="Arial" w:eastAsia="Times New Roman" w:hAnsi="Arial"/>
                            <w:color w:val="000000" w:themeColor="text1"/>
                            <w:sz w:val="18"/>
                            <w:szCs w:val="18"/>
                          </w:rPr>
                          <w:t>agree external hazards and mitigation measures to challenges for a coastal GDF.</w:t>
                        </w:r>
                      </w:p>
                    </w:txbxContent>
                  </v:textbox>
                </v:roundrect>
                <v:shape id="Text Box 4" o:spid="_x0000_s1051" type="#_x0000_t202" style="position:absolute;left:22517;top:285;width:1020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rsidR="00C3458D" w:rsidRPr="009E2942" w:rsidRDefault="00C3458D" w:rsidP="00C3458D">
                        <w:pPr>
                          <w:pStyle w:val="NormalWeb"/>
                          <w:spacing w:before="0" w:beforeAutospacing="0" w:after="0" w:afterAutospacing="0"/>
                          <w:jc w:val="center"/>
                          <w:rPr>
                            <w:b/>
                            <w:u w:val="single"/>
                          </w:rPr>
                        </w:pPr>
                        <w:r w:rsidRPr="009E2942">
                          <w:rPr>
                            <w:rFonts w:ascii="Arial" w:eastAsia="Times New Roman" w:hAnsi="Arial"/>
                            <w:b/>
                            <w:sz w:val="20"/>
                            <w:szCs w:val="20"/>
                            <w:u w:val="single"/>
                          </w:rPr>
                          <w:t>Joint Activity</w:t>
                        </w:r>
                      </w:p>
                    </w:txbxContent>
                  </v:textbox>
                </v:shape>
                <v:roundrect id="Rounded Rectangle 25" o:spid="_x0000_s1052" style="position:absolute;left:39905;top:19417;width:10986;height:186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hqcQA&#10;AADbAAAADwAAAGRycy9kb3ducmV2LnhtbESPQWvCQBSE7wX/w/KE3pqNgqVEVxFtwUOlJEa8PrPP&#10;JJh9G7Krif313UKhx2FmvmEWq8E04k6dqy0rmEQxCOLC6ppLBfnh4+UNhPPIGhvLpOBBDlbL0dMC&#10;E217Tume+VIECLsEFVTet4mUrqjIoItsSxy8i+0M+iC7UuoO+wA3jZzG8as0WHNYqLClTUXFNbsZ&#10;BZhi/348697kjf063T4P8X77rdTzeFjPQXga/H/4r73TCqYz+P0Sf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s4anEAAAA2wAAAA8AAAAAAAAAAAAAAAAAmAIAAGRycy9k&#10;b3ducmV2LnhtbFBLBQYAAAAABAAEAPUAAACJAwAAAAA=&#10;" fillcolor="#b8b5d5" strokecolor="#8e7fae" strokeweight="2pt">
                  <v:textbox>
                    <w:txbxContent>
                      <w:p w:rsidR="00C3458D" w:rsidRPr="000D1B91" w:rsidRDefault="00C3458D" w:rsidP="00C3458D">
                        <w:pPr>
                          <w:pStyle w:val="NormalWeb"/>
                          <w:spacing w:before="0" w:beforeAutospacing="0" w:after="0" w:afterAutospacing="0"/>
                          <w:rPr>
                            <w:color w:val="000000" w:themeColor="text1"/>
                            <w:sz w:val="20"/>
                          </w:rPr>
                        </w:pPr>
                        <w:r w:rsidRPr="000D1B91">
                          <w:rPr>
                            <w:rFonts w:ascii="Arial" w:eastAsia="Times New Roman" w:hAnsi="Arial"/>
                            <w:color w:val="000000" w:themeColor="text1"/>
                            <w:sz w:val="18"/>
                            <w:szCs w:val="22"/>
                          </w:rPr>
                          <w:t xml:space="preserve">4. </w:t>
                        </w:r>
                        <w:r w:rsidR="00417415">
                          <w:rPr>
                            <w:rFonts w:ascii="Arial" w:eastAsia="Times New Roman" w:hAnsi="Arial"/>
                            <w:color w:val="000000" w:themeColor="text1"/>
                            <w:sz w:val="18"/>
                            <w:szCs w:val="22"/>
                          </w:rPr>
                          <w:t>Produce addendum to Coastal GDF Assessment Report to identify external hazards and potential mitigation measures.</w:t>
                        </w:r>
                      </w:p>
                    </w:txbxContent>
                  </v:textbox>
                </v:roundrect>
                <v:roundrect id="Rounded Rectangle 26" o:spid="_x0000_s1053" style="position:absolute;left:1333;top:36222;width:13714;height:103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ECE8AA&#10;AADbAAAADwAAAGRycy9kb3ducmV2LnhtbESPQWsCMRSE70L/Q3gFb5pVRMrWKKXQKt600l4fyesm&#10;7eZlSaKu/94IgsdhZr5hFqvet+JEMbnACibjCgSxDsZxo+Dw9TF6AZEyssE2MCm4UILV8mmwwNqE&#10;M+/otM+NKBBONSqwOXe1lElb8pjGoSMu3m+IHnORsZEm4rnAfSunVTWXHh2XBYsdvVvS//ujV+B+&#10;Grub6O8tx7Uj+zfz+nPrlRo+92+vIDL1+RG+tzdGwXQOty/lB8jl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ECE8AAAADbAAAADwAAAAAAAAAAAAAAAACYAgAAZHJzL2Rvd25y&#10;ZXYueG1sUEsFBgAAAAAEAAQA9QAAAIUDAAAAAA==&#10;" fillcolor="#c0dd98" strokecolor="#78be20" strokeweight="2pt">
                  <v:textbox>
                    <w:txbxContent>
                      <w:p w:rsidR="00C3458D" w:rsidRPr="000D1B91" w:rsidRDefault="00C3458D" w:rsidP="00C3458D">
                        <w:pPr>
                          <w:pStyle w:val="NormalWeb"/>
                          <w:spacing w:before="0" w:beforeAutospacing="0" w:after="0" w:afterAutospacing="0"/>
                          <w:rPr>
                            <w:color w:val="000000" w:themeColor="text1"/>
                            <w:sz w:val="20"/>
                          </w:rPr>
                        </w:pPr>
                        <w:r w:rsidRPr="000D1B91">
                          <w:rPr>
                            <w:rFonts w:ascii="Arial" w:eastAsia="Times New Roman" w:hAnsi="Arial"/>
                            <w:color w:val="000000" w:themeColor="text1"/>
                            <w:sz w:val="18"/>
                            <w:szCs w:val="22"/>
                          </w:rPr>
                          <w:t xml:space="preserve">5. </w:t>
                        </w:r>
                        <w:r w:rsidR="00417415" w:rsidRPr="000D1B91">
                          <w:rPr>
                            <w:rFonts w:ascii="Arial" w:eastAsia="Times New Roman" w:hAnsi="Arial"/>
                            <w:color w:val="000000" w:themeColor="text1"/>
                            <w:sz w:val="18"/>
                            <w:szCs w:val="18"/>
                          </w:rPr>
                          <w:t>Incorporate information in relevant RWM safety case databases (where appropriate)</w:t>
                        </w:r>
                      </w:p>
                    </w:txbxContent>
                  </v:textbox>
                </v:roundrect>
                <v:shape id="Elbow Connector 29" o:spid="_x0000_s1054" type="#_x0000_t34" style="position:absolute;left:6319;top:14239;width:3644;height: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7gKMYAAADbAAAADwAAAGRycy9kb3ducmV2LnhtbESP3WoCMRSE7wt9h3AKvavZSvFnaxQp&#10;balQWlwFvTxujrtrNychSXV9+6YgeDnMzDfMZNaZVhzJh8aygsdeBoK4tLrhSsF69fYwAhEissbW&#10;Mik4U4DZ9PZmgrm2J17SsYiVSBAOOSqoY3S5lKGsyWDoWUecvL31BmOSvpLa4ynBTSv7WTaQBhtO&#10;CzU6eqmp/Cl+jYLNYRuK78/h086fF6X7en3fu51R6v6umz+DiNTFa/jS/tAK+mP4/5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u4CjGAAAA2wAAAA8AAAAAAAAA&#10;AAAAAAAAoQIAAGRycy9kb3ducmV2LnhtbFBLBQYAAAAABAAEAPkAAACUAwAAAAA=&#10;" strokecolor="black [3213]">
                  <v:stroke endarrow="block"/>
                </v:shape>
                <v:shape id="Elbow Connector 30" o:spid="_x0000_s1055" type="#_x0000_t34" style="position:absolute;left:15048;top:20189;width:5787;height:412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IoqcEAAADbAAAADwAAAGRycy9kb3ducmV2LnhtbERPTWvCQBC9F/wPywjemo0VSoxZRWwL&#10;pc2lUcTjkB2TaHY2ZLdJ+u+7h0KPj/ed7SbTioF611hWsIxiEMSl1Q1XCk7Ht8cEhPPIGlvLpOCH&#10;HOy2s4cMU21H/qKh8JUIIexSVFB736VSurImgy6yHXHgrrY36APsK6l7HEO4aeVTHD9Lgw2Hhho7&#10;OtRU3otvo6CraD+s169jQvktP7980selIKUW82m/AeFp8v/iP/e7VrAK68OX8APk9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MiipwQAAANsAAAAPAAAAAAAAAAAAAAAA&#10;AKECAABkcnMvZG93bnJldi54bWxQSwUGAAAAAAQABAD5AAAAjwMAAAAA&#10;" strokecolor="black [3213]">
                  <v:stroke endarrow="block"/>
                </v:shape>
                <v:shape id="Elbow Connector 31" o:spid="_x0000_s1056" type="#_x0000_t34" style="position:absolute;left:36435;top:24316;width:3470;height:443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6NMsQAAADbAAAADwAAAGRycy9kb3ducmV2LnhtbESPQWvCQBSE7wX/w/KE3ppNLIimrkHU&#10;QqleTEvp8ZF9TdJm34bsNon/3hUEj8PMfMOsstE0oqfO1ZYVJFEMgriwuuZSwefH69MChPPIGhvL&#10;pOBMDrL15GGFqbYDn6jPfSkChF2KCirv21RKV1Rk0EW2JQ7ej+0M+iC7UuoOhwA3jZzF8VwarDks&#10;VNjStqLiL/83CtqSNv1yuR8WdPw9fu0O9P6dk1KP03HzAsLT6O/hW/tNK3hO4Pol/AC5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fo0yxAAAANsAAAAPAAAAAAAAAAAA&#10;AAAAAKECAABkcnMvZG93bnJldi54bWxQSwUGAAAAAAQABAD5AAAAkgMAAAAA&#10;" strokecolor="black [3213]">
                  <v:stroke endarrow="block"/>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Elbow Connector 32" o:spid="_x0000_s1057" type="#_x0000_t36" style="position:absolute;left:25866;top:18546;width:1855;height:3720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fXZsIAAADbAAAADwAAAGRycy9kb3ducmV2LnhtbESPT4vCMBDF7wt+hzDC3tZUF8pSjSL+&#10;w5ts1YO3oRnbajMpSdT67Y2wsMfHm/d78yazzjTiTs7XlhUMBwkI4sLqmksFh/366weED8gaG8uk&#10;4EkeZtPexwQzbR/8S/c8lCJC2GeooAqhzaT0RUUG/cC2xNE7W2cwROlKqR0+Itw0cpQkqTRYc2yo&#10;sKVFRcU1v5n4hl7t8t1p2aWtOzIlFzxs0lSpz343H4MI1IX/47/0Viv4HsF7SwSAn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fXZsIAAADbAAAADwAAAAAAAAAAAAAA&#10;AAChAgAAZHJzL2Rvd25yZXYueG1sUEsFBgAAAAAEAAQA+QAAAJADAAAAAA==&#10;" adj="-26619,10404,48219" strokecolor="black [3213]">
                  <v:stroke endarrow="block"/>
                </v:shape>
                <v:roundrect id="Rounded Rectangle 36" o:spid="_x0000_s1058" style="position:absolute;left:21301;top:6264;width:15138;height:97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di0sUA&#10;AADbAAAADwAAAGRycy9kb3ducmV2LnhtbESPQWvCQBSE7wX/w/IKvRSzsYKUmFWqJVB6Umujx0f2&#10;mYRk34bs1qT/visIPQ4z8w2TrkfTiiv1rrasYBbFIIgLq2suFRy/sukrCOeRNbaWScEvOVivJg8p&#10;JtoOvKfrwZciQNglqKDyvkukdEVFBl1kO+LgXWxv0AfZl1L3OAS4aeVLHC+kwZrDQoUdbSsqmsOP&#10;UfB8at4/j/EZd3OX55syz044fCv19Di+LUF4Gv1/+N7+0ArmC7h9C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Z2LSxQAAANsAAAAPAAAAAAAAAAAAAAAAAJgCAABkcnMv&#10;ZG93bnJldi54bWxQSwUGAAAAAAQABAD1AAAAigMAAAAA&#10;" fillcolor="#93989d" strokecolor="#333f48" strokeweight="2pt">
                  <v:textbox>
                    <w:txbxContent>
                      <w:p w:rsidR="00CE067F" w:rsidRDefault="00CE067F" w:rsidP="00CE067F">
                        <w:pPr>
                          <w:pStyle w:val="NormalWeb"/>
                          <w:spacing w:before="0" w:beforeAutospacing="0" w:after="0" w:afterAutospacing="0"/>
                        </w:pPr>
                        <w:r>
                          <w:rPr>
                            <w:rFonts w:ascii="Arial" w:eastAsia="Times New Roman" w:hAnsi="Arial"/>
                            <w:color w:val="000000"/>
                            <w:sz w:val="18"/>
                            <w:szCs w:val="18"/>
                          </w:rPr>
                          <w:t>1</w:t>
                        </w:r>
                        <w:r w:rsidR="000916CA">
                          <w:rPr>
                            <w:rFonts w:ascii="Arial" w:eastAsia="Times New Roman" w:hAnsi="Arial"/>
                            <w:color w:val="000000"/>
                            <w:sz w:val="18"/>
                            <w:szCs w:val="18"/>
                          </w:rPr>
                          <w:t>.1 Liaise with the CEC</w:t>
                        </w:r>
                        <w:r>
                          <w:rPr>
                            <w:rFonts w:ascii="Arial" w:eastAsia="Times New Roman" w:hAnsi="Arial"/>
                            <w:color w:val="000000"/>
                            <w:sz w:val="18"/>
                            <w:szCs w:val="18"/>
                          </w:rPr>
                          <w:t xml:space="preserve"> to determine ‘missing’ external hazards applicable to a coastal GDF</w:t>
                        </w:r>
                      </w:p>
                    </w:txbxContent>
                  </v:textbox>
                </v:roundrect>
                <v:shape id="Elbow Connector 39" o:spid="_x0000_s1059" type="#_x0000_t34" style="position:absolute;left:15048;top:8066;width:6253;height:309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I24sUAAADbAAAADwAAAGRycy9kb3ducmV2LnhtbESPQWvCQBSE7wX/w/KEXopubKFozEak&#10;UMipNCqKt0f2mQSzb8PuNsb++m6h0OMwM98w2WY0nRjI+daygsU8AUFcWd1yreCwf58tQfiArLGz&#10;TAru5GGTTx4yTLW9cUnDLtQiQtinqKAJoU+l9FVDBv3c9sTRu1hnMETpaqkd3iLcdPI5SV6lwZbj&#10;QoM9vTVUXXdfRsHg9VN5Dh8nh/7+WSyK/lh+n5V6nI7bNYhAY/gP/7ULreBlBb9f4g+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I24sUAAADbAAAADwAAAAAAAAAA&#10;AAAAAAChAgAAZHJzL2Rvd25yZXYueG1sUEsFBgAAAAAEAAQA+QAAAJMDAAAAAA==&#10;" strokecolor="black [3213]">
                  <v:stroke dashstyle="dash" endarrow="block"/>
                </v:shape>
                <w10:anchorlock/>
              </v:group>
            </w:pict>
          </mc:Fallback>
        </mc:AlternateContent>
      </w:r>
    </w:p>
    <w:p w:rsidR="0091721E" w:rsidRPr="00614474" w:rsidRDefault="0091721E" w:rsidP="0091721E">
      <w:pPr>
        <w:spacing w:before="120" w:after="120"/>
        <w:rPr>
          <w:rFonts w:cs="Arial"/>
        </w:rPr>
      </w:pPr>
      <w:r w:rsidRPr="00614474">
        <w:rPr>
          <w:rFonts w:cs="Arial"/>
        </w:rPr>
        <w:t xml:space="preserve">The Consultant is expected to work flexibly and collaboratively with RWM and their </w:t>
      </w:r>
      <w:r w:rsidR="000916CA">
        <w:rPr>
          <w:rFonts w:cs="Arial"/>
        </w:rPr>
        <w:t>CEC</w:t>
      </w:r>
      <w:r w:rsidRPr="00614474">
        <w:rPr>
          <w:rFonts w:cs="Arial"/>
        </w:rPr>
        <w:t>.</w:t>
      </w:r>
    </w:p>
    <w:p w:rsidR="0091721E" w:rsidRPr="00614474" w:rsidRDefault="0091721E" w:rsidP="005576E1">
      <w:r w:rsidRPr="00614474">
        <w:t xml:space="preserve">For pricing purposes, the Consultant shall assume that the collaborative workshop (step 3 in above figure) shall be a </w:t>
      </w:r>
      <w:r w:rsidR="002035EC">
        <w:t>two</w:t>
      </w:r>
      <w:r w:rsidRPr="00614474">
        <w:t xml:space="preserve"> day workshop held at the RWM Harwell office.</w:t>
      </w:r>
    </w:p>
    <w:p w:rsidR="00FA3513" w:rsidRPr="00614474" w:rsidRDefault="00B50683" w:rsidP="00C14969">
      <w:pPr>
        <w:pStyle w:val="Heading2"/>
        <w:spacing w:before="120" w:after="120"/>
      </w:pPr>
      <w:r w:rsidRPr="00614474">
        <w:t xml:space="preserve">Task </w:t>
      </w:r>
      <w:r w:rsidR="00BE115B">
        <w:t>4</w:t>
      </w:r>
      <w:r w:rsidR="00FA3513" w:rsidRPr="00614474">
        <w:t xml:space="preserve"> – Independent Oversight/Expert Advice</w:t>
      </w:r>
    </w:p>
    <w:p w:rsidR="00FA3513" w:rsidRPr="00614474" w:rsidRDefault="00B50683" w:rsidP="00C14969">
      <w:pPr>
        <w:spacing w:before="120" w:after="120"/>
        <w:ind w:left="-5"/>
      </w:pPr>
      <w:r w:rsidRPr="00614474">
        <w:t>RWM will require the Consultant</w:t>
      </w:r>
      <w:r w:rsidR="00FA3513" w:rsidRPr="00614474">
        <w:t xml:space="preserve"> to provide independent oversight of the project as part of the Intelligent Customer role. The independent oversight role would include the following specific activities: </w:t>
      </w:r>
    </w:p>
    <w:p w:rsidR="00BE115B" w:rsidRDefault="00FA3513" w:rsidP="00B84CD6">
      <w:pPr>
        <w:pStyle w:val="BodyText"/>
        <w:numPr>
          <w:ilvl w:val="0"/>
          <w:numId w:val="6"/>
        </w:numPr>
        <w:spacing w:before="120"/>
        <w:rPr>
          <w:rFonts w:cs="Arial"/>
          <w:szCs w:val="22"/>
        </w:rPr>
      </w:pPr>
      <w:r w:rsidRPr="00614474">
        <w:rPr>
          <w:rFonts w:cs="Arial"/>
          <w:szCs w:val="22"/>
        </w:rPr>
        <w:t>Task 1 –</w:t>
      </w:r>
      <w:r w:rsidR="00BE115B">
        <w:rPr>
          <w:rFonts w:cs="Arial"/>
          <w:szCs w:val="22"/>
        </w:rPr>
        <w:t xml:space="preserve"> Review of scoping note.</w:t>
      </w:r>
    </w:p>
    <w:p w:rsidR="00FA3513" w:rsidRPr="00614474" w:rsidRDefault="00BE115B" w:rsidP="00B84CD6">
      <w:pPr>
        <w:pStyle w:val="BodyText"/>
        <w:numPr>
          <w:ilvl w:val="0"/>
          <w:numId w:val="6"/>
        </w:numPr>
        <w:spacing w:before="120"/>
        <w:rPr>
          <w:rFonts w:cs="Arial"/>
          <w:szCs w:val="22"/>
        </w:rPr>
      </w:pPr>
      <w:r>
        <w:rPr>
          <w:rFonts w:cs="Arial"/>
          <w:szCs w:val="22"/>
        </w:rPr>
        <w:t xml:space="preserve">Task 2 - </w:t>
      </w:r>
      <w:r w:rsidR="00B50683" w:rsidRPr="00614474">
        <w:rPr>
          <w:rFonts w:cs="Arial"/>
          <w:szCs w:val="22"/>
        </w:rPr>
        <w:t>Review of documentation and outputs from the task.</w:t>
      </w:r>
    </w:p>
    <w:p w:rsidR="00FA3513" w:rsidRPr="00614474" w:rsidRDefault="00FA3513" w:rsidP="00B84CD6">
      <w:pPr>
        <w:pStyle w:val="BodyText"/>
        <w:numPr>
          <w:ilvl w:val="0"/>
          <w:numId w:val="6"/>
        </w:numPr>
        <w:spacing w:before="120"/>
        <w:rPr>
          <w:rFonts w:cs="Arial"/>
          <w:szCs w:val="22"/>
        </w:rPr>
      </w:pPr>
      <w:r w:rsidRPr="00614474">
        <w:rPr>
          <w:rFonts w:cs="Arial"/>
          <w:szCs w:val="22"/>
        </w:rPr>
        <w:t xml:space="preserve">Task </w:t>
      </w:r>
      <w:r w:rsidR="00BE115B">
        <w:rPr>
          <w:rFonts w:cs="Arial"/>
          <w:szCs w:val="22"/>
        </w:rPr>
        <w:t>3</w:t>
      </w:r>
      <w:r w:rsidRPr="00614474">
        <w:rPr>
          <w:rFonts w:cs="Arial"/>
          <w:szCs w:val="22"/>
        </w:rPr>
        <w:t xml:space="preserve"> – </w:t>
      </w:r>
      <w:r w:rsidR="00417415" w:rsidRPr="00614474">
        <w:rPr>
          <w:rFonts w:cs="Arial"/>
          <w:szCs w:val="22"/>
        </w:rPr>
        <w:t>Review of Consultant documentation outputs</w:t>
      </w:r>
      <w:r w:rsidR="000916CA">
        <w:rPr>
          <w:rFonts w:cs="Arial"/>
          <w:szCs w:val="22"/>
        </w:rPr>
        <w:t xml:space="preserve"> from the task (review of CEC</w:t>
      </w:r>
      <w:r w:rsidR="00417415" w:rsidRPr="00614474">
        <w:rPr>
          <w:rFonts w:cs="Arial"/>
          <w:szCs w:val="22"/>
        </w:rPr>
        <w:t xml:space="preserve"> addendum not included).</w:t>
      </w:r>
    </w:p>
    <w:p w:rsidR="00FA3513" w:rsidRPr="00614474" w:rsidRDefault="00FA3513" w:rsidP="00C14969">
      <w:pPr>
        <w:pStyle w:val="BodyText"/>
        <w:spacing w:before="120"/>
        <w:rPr>
          <w:rFonts w:cs="Arial"/>
          <w:szCs w:val="22"/>
        </w:rPr>
      </w:pPr>
      <w:r w:rsidRPr="00614474">
        <w:rPr>
          <w:rFonts w:cs="Arial"/>
          <w:szCs w:val="22"/>
        </w:rPr>
        <w:t xml:space="preserve">The </w:t>
      </w:r>
      <w:r w:rsidR="00376608" w:rsidRPr="00614474">
        <w:rPr>
          <w:rFonts w:cs="Arial"/>
          <w:szCs w:val="22"/>
        </w:rPr>
        <w:t>Consultant</w:t>
      </w:r>
      <w:r w:rsidRPr="00614474">
        <w:rPr>
          <w:rFonts w:cs="Arial"/>
          <w:szCs w:val="22"/>
        </w:rPr>
        <w:t xml:space="preserve"> shall assume that</w:t>
      </w:r>
      <w:r w:rsidR="000916CA">
        <w:rPr>
          <w:rFonts w:cs="Arial"/>
          <w:szCs w:val="22"/>
        </w:rPr>
        <w:t xml:space="preserve"> this role will require 56</w:t>
      </w:r>
      <w:r w:rsidR="00B50683" w:rsidRPr="00614474">
        <w:rPr>
          <w:rFonts w:cs="Arial"/>
          <w:szCs w:val="22"/>
        </w:rPr>
        <w:t xml:space="preserve"> hours (</w:t>
      </w:r>
      <w:r w:rsidR="000916CA">
        <w:rPr>
          <w:rFonts w:cs="Arial"/>
          <w:szCs w:val="22"/>
        </w:rPr>
        <w:t>~7</w:t>
      </w:r>
      <w:r w:rsidR="00B50683" w:rsidRPr="00614474">
        <w:rPr>
          <w:rFonts w:cs="Arial"/>
          <w:szCs w:val="22"/>
        </w:rPr>
        <w:t xml:space="preserve"> days) of support from a</w:t>
      </w:r>
      <w:r w:rsidR="000916CA">
        <w:rPr>
          <w:rFonts w:cs="Arial"/>
          <w:szCs w:val="22"/>
        </w:rPr>
        <w:t>n independent and</w:t>
      </w:r>
      <w:r w:rsidR="00B50683" w:rsidRPr="00614474">
        <w:rPr>
          <w:rFonts w:cs="Arial"/>
          <w:szCs w:val="22"/>
        </w:rPr>
        <w:t xml:space="preserve"> competent </w:t>
      </w:r>
      <w:r w:rsidR="000916CA">
        <w:rPr>
          <w:rFonts w:cs="Arial"/>
          <w:szCs w:val="22"/>
        </w:rPr>
        <w:t xml:space="preserve">Nuclear </w:t>
      </w:r>
      <w:r w:rsidR="00B50683" w:rsidRPr="00614474">
        <w:rPr>
          <w:rFonts w:cs="Arial"/>
          <w:szCs w:val="22"/>
        </w:rPr>
        <w:t>Safety Case expert.</w:t>
      </w:r>
    </w:p>
    <w:p w:rsidR="00B734F6" w:rsidRPr="00614474" w:rsidRDefault="00B44DA9" w:rsidP="00D655AA">
      <w:pPr>
        <w:pStyle w:val="Heading1"/>
        <w:tabs>
          <w:tab w:val="clear" w:pos="2411"/>
          <w:tab w:val="num" w:pos="567"/>
        </w:tabs>
        <w:spacing w:before="120"/>
        <w:ind w:hanging="2411"/>
      </w:pPr>
      <w:r w:rsidRPr="00614474">
        <w:t>D</w:t>
      </w:r>
      <w:r w:rsidR="009B6EDD" w:rsidRPr="00614474">
        <w:t>eliverables</w:t>
      </w:r>
    </w:p>
    <w:p w:rsidR="000C4969" w:rsidRPr="00614474" w:rsidRDefault="000C4969" w:rsidP="00C14969">
      <w:pPr>
        <w:pStyle w:val="Heading2"/>
        <w:spacing w:before="120" w:after="120"/>
      </w:pPr>
      <w:r w:rsidRPr="00614474">
        <w:t>Transfer of Rights</w:t>
      </w:r>
    </w:p>
    <w:p w:rsidR="000C4969" w:rsidRPr="00614474" w:rsidRDefault="000C4969" w:rsidP="00C14969">
      <w:pPr>
        <w:spacing w:before="120" w:after="120"/>
        <w:ind w:left="-6" w:hanging="11"/>
        <w:jc w:val="both"/>
        <w:rPr>
          <w:rFonts w:cs="Arial"/>
          <w:szCs w:val="22"/>
        </w:rPr>
      </w:pPr>
      <w:r w:rsidRPr="00614474">
        <w:rPr>
          <w:rFonts w:cs="Arial"/>
          <w:szCs w:val="22"/>
        </w:rPr>
        <w:t xml:space="preserve">Subject to any pre-existing rights, all information, reports, any other results and all Intellectual Property created or generated by </w:t>
      </w:r>
      <w:r w:rsidR="008A513D" w:rsidRPr="00614474">
        <w:rPr>
          <w:rFonts w:cs="Arial"/>
          <w:szCs w:val="22"/>
        </w:rPr>
        <w:t xml:space="preserve">the </w:t>
      </w:r>
      <w:r w:rsidR="00376608" w:rsidRPr="00614474">
        <w:rPr>
          <w:rFonts w:cs="Arial"/>
          <w:szCs w:val="22"/>
        </w:rPr>
        <w:t>Consultant</w:t>
      </w:r>
      <w:r w:rsidR="008A513D" w:rsidRPr="00614474">
        <w:rPr>
          <w:rFonts w:cs="Arial"/>
          <w:szCs w:val="22"/>
        </w:rPr>
        <w:t xml:space="preserve"> in the performance of the S</w:t>
      </w:r>
      <w:r w:rsidRPr="00614474">
        <w:rPr>
          <w:rFonts w:cs="Arial"/>
          <w:szCs w:val="22"/>
        </w:rPr>
        <w:t xml:space="preserve">ervices shall be </w:t>
      </w:r>
      <w:r w:rsidR="008A513D" w:rsidRPr="00614474">
        <w:rPr>
          <w:rFonts w:cs="Arial"/>
          <w:szCs w:val="22"/>
        </w:rPr>
        <w:t xml:space="preserve">RWM’s </w:t>
      </w:r>
      <w:r w:rsidRPr="00614474">
        <w:rPr>
          <w:rFonts w:cs="Arial"/>
          <w:szCs w:val="22"/>
        </w:rPr>
        <w:t xml:space="preserve">absolute property. </w:t>
      </w:r>
    </w:p>
    <w:p w:rsidR="000C4969" w:rsidRPr="00614474" w:rsidRDefault="008A513D" w:rsidP="00FA3513">
      <w:pPr>
        <w:spacing w:after="121"/>
        <w:ind w:left="-6" w:hanging="11"/>
        <w:jc w:val="both"/>
        <w:rPr>
          <w:rFonts w:cs="Arial"/>
          <w:szCs w:val="22"/>
        </w:rPr>
      </w:pPr>
      <w:r w:rsidRPr="00614474">
        <w:rPr>
          <w:rFonts w:cs="Arial"/>
          <w:szCs w:val="22"/>
        </w:rPr>
        <w:lastRenderedPageBreak/>
        <w:t xml:space="preserve">The </w:t>
      </w:r>
      <w:r w:rsidR="00376608" w:rsidRPr="00614474">
        <w:rPr>
          <w:rFonts w:cs="Arial"/>
          <w:szCs w:val="22"/>
        </w:rPr>
        <w:t>Consultant</w:t>
      </w:r>
      <w:r w:rsidR="000C4969" w:rsidRPr="00614474">
        <w:rPr>
          <w:rFonts w:cs="Arial"/>
          <w:szCs w:val="22"/>
        </w:rPr>
        <w:t xml:space="preserve"> </w:t>
      </w:r>
      <w:r w:rsidRPr="00614474">
        <w:rPr>
          <w:rFonts w:cs="Arial"/>
          <w:szCs w:val="22"/>
        </w:rPr>
        <w:t xml:space="preserve">shall </w:t>
      </w:r>
      <w:r w:rsidR="000C4969" w:rsidRPr="00614474">
        <w:rPr>
          <w:rFonts w:cs="Arial"/>
          <w:szCs w:val="22"/>
        </w:rPr>
        <w:t xml:space="preserve">grant </w:t>
      </w:r>
      <w:r w:rsidRPr="00614474">
        <w:rPr>
          <w:rFonts w:cs="Arial"/>
          <w:szCs w:val="22"/>
        </w:rPr>
        <w:t>to RWM</w:t>
      </w:r>
      <w:r w:rsidR="000C4969" w:rsidRPr="00614474">
        <w:rPr>
          <w:rFonts w:cs="Arial"/>
          <w:szCs w:val="22"/>
        </w:rPr>
        <w:t xml:space="preserve"> a non-exclusive, worldwide, perpetual, transferable royalty-free licence (including the right for </w:t>
      </w:r>
      <w:r w:rsidRPr="00614474">
        <w:rPr>
          <w:rFonts w:cs="Arial"/>
          <w:szCs w:val="22"/>
        </w:rPr>
        <w:t>RWM</w:t>
      </w:r>
      <w:r w:rsidR="000C4969" w:rsidRPr="00614474">
        <w:rPr>
          <w:rFonts w:cs="Arial"/>
          <w:szCs w:val="22"/>
        </w:rPr>
        <w:t xml:space="preserve"> and any of our sub-licensees to sub-license) in respect of all Intellectual Property which does not belong to </w:t>
      </w:r>
      <w:r w:rsidRPr="00614474">
        <w:rPr>
          <w:rFonts w:cs="Arial"/>
          <w:szCs w:val="22"/>
        </w:rPr>
        <w:t>RWM</w:t>
      </w:r>
      <w:r w:rsidR="000C4969" w:rsidRPr="00614474">
        <w:rPr>
          <w:rFonts w:cs="Arial"/>
          <w:szCs w:val="22"/>
        </w:rPr>
        <w:t xml:space="preserve"> but which is necessary to </w:t>
      </w:r>
      <w:r w:rsidRPr="00614474">
        <w:rPr>
          <w:rFonts w:cs="Arial"/>
          <w:szCs w:val="22"/>
        </w:rPr>
        <w:t>obtain the full benefit of the S</w:t>
      </w:r>
      <w:r w:rsidR="000C4969" w:rsidRPr="00614474">
        <w:rPr>
          <w:rFonts w:cs="Arial"/>
          <w:szCs w:val="22"/>
        </w:rPr>
        <w:t>ervices.</w:t>
      </w:r>
    </w:p>
    <w:p w:rsidR="000C4969" w:rsidRPr="00614474" w:rsidRDefault="000C4969" w:rsidP="00FA3513">
      <w:pPr>
        <w:spacing w:after="121"/>
        <w:ind w:left="-6" w:hanging="11"/>
        <w:jc w:val="both"/>
        <w:rPr>
          <w:rFonts w:cs="Arial"/>
          <w:szCs w:val="22"/>
        </w:rPr>
      </w:pPr>
      <w:r w:rsidRPr="00614474">
        <w:rPr>
          <w:rFonts w:cs="Arial"/>
          <w:szCs w:val="22"/>
        </w:rPr>
        <w:t xml:space="preserve"> </w:t>
      </w:r>
      <w:r w:rsidR="008A513D" w:rsidRPr="00614474">
        <w:rPr>
          <w:rFonts w:cs="Arial"/>
          <w:szCs w:val="22"/>
        </w:rPr>
        <w:t xml:space="preserve">The </w:t>
      </w:r>
      <w:r w:rsidR="00376608" w:rsidRPr="00614474">
        <w:rPr>
          <w:rFonts w:cs="Arial"/>
          <w:szCs w:val="22"/>
        </w:rPr>
        <w:t>Consultant</w:t>
      </w:r>
      <w:r w:rsidR="008A513D" w:rsidRPr="00614474">
        <w:rPr>
          <w:rFonts w:cs="Arial"/>
          <w:szCs w:val="22"/>
        </w:rPr>
        <w:t xml:space="preserve"> shall</w:t>
      </w:r>
      <w:r w:rsidRPr="00614474">
        <w:rPr>
          <w:rFonts w:cs="Arial"/>
          <w:szCs w:val="22"/>
        </w:rPr>
        <w:t xml:space="preserve"> agree (at </w:t>
      </w:r>
      <w:r w:rsidR="008A513D" w:rsidRPr="00614474">
        <w:rPr>
          <w:rFonts w:cs="Arial"/>
          <w:szCs w:val="22"/>
        </w:rPr>
        <w:t xml:space="preserve">RWM’s </w:t>
      </w:r>
      <w:r w:rsidRPr="00614474">
        <w:rPr>
          <w:rFonts w:cs="Arial"/>
          <w:szCs w:val="22"/>
        </w:rPr>
        <w:t xml:space="preserve">request and expense) to execute all such documents and do all such other acts or things as are necessary or desirable to transfer, vest in and/or confirm to </w:t>
      </w:r>
      <w:r w:rsidR="00FA3513" w:rsidRPr="00614474">
        <w:rPr>
          <w:rFonts w:cs="Arial"/>
          <w:szCs w:val="22"/>
        </w:rPr>
        <w:t>RWM</w:t>
      </w:r>
      <w:r w:rsidRPr="00614474">
        <w:rPr>
          <w:rFonts w:cs="Arial"/>
          <w:szCs w:val="22"/>
        </w:rPr>
        <w:t xml:space="preserve"> these rights. </w:t>
      </w:r>
    </w:p>
    <w:p w:rsidR="000C4969" w:rsidRPr="00614474" w:rsidRDefault="00FA3513" w:rsidP="00FA3513">
      <w:pPr>
        <w:spacing w:after="121"/>
        <w:ind w:left="-6" w:hanging="11"/>
        <w:jc w:val="both"/>
        <w:rPr>
          <w:rFonts w:cs="Arial"/>
          <w:szCs w:val="22"/>
        </w:rPr>
      </w:pPr>
      <w:r w:rsidRPr="00614474">
        <w:rPr>
          <w:rFonts w:cs="Arial"/>
          <w:szCs w:val="22"/>
        </w:rPr>
        <w:t xml:space="preserve">The </w:t>
      </w:r>
      <w:r w:rsidR="00376608" w:rsidRPr="00614474">
        <w:rPr>
          <w:rFonts w:cs="Arial"/>
          <w:szCs w:val="22"/>
        </w:rPr>
        <w:t>Consultant</w:t>
      </w:r>
      <w:r w:rsidRPr="00614474">
        <w:rPr>
          <w:rFonts w:cs="Arial"/>
          <w:szCs w:val="22"/>
        </w:rPr>
        <w:t xml:space="preserve"> shall</w:t>
      </w:r>
      <w:r w:rsidR="000C4969" w:rsidRPr="00614474">
        <w:rPr>
          <w:rFonts w:cs="Arial"/>
          <w:szCs w:val="22"/>
        </w:rPr>
        <w:t xml:space="preserve"> warrant that the Services will not infringe any Intellectual Property or other rights of any third party anywhere in the world. </w:t>
      </w:r>
    </w:p>
    <w:p w:rsidR="000C4969" w:rsidRPr="00614474" w:rsidRDefault="000C4969" w:rsidP="00C14969">
      <w:pPr>
        <w:spacing w:before="120" w:after="120"/>
        <w:ind w:left="-6" w:hanging="11"/>
        <w:jc w:val="both"/>
        <w:rPr>
          <w:rFonts w:cs="Arial"/>
          <w:szCs w:val="22"/>
        </w:rPr>
      </w:pPr>
      <w:r w:rsidRPr="00614474">
        <w:rPr>
          <w:rFonts w:cs="Arial"/>
          <w:szCs w:val="22"/>
        </w:rPr>
        <w:t>The expression "Intellectual Property" means any inventions, know-how, trade secrets, trademarks, logos, processes, registered designs, design rights and all other designs (whether registerable or not), rights in databases, copyright, moral rights and all other rights or forms of protection (whether or not registerable and including applications for registration) of a similar nature or having a broadly equivalent effect anywhere in the world.</w:t>
      </w:r>
    </w:p>
    <w:p w:rsidR="000C4969" w:rsidRPr="00614474" w:rsidRDefault="000C4969" w:rsidP="00C14969">
      <w:pPr>
        <w:pStyle w:val="Heading2"/>
        <w:spacing w:before="120" w:after="120"/>
      </w:pPr>
      <w:r w:rsidRPr="00614474">
        <w:t>Deliverables Required</w:t>
      </w:r>
    </w:p>
    <w:p w:rsidR="009B6EDD" w:rsidRDefault="0015686D" w:rsidP="00C14969">
      <w:pPr>
        <w:spacing w:before="120" w:after="120"/>
      </w:pPr>
      <w:r w:rsidRPr="00614474">
        <w:t xml:space="preserve">The deliverables required </w:t>
      </w:r>
      <w:r w:rsidR="00A62237">
        <w:t>are to be refined following the Task 1 scoping exercise. Indicatively the deliverables shall include:</w:t>
      </w:r>
    </w:p>
    <w:p w:rsidR="00BE115B" w:rsidRDefault="00BE115B" w:rsidP="00BE115B">
      <w:pPr>
        <w:pStyle w:val="BodyText"/>
        <w:numPr>
          <w:ilvl w:val="0"/>
          <w:numId w:val="6"/>
        </w:numPr>
        <w:spacing w:before="120"/>
        <w:rPr>
          <w:rFonts w:cs="Arial"/>
          <w:szCs w:val="22"/>
        </w:rPr>
      </w:pPr>
      <w:r w:rsidRPr="00BE115B">
        <w:rPr>
          <w:rFonts w:cs="Arial"/>
          <w:szCs w:val="22"/>
        </w:rPr>
        <w:t xml:space="preserve">Task 1: </w:t>
      </w:r>
    </w:p>
    <w:p w:rsidR="00BE115B" w:rsidRPr="00BE115B" w:rsidRDefault="00BE115B" w:rsidP="00BE115B">
      <w:pPr>
        <w:pStyle w:val="BodyText"/>
        <w:numPr>
          <w:ilvl w:val="1"/>
          <w:numId w:val="6"/>
        </w:numPr>
        <w:spacing w:before="120"/>
        <w:rPr>
          <w:rFonts w:cs="Arial"/>
          <w:szCs w:val="22"/>
        </w:rPr>
      </w:pPr>
      <w:r>
        <w:rPr>
          <w:rFonts w:cs="Arial"/>
          <w:szCs w:val="22"/>
        </w:rPr>
        <w:t>Scoping document which builds on the requirements in this CTS.</w:t>
      </w:r>
    </w:p>
    <w:p w:rsidR="000C4969" w:rsidRPr="00614474" w:rsidRDefault="00BE115B" w:rsidP="00B84CD6">
      <w:pPr>
        <w:pStyle w:val="BodyText"/>
        <w:numPr>
          <w:ilvl w:val="0"/>
          <w:numId w:val="6"/>
        </w:numPr>
        <w:spacing w:before="120"/>
        <w:rPr>
          <w:rFonts w:cs="Arial"/>
          <w:szCs w:val="22"/>
        </w:rPr>
      </w:pPr>
      <w:r>
        <w:rPr>
          <w:rFonts w:cs="Arial"/>
          <w:szCs w:val="22"/>
        </w:rPr>
        <w:t>Task 2</w:t>
      </w:r>
      <w:r w:rsidR="009E2942" w:rsidRPr="00614474">
        <w:rPr>
          <w:rFonts w:cs="Arial"/>
          <w:szCs w:val="22"/>
        </w:rPr>
        <w:t>:</w:t>
      </w:r>
    </w:p>
    <w:p w:rsidR="00376608" w:rsidRDefault="009E2942" w:rsidP="00376608">
      <w:pPr>
        <w:pStyle w:val="BodyText"/>
        <w:numPr>
          <w:ilvl w:val="1"/>
          <w:numId w:val="6"/>
        </w:numPr>
        <w:spacing w:before="120"/>
        <w:rPr>
          <w:rFonts w:cs="Arial"/>
          <w:szCs w:val="22"/>
        </w:rPr>
      </w:pPr>
      <w:r w:rsidRPr="00614474">
        <w:rPr>
          <w:rFonts w:cs="Arial"/>
          <w:szCs w:val="22"/>
        </w:rPr>
        <w:t>A filtered list of relevant external hazards and couple</w:t>
      </w:r>
      <w:r w:rsidR="00984ECE">
        <w:rPr>
          <w:rFonts w:cs="Arial"/>
          <w:szCs w:val="22"/>
        </w:rPr>
        <w:t>d</w:t>
      </w:r>
      <w:r w:rsidR="009425A0">
        <w:rPr>
          <w:rFonts w:cs="Arial"/>
          <w:szCs w:val="22"/>
        </w:rPr>
        <w:t xml:space="preserve"> hazards</w:t>
      </w:r>
      <w:r w:rsidR="005319A4">
        <w:rPr>
          <w:rFonts w:cs="Arial"/>
          <w:szCs w:val="22"/>
        </w:rPr>
        <w:t>.</w:t>
      </w:r>
    </w:p>
    <w:p w:rsidR="00A62237" w:rsidRDefault="00A62237" w:rsidP="00376608">
      <w:pPr>
        <w:pStyle w:val="BodyText"/>
        <w:numPr>
          <w:ilvl w:val="1"/>
          <w:numId w:val="6"/>
        </w:numPr>
        <w:spacing w:before="120"/>
        <w:rPr>
          <w:rFonts w:cs="Arial"/>
          <w:szCs w:val="22"/>
        </w:rPr>
      </w:pPr>
      <w:r>
        <w:rPr>
          <w:rFonts w:cs="Arial"/>
          <w:szCs w:val="22"/>
        </w:rPr>
        <w:t xml:space="preserve">Materials necessary for the 2No. Task 2 workshops (presentations, agendas </w:t>
      </w:r>
      <w:proofErr w:type="spellStart"/>
      <w:r>
        <w:rPr>
          <w:rFonts w:cs="Arial"/>
          <w:szCs w:val="22"/>
        </w:rPr>
        <w:t>etc</w:t>
      </w:r>
      <w:proofErr w:type="spellEnd"/>
      <w:r>
        <w:rPr>
          <w:rFonts w:cs="Arial"/>
          <w:szCs w:val="22"/>
        </w:rPr>
        <w:t>).</w:t>
      </w:r>
    </w:p>
    <w:p w:rsidR="00A62237" w:rsidRPr="00A62237" w:rsidRDefault="005319A4" w:rsidP="00A62237">
      <w:pPr>
        <w:pStyle w:val="BodyText"/>
        <w:numPr>
          <w:ilvl w:val="1"/>
          <w:numId w:val="6"/>
        </w:numPr>
        <w:spacing w:before="120"/>
        <w:rPr>
          <w:rFonts w:cs="Arial"/>
          <w:szCs w:val="22"/>
        </w:rPr>
      </w:pPr>
      <w:r>
        <w:rPr>
          <w:rFonts w:cs="Arial"/>
          <w:szCs w:val="22"/>
        </w:rPr>
        <w:t xml:space="preserve">For each item in the filtered list, a summary datasheet which </w:t>
      </w:r>
      <w:r w:rsidR="00A62237">
        <w:rPr>
          <w:rFonts w:cs="Arial"/>
          <w:szCs w:val="22"/>
        </w:rPr>
        <w:t>defines the ”Threshold” and “Objective” challenges to the GDF and links to the mitigation measures (incorporating the output findings of the two workshops).</w:t>
      </w:r>
    </w:p>
    <w:p w:rsidR="00376608" w:rsidRPr="00614474" w:rsidRDefault="00376608" w:rsidP="00376608">
      <w:pPr>
        <w:pStyle w:val="BodyText"/>
        <w:numPr>
          <w:ilvl w:val="1"/>
          <w:numId w:val="6"/>
        </w:numPr>
        <w:spacing w:before="120"/>
        <w:rPr>
          <w:rFonts w:cs="Arial"/>
          <w:szCs w:val="22"/>
        </w:rPr>
      </w:pPr>
      <w:r w:rsidRPr="00614474">
        <w:rPr>
          <w:rFonts w:cs="Arial"/>
          <w:szCs w:val="22"/>
        </w:rPr>
        <w:t xml:space="preserve">Review comments on the </w:t>
      </w:r>
      <w:r w:rsidR="00A62237">
        <w:rPr>
          <w:rFonts w:cs="Arial"/>
          <w:szCs w:val="22"/>
        </w:rPr>
        <w:t xml:space="preserve">outputs </w:t>
      </w:r>
      <w:r w:rsidRPr="00614474">
        <w:rPr>
          <w:rFonts w:cs="Arial"/>
          <w:szCs w:val="22"/>
        </w:rPr>
        <w:t xml:space="preserve">produced by </w:t>
      </w:r>
      <w:r w:rsidR="00A62237">
        <w:rPr>
          <w:rFonts w:cs="Arial"/>
          <w:szCs w:val="22"/>
        </w:rPr>
        <w:t>the SCC regarding mitigation measures.</w:t>
      </w:r>
    </w:p>
    <w:p w:rsidR="00376608" w:rsidRPr="00614474" w:rsidRDefault="00376608" w:rsidP="00376608">
      <w:pPr>
        <w:pStyle w:val="BodyText"/>
        <w:numPr>
          <w:ilvl w:val="1"/>
          <w:numId w:val="6"/>
        </w:numPr>
        <w:spacing w:before="120"/>
        <w:rPr>
          <w:rFonts w:cs="Arial"/>
          <w:szCs w:val="22"/>
        </w:rPr>
      </w:pPr>
      <w:r w:rsidRPr="00614474">
        <w:rPr>
          <w:rFonts w:cs="Arial"/>
          <w:szCs w:val="22"/>
        </w:rPr>
        <w:t>Inputs into RWM safety case databases (format and precise scope to be agreed with the RWM Operational Safety Manager).</w:t>
      </w:r>
    </w:p>
    <w:p w:rsidR="00376608" w:rsidRPr="00614474" w:rsidRDefault="00FA3513" w:rsidP="00B84CD6">
      <w:pPr>
        <w:pStyle w:val="BodyText"/>
        <w:numPr>
          <w:ilvl w:val="0"/>
          <w:numId w:val="6"/>
        </w:numPr>
        <w:spacing w:before="120"/>
        <w:rPr>
          <w:rFonts w:cs="Arial"/>
          <w:szCs w:val="22"/>
        </w:rPr>
      </w:pPr>
      <w:r w:rsidRPr="00614474">
        <w:rPr>
          <w:rFonts w:cs="Arial"/>
          <w:szCs w:val="22"/>
        </w:rPr>
        <w:t xml:space="preserve">Task </w:t>
      </w:r>
      <w:r w:rsidR="00BE115B">
        <w:rPr>
          <w:rFonts w:cs="Arial"/>
          <w:szCs w:val="22"/>
        </w:rPr>
        <w:t>3</w:t>
      </w:r>
      <w:r w:rsidR="00417415" w:rsidRPr="00614474">
        <w:rPr>
          <w:rFonts w:cs="Arial"/>
          <w:szCs w:val="22"/>
        </w:rPr>
        <w:t>:</w:t>
      </w:r>
    </w:p>
    <w:p w:rsidR="00417415" w:rsidRPr="00614474" w:rsidRDefault="0091721E" w:rsidP="00417415">
      <w:pPr>
        <w:pStyle w:val="BodyText"/>
        <w:numPr>
          <w:ilvl w:val="1"/>
          <w:numId w:val="6"/>
        </w:numPr>
        <w:spacing w:before="120"/>
        <w:rPr>
          <w:rFonts w:cs="Arial"/>
          <w:szCs w:val="22"/>
        </w:rPr>
      </w:pPr>
      <w:r w:rsidRPr="00614474">
        <w:rPr>
          <w:rFonts w:cs="Arial"/>
          <w:szCs w:val="22"/>
        </w:rPr>
        <w:t xml:space="preserve">An agreed </w:t>
      </w:r>
      <w:r w:rsidR="00417415" w:rsidRPr="00614474">
        <w:rPr>
          <w:rFonts w:cs="Arial"/>
          <w:szCs w:val="22"/>
        </w:rPr>
        <w:t>list of relevant external hazards and couple</w:t>
      </w:r>
      <w:r w:rsidRPr="00614474">
        <w:rPr>
          <w:rFonts w:cs="Arial"/>
          <w:szCs w:val="22"/>
        </w:rPr>
        <w:t>d</w:t>
      </w:r>
      <w:r w:rsidR="00417415" w:rsidRPr="00614474">
        <w:rPr>
          <w:rFonts w:cs="Arial"/>
          <w:szCs w:val="22"/>
        </w:rPr>
        <w:t xml:space="preserve"> hazards</w:t>
      </w:r>
      <w:r w:rsidRPr="00614474">
        <w:rPr>
          <w:rFonts w:cs="Arial"/>
          <w:szCs w:val="22"/>
        </w:rPr>
        <w:t xml:space="preserve"> applicable to a coastal GDF</w:t>
      </w:r>
      <w:r w:rsidR="00417415" w:rsidRPr="00614474">
        <w:rPr>
          <w:rFonts w:cs="Arial"/>
          <w:szCs w:val="22"/>
        </w:rPr>
        <w:t xml:space="preserve">. This shall be incorporated into a </w:t>
      </w:r>
      <w:proofErr w:type="spellStart"/>
      <w:r w:rsidR="00417415" w:rsidRPr="00614474">
        <w:rPr>
          <w:rFonts w:cs="Arial"/>
          <w:szCs w:val="22"/>
        </w:rPr>
        <w:t>Powerpoint</w:t>
      </w:r>
      <w:proofErr w:type="spellEnd"/>
      <w:r w:rsidR="00417415" w:rsidRPr="00614474">
        <w:rPr>
          <w:rFonts w:cs="Arial"/>
          <w:szCs w:val="22"/>
        </w:rPr>
        <w:t xml:space="preserve"> presentation for discussion at the collaborative workshop.</w:t>
      </w:r>
    </w:p>
    <w:p w:rsidR="00417415" w:rsidRPr="00614474" w:rsidRDefault="0091721E" w:rsidP="00417415">
      <w:pPr>
        <w:pStyle w:val="BodyText"/>
        <w:numPr>
          <w:ilvl w:val="1"/>
          <w:numId w:val="6"/>
        </w:numPr>
        <w:spacing w:before="120"/>
        <w:rPr>
          <w:rFonts w:cs="Arial"/>
          <w:szCs w:val="22"/>
        </w:rPr>
      </w:pPr>
      <w:r w:rsidRPr="00614474">
        <w:rPr>
          <w:rFonts w:cs="Arial"/>
          <w:szCs w:val="22"/>
        </w:rPr>
        <w:t xml:space="preserve">Agreed list of mitigation measures for inclusion within GDF Coastal Assessment Report addendum. This shall be incorporated into a </w:t>
      </w:r>
      <w:proofErr w:type="spellStart"/>
      <w:r w:rsidRPr="00614474">
        <w:rPr>
          <w:rFonts w:cs="Arial"/>
          <w:szCs w:val="22"/>
        </w:rPr>
        <w:t>Powerpoint</w:t>
      </w:r>
      <w:proofErr w:type="spellEnd"/>
      <w:r w:rsidRPr="00614474">
        <w:rPr>
          <w:rFonts w:cs="Arial"/>
          <w:szCs w:val="22"/>
        </w:rPr>
        <w:t xml:space="preserve"> presentation for discussion at the collaborative workshop.</w:t>
      </w:r>
    </w:p>
    <w:p w:rsidR="00417415" w:rsidRDefault="00417415" w:rsidP="00417415">
      <w:pPr>
        <w:pStyle w:val="BodyText"/>
        <w:numPr>
          <w:ilvl w:val="1"/>
          <w:numId w:val="6"/>
        </w:numPr>
        <w:spacing w:before="120"/>
        <w:rPr>
          <w:rFonts w:cs="Arial"/>
          <w:szCs w:val="22"/>
        </w:rPr>
      </w:pPr>
      <w:r w:rsidRPr="00614474">
        <w:rPr>
          <w:rFonts w:cs="Arial"/>
          <w:szCs w:val="22"/>
        </w:rPr>
        <w:t>Inputs into RWM safety case databases (format and precise scope to be agreed with the RWM Operational Safety Manager).</w:t>
      </w:r>
    </w:p>
    <w:p w:rsidR="0086163B" w:rsidRDefault="0086163B" w:rsidP="0086163B">
      <w:pPr>
        <w:pStyle w:val="BodyText"/>
        <w:spacing w:before="120"/>
        <w:rPr>
          <w:rFonts w:cs="Arial"/>
          <w:szCs w:val="22"/>
        </w:rPr>
      </w:pPr>
      <w:r>
        <w:rPr>
          <w:rFonts w:cs="Arial"/>
          <w:szCs w:val="22"/>
        </w:rPr>
        <w:t xml:space="preserve">It shall be noted that the safety case outputs of this work package are concerned with </w:t>
      </w:r>
      <w:r w:rsidRPr="0086163B">
        <w:rPr>
          <w:rFonts w:cs="Arial"/>
          <w:szCs w:val="22"/>
        </w:rPr>
        <w:t>building and populating a predefined and fixed logical data model for implementation in a database</w:t>
      </w:r>
      <w:r>
        <w:rPr>
          <w:rFonts w:cs="Arial"/>
          <w:szCs w:val="22"/>
        </w:rPr>
        <w:t>.</w:t>
      </w:r>
    </w:p>
    <w:p w:rsidR="0086163B" w:rsidRPr="00614474" w:rsidRDefault="0086163B" w:rsidP="0086163B">
      <w:pPr>
        <w:pStyle w:val="BodyText"/>
        <w:spacing w:before="120"/>
        <w:rPr>
          <w:rFonts w:cs="Arial"/>
          <w:szCs w:val="22"/>
        </w:rPr>
      </w:pPr>
    </w:p>
    <w:p w:rsidR="00B44DA9" w:rsidRPr="00614474" w:rsidRDefault="00313F41" w:rsidP="00D655AA">
      <w:pPr>
        <w:pStyle w:val="Heading1"/>
        <w:tabs>
          <w:tab w:val="clear" w:pos="2411"/>
          <w:tab w:val="num" w:pos="567"/>
        </w:tabs>
        <w:spacing w:before="120"/>
        <w:ind w:hanging="2411"/>
      </w:pPr>
      <w:r w:rsidRPr="00614474">
        <w:lastRenderedPageBreak/>
        <w:t>Deliverables – electronic f</w:t>
      </w:r>
      <w:r w:rsidR="00B44DA9" w:rsidRPr="00614474">
        <w:t>ormats</w:t>
      </w:r>
    </w:p>
    <w:p w:rsidR="00951752" w:rsidRPr="00614474" w:rsidRDefault="00951752" w:rsidP="00C14969">
      <w:pPr>
        <w:autoSpaceDE w:val="0"/>
        <w:autoSpaceDN w:val="0"/>
        <w:adjustRightInd w:val="0"/>
        <w:spacing w:before="120" w:after="120"/>
        <w:rPr>
          <w:rFonts w:cs="Arial"/>
          <w:szCs w:val="22"/>
        </w:rPr>
      </w:pPr>
      <w:r w:rsidRPr="00614474">
        <w:rPr>
          <w:rFonts w:cs="Arial"/>
          <w:color w:val="000000"/>
          <w:szCs w:val="22"/>
        </w:rPr>
        <w:t xml:space="preserve">The </w:t>
      </w:r>
      <w:r w:rsidR="00376608" w:rsidRPr="00614474">
        <w:rPr>
          <w:rFonts w:cs="Arial"/>
          <w:color w:val="000000"/>
          <w:szCs w:val="22"/>
        </w:rPr>
        <w:t>Consultant</w:t>
      </w:r>
      <w:r w:rsidR="00013E08" w:rsidRPr="00614474">
        <w:rPr>
          <w:rFonts w:cs="Arial"/>
          <w:color w:val="000000"/>
          <w:szCs w:val="22"/>
        </w:rPr>
        <w:t xml:space="preserve"> </w:t>
      </w:r>
      <w:r w:rsidRPr="00614474">
        <w:rPr>
          <w:rFonts w:cs="Arial"/>
          <w:color w:val="000000"/>
          <w:szCs w:val="22"/>
        </w:rPr>
        <w:t>shall provide all text, graphics and drawing based document submissions, deliverables and records in a digital form</w:t>
      </w:r>
      <w:r w:rsidR="00356E9C" w:rsidRPr="00614474">
        <w:rPr>
          <w:rFonts w:cs="Arial"/>
          <w:color w:val="000000"/>
          <w:szCs w:val="22"/>
        </w:rPr>
        <w:t>at</w:t>
      </w:r>
      <w:r w:rsidRPr="00614474">
        <w:rPr>
          <w:rFonts w:cs="Arial"/>
          <w:color w:val="000000"/>
          <w:szCs w:val="22"/>
        </w:rPr>
        <w:t xml:space="preserve"> to permit direct entry into the electronic document and record management system without the need for optical scanning, as well as one or more paper copies. Digital files should be provided in native Microsoft Word, MS Excel, MS PowerPoint, CorelDraw, Adobe Illustrator formats or preferably as Adobe PDF documents at print resolution</w:t>
      </w:r>
      <w:r w:rsidRPr="00614474">
        <w:rPr>
          <w:rFonts w:cs="Arial"/>
          <w:iCs/>
          <w:color w:val="000000"/>
          <w:szCs w:val="22"/>
        </w:rPr>
        <w:t>.</w:t>
      </w:r>
      <w:r w:rsidRPr="00614474">
        <w:rPr>
          <w:rFonts w:cs="Arial"/>
          <w:color w:val="000000"/>
          <w:szCs w:val="22"/>
        </w:rPr>
        <w:t xml:space="preserve">  Such electronic files should be transmitted to </w:t>
      </w:r>
      <w:r w:rsidR="00812AA4" w:rsidRPr="00614474">
        <w:rPr>
          <w:rFonts w:cs="Arial"/>
          <w:color w:val="000000"/>
          <w:szCs w:val="22"/>
        </w:rPr>
        <w:t>RWM</w:t>
      </w:r>
      <w:r w:rsidRPr="00614474">
        <w:rPr>
          <w:rFonts w:cs="Arial"/>
          <w:color w:val="000000"/>
          <w:szCs w:val="22"/>
        </w:rPr>
        <w:t xml:space="preserve"> as attachments to Email messages or alternatively on standard magnetic, optical or NVRAM media. Documents carrying a protective security marking of </w:t>
      </w:r>
      <w:r w:rsidR="00812AA4" w:rsidRPr="00614474">
        <w:rPr>
          <w:rFonts w:cs="Arial"/>
          <w:color w:val="000000"/>
          <w:szCs w:val="22"/>
        </w:rPr>
        <w:t>OFFICAL - SENSITIVE</w:t>
      </w:r>
      <w:r w:rsidRPr="00614474">
        <w:rPr>
          <w:rFonts w:cs="Arial"/>
          <w:color w:val="000000"/>
          <w:szCs w:val="22"/>
        </w:rPr>
        <w:t xml:space="preserve"> or above </w:t>
      </w:r>
      <w:r w:rsidR="008B026A" w:rsidRPr="00614474">
        <w:rPr>
          <w:rFonts w:cs="Arial"/>
          <w:color w:val="000000"/>
          <w:szCs w:val="22"/>
        </w:rPr>
        <w:t>must</w:t>
      </w:r>
      <w:r w:rsidRPr="00614474">
        <w:rPr>
          <w:rFonts w:cs="Arial"/>
          <w:color w:val="000000"/>
          <w:szCs w:val="22"/>
        </w:rPr>
        <w:t xml:space="preserve"> not be e</w:t>
      </w:r>
      <w:r w:rsidR="00594909" w:rsidRPr="00614474">
        <w:rPr>
          <w:rFonts w:cs="Arial"/>
          <w:color w:val="000000"/>
          <w:szCs w:val="22"/>
        </w:rPr>
        <w:noBreakHyphen/>
      </w:r>
      <w:r w:rsidRPr="00614474">
        <w:rPr>
          <w:rFonts w:cs="Arial"/>
          <w:color w:val="000000"/>
          <w:szCs w:val="22"/>
        </w:rPr>
        <w:t>mailed.  Irrespective of the acceptable application format used, all files should be presented such that they can be read by computers using a Microsoft Windows</w:t>
      </w:r>
      <w:r w:rsidR="00356E9C" w:rsidRPr="00614474">
        <w:rPr>
          <w:rFonts w:cs="Arial"/>
          <w:color w:val="000000"/>
          <w:szCs w:val="22"/>
        </w:rPr>
        <w:t xml:space="preserve"> </w:t>
      </w:r>
      <w:r w:rsidRPr="00614474">
        <w:rPr>
          <w:rFonts w:cs="Arial"/>
          <w:color w:val="000000"/>
          <w:szCs w:val="22"/>
        </w:rPr>
        <w:t xml:space="preserve">operating system.  In addition, each item must be provided as a single file and this may constrain the way in which the </w:t>
      </w:r>
      <w:r w:rsidR="00376608" w:rsidRPr="00614474">
        <w:rPr>
          <w:rFonts w:cs="Arial"/>
          <w:color w:val="000000"/>
          <w:szCs w:val="22"/>
        </w:rPr>
        <w:t>Consultant</w:t>
      </w:r>
      <w:r w:rsidRPr="00614474">
        <w:rPr>
          <w:rFonts w:cs="Arial"/>
          <w:color w:val="000000"/>
          <w:szCs w:val="22"/>
        </w:rPr>
        <w:t xml:space="preserve"> provides the results.  In these circumstances the </w:t>
      </w:r>
      <w:r w:rsidR="00376608" w:rsidRPr="00614474">
        <w:rPr>
          <w:rFonts w:cs="Arial"/>
          <w:color w:val="000000"/>
          <w:szCs w:val="22"/>
        </w:rPr>
        <w:t xml:space="preserve">Consultant </w:t>
      </w:r>
      <w:r w:rsidRPr="00614474">
        <w:rPr>
          <w:rFonts w:cs="Arial"/>
          <w:color w:val="000000"/>
          <w:szCs w:val="22"/>
        </w:rPr>
        <w:t xml:space="preserve">shall inform </w:t>
      </w:r>
      <w:r w:rsidR="00812AA4" w:rsidRPr="00614474">
        <w:rPr>
          <w:rFonts w:cs="Arial"/>
          <w:color w:val="000000"/>
          <w:szCs w:val="22"/>
        </w:rPr>
        <w:t>RWM</w:t>
      </w:r>
      <w:r w:rsidRPr="00614474">
        <w:rPr>
          <w:rFonts w:cs="Arial"/>
          <w:color w:val="000000"/>
          <w:szCs w:val="22"/>
        </w:rPr>
        <w:t xml:space="preserve"> and agree an acceptable format before commencing work. The </w:t>
      </w:r>
      <w:r w:rsidR="00376608" w:rsidRPr="00614474">
        <w:rPr>
          <w:rFonts w:cs="Arial"/>
          <w:color w:val="000000"/>
          <w:szCs w:val="22"/>
        </w:rPr>
        <w:t>Consultant</w:t>
      </w:r>
      <w:r w:rsidRPr="00614474">
        <w:rPr>
          <w:rFonts w:cs="Arial"/>
          <w:color w:val="000000"/>
          <w:szCs w:val="22"/>
        </w:rPr>
        <w:t xml:space="preserve"> should contact </w:t>
      </w:r>
      <w:r w:rsidR="00812AA4" w:rsidRPr="00614474">
        <w:rPr>
          <w:rFonts w:cs="Arial"/>
          <w:color w:val="000000"/>
          <w:szCs w:val="22"/>
        </w:rPr>
        <w:t>RWM</w:t>
      </w:r>
      <w:r w:rsidRPr="00614474">
        <w:rPr>
          <w:rFonts w:cs="Arial"/>
          <w:color w:val="000000"/>
          <w:szCs w:val="22"/>
        </w:rPr>
        <w:t xml:space="preserve"> for advice should he wish to request a variation from any of these requirements, or to seek clarification of acceptable file types.</w:t>
      </w:r>
    </w:p>
    <w:p w:rsidR="00B44DA9" w:rsidRPr="00614474" w:rsidRDefault="00A253A2" w:rsidP="00D655AA">
      <w:pPr>
        <w:pStyle w:val="Heading1"/>
        <w:tabs>
          <w:tab w:val="clear" w:pos="2411"/>
          <w:tab w:val="num" w:pos="567"/>
        </w:tabs>
        <w:spacing w:before="120"/>
        <w:ind w:hanging="2411"/>
      </w:pPr>
      <w:r w:rsidRPr="00614474">
        <w:t>T</w:t>
      </w:r>
      <w:r w:rsidR="00B44DA9" w:rsidRPr="00614474">
        <w:t>echnical and performance requirements</w:t>
      </w:r>
    </w:p>
    <w:p w:rsidR="00B44DA9" w:rsidRPr="00614474" w:rsidRDefault="00623A5A" w:rsidP="00C14969">
      <w:pPr>
        <w:spacing w:before="120" w:after="120"/>
      </w:pPr>
      <w:r w:rsidRPr="00614474">
        <w:t xml:space="preserve">The </w:t>
      </w:r>
      <w:r w:rsidR="00376608" w:rsidRPr="00614474">
        <w:t>Consultant</w:t>
      </w:r>
      <w:r w:rsidRPr="00614474">
        <w:t xml:space="preserve"> shall manage, co-ordinate and control all the work and ensure that its objectives and scope are achieved within the appropriate timescales and budget. The use of</w:t>
      </w:r>
      <w:r w:rsidR="00D26BC2" w:rsidRPr="00614474">
        <w:t xml:space="preserve"> </w:t>
      </w:r>
      <w:r w:rsidRPr="00614474">
        <w:t xml:space="preserve">sub-contractors is subject to approval by RWM. The </w:t>
      </w:r>
      <w:r w:rsidR="00376608" w:rsidRPr="00614474">
        <w:t>Consultant</w:t>
      </w:r>
      <w:r w:rsidRPr="00614474">
        <w:t xml:space="preserve"> shall work co-operatively</w:t>
      </w:r>
      <w:r w:rsidR="00D26BC2" w:rsidRPr="00614474">
        <w:t xml:space="preserve"> </w:t>
      </w:r>
      <w:r w:rsidRPr="00614474">
        <w:t>and flexibly with the Work Package Manager and with other RWM staff.</w:t>
      </w:r>
    </w:p>
    <w:p w:rsidR="00B44DA9" w:rsidRDefault="00B44DA9" w:rsidP="00D655AA">
      <w:pPr>
        <w:pStyle w:val="Heading1"/>
        <w:tabs>
          <w:tab w:val="clear" w:pos="2411"/>
          <w:tab w:val="num" w:pos="567"/>
        </w:tabs>
        <w:spacing w:before="120"/>
        <w:ind w:hanging="2411"/>
      </w:pPr>
      <w:r w:rsidRPr="00614474">
        <w:t>Specific requirements</w:t>
      </w:r>
    </w:p>
    <w:p w:rsidR="002035EC" w:rsidRPr="002035EC" w:rsidRDefault="002035EC" w:rsidP="002035EC">
      <w:pPr>
        <w:pStyle w:val="Heading2"/>
      </w:pPr>
      <w:r>
        <w:t>Location</w:t>
      </w:r>
    </w:p>
    <w:p w:rsidR="00B44DA9" w:rsidRDefault="00623A5A" w:rsidP="00C14969">
      <w:pPr>
        <w:spacing w:before="120" w:after="120"/>
      </w:pPr>
      <w:r w:rsidRPr="00614474">
        <w:t xml:space="preserve">The activities will be mostly carried out at the </w:t>
      </w:r>
      <w:r w:rsidR="00376608" w:rsidRPr="00614474">
        <w:t>Consultant</w:t>
      </w:r>
      <w:r w:rsidRPr="00614474">
        <w:t>’s office but will require attendance</w:t>
      </w:r>
      <w:r w:rsidR="00D26BC2" w:rsidRPr="00614474">
        <w:t xml:space="preserve"> </w:t>
      </w:r>
      <w:r w:rsidRPr="00614474">
        <w:t xml:space="preserve">in the RWM Harwell Office </w:t>
      </w:r>
      <w:r w:rsidR="00D26BC2" w:rsidRPr="00614474">
        <w:t>to attend workshop</w:t>
      </w:r>
      <w:r w:rsidR="00D20D99" w:rsidRPr="00614474">
        <w:t>s and other meetings</w:t>
      </w:r>
      <w:r w:rsidR="00D26BC2" w:rsidRPr="00614474">
        <w:t>.</w:t>
      </w:r>
    </w:p>
    <w:p w:rsidR="002035EC" w:rsidRDefault="002035EC" w:rsidP="002035EC">
      <w:pPr>
        <w:pStyle w:val="Heading2"/>
      </w:pPr>
      <w:r>
        <w:t>Supervision</w:t>
      </w:r>
    </w:p>
    <w:p w:rsidR="002035EC" w:rsidRDefault="002035EC" w:rsidP="002035EC">
      <w:pPr>
        <w:spacing w:before="120" w:after="120"/>
      </w:pPr>
      <w:r>
        <w:t xml:space="preserve">The Consultant is required to be fully conversant with RWM’s </w:t>
      </w:r>
      <w:r w:rsidR="00EC1D5A">
        <w:t>processes and procedures for requirements management and nuclear safety case management. No time will be allowed in this contract for training and/or close supervision of the tasks by RWM staff.</w:t>
      </w:r>
    </w:p>
    <w:p w:rsidR="005319A4" w:rsidRDefault="005319A4" w:rsidP="002035EC">
      <w:pPr>
        <w:spacing w:before="120" w:after="120"/>
      </w:pPr>
      <w:r>
        <w:t xml:space="preserve">Familiarity with the </w:t>
      </w:r>
      <w:proofErr w:type="spellStart"/>
      <w:r>
        <w:t>gOSC</w:t>
      </w:r>
      <w:proofErr w:type="spellEnd"/>
      <w:r>
        <w:t xml:space="preserve"> and </w:t>
      </w:r>
      <w:proofErr w:type="spellStart"/>
      <w:r>
        <w:t>gDFD</w:t>
      </w:r>
      <w:proofErr w:type="spellEnd"/>
      <w:r>
        <w:t xml:space="preserve"> are highly desirable. </w:t>
      </w:r>
    </w:p>
    <w:p w:rsidR="00EC1D5A" w:rsidRDefault="00EC1D5A" w:rsidP="00EC1D5A">
      <w:pPr>
        <w:pStyle w:val="Heading2"/>
      </w:pPr>
      <w:r>
        <w:t>Competence</w:t>
      </w:r>
    </w:p>
    <w:p w:rsidR="00EC1D5A" w:rsidRDefault="00EC1D5A" w:rsidP="00EC1D5A">
      <w:pPr>
        <w:spacing w:before="120" w:after="120"/>
      </w:pPr>
      <w:r>
        <w:t>The Consultant’s team is expected to have the following competencies:</w:t>
      </w:r>
    </w:p>
    <w:p w:rsidR="00EC1D5A" w:rsidRPr="00EC1D5A" w:rsidRDefault="00EC1D5A" w:rsidP="00EC1D5A">
      <w:pPr>
        <w:pStyle w:val="ListParagraph"/>
        <w:numPr>
          <w:ilvl w:val="0"/>
          <w:numId w:val="25"/>
        </w:numPr>
        <w:spacing w:before="120" w:after="120"/>
        <w:rPr>
          <w:rFonts w:ascii="Arial" w:hAnsi="Arial" w:cs="Arial"/>
          <w:sz w:val="22"/>
        </w:rPr>
      </w:pPr>
      <w:r w:rsidRPr="00EC1D5A">
        <w:rPr>
          <w:rFonts w:ascii="Arial" w:hAnsi="Arial" w:cs="Arial"/>
          <w:sz w:val="22"/>
        </w:rPr>
        <w:t xml:space="preserve">Nuclear Safety </w:t>
      </w:r>
      <w:r w:rsidR="009425A0">
        <w:rPr>
          <w:rFonts w:ascii="Arial" w:hAnsi="Arial" w:cs="Arial"/>
          <w:sz w:val="22"/>
        </w:rPr>
        <w:t>C</w:t>
      </w:r>
      <w:r w:rsidRPr="00EC1D5A">
        <w:rPr>
          <w:rFonts w:ascii="Arial" w:hAnsi="Arial" w:cs="Arial"/>
          <w:sz w:val="22"/>
        </w:rPr>
        <w:t>ase management;</w:t>
      </w:r>
    </w:p>
    <w:p w:rsidR="00EC1D5A" w:rsidRPr="00EC1D5A" w:rsidRDefault="00EC1D5A" w:rsidP="00EC1D5A">
      <w:pPr>
        <w:pStyle w:val="ListParagraph"/>
        <w:numPr>
          <w:ilvl w:val="0"/>
          <w:numId w:val="25"/>
        </w:numPr>
        <w:spacing w:before="120" w:after="120"/>
        <w:rPr>
          <w:rFonts w:ascii="Arial" w:hAnsi="Arial" w:cs="Arial"/>
          <w:sz w:val="22"/>
        </w:rPr>
      </w:pPr>
      <w:r w:rsidRPr="00EC1D5A">
        <w:rPr>
          <w:rFonts w:ascii="Arial" w:hAnsi="Arial" w:cs="Arial"/>
          <w:sz w:val="22"/>
        </w:rPr>
        <w:t>Requirements management;</w:t>
      </w:r>
    </w:p>
    <w:p w:rsidR="00EC1D5A" w:rsidRPr="00EC1D5A" w:rsidRDefault="00EC1D5A" w:rsidP="00EC1D5A">
      <w:pPr>
        <w:pStyle w:val="ListParagraph"/>
        <w:numPr>
          <w:ilvl w:val="0"/>
          <w:numId w:val="25"/>
        </w:numPr>
        <w:spacing w:before="120" w:after="120"/>
        <w:rPr>
          <w:rFonts w:ascii="Arial" w:hAnsi="Arial" w:cs="Arial"/>
          <w:sz w:val="22"/>
        </w:rPr>
      </w:pPr>
      <w:r w:rsidRPr="00EC1D5A">
        <w:rPr>
          <w:rFonts w:ascii="Arial" w:hAnsi="Arial" w:cs="Arial"/>
          <w:sz w:val="22"/>
        </w:rPr>
        <w:t>Project management</w:t>
      </w:r>
      <w:r>
        <w:rPr>
          <w:rFonts w:ascii="Arial" w:hAnsi="Arial" w:cs="Arial"/>
          <w:sz w:val="22"/>
        </w:rPr>
        <w:t>.</w:t>
      </w:r>
    </w:p>
    <w:p w:rsidR="00B44DA9" w:rsidRPr="00614474" w:rsidRDefault="00B44DA9" w:rsidP="00D655AA">
      <w:pPr>
        <w:pStyle w:val="Heading1"/>
        <w:tabs>
          <w:tab w:val="clear" w:pos="2411"/>
          <w:tab w:val="num" w:pos="567"/>
        </w:tabs>
        <w:spacing w:before="120"/>
        <w:ind w:hanging="2411"/>
      </w:pPr>
      <w:r w:rsidRPr="00614474">
        <w:t>Documentation, data or e</w:t>
      </w:r>
      <w:r w:rsidR="00C33885" w:rsidRPr="00614474">
        <w:t xml:space="preserve">quipment to be supplied by the </w:t>
      </w:r>
      <w:r w:rsidR="00812AA4" w:rsidRPr="00614474">
        <w:t>RWM</w:t>
      </w:r>
    </w:p>
    <w:p w:rsidR="00D26BC2" w:rsidRPr="00614474" w:rsidRDefault="00376608" w:rsidP="00376608">
      <w:pPr>
        <w:pStyle w:val="BodyText"/>
        <w:spacing w:before="120"/>
        <w:rPr>
          <w:rFonts w:cs="Arial"/>
          <w:szCs w:val="22"/>
        </w:rPr>
      </w:pPr>
      <w:r w:rsidRPr="00614474">
        <w:rPr>
          <w:rFonts w:cs="Arial"/>
          <w:szCs w:val="22"/>
        </w:rPr>
        <w:t xml:space="preserve">All documentation/information identified in the References section of this CTS can be provided to the Consultant </w:t>
      </w:r>
      <w:r w:rsidR="00EC1D5A">
        <w:rPr>
          <w:rFonts w:cs="Arial"/>
          <w:szCs w:val="22"/>
        </w:rPr>
        <w:t>following contract award.</w:t>
      </w:r>
    </w:p>
    <w:p w:rsidR="00B44DA9" w:rsidRPr="00614474" w:rsidRDefault="00B44DA9" w:rsidP="00D655AA">
      <w:pPr>
        <w:pStyle w:val="Heading1"/>
        <w:tabs>
          <w:tab w:val="clear" w:pos="2411"/>
          <w:tab w:val="num" w:pos="567"/>
        </w:tabs>
        <w:spacing w:before="120"/>
        <w:ind w:hanging="2411"/>
      </w:pPr>
      <w:r w:rsidRPr="00614474">
        <w:t>Timescales</w:t>
      </w:r>
    </w:p>
    <w:p w:rsidR="00013E08" w:rsidRPr="00614474" w:rsidRDefault="00013E08" w:rsidP="003D0AD0">
      <w:pPr>
        <w:spacing w:before="120" w:after="120"/>
      </w:pPr>
      <w:r w:rsidRPr="00614474">
        <w:t xml:space="preserve">The </w:t>
      </w:r>
      <w:r w:rsidR="00C331E4" w:rsidRPr="00614474">
        <w:t>Consultant</w:t>
      </w:r>
      <w:r w:rsidRPr="00614474">
        <w:t xml:space="preserve"> is to provide a fully costed programme of work associated with the following</w:t>
      </w:r>
      <w:r w:rsidR="0061222D" w:rsidRPr="00614474">
        <w:t xml:space="preserve"> </w:t>
      </w:r>
      <w:r w:rsidR="00D20D99" w:rsidRPr="00614474">
        <w:t>timescales</w:t>
      </w:r>
      <w:r w:rsidRPr="00614474">
        <w:t>:</w:t>
      </w:r>
    </w:p>
    <w:p w:rsidR="00D20D99" w:rsidRDefault="00D20D99" w:rsidP="003D0AD0">
      <w:pPr>
        <w:spacing w:before="120" w:after="120"/>
      </w:pPr>
      <w:r w:rsidRPr="00614474">
        <w:t>Commencement of the project:</w:t>
      </w:r>
      <w:r w:rsidRPr="00614474">
        <w:tab/>
      </w:r>
      <w:r w:rsidRPr="00614474">
        <w:tab/>
      </w:r>
      <w:r w:rsidR="00EC1D5A">
        <w:t>17</w:t>
      </w:r>
      <w:r w:rsidR="00C331E4" w:rsidRPr="00614474">
        <w:t xml:space="preserve"> </w:t>
      </w:r>
      <w:r w:rsidR="00BD775A">
        <w:t>June</w:t>
      </w:r>
      <w:r w:rsidR="00C331E4" w:rsidRPr="00614474">
        <w:t xml:space="preserve"> 2019</w:t>
      </w:r>
      <w:r w:rsidR="00EC1D5A">
        <w:t xml:space="preserve"> (estimated)</w:t>
      </w:r>
    </w:p>
    <w:p w:rsidR="00EC1D5A" w:rsidRPr="00614474" w:rsidRDefault="00EC1D5A" w:rsidP="003D0AD0">
      <w:pPr>
        <w:spacing w:before="120" w:after="120"/>
      </w:pPr>
      <w:r>
        <w:lastRenderedPageBreak/>
        <w:t>Commencement of Task 1:</w:t>
      </w:r>
      <w:r>
        <w:tab/>
      </w:r>
      <w:r>
        <w:tab/>
      </w:r>
      <w:r>
        <w:tab/>
        <w:t>17 June 2019</w:t>
      </w:r>
    </w:p>
    <w:p w:rsidR="00D20D99" w:rsidRPr="00614474" w:rsidRDefault="00EC1D5A" w:rsidP="003D0AD0">
      <w:pPr>
        <w:spacing w:before="120" w:after="120"/>
      </w:pPr>
      <w:r>
        <w:t>Duration</w:t>
      </w:r>
      <w:r w:rsidR="00D20D99" w:rsidRPr="00614474">
        <w:t xml:space="preserve"> of Task 1:</w:t>
      </w:r>
      <w:r w:rsidR="00D20D99" w:rsidRPr="00614474">
        <w:tab/>
      </w:r>
      <w:r w:rsidR="00D20D99" w:rsidRPr="00614474">
        <w:tab/>
      </w:r>
      <w:r w:rsidR="00D20D99" w:rsidRPr="00614474">
        <w:tab/>
      </w:r>
      <w:r w:rsidR="00D20D99" w:rsidRPr="00614474">
        <w:tab/>
      </w:r>
      <w:r w:rsidR="009425A0">
        <w:t>2 weeks</w:t>
      </w:r>
    </w:p>
    <w:p w:rsidR="00EC1D5A" w:rsidRDefault="00D20D99" w:rsidP="003D0AD0">
      <w:pPr>
        <w:spacing w:before="120" w:after="120"/>
      </w:pPr>
      <w:r w:rsidRPr="00614474">
        <w:t>Co</w:t>
      </w:r>
      <w:r w:rsidR="00EC1D5A">
        <w:t>mmencement of Task 2:</w:t>
      </w:r>
      <w:r w:rsidR="00EC1D5A">
        <w:tab/>
      </w:r>
      <w:r w:rsidR="00EC1D5A">
        <w:tab/>
      </w:r>
      <w:r w:rsidR="00EC1D5A">
        <w:tab/>
      </w:r>
      <w:r w:rsidR="009425A0">
        <w:t>1</w:t>
      </w:r>
      <w:r w:rsidR="00417415" w:rsidRPr="00614474">
        <w:t xml:space="preserve"> </w:t>
      </w:r>
      <w:r w:rsidR="009425A0">
        <w:t>July</w:t>
      </w:r>
      <w:r w:rsidR="00417415" w:rsidRPr="00614474">
        <w:t xml:space="preserve"> 2019</w:t>
      </w:r>
    </w:p>
    <w:p w:rsidR="009425A0" w:rsidRDefault="009425A0" w:rsidP="003D0AD0">
      <w:pPr>
        <w:spacing w:before="120" w:after="120"/>
      </w:pPr>
      <w:r>
        <w:t>Duration of Task 2</w:t>
      </w:r>
      <w:r w:rsidRPr="00614474">
        <w:t>:</w:t>
      </w:r>
      <w:r w:rsidRPr="00614474">
        <w:tab/>
      </w:r>
      <w:r w:rsidRPr="00614474">
        <w:tab/>
      </w:r>
      <w:r w:rsidRPr="00614474">
        <w:tab/>
      </w:r>
      <w:r w:rsidRPr="00614474">
        <w:tab/>
      </w:r>
      <w:r>
        <w:t>4 weeks</w:t>
      </w:r>
    </w:p>
    <w:p w:rsidR="009425A0" w:rsidRDefault="009425A0" w:rsidP="009425A0">
      <w:pPr>
        <w:spacing w:before="120" w:after="120"/>
      </w:pPr>
      <w:r w:rsidRPr="00614474">
        <w:t>Co</w:t>
      </w:r>
      <w:r>
        <w:t>mmencement of Task 3:</w:t>
      </w:r>
      <w:r>
        <w:tab/>
      </w:r>
      <w:r>
        <w:tab/>
      </w:r>
      <w:r>
        <w:tab/>
        <w:t>2</w:t>
      </w:r>
      <w:r w:rsidRPr="00614474">
        <w:t xml:space="preserve"> </w:t>
      </w:r>
      <w:r>
        <w:t>September</w:t>
      </w:r>
      <w:r w:rsidRPr="00614474">
        <w:t xml:space="preserve"> 2019</w:t>
      </w:r>
    </w:p>
    <w:p w:rsidR="009425A0" w:rsidRDefault="009425A0" w:rsidP="003D0AD0">
      <w:pPr>
        <w:spacing w:before="120" w:after="120"/>
      </w:pPr>
      <w:r>
        <w:t>Duration of Task 3</w:t>
      </w:r>
      <w:r w:rsidRPr="00614474">
        <w:t>:</w:t>
      </w:r>
      <w:r w:rsidRPr="00614474">
        <w:tab/>
      </w:r>
      <w:r w:rsidRPr="00614474">
        <w:tab/>
      </w:r>
      <w:r w:rsidRPr="00614474">
        <w:tab/>
      </w:r>
      <w:r w:rsidRPr="00614474">
        <w:tab/>
      </w:r>
      <w:r>
        <w:t>4 weeks</w:t>
      </w:r>
    </w:p>
    <w:p w:rsidR="009425A0" w:rsidRPr="00614474" w:rsidRDefault="009425A0" w:rsidP="003D0AD0">
      <w:pPr>
        <w:spacing w:before="120" w:after="120"/>
      </w:pPr>
      <w:r>
        <w:t>Contract Completion:</w:t>
      </w:r>
      <w:r>
        <w:tab/>
      </w:r>
      <w:r>
        <w:tab/>
      </w:r>
      <w:r>
        <w:tab/>
      </w:r>
      <w:r>
        <w:tab/>
        <w:t>30 September 2019</w:t>
      </w:r>
    </w:p>
    <w:p w:rsidR="00B44DA9" w:rsidRPr="00614474" w:rsidRDefault="00B44DA9" w:rsidP="00D655AA">
      <w:pPr>
        <w:pStyle w:val="Heading1"/>
        <w:tabs>
          <w:tab w:val="clear" w:pos="2411"/>
          <w:tab w:val="num" w:pos="567"/>
        </w:tabs>
        <w:spacing w:before="120"/>
        <w:ind w:hanging="2411"/>
      </w:pPr>
      <w:r w:rsidRPr="00614474">
        <w:t>Project management and progress reporting</w:t>
      </w:r>
    </w:p>
    <w:p w:rsidR="0061222D" w:rsidRPr="00614474" w:rsidRDefault="0061222D" w:rsidP="00C14969">
      <w:pPr>
        <w:spacing w:before="120" w:after="120"/>
      </w:pPr>
      <w:r w:rsidRPr="00614474">
        <w:t>The Work Package Manager (WPM) for this task will be:</w:t>
      </w:r>
    </w:p>
    <w:p w:rsidR="0061222D" w:rsidRPr="00614474" w:rsidRDefault="0061222D" w:rsidP="0061222D">
      <w:proofErr w:type="spellStart"/>
      <w:r w:rsidRPr="00614474">
        <w:t>Dr.</w:t>
      </w:r>
      <w:proofErr w:type="spellEnd"/>
      <w:r w:rsidRPr="00614474">
        <w:t xml:space="preserve"> John Malget</w:t>
      </w:r>
    </w:p>
    <w:p w:rsidR="0061222D" w:rsidRPr="00614474" w:rsidRDefault="0061222D" w:rsidP="0061222D">
      <w:r w:rsidRPr="00614474">
        <w:t>Operational Safety Assessment Manger</w:t>
      </w:r>
    </w:p>
    <w:p w:rsidR="0061222D" w:rsidRPr="00614474" w:rsidRDefault="0061222D" w:rsidP="0061222D">
      <w:r w:rsidRPr="00614474">
        <w:t>Radioactive Waste Management Limited</w:t>
      </w:r>
    </w:p>
    <w:p w:rsidR="0061222D" w:rsidRPr="00614474" w:rsidRDefault="0061222D" w:rsidP="0061222D">
      <w:r w:rsidRPr="00614474">
        <w:t>Building 587</w:t>
      </w:r>
    </w:p>
    <w:p w:rsidR="0061222D" w:rsidRPr="00614474" w:rsidRDefault="0061222D" w:rsidP="0061222D">
      <w:r w:rsidRPr="00614474">
        <w:t>Curie Avenue</w:t>
      </w:r>
    </w:p>
    <w:p w:rsidR="0061222D" w:rsidRPr="00614474" w:rsidRDefault="0061222D" w:rsidP="0061222D">
      <w:r w:rsidRPr="00614474">
        <w:t>Harwell Oxford</w:t>
      </w:r>
    </w:p>
    <w:p w:rsidR="0061222D" w:rsidRPr="00614474" w:rsidRDefault="0061222D" w:rsidP="0061222D">
      <w:r w:rsidRPr="00614474">
        <w:t>Didcot</w:t>
      </w:r>
    </w:p>
    <w:p w:rsidR="0061222D" w:rsidRPr="00614474" w:rsidRDefault="0061222D" w:rsidP="0061222D">
      <w:r w:rsidRPr="00614474">
        <w:t>Oxfordshire</w:t>
      </w:r>
    </w:p>
    <w:p w:rsidR="0061222D" w:rsidRPr="00614474" w:rsidRDefault="00A62237" w:rsidP="0061222D">
      <w:r>
        <w:t>OX11 0</w:t>
      </w:r>
      <w:r w:rsidR="0061222D" w:rsidRPr="00614474">
        <w:t>RH</w:t>
      </w:r>
    </w:p>
    <w:p w:rsidR="0061222D" w:rsidRPr="00614474" w:rsidRDefault="0061222D" w:rsidP="0061222D">
      <w:r w:rsidRPr="00614474">
        <w:t>UK</w:t>
      </w:r>
    </w:p>
    <w:p w:rsidR="0061222D" w:rsidRPr="00614474" w:rsidRDefault="0061222D" w:rsidP="0061222D">
      <w:r w:rsidRPr="00614474">
        <w:t>Tel: 01925 80 2448</w:t>
      </w:r>
    </w:p>
    <w:p w:rsidR="0061222D" w:rsidRPr="00614474" w:rsidRDefault="0061222D" w:rsidP="00C14969">
      <w:pPr>
        <w:spacing w:before="120" w:after="120"/>
      </w:pPr>
      <w:r w:rsidRPr="00614474">
        <w:t>Email: john.malget@nda.gov.uk</w:t>
      </w:r>
    </w:p>
    <w:p w:rsidR="00B44DA9" w:rsidRPr="00614474" w:rsidRDefault="00B44DA9" w:rsidP="00D655AA">
      <w:pPr>
        <w:pStyle w:val="Heading1"/>
        <w:tabs>
          <w:tab w:val="clear" w:pos="2411"/>
          <w:tab w:val="num" w:pos="567"/>
        </w:tabs>
        <w:spacing w:before="120"/>
        <w:ind w:hanging="2411"/>
      </w:pPr>
      <w:r w:rsidRPr="00614474">
        <w:t>Experimental work</w:t>
      </w:r>
    </w:p>
    <w:p w:rsidR="0061222D" w:rsidRPr="00614474" w:rsidRDefault="0061222D" w:rsidP="00C14969">
      <w:pPr>
        <w:spacing w:before="120" w:after="120"/>
      </w:pPr>
      <w:r w:rsidRPr="00614474">
        <w:t>Not applicable to this CTS.</w:t>
      </w:r>
    </w:p>
    <w:p w:rsidR="00B44DA9" w:rsidRPr="00614474" w:rsidRDefault="00B44DA9" w:rsidP="00D655AA">
      <w:pPr>
        <w:pStyle w:val="Heading1"/>
        <w:tabs>
          <w:tab w:val="clear" w:pos="2411"/>
          <w:tab w:val="num" w:pos="567"/>
        </w:tabs>
        <w:spacing w:before="120"/>
        <w:ind w:hanging="2411"/>
      </w:pPr>
      <w:r w:rsidRPr="00614474">
        <w:t>Quality assurance requirements</w:t>
      </w:r>
    </w:p>
    <w:p w:rsidR="00B44DA9" w:rsidRPr="00614474" w:rsidRDefault="00B44DA9" w:rsidP="00C14969">
      <w:pPr>
        <w:pStyle w:val="Heading2"/>
        <w:spacing w:before="120" w:after="120"/>
      </w:pPr>
      <w:r w:rsidRPr="00614474">
        <w:t>Quality System Requirements</w:t>
      </w:r>
    </w:p>
    <w:p w:rsidR="00B44DA9" w:rsidRPr="00614474" w:rsidRDefault="00B44DA9" w:rsidP="00C14969">
      <w:pPr>
        <w:spacing w:before="120" w:after="120"/>
      </w:pPr>
      <w:r w:rsidRPr="00614474">
        <w:t>The work covered by this contract must be undertaken within the framework of a formal quality management system complying with</w:t>
      </w:r>
      <w:r w:rsidR="00B41659" w:rsidRPr="00614474">
        <w:t xml:space="preserve"> an internationally recognised quality standard e.g.</w:t>
      </w:r>
      <w:r w:rsidR="007E3638" w:rsidRPr="00614474">
        <w:t xml:space="preserve"> ISO 9001</w:t>
      </w:r>
      <w:r w:rsidR="00B41659" w:rsidRPr="00614474">
        <w:t xml:space="preserve"> or equivalent</w:t>
      </w:r>
      <w:r w:rsidRPr="00614474">
        <w:t xml:space="preserve">. The </w:t>
      </w:r>
      <w:r w:rsidR="00376608" w:rsidRPr="00614474">
        <w:t>Consultant</w:t>
      </w:r>
      <w:r w:rsidR="003D0AD0" w:rsidRPr="00614474">
        <w:t xml:space="preserve"> </w:t>
      </w:r>
      <w:r w:rsidRPr="00614474">
        <w:t>must demonstrate compliance with this requirement in one of two ways:</w:t>
      </w:r>
    </w:p>
    <w:p w:rsidR="00B44DA9" w:rsidRPr="00614474" w:rsidRDefault="00B44DA9" w:rsidP="00B84CD6">
      <w:pPr>
        <w:pStyle w:val="BodyText"/>
        <w:numPr>
          <w:ilvl w:val="0"/>
          <w:numId w:val="6"/>
        </w:numPr>
        <w:spacing w:before="120"/>
      </w:pPr>
      <w:r w:rsidRPr="00614474">
        <w:rPr>
          <w:rFonts w:cs="Arial"/>
          <w:szCs w:val="22"/>
        </w:rPr>
        <w:t>Certification to ISO 9001</w:t>
      </w:r>
      <w:r w:rsidR="0061222D" w:rsidRPr="00614474">
        <w:rPr>
          <w:rFonts w:cs="Arial"/>
          <w:szCs w:val="22"/>
        </w:rPr>
        <w:t xml:space="preserve"> </w:t>
      </w:r>
      <w:r w:rsidR="00B41659" w:rsidRPr="00614474">
        <w:rPr>
          <w:rFonts w:cs="Arial"/>
          <w:szCs w:val="22"/>
        </w:rPr>
        <w:t>or equivalent</w:t>
      </w:r>
      <w:r w:rsidR="00D655AA" w:rsidRPr="00614474">
        <w:rPr>
          <w:rFonts w:cs="Arial"/>
          <w:szCs w:val="22"/>
        </w:rPr>
        <w:t xml:space="preserve">, in which case </w:t>
      </w:r>
      <w:r w:rsidR="00376608" w:rsidRPr="00614474">
        <w:rPr>
          <w:rFonts w:cs="Arial"/>
          <w:szCs w:val="22"/>
        </w:rPr>
        <w:t>Consultants</w:t>
      </w:r>
      <w:r w:rsidRPr="00614474">
        <w:rPr>
          <w:rFonts w:cs="Arial"/>
          <w:szCs w:val="22"/>
        </w:rPr>
        <w:t xml:space="preserve"> must provide a copy of their certificate of registration or other</w:t>
      </w:r>
      <w:r w:rsidRPr="00614474">
        <w:t xml:space="preserve"> documentation, which confirms the following:</w:t>
      </w:r>
    </w:p>
    <w:p w:rsidR="00B41659" w:rsidRPr="00614474" w:rsidRDefault="0061222D" w:rsidP="0061222D">
      <w:pPr>
        <w:pStyle w:val="Letter1"/>
        <w:tabs>
          <w:tab w:val="left" w:pos="1418"/>
        </w:tabs>
        <w:ind w:left="709" w:firstLine="284"/>
      </w:pPr>
      <w:r w:rsidRPr="00614474">
        <w:t>the quality system standard</w:t>
      </w:r>
    </w:p>
    <w:p w:rsidR="00B41659" w:rsidRPr="00614474" w:rsidRDefault="00B41659" w:rsidP="0061222D">
      <w:pPr>
        <w:pStyle w:val="Letter1"/>
        <w:ind w:left="709" w:firstLine="284"/>
      </w:pPr>
      <w:r w:rsidRPr="00614474">
        <w:t>t</w:t>
      </w:r>
      <w:r w:rsidR="00B44DA9" w:rsidRPr="00614474">
        <w:t>he certification</w:t>
      </w:r>
      <w:r w:rsidR="0061222D" w:rsidRPr="00614474">
        <w:t xml:space="preserve"> body (must be UKAS accredited)</w:t>
      </w:r>
    </w:p>
    <w:p w:rsidR="00B44DA9" w:rsidRPr="00614474" w:rsidRDefault="00B41659" w:rsidP="0061222D">
      <w:pPr>
        <w:pStyle w:val="Letter1"/>
        <w:tabs>
          <w:tab w:val="clear" w:pos="1021"/>
          <w:tab w:val="left" w:pos="1276"/>
          <w:tab w:val="left" w:pos="1418"/>
        </w:tabs>
        <w:ind w:left="1418" w:hanging="425"/>
      </w:pPr>
      <w:r w:rsidRPr="00614474">
        <w:t xml:space="preserve">   </w:t>
      </w:r>
      <w:proofErr w:type="gramStart"/>
      <w:r w:rsidR="0061222D" w:rsidRPr="00614474">
        <w:t>t</w:t>
      </w:r>
      <w:r w:rsidRPr="00614474">
        <w:t>he</w:t>
      </w:r>
      <w:proofErr w:type="gramEnd"/>
      <w:r w:rsidRPr="00614474">
        <w:t xml:space="preserve"> scope of certification, which must be appropriate to the goods and/or services </w:t>
      </w:r>
      <w:r w:rsidR="0061222D" w:rsidRPr="00614474">
        <w:t>supplied</w:t>
      </w:r>
      <w:r w:rsidR="00D655AA" w:rsidRPr="00614474">
        <w:t>.</w:t>
      </w:r>
    </w:p>
    <w:p w:rsidR="00B44DA9" w:rsidRPr="00614474" w:rsidRDefault="00376608" w:rsidP="00B84CD6">
      <w:pPr>
        <w:pStyle w:val="Text1"/>
        <w:numPr>
          <w:ilvl w:val="0"/>
          <w:numId w:val="14"/>
        </w:numPr>
        <w:spacing w:before="120" w:after="120"/>
        <w:ind w:left="709" w:hanging="283"/>
      </w:pPr>
      <w:r w:rsidRPr="00614474">
        <w:t>Consultants</w:t>
      </w:r>
      <w:r w:rsidR="00B44DA9" w:rsidRPr="00614474">
        <w:t xml:space="preserve"> </w:t>
      </w:r>
      <w:proofErr w:type="gramStart"/>
      <w:r w:rsidR="00B44DA9" w:rsidRPr="00614474">
        <w:t>which</w:t>
      </w:r>
      <w:proofErr w:type="gramEnd"/>
      <w:r w:rsidR="00B44DA9" w:rsidRPr="00614474">
        <w:t xml:space="preserve"> do not hold certification to ISO 9001 must demonstrate they operate an adequate quality management system by submitting appropriate documentation (procedures or q</w:t>
      </w:r>
      <w:r w:rsidR="003342DF" w:rsidRPr="00614474">
        <w:t xml:space="preserve">uality plans) for review by the </w:t>
      </w:r>
      <w:r w:rsidR="00812AA4" w:rsidRPr="00614474">
        <w:t>RWM</w:t>
      </w:r>
      <w:r w:rsidR="008B026A" w:rsidRPr="00614474">
        <w:t xml:space="preserve"> Quality Department</w:t>
      </w:r>
      <w:r w:rsidR="00B44DA9" w:rsidRPr="00614474">
        <w:t>.  This documentation should address the follow</w:t>
      </w:r>
      <w:r w:rsidR="00B41659" w:rsidRPr="00614474">
        <w:t>ing</w:t>
      </w:r>
      <w:r w:rsidR="00B44DA9" w:rsidRPr="00614474">
        <w:t>:</w:t>
      </w:r>
    </w:p>
    <w:p w:rsidR="00B44DA9" w:rsidRPr="00614474" w:rsidRDefault="0061222D" w:rsidP="0061222D">
      <w:pPr>
        <w:pStyle w:val="Letter1"/>
        <w:numPr>
          <w:ilvl w:val="0"/>
          <w:numId w:val="3"/>
        </w:numPr>
        <w:tabs>
          <w:tab w:val="clear" w:pos="1247"/>
        </w:tabs>
        <w:ind w:left="709" w:firstLine="284"/>
      </w:pPr>
      <w:r w:rsidRPr="00614474">
        <w:t>c</w:t>
      </w:r>
      <w:r w:rsidR="00B44DA9" w:rsidRPr="00614474">
        <w:t>o</w:t>
      </w:r>
      <w:r w:rsidRPr="00614474">
        <w:t>ntract review</w:t>
      </w:r>
    </w:p>
    <w:p w:rsidR="00B44DA9" w:rsidRPr="00614474" w:rsidRDefault="0061222D" w:rsidP="0061222D">
      <w:pPr>
        <w:pStyle w:val="Letter1"/>
        <w:numPr>
          <w:ilvl w:val="0"/>
          <w:numId w:val="3"/>
        </w:numPr>
        <w:tabs>
          <w:tab w:val="clear" w:pos="1247"/>
        </w:tabs>
        <w:ind w:left="709" w:firstLine="284"/>
      </w:pPr>
      <w:r w:rsidRPr="00614474">
        <w:t>project management</w:t>
      </w:r>
    </w:p>
    <w:p w:rsidR="00B44DA9" w:rsidRPr="00614474" w:rsidRDefault="0061222D" w:rsidP="0061222D">
      <w:pPr>
        <w:pStyle w:val="Letter1"/>
        <w:numPr>
          <w:ilvl w:val="0"/>
          <w:numId w:val="3"/>
        </w:numPr>
        <w:tabs>
          <w:tab w:val="clear" w:pos="1247"/>
        </w:tabs>
        <w:ind w:left="709" w:firstLine="284"/>
      </w:pPr>
      <w:r w:rsidRPr="00614474">
        <w:t>document control</w:t>
      </w:r>
    </w:p>
    <w:p w:rsidR="00B44DA9" w:rsidRPr="00614474" w:rsidRDefault="0061222D" w:rsidP="0061222D">
      <w:pPr>
        <w:pStyle w:val="Letter1"/>
        <w:numPr>
          <w:ilvl w:val="0"/>
          <w:numId w:val="3"/>
        </w:numPr>
        <w:tabs>
          <w:tab w:val="clear" w:pos="1247"/>
        </w:tabs>
        <w:ind w:left="709" w:firstLine="284"/>
      </w:pPr>
      <w:r w:rsidRPr="00614474">
        <w:t>p</w:t>
      </w:r>
      <w:r w:rsidR="00B44DA9" w:rsidRPr="00614474">
        <w:t>rocurement, including the selection of sub-</w:t>
      </w:r>
      <w:r w:rsidR="009D2CD2" w:rsidRPr="00614474">
        <w:t>consultant</w:t>
      </w:r>
      <w:r w:rsidRPr="00614474">
        <w:t>s</w:t>
      </w:r>
    </w:p>
    <w:p w:rsidR="00B44DA9" w:rsidRPr="00614474" w:rsidRDefault="0061222D" w:rsidP="0061222D">
      <w:pPr>
        <w:pStyle w:val="Letter1"/>
        <w:numPr>
          <w:ilvl w:val="0"/>
          <w:numId w:val="3"/>
        </w:numPr>
        <w:tabs>
          <w:tab w:val="clear" w:pos="1247"/>
        </w:tabs>
        <w:ind w:left="709" w:firstLine="284"/>
      </w:pPr>
      <w:r w:rsidRPr="00614474">
        <w:t>r</w:t>
      </w:r>
      <w:r w:rsidR="00B44DA9" w:rsidRPr="00614474">
        <w:t>evi</w:t>
      </w:r>
      <w:r w:rsidRPr="00614474">
        <w:t>ew and approval of deliverables</w:t>
      </w:r>
    </w:p>
    <w:p w:rsidR="00B44DA9" w:rsidRPr="00614474" w:rsidRDefault="0061222D" w:rsidP="0061222D">
      <w:pPr>
        <w:pStyle w:val="Letter1"/>
        <w:numPr>
          <w:ilvl w:val="0"/>
          <w:numId w:val="3"/>
        </w:numPr>
        <w:tabs>
          <w:tab w:val="clear" w:pos="1247"/>
        </w:tabs>
        <w:ind w:left="709" w:firstLine="284"/>
      </w:pPr>
      <w:r w:rsidRPr="00614474">
        <w:t>customer complaints</w:t>
      </w:r>
    </w:p>
    <w:p w:rsidR="004538C2" w:rsidRPr="00614474" w:rsidRDefault="0061222D" w:rsidP="0061222D">
      <w:pPr>
        <w:pStyle w:val="Letter1"/>
        <w:numPr>
          <w:ilvl w:val="0"/>
          <w:numId w:val="3"/>
        </w:numPr>
        <w:tabs>
          <w:tab w:val="clear" w:pos="1247"/>
        </w:tabs>
        <w:ind w:left="709" w:firstLine="284"/>
      </w:pPr>
      <w:proofErr w:type="gramStart"/>
      <w:r w:rsidRPr="00614474">
        <w:lastRenderedPageBreak/>
        <w:t>internal</w:t>
      </w:r>
      <w:proofErr w:type="gramEnd"/>
      <w:r w:rsidRPr="00614474">
        <w:t xml:space="preserve"> quality audits</w:t>
      </w:r>
      <w:r w:rsidR="00D655AA" w:rsidRPr="00614474">
        <w:t>.</w:t>
      </w:r>
    </w:p>
    <w:p w:rsidR="004538C2" w:rsidRPr="00614474" w:rsidRDefault="004538C2" w:rsidP="003D0AD0">
      <w:pPr>
        <w:pStyle w:val="Heading2"/>
        <w:spacing w:before="120" w:after="120"/>
        <w:ind w:left="0"/>
      </w:pPr>
      <w:r w:rsidRPr="00614474">
        <w:t>Data and Models Quality Assuranc</w:t>
      </w:r>
      <w:r w:rsidR="003D0AD0" w:rsidRPr="00614474">
        <w:t>e</w:t>
      </w:r>
      <w:r w:rsidRPr="00614474">
        <w:t xml:space="preserve">           </w:t>
      </w:r>
    </w:p>
    <w:p w:rsidR="004538C2" w:rsidRPr="00614474" w:rsidRDefault="004538C2" w:rsidP="003D0AD0">
      <w:pPr>
        <w:spacing w:before="120" w:after="120"/>
      </w:pPr>
      <w:r w:rsidRPr="00614474">
        <w:t>RWM operates specific quality assurance arrangements for the use of all data and models.  The requirements for the handling of data and models are documented in the following RWM procedures:</w:t>
      </w:r>
    </w:p>
    <w:p w:rsidR="004538C2" w:rsidRPr="00614474" w:rsidRDefault="004538C2" w:rsidP="00B84CD6">
      <w:pPr>
        <w:pStyle w:val="BodyText"/>
        <w:numPr>
          <w:ilvl w:val="0"/>
          <w:numId w:val="6"/>
        </w:numPr>
        <w:spacing w:before="120"/>
        <w:rPr>
          <w:rFonts w:cs="Arial"/>
          <w:szCs w:val="22"/>
        </w:rPr>
      </w:pPr>
      <w:r w:rsidRPr="00614474">
        <w:rPr>
          <w:rFonts w:cs="Arial"/>
          <w:szCs w:val="22"/>
        </w:rPr>
        <w:t>Data management procedure RWPR104</w:t>
      </w:r>
      <w:r w:rsidR="00C14969" w:rsidRPr="00614474">
        <w:rPr>
          <w:rFonts w:cs="Arial"/>
          <w:szCs w:val="22"/>
        </w:rPr>
        <w:t>.</w:t>
      </w:r>
    </w:p>
    <w:p w:rsidR="004538C2" w:rsidRPr="00614474" w:rsidRDefault="004538C2" w:rsidP="00B84CD6">
      <w:pPr>
        <w:pStyle w:val="BodyText"/>
        <w:numPr>
          <w:ilvl w:val="0"/>
          <w:numId w:val="6"/>
        </w:numPr>
        <w:spacing w:before="120"/>
        <w:rPr>
          <w:rFonts w:cs="Arial"/>
          <w:szCs w:val="22"/>
        </w:rPr>
      </w:pPr>
      <w:r w:rsidRPr="00614474">
        <w:rPr>
          <w:rFonts w:cs="Arial"/>
          <w:szCs w:val="22"/>
        </w:rPr>
        <w:t>Computer Modelling, Software Development and Calculation Checking procedure RWPR31</w:t>
      </w:r>
      <w:r w:rsidR="00C14969" w:rsidRPr="00614474">
        <w:rPr>
          <w:rFonts w:cs="Arial"/>
          <w:szCs w:val="22"/>
        </w:rPr>
        <w:t>.</w:t>
      </w:r>
    </w:p>
    <w:p w:rsidR="004538C2" w:rsidRPr="00614474" w:rsidRDefault="004538C2" w:rsidP="004538C2">
      <w:r w:rsidRPr="00614474">
        <w:t>These procedures are designed to ensure that the provenance and quality of all data used for RWM technical work is documented and easily searchable and that all models used for RWM have been risk-assessed and are used in accordance with an approved Model Risk Assessment and Quality Plan.</w:t>
      </w:r>
    </w:p>
    <w:p w:rsidR="003D0AD0" w:rsidRPr="00614474" w:rsidRDefault="004538C2" w:rsidP="003D0AD0">
      <w:pPr>
        <w:spacing w:before="120" w:after="120"/>
      </w:pPr>
      <w:r w:rsidRPr="00614474">
        <w:t xml:space="preserve">The </w:t>
      </w:r>
      <w:r w:rsidR="00376608" w:rsidRPr="00614474">
        <w:t>Consultant</w:t>
      </w:r>
      <w:r w:rsidRPr="00614474">
        <w:t xml:space="preserve"> must comply with these RWM procedures or with their own equivalent procedures.  If the work produces data that will be used by RWM, the data must be delivered in a format that complies with the Data Definition Form (DDF) requirements of procedure RWPR104.  Any RWM data required for the work will be supplied to the </w:t>
      </w:r>
      <w:r w:rsidR="00376608" w:rsidRPr="00614474">
        <w:t>Consultant</w:t>
      </w:r>
      <w:r w:rsidRPr="00614474">
        <w:t xml:space="preserve"> as a DDF.  Any input data sourced by the C</w:t>
      </w:r>
      <w:r w:rsidR="00376608" w:rsidRPr="00614474">
        <w:t>onsultant</w:t>
      </w:r>
      <w:r w:rsidRPr="00614474">
        <w:t xml:space="preserve"> must be fully referenced with regard to its provenance and quality.</w:t>
      </w:r>
    </w:p>
    <w:p w:rsidR="004538C2" w:rsidRPr="00614474" w:rsidRDefault="004538C2" w:rsidP="003D0AD0">
      <w:pPr>
        <w:spacing w:before="120" w:after="120"/>
      </w:pPr>
      <w:r w:rsidRPr="00614474">
        <w:t xml:space="preserve">If the work involves the use, production or modification of models the </w:t>
      </w:r>
      <w:r w:rsidR="00376608" w:rsidRPr="00614474">
        <w:t>Consultant</w:t>
      </w:r>
      <w:r w:rsidRPr="00614474">
        <w:t xml:space="preserve"> must produce a quality plan that demonstrates adherence to appropriate quality assurance procedures around modelling, consistent with the requirements of RWPR31, and also demonstrates compliance with any additional requirements that may be supplied by RWM in the form of a Model Risk Assessment and Quality Plan. </w:t>
      </w:r>
    </w:p>
    <w:p w:rsidR="00B44DA9" w:rsidRPr="00614474" w:rsidRDefault="00B44DA9" w:rsidP="003D0AD0">
      <w:pPr>
        <w:pStyle w:val="Heading2"/>
        <w:spacing w:before="120" w:after="120"/>
      </w:pPr>
      <w:r w:rsidRPr="00614474">
        <w:t xml:space="preserve">Monitoring of the </w:t>
      </w:r>
      <w:r w:rsidR="00376608" w:rsidRPr="00614474">
        <w:t>Consultant</w:t>
      </w:r>
      <w:r w:rsidRPr="00614474">
        <w:t>’s Quality System</w:t>
      </w:r>
    </w:p>
    <w:p w:rsidR="00B44DA9" w:rsidRPr="00614474" w:rsidRDefault="004538C2" w:rsidP="00C14969">
      <w:pPr>
        <w:spacing w:before="120" w:after="120"/>
      </w:pPr>
      <w:r w:rsidRPr="00614474">
        <w:t>RWM reserves</w:t>
      </w:r>
      <w:r w:rsidR="00B44DA9" w:rsidRPr="00614474">
        <w:t xml:space="preserve"> the right to undertake on-site, surveillance audits of the </w:t>
      </w:r>
      <w:r w:rsidR="00376608" w:rsidRPr="00614474">
        <w:t>Consultant</w:t>
      </w:r>
      <w:r w:rsidR="00B44DA9" w:rsidRPr="00614474">
        <w:t xml:space="preserve">’s quality system and the implementation of this contract.  Any such audits will be notified in advance and the </w:t>
      </w:r>
      <w:r w:rsidR="00376608" w:rsidRPr="00614474">
        <w:t>Consultant</w:t>
      </w:r>
      <w:r w:rsidR="00B44DA9" w:rsidRPr="00614474">
        <w:t xml:space="preserve"> will be expected to provide access to appropriate premises, personnel and records.</w:t>
      </w:r>
    </w:p>
    <w:p w:rsidR="00B44DA9" w:rsidRPr="00614474" w:rsidRDefault="000E47BF" w:rsidP="00D655AA">
      <w:pPr>
        <w:pStyle w:val="Heading1"/>
        <w:tabs>
          <w:tab w:val="clear" w:pos="2411"/>
          <w:tab w:val="num" w:pos="567"/>
        </w:tabs>
        <w:spacing w:before="120"/>
        <w:ind w:hanging="2411"/>
      </w:pPr>
      <w:r w:rsidRPr="00614474">
        <w:t>Environmental requirements</w:t>
      </w:r>
    </w:p>
    <w:p w:rsidR="00477D0D" w:rsidRPr="00614474" w:rsidRDefault="00477D0D" w:rsidP="00C14969">
      <w:pPr>
        <w:spacing w:before="120" w:after="120"/>
      </w:pPr>
      <w:r w:rsidRPr="00614474">
        <w:t xml:space="preserve">The </w:t>
      </w:r>
      <w:r w:rsidR="00376608" w:rsidRPr="00614474">
        <w:t>Consultant</w:t>
      </w:r>
      <w:r w:rsidRPr="00614474">
        <w:t xml:space="preserve"> is responsible for complying with all applicable environmental legislation.</w:t>
      </w:r>
    </w:p>
    <w:p w:rsidR="00B44DA9" w:rsidRPr="00614474" w:rsidRDefault="00B44DA9" w:rsidP="00D655AA">
      <w:pPr>
        <w:pStyle w:val="Heading1"/>
        <w:tabs>
          <w:tab w:val="clear" w:pos="2411"/>
          <w:tab w:val="num" w:pos="567"/>
        </w:tabs>
        <w:spacing w:before="120"/>
        <w:ind w:hanging="2411"/>
      </w:pPr>
      <w:r w:rsidRPr="00614474">
        <w:t>Records</w:t>
      </w:r>
    </w:p>
    <w:p w:rsidR="00820A7B" w:rsidRPr="00614474" w:rsidRDefault="00B44DA9" w:rsidP="00820A7B">
      <w:pPr>
        <w:spacing w:before="120" w:after="120"/>
      </w:pPr>
      <w:r w:rsidRPr="00614474">
        <w:t xml:space="preserve">The </w:t>
      </w:r>
      <w:r w:rsidR="00376608" w:rsidRPr="00614474">
        <w:t>Consultant</w:t>
      </w:r>
      <w:r w:rsidRPr="00614474">
        <w:t xml:space="preserve"> will maintain adequate records to demonstrate compliance with this </w:t>
      </w:r>
      <w:r w:rsidR="009B6EDD" w:rsidRPr="00614474">
        <w:t>Contract.</w:t>
      </w:r>
      <w:r w:rsidRPr="00614474">
        <w:t xml:space="preserve"> These records will be identified and indexed such that they are easily retrievable.  Records will</w:t>
      </w:r>
      <w:r w:rsidR="00A253A2" w:rsidRPr="00614474">
        <w:t xml:space="preserve"> </w:t>
      </w:r>
      <w:r w:rsidR="00B23DF1" w:rsidRPr="00614474">
        <w:t>be</w:t>
      </w:r>
      <w:r w:rsidRPr="00614474">
        <w:t xml:space="preserve"> kept for a minimum of ten years after the completion of the contract.  After this period the records will be offered to </w:t>
      </w:r>
      <w:r w:rsidR="00812AA4" w:rsidRPr="00614474">
        <w:t>RWM</w:t>
      </w:r>
      <w:r w:rsidRPr="00614474">
        <w:t>.  Records will not be destroyed w</w:t>
      </w:r>
      <w:r w:rsidR="00D61AE0" w:rsidRPr="00614474">
        <w:t xml:space="preserve">ithout the permission of </w:t>
      </w:r>
      <w:r w:rsidR="00812AA4" w:rsidRPr="00614474">
        <w:t>RWM</w:t>
      </w:r>
      <w:r w:rsidR="00820A7B" w:rsidRPr="00614474">
        <w:t>.</w:t>
      </w:r>
    </w:p>
    <w:p w:rsidR="00820A7B" w:rsidRPr="00614474" w:rsidRDefault="00820A7B">
      <w:r w:rsidRPr="00614474">
        <w:br w:type="page"/>
      </w:r>
    </w:p>
    <w:p w:rsidR="00820A7B" w:rsidRPr="00614474" w:rsidRDefault="00820A7B" w:rsidP="00820A7B">
      <w:pPr>
        <w:pStyle w:val="Heading1"/>
        <w:ind w:left="567"/>
      </w:pPr>
      <w:r w:rsidRPr="00614474">
        <w:lastRenderedPageBreak/>
        <w:t>References</w:t>
      </w:r>
    </w:p>
    <w:sectPr w:rsidR="00820A7B" w:rsidRPr="00614474" w:rsidSect="00423274">
      <w:headerReference w:type="default" r:id="rId11"/>
      <w:endnotePr>
        <w:numFmt w:val="decimal"/>
      </w:endnotePr>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FC3" w:rsidRDefault="00FE6FC3">
      <w:r>
        <w:separator/>
      </w:r>
    </w:p>
  </w:endnote>
  <w:endnote w:type="continuationSeparator" w:id="0">
    <w:p w:rsidR="00FE6FC3" w:rsidRDefault="00FE6FC3">
      <w:r>
        <w:continuationSeparator/>
      </w:r>
    </w:p>
  </w:endnote>
  <w:endnote w:id="1">
    <w:p w:rsidR="00413E7E" w:rsidRDefault="00413E7E">
      <w:pPr>
        <w:pStyle w:val="EndnoteText"/>
      </w:pPr>
      <w:r>
        <w:rPr>
          <w:rStyle w:val="EndnoteReference"/>
        </w:rPr>
        <w:endnoteRef/>
      </w:r>
      <w:r>
        <w:t xml:space="preserve"> </w:t>
      </w:r>
      <w:r w:rsidR="00820A7B">
        <w:tab/>
      </w:r>
      <w:proofErr w:type="gramStart"/>
      <w:r w:rsidR="00820A7B" w:rsidRPr="00820A7B">
        <w:t>Department for Business, Energy &amp; Industrial Strategy</w:t>
      </w:r>
      <w:r w:rsidR="00820A7B">
        <w:t>, Implementing Geological Disposal – Working with Communities.</w:t>
      </w:r>
      <w:proofErr w:type="gramEnd"/>
      <w:r w:rsidR="00820A7B">
        <w:t xml:space="preserve"> </w:t>
      </w:r>
      <w:proofErr w:type="gramStart"/>
      <w:r w:rsidR="00820A7B">
        <w:t>An updated framework for the long-term management of higher activity radioactive waste.</w:t>
      </w:r>
      <w:proofErr w:type="gramEnd"/>
      <w:r w:rsidR="00820A7B">
        <w:t xml:space="preserve"> December 2018</w:t>
      </w:r>
    </w:p>
  </w:endnote>
  <w:endnote w:id="2">
    <w:p w:rsidR="00BB6120" w:rsidRDefault="00BB6120">
      <w:pPr>
        <w:pStyle w:val="EndnoteText"/>
      </w:pPr>
      <w:r>
        <w:rPr>
          <w:rStyle w:val="EndnoteReference"/>
        </w:rPr>
        <w:endnoteRef/>
      </w:r>
      <w:r>
        <w:t xml:space="preserve"> </w:t>
      </w:r>
      <w:r w:rsidR="00820A7B">
        <w:tab/>
      </w:r>
      <w:r w:rsidR="00820A7B" w:rsidRPr="00820A7B">
        <w:t>Geological Disposal, Generic Operational Safety Case – Main Report, NDA Report no. DSSC/202/01, December 2016.</w:t>
      </w:r>
    </w:p>
  </w:endnote>
  <w:endnote w:id="3">
    <w:p w:rsidR="00BB6120" w:rsidRDefault="00BB6120">
      <w:pPr>
        <w:pStyle w:val="EndnoteText"/>
      </w:pPr>
      <w:r>
        <w:rPr>
          <w:rStyle w:val="EndnoteReference"/>
        </w:rPr>
        <w:endnoteRef/>
      </w:r>
      <w:r>
        <w:t xml:space="preserve"> </w:t>
      </w:r>
      <w:r w:rsidR="00820A7B">
        <w:tab/>
      </w:r>
      <w:r w:rsidR="00820A7B" w:rsidRPr="00820A7B">
        <w:t xml:space="preserve">Geological Disposal – Generic Disposal Facility Designs, </w:t>
      </w:r>
      <w:r w:rsidR="00820A7B">
        <w:t xml:space="preserve">NDA Report no. </w:t>
      </w:r>
      <w:r w:rsidR="00820A7B" w:rsidRPr="00820A7B">
        <w:t>DSSC/412/01, December 2016</w:t>
      </w:r>
    </w:p>
  </w:endnote>
  <w:endnote w:id="4">
    <w:p w:rsidR="006F28C6" w:rsidRDefault="006F28C6">
      <w:pPr>
        <w:pStyle w:val="EndnoteText"/>
      </w:pPr>
      <w:r>
        <w:rPr>
          <w:rStyle w:val="EndnoteReference"/>
        </w:rPr>
        <w:endnoteRef/>
      </w:r>
      <w:r>
        <w:t xml:space="preserve"> </w:t>
      </w:r>
      <w:r>
        <w:tab/>
      </w:r>
      <w:r>
        <w:rPr>
          <w:szCs w:val="22"/>
        </w:rPr>
        <w:t xml:space="preserve">Identification of External Hazards </w:t>
      </w:r>
      <w:proofErr w:type="gramStart"/>
      <w:r>
        <w:rPr>
          <w:szCs w:val="22"/>
        </w:rPr>
        <w:t>For</w:t>
      </w:r>
      <w:proofErr w:type="gramEnd"/>
      <w:r>
        <w:rPr>
          <w:szCs w:val="22"/>
        </w:rPr>
        <w:t xml:space="preserve"> Which Design Basis Event Definitions May be Required For The Geological Disposal Facility – Task 1: Proposed Methodology. January 2015. </w:t>
      </w:r>
      <w:proofErr w:type="gramStart"/>
      <w:r>
        <w:rPr>
          <w:szCs w:val="22"/>
        </w:rPr>
        <w:t>J357.67.01 Issue 1.</w:t>
      </w:r>
      <w:proofErr w:type="gramEnd"/>
    </w:p>
  </w:endnote>
  <w:endnote w:id="5">
    <w:p w:rsidR="00B2545D" w:rsidRDefault="00B2545D">
      <w:pPr>
        <w:pStyle w:val="EndnoteText"/>
      </w:pPr>
      <w:r>
        <w:rPr>
          <w:rStyle w:val="EndnoteReference"/>
        </w:rPr>
        <w:endnoteRef/>
      </w:r>
      <w:r>
        <w:t xml:space="preserve"> </w:t>
      </w:r>
      <w:r>
        <w:tab/>
      </w:r>
      <w:proofErr w:type="gramStart"/>
      <w:r>
        <w:rPr>
          <w:szCs w:val="22"/>
        </w:rPr>
        <w:t>Identification of Baseline External Hazards for a Geological Disposal Facility.</w:t>
      </w:r>
      <w:proofErr w:type="gramEnd"/>
      <w:r>
        <w:rPr>
          <w:szCs w:val="22"/>
        </w:rPr>
        <w:t xml:space="preserve"> </w:t>
      </w:r>
      <w:proofErr w:type="gramStart"/>
      <w:r>
        <w:rPr>
          <w:szCs w:val="22"/>
        </w:rPr>
        <w:t>J357.67.02 Issue 2.</w:t>
      </w:r>
      <w:proofErr w:type="gramEnd"/>
      <w:r>
        <w:rPr>
          <w:szCs w:val="22"/>
        </w:rPr>
        <w:t xml:space="preserve"> July 2015.</w:t>
      </w:r>
    </w:p>
  </w:endnote>
  <w:endnote w:id="6">
    <w:p w:rsidR="003E3215" w:rsidRDefault="003E3215">
      <w:pPr>
        <w:pStyle w:val="EndnoteText"/>
      </w:pPr>
      <w:r>
        <w:rPr>
          <w:rStyle w:val="EndnoteReference"/>
        </w:rPr>
        <w:endnoteRef/>
      </w:r>
      <w:r>
        <w:t xml:space="preserve"> </w:t>
      </w:r>
      <w:r w:rsidR="00820A7B">
        <w:tab/>
      </w:r>
      <w:r w:rsidR="00820A7B" w:rsidRPr="00820A7B">
        <w:t>J7357.67.02_EHID, External Hazard Identification, Screening and Development and Climate Change Assessment Summary, June 2015, Issue 1</w:t>
      </w:r>
    </w:p>
  </w:endnote>
  <w:endnote w:id="7">
    <w:p w:rsidR="003E3215" w:rsidRDefault="003E3215">
      <w:pPr>
        <w:pStyle w:val="EndnoteText"/>
      </w:pPr>
      <w:r>
        <w:rPr>
          <w:rStyle w:val="EndnoteReference"/>
        </w:rPr>
        <w:endnoteRef/>
      </w:r>
      <w:r>
        <w:t xml:space="preserve"> </w:t>
      </w:r>
      <w:r w:rsidR="00820A7B">
        <w:tab/>
        <w:t>J7357.67.02_EH_Couple, Hazard Coupling Workshop Output Spreadsheet, June 2015, Issue 1</w:t>
      </w:r>
    </w:p>
  </w:endnote>
  <w:endnote w:id="8">
    <w:p w:rsidR="003E3215" w:rsidRDefault="003E3215">
      <w:pPr>
        <w:pStyle w:val="EndnoteText"/>
      </w:pPr>
      <w:r>
        <w:rPr>
          <w:rStyle w:val="EndnoteReference"/>
        </w:rPr>
        <w:endnoteRef/>
      </w:r>
      <w:r>
        <w:t xml:space="preserve"> </w:t>
      </w:r>
      <w:r w:rsidR="00820A7B">
        <w:tab/>
        <w:t>J7357_67_02_EHM_Calc, External Hazard Magnitude Calculation Spreadsheet Supporting the Identification of Baseline External Hazards for the Geological Disposal Facility, Issue 1, June 2015</w:t>
      </w:r>
    </w:p>
  </w:endnote>
  <w:endnote w:id="9">
    <w:p w:rsidR="007B41A5" w:rsidRDefault="007B41A5">
      <w:pPr>
        <w:pStyle w:val="EndnoteText"/>
      </w:pPr>
      <w:r>
        <w:rPr>
          <w:rStyle w:val="EndnoteReference"/>
        </w:rPr>
        <w:endnoteRef/>
      </w:r>
      <w:r>
        <w:t xml:space="preserve"> </w:t>
      </w:r>
      <w:r w:rsidR="00820A7B">
        <w:tab/>
      </w:r>
      <w:r w:rsidR="00820A7B" w:rsidRPr="00820A7B">
        <w:t>Department for Business, Energy &amp; Industrial Strategy, Draft National Policy Statement for Geological Disposal Infrastructure – A framework document for planning decisions on nationally significant infrastructure, HM Stationary Office ISBN 978-1-5286-0088-0, January 2018</w:t>
      </w:r>
    </w:p>
  </w:endnote>
  <w:endnote w:id="10">
    <w:p w:rsidR="004B0F2D" w:rsidRDefault="004B0F2D">
      <w:pPr>
        <w:pStyle w:val="EndnoteText"/>
      </w:pPr>
      <w:r>
        <w:rPr>
          <w:rStyle w:val="EndnoteReference"/>
        </w:rPr>
        <w:endnoteRef/>
      </w:r>
      <w:r>
        <w:t xml:space="preserve"> </w:t>
      </w:r>
      <w:r w:rsidR="00820A7B">
        <w:tab/>
        <w:t xml:space="preserve">Site Evaluation: How we will evaluate sites in England – A Public Consultation. </w:t>
      </w:r>
      <w:proofErr w:type="gramStart"/>
      <w:r w:rsidR="00820A7B">
        <w:t>Version E1.</w:t>
      </w:r>
      <w:proofErr w:type="gramEnd"/>
      <w:r w:rsidR="00820A7B">
        <w:t xml:space="preserve"> December 2018</w:t>
      </w:r>
    </w:p>
  </w:endnote>
  <w:endnote w:id="11">
    <w:p w:rsidR="00BD775A" w:rsidRDefault="00BD775A" w:rsidP="00BD775A">
      <w:pPr>
        <w:pStyle w:val="EndnoteText"/>
      </w:pPr>
      <w:r>
        <w:rPr>
          <w:rStyle w:val="EndnoteReference"/>
        </w:rPr>
        <w:endnoteRef/>
      </w:r>
      <w:r>
        <w:t xml:space="preserve"> </w:t>
      </w:r>
      <w:r>
        <w:tab/>
      </w:r>
      <w:proofErr w:type="gramStart"/>
      <w:r>
        <w:t>UK Climate Projections 2018.</w:t>
      </w:r>
      <w:proofErr w:type="gramEnd"/>
      <w:r>
        <w:t xml:space="preserve"> </w:t>
      </w:r>
      <w:proofErr w:type="gramStart"/>
      <w:r>
        <w:t>Met Office.</w:t>
      </w:r>
      <w:proofErr w:type="gramEnd"/>
      <w:r>
        <w:t xml:space="preserve"> </w:t>
      </w:r>
      <w:hyperlink r:id="rId1" w:history="1">
        <w:r w:rsidRPr="00E126F6">
          <w:rPr>
            <w:rStyle w:val="Hyperlink"/>
          </w:rPr>
          <w:t>https://www.metoffice.gov.uk/research/collaboration/ukcp</w:t>
        </w:r>
      </w:hyperlink>
      <w:r>
        <w:t xml:space="preserve"> (accessed March 2019)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54" w:rsidRDefault="006B7154" w:rsidP="006F689F">
    <w:pPr>
      <w:pStyle w:val="Footer"/>
      <w:tabs>
        <w:tab w:val="clear" w:pos="4153"/>
        <w:tab w:val="clear" w:pos="8306"/>
        <w:tab w:val="right" w:pos="9072"/>
      </w:tabs>
      <w:jc w:val="center"/>
      <w:rPr>
        <w:rStyle w:val="PageNumber"/>
      </w:rPr>
    </w:pPr>
    <w:r>
      <w:rPr>
        <w:rFonts w:cs="Arial"/>
        <w:b/>
        <w:bCs/>
        <w:sz w:val="16"/>
      </w:rPr>
      <w:t xml:space="preserve">Template No - RWPR80-F03 – Rev 2 – (LL </w:t>
    </w:r>
    <w:r w:rsidRPr="00DE130D">
      <w:rPr>
        <w:rFonts w:cs="Arial"/>
        <w:b/>
        <w:bCs/>
        <w:sz w:val="16"/>
      </w:rPr>
      <w:t>22783669</w:t>
    </w:r>
    <w:r>
      <w:rPr>
        <w:rFonts w:cs="Arial"/>
        <w:b/>
        <w:bCs/>
        <w:sz w:val="16"/>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33403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4039">
      <w:rPr>
        <w:rStyle w:val="PageNumber"/>
        <w:noProof/>
      </w:rPr>
      <w:t>14</w:t>
    </w:r>
    <w:r>
      <w:rPr>
        <w:rStyle w:val="PageNumber"/>
      </w:rPr>
      <w:fldChar w:fldCharType="end"/>
    </w:r>
  </w:p>
  <w:p w:rsidR="005E2B54" w:rsidRPr="00DE130D" w:rsidRDefault="005E2B54" w:rsidP="005E2B54">
    <w:pPr>
      <w:pStyle w:val="Header"/>
      <w:jc w:val="center"/>
      <w:rPr>
        <w:b/>
        <w:sz w:val="28"/>
        <w:szCs w:val="28"/>
      </w:rPr>
    </w:pPr>
    <w:r>
      <w:rPr>
        <w:b/>
        <w:sz w:val="28"/>
        <w:szCs w:val="28"/>
      </w:rPr>
      <w:t>OFFICIAL</w:t>
    </w:r>
  </w:p>
  <w:p w:rsidR="006B7154" w:rsidRPr="009678BF" w:rsidRDefault="006B7154">
    <w:pPr>
      <w:pStyle w:val="Footer"/>
      <w:jc w:val="cen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FC3" w:rsidRDefault="00FE6FC3">
      <w:r>
        <w:separator/>
      </w:r>
    </w:p>
  </w:footnote>
  <w:footnote w:type="continuationSeparator" w:id="0">
    <w:p w:rsidR="00FE6FC3" w:rsidRDefault="00FE6FC3">
      <w:r>
        <w:continuationSeparator/>
      </w:r>
    </w:p>
  </w:footnote>
  <w:footnote w:id="1">
    <w:p w:rsidR="001A5998" w:rsidRDefault="001A5998">
      <w:pPr>
        <w:pStyle w:val="FootnoteText"/>
      </w:pPr>
      <w:r>
        <w:rPr>
          <w:rStyle w:val="FootnoteReference"/>
        </w:rPr>
        <w:footnoteRef/>
      </w:r>
      <w:r>
        <w:t xml:space="preserve"> Inshore regions are defined in the Marine and Coastal Access Act 2009 as: ‘the area within the seaward limits of the territorial sea (12 nautical miles)”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54" w:rsidRPr="00DE130D" w:rsidRDefault="005E2B54" w:rsidP="005E2B54">
    <w:pPr>
      <w:pStyle w:val="Header"/>
      <w:jc w:val="center"/>
      <w:rPr>
        <w:b/>
        <w:sz w:val="28"/>
        <w:szCs w:val="28"/>
      </w:rPr>
    </w:pPr>
    <w:r>
      <w:rPr>
        <w:b/>
        <w:sz w:val="28"/>
        <w:szCs w:val="28"/>
      </w:rPr>
      <w:t>OFFICIAL</w:t>
    </w:r>
  </w:p>
  <w:tbl>
    <w:tblPr>
      <w:tblW w:w="10349" w:type="dxa"/>
      <w:tblInd w:w="-743" w:type="dxa"/>
      <w:tblBorders>
        <w:bottom w:val="single" w:sz="24" w:space="0" w:color="8C7FB8"/>
      </w:tblBorders>
      <w:tblLook w:val="00A0" w:firstRow="1" w:lastRow="0" w:firstColumn="1" w:lastColumn="0" w:noHBand="0" w:noVBand="0"/>
    </w:tblPr>
    <w:tblGrid>
      <w:gridCol w:w="2978"/>
      <w:gridCol w:w="4819"/>
      <w:gridCol w:w="2552"/>
    </w:tblGrid>
    <w:tr w:rsidR="006B7154" w:rsidRPr="00DE130D" w:rsidTr="00DE130D">
      <w:tc>
        <w:tcPr>
          <w:tcW w:w="2978" w:type="dxa"/>
          <w:vAlign w:val="center"/>
        </w:tcPr>
        <w:p w:rsidR="006B7154" w:rsidRPr="00DE130D" w:rsidRDefault="006B7154" w:rsidP="00DE130D">
          <w:pPr>
            <w:tabs>
              <w:tab w:val="center" w:pos="4712"/>
            </w:tabs>
            <w:rPr>
              <w:b/>
              <w:iCs/>
              <w:lang w:eastAsia="en-US"/>
            </w:rPr>
          </w:pPr>
          <w:r w:rsidRPr="00DE130D">
            <w:rPr>
              <w:b/>
              <w:iCs/>
              <w:noProof/>
            </w:rPr>
            <w:drawing>
              <wp:inline distT="0" distB="0" distL="0" distR="0" wp14:anchorId="00DB486E" wp14:editId="77765662">
                <wp:extent cx="1753200"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WM_Logotype_CMYK standard size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3200" cy="360000"/>
                        </a:xfrm>
                        <a:prstGeom prst="rect">
                          <a:avLst/>
                        </a:prstGeom>
                      </pic:spPr>
                    </pic:pic>
                  </a:graphicData>
                </a:graphic>
              </wp:inline>
            </w:drawing>
          </w:r>
        </w:p>
      </w:tc>
      <w:tc>
        <w:tcPr>
          <w:tcW w:w="4819" w:type="dxa"/>
          <w:vAlign w:val="center"/>
        </w:tcPr>
        <w:p w:rsidR="006B7154" w:rsidRPr="00DE130D" w:rsidRDefault="006B7154" w:rsidP="00DE130D">
          <w:pPr>
            <w:tabs>
              <w:tab w:val="right" w:pos="8306"/>
            </w:tabs>
            <w:jc w:val="center"/>
            <w:rPr>
              <w:b/>
              <w:iCs/>
              <w:lang w:eastAsia="en-US"/>
            </w:rPr>
          </w:pPr>
        </w:p>
      </w:tc>
      <w:tc>
        <w:tcPr>
          <w:tcW w:w="2552" w:type="dxa"/>
          <w:vAlign w:val="center"/>
        </w:tcPr>
        <w:p w:rsidR="006B7154" w:rsidRPr="00DE130D" w:rsidRDefault="006B7154" w:rsidP="00DE130D">
          <w:pPr>
            <w:tabs>
              <w:tab w:val="center" w:pos="4153"/>
              <w:tab w:val="right" w:pos="8306"/>
            </w:tabs>
            <w:ind w:right="223"/>
            <w:jc w:val="right"/>
            <w:rPr>
              <w:sz w:val="20"/>
              <w:lang w:eastAsia="en-US"/>
            </w:rPr>
          </w:pPr>
        </w:p>
      </w:tc>
    </w:tr>
  </w:tbl>
  <w:p w:rsidR="006B7154" w:rsidRPr="00DE130D" w:rsidRDefault="006B7154" w:rsidP="00DE130D">
    <w:pPr>
      <w:pStyle w:val="Head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54" w:rsidRPr="00386192" w:rsidRDefault="006B7154" w:rsidP="003861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892E2F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1D875EC"/>
    <w:multiLevelType w:val="hybridMultilevel"/>
    <w:tmpl w:val="9FC25C06"/>
    <w:lvl w:ilvl="0" w:tplc="AFBA0106">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040B96"/>
    <w:multiLevelType w:val="multilevel"/>
    <w:tmpl w:val="C85E6304"/>
    <w:styleLink w:val="RListMultilevel"/>
    <w:lvl w:ilvl="0">
      <w:start w:val="1"/>
      <w:numFmt w:val="decimal"/>
      <w:pStyle w:val="RList1"/>
      <w:lvlText w:val="%1"/>
      <w:lvlJc w:val="left"/>
      <w:pPr>
        <w:tabs>
          <w:tab w:val="num" w:pos="1134"/>
        </w:tabs>
        <w:ind w:left="1134" w:hanging="425"/>
      </w:pPr>
      <w:rPr>
        <w:rFonts w:hint="default"/>
      </w:rPr>
    </w:lvl>
    <w:lvl w:ilvl="1">
      <w:start w:val="1"/>
      <w:numFmt w:val="lowerLetter"/>
      <w:pStyle w:val="RList2"/>
      <w:lvlText w:val="%2)"/>
      <w:lvlJc w:val="left"/>
      <w:pPr>
        <w:tabs>
          <w:tab w:val="num" w:pos="1559"/>
        </w:tabs>
        <w:ind w:left="1559" w:hanging="425"/>
      </w:pPr>
      <w:rPr>
        <w:rFonts w:hint="default"/>
      </w:rPr>
    </w:lvl>
    <w:lvl w:ilvl="2">
      <w:start w:val="1"/>
      <w:numFmt w:val="lowerRoman"/>
      <w:pStyle w:val="RList3"/>
      <w:lvlText w:val="%3)"/>
      <w:lvlJc w:val="left"/>
      <w:pPr>
        <w:tabs>
          <w:tab w:val="num" w:pos="1985"/>
        </w:tabs>
        <w:ind w:left="1985" w:hanging="4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261413"/>
    <w:multiLevelType w:val="hybridMultilevel"/>
    <w:tmpl w:val="68D2AA5A"/>
    <w:lvl w:ilvl="0" w:tplc="37BA24FA">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2B2838"/>
    <w:multiLevelType w:val="hybridMultilevel"/>
    <w:tmpl w:val="60B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8A5FC5"/>
    <w:multiLevelType w:val="hybridMultilevel"/>
    <w:tmpl w:val="BCDA72E4"/>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nsid w:val="150175BD"/>
    <w:multiLevelType w:val="hybridMultilevel"/>
    <w:tmpl w:val="54F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7914FA"/>
    <w:multiLevelType w:val="hybridMultilevel"/>
    <w:tmpl w:val="FFE8E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EC1E75"/>
    <w:multiLevelType w:val="multilevel"/>
    <w:tmpl w:val="9A6CBD30"/>
    <w:lvl w:ilvl="0">
      <w:start w:val="1"/>
      <w:numFmt w:val="decimal"/>
      <w:pStyle w:val="Heading1"/>
      <w:lvlText w:val="%1."/>
      <w:lvlJc w:val="left"/>
      <w:pPr>
        <w:tabs>
          <w:tab w:val="num" w:pos="2411"/>
        </w:tabs>
        <w:ind w:left="2411"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720"/>
        </w:tabs>
        <w:ind w:left="720" w:hanging="720"/>
      </w:pPr>
    </w:lvl>
    <w:lvl w:ilvl="3">
      <w:start w:val="1"/>
      <w:numFmt w:val="decimal"/>
      <w:lvlRestart w:val="0"/>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258F2A05"/>
    <w:multiLevelType w:val="hybridMultilevel"/>
    <w:tmpl w:val="43BCF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FE75B5"/>
    <w:multiLevelType w:val="singleLevel"/>
    <w:tmpl w:val="7BBC65A6"/>
    <w:lvl w:ilvl="0">
      <w:start w:val="1"/>
      <w:numFmt w:val="lowerLetter"/>
      <w:lvlText w:val="%1)"/>
      <w:lvlJc w:val="left"/>
      <w:pPr>
        <w:tabs>
          <w:tab w:val="num" w:pos="1247"/>
        </w:tabs>
        <w:ind w:left="1247" w:hanging="510"/>
      </w:pPr>
    </w:lvl>
  </w:abstractNum>
  <w:abstractNum w:abstractNumId="11">
    <w:nsid w:val="4F577BD2"/>
    <w:multiLevelType w:val="hybridMultilevel"/>
    <w:tmpl w:val="EF60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A23730"/>
    <w:multiLevelType w:val="singleLevel"/>
    <w:tmpl w:val="B646168E"/>
    <w:lvl w:ilvl="0">
      <w:start w:val="1"/>
      <w:numFmt w:val="lowerLetter"/>
      <w:pStyle w:val="Letter1"/>
      <w:lvlText w:val="%1)"/>
      <w:lvlJc w:val="left"/>
      <w:pPr>
        <w:tabs>
          <w:tab w:val="num" w:pos="1021"/>
        </w:tabs>
        <w:ind w:left="1021" w:hanging="454"/>
      </w:pPr>
    </w:lvl>
  </w:abstractNum>
  <w:abstractNum w:abstractNumId="13">
    <w:nsid w:val="50313526"/>
    <w:multiLevelType w:val="hybridMultilevel"/>
    <w:tmpl w:val="D9EE1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08015B"/>
    <w:multiLevelType w:val="hybridMultilevel"/>
    <w:tmpl w:val="F00A50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47552B9"/>
    <w:multiLevelType w:val="hybridMultilevel"/>
    <w:tmpl w:val="8B8AA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720C63"/>
    <w:multiLevelType w:val="hybridMultilevel"/>
    <w:tmpl w:val="A1CC9E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CB242F"/>
    <w:multiLevelType w:val="hybridMultilevel"/>
    <w:tmpl w:val="CC56BD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64BD711D"/>
    <w:multiLevelType w:val="singleLevel"/>
    <w:tmpl w:val="8E9EE9C6"/>
    <w:lvl w:ilvl="0">
      <w:start w:val="1"/>
      <w:numFmt w:val="bullet"/>
      <w:pStyle w:val="Bullets"/>
      <w:lvlText w:val=""/>
      <w:lvlJc w:val="left"/>
      <w:pPr>
        <w:tabs>
          <w:tab w:val="num" w:pos="737"/>
        </w:tabs>
        <w:ind w:left="737" w:hanging="453"/>
      </w:pPr>
      <w:rPr>
        <w:rFonts w:ascii="Symbol" w:hAnsi="Symbol" w:hint="default"/>
      </w:rPr>
    </w:lvl>
  </w:abstractNum>
  <w:abstractNum w:abstractNumId="19">
    <w:nsid w:val="6BA2693B"/>
    <w:multiLevelType w:val="hybridMultilevel"/>
    <w:tmpl w:val="9490C53E"/>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nsid w:val="6E6D0E12"/>
    <w:multiLevelType w:val="hybridMultilevel"/>
    <w:tmpl w:val="088C411A"/>
    <w:lvl w:ilvl="0" w:tplc="8678131E">
      <w:start w:val="1"/>
      <w:numFmt w:val="decimal"/>
      <w:pStyle w:val="Question"/>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7642220F"/>
    <w:multiLevelType w:val="hybridMultilevel"/>
    <w:tmpl w:val="9EBC444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6076A1"/>
    <w:multiLevelType w:val="hybridMultilevel"/>
    <w:tmpl w:val="870C7906"/>
    <w:lvl w:ilvl="0" w:tplc="6D04926A">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8891A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CAB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ACAD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B0A2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2E3D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A8F3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B063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4EB3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799F2824"/>
    <w:multiLevelType w:val="hybridMultilevel"/>
    <w:tmpl w:val="DB640844"/>
    <w:lvl w:ilvl="0" w:tplc="EF2E771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0"/>
    <w:lvlOverride w:ilvl="0">
      <w:startOverride w:val="1"/>
    </w:lvlOverride>
  </w:num>
  <w:num w:numId="4">
    <w:abstractNumId w:val="8"/>
  </w:num>
  <w:num w:numId="5">
    <w:abstractNumId w:val="20"/>
  </w:num>
  <w:num w:numId="6">
    <w:abstractNumId w:val="7"/>
  </w:num>
  <w:num w:numId="7">
    <w:abstractNumId w:val="3"/>
  </w:num>
  <w:num w:numId="8">
    <w:abstractNumId w:val="1"/>
  </w:num>
  <w:num w:numId="9">
    <w:abstractNumId w:val="2"/>
  </w:num>
  <w:num w:numId="10">
    <w:abstractNumId w:val="22"/>
  </w:num>
  <w:num w:numId="11">
    <w:abstractNumId w:val="0"/>
  </w:num>
  <w:num w:numId="12">
    <w:abstractNumId w:val="16"/>
  </w:num>
  <w:num w:numId="13">
    <w:abstractNumId w:val="21"/>
  </w:num>
  <w:num w:numId="14">
    <w:abstractNumId w:val="17"/>
  </w:num>
  <w:num w:numId="15">
    <w:abstractNumId w:val="19"/>
  </w:num>
  <w:num w:numId="16">
    <w:abstractNumId w:val="5"/>
  </w:num>
  <w:num w:numId="17">
    <w:abstractNumId w:val="9"/>
  </w:num>
  <w:num w:numId="18">
    <w:abstractNumId w:val="15"/>
  </w:num>
  <w:num w:numId="19">
    <w:abstractNumId w:val="14"/>
  </w:num>
  <w:num w:numId="20">
    <w:abstractNumId w:val="13"/>
  </w:num>
  <w:num w:numId="21">
    <w:abstractNumId w:val="6"/>
  </w:num>
  <w:num w:numId="22">
    <w:abstractNumId w:val="8"/>
  </w:num>
  <w:num w:numId="23">
    <w:abstractNumId w:val="4"/>
  </w:num>
  <w:num w:numId="24">
    <w:abstractNumId w:val="11"/>
  </w:num>
  <w:num w:numId="2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DA9"/>
    <w:rsid w:val="0000150F"/>
    <w:rsid w:val="00011614"/>
    <w:rsid w:val="00013E08"/>
    <w:rsid w:val="00016E8F"/>
    <w:rsid w:val="000219F9"/>
    <w:rsid w:val="0002219A"/>
    <w:rsid w:val="000222AE"/>
    <w:rsid w:val="0002758D"/>
    <w:rsid w:val="0003278F"/>
    <w:rsid w:val="00032FD9"/>
    <w:rsid w:val="00037F63"/>
    <w:rsid w:val="000421F0"/>
    <w:rsid w:val="00042C33"/>
    <w:rsid w:val="000469C4"/>
    <w:rsid w:val="00053A11"/>
    <w:rsid w:val="00054241"/>
    <w:rsid w:val="000546C3"/>
    <w:rsid w:val="00060269"/>
    <w:rsid w:val="00071476"/>
    <w:rsid w:val="000916CA"/>
    <w:rsid w:val="00092051"/>
    <w:rsid w:val="000922F1"/>
    <w:rsid w:val="000A0C6D"/>
    <w:rsid w:val="000A1036"/>
    <w:rsid w:val="000A27B9"/>
    <w:rsid w:val="000A37D4"/>
    <w:rsid w:val="000A48E0"/>
    <w:rsid w:val="000A7E38"/>
    <w:rsid w:val="000B1AA1"/>
    <w:rsid w:val="000B1B63"/>
    <w:rsid w:val="000B6722"/>
    <w:rsid w:val="000C003B"/>
    <w:rsid w:val="000C44B0"/>
    <w:rsid w:val="000C4969"/>
    <w:rsid w:val="000D1B91"/>
    <w:rsid w:val="000D20C9"/>
    <w:rsid w:val="000D48FF"/>
    <w:rsid w:val="000E149F"/>
    <w:rsid w:val="000E38DB"/>
    <w:rsid w:val="000E47BF"/>
    <w:rsid w:val="000F28A3"/>
    <w:rsid w:val="000F3F9D"/>
    <w:rsid w:val="000F6139"/>
    <w:rsid w:val="000F6A9A"/>
    <w:rsid w:val="000F763F"/>
    <w:rsid w:val="0010169B"/>
    <w:rsid w:val="00101780"/>
    <w:rsid w:val="00102177"/>
    <w:rsid w:val="00111D86"/>
    <w:rsid w:val="00114FF2"/>
    <w:rsid w:val="0011517F"/>
    <w:rsid w:val="00123996"/>
    <w:rsid w:val="001269E3"/>
    <w:rsid w:val="00132F92"/>
    <w:rsid w:val="0013648E"/>
    <w:rsid w:val="00153B19"/>
    <w:rsid w:val="0015686D"/>
    <w:rsid w:val="0018116D"/>
    <w:rsid w:val="001814D1"/>
    <w:rsid w:val="00183D5D"/>
    <w:rsid w:val="001858DF"/>
    <w:rsid w:val="00191EF5"/>
    <w:rsid w:val="0019316B"/>
    <w:rsid w:val="00195531"/>
    <w:rsid w:val="00195DF5"/>
    <w:rsid w:val="001A1E69"/>
    <w:rsid w:val="001A5998"/>
    <w:rsid w:val="001B2170"/>
    <w:rsid w:val="001C0C75"/>
    <w:rsid w:val="001C21BB"/>
    <w:rsid w:val="001D34C5"/>
    <w:rsid w:val="001D5079"/>
    <w:rsid w:val="001D54B8"/>
    <w:rsid w:val="001D5EA1"/>
    <w:rsid w:val="001D68F4"/>
    <w:rsid w:val="001E01CD"/>
    <w:rsid w:val="001E1612"/>
    <w:rsid w:val="001E242F"/>
    <w:rsid w:val="001F2585"/>
    <w:rsid w:val="001F2F0E"/>
    <w:rsid w:val="002035EC"/>
    <w:rsid w:val="002159AC"/>
    <w:rsid w:val="00225508"/>
    <w:rsid w:val="00225AF6"/>
    <w:rsid w:val="002263D3"/>
    <w:rsid w:val="00242F0A"/>
    <w:rsid w:val="00247E3B"/>
    <w:rsid w:val="00250B6A"/>
    <w:rsid w:val="002515BB"/>
    <w:rsid w:val="0025228C"/>
    <w:rsid w:val="002608AA"/>
    <w:rsid w:val="00263BCB"/>
    <w:rsid w:val="00266DF3"/>
    <w:rsid w:val="0026752C"/>
    <w:rsid w:val="00275D54"/>
    <w:rsid w:val="00277454"/>
    <w:rsid w:val="0028057F"/>
    <w:rsid w:val="00280790"/>
    <w:rsid w:val="00281CED"/>
    <w:rsid w:val="0028200E"/>
    <w:rsid w:val="0028629B"/>
    <w:rsid w:val="002865B9"/>
    <w:rsid w:val="00295224"/>
    <w:rsid w:val="0029532E"/>
    <w:rsid w:val="002A1308"/>
    <w:rsid w:val="002B347C"/>
    <w:rsid w:val="002B7ACF"/>
    <w:rsid w:val="002C533C"/>
    <w:rsid w:val="002C58AD"/>
    <w:rsid w:val="002C7475"/>
    <w:rsid w:val="002D5BE0"/>
    <w:rsid w:val="002E121D"/>
    <w:rsid w:val="002E185B"/>
    <w:rsid w:val="002F4861"/>
    <w:rsid w:val="0030084B"/>
    <w:rsid w:val="0030619A"/>
    <w:rsid w:val="00310900"/>
    <w:rsid w:val="0031173D"/>
    <w:rsid w:val="00313F41"/>
    <w:rsid w:val="003142A6"/>
    <w:rsid w:val="00316F81"/>
    <w:rsid w:val="00320EC2"/>
    <w:rsid w:val="0032354F"/>
    <w:rsid w:val="00332962"/>
    <w:rsid w:val="00334039"/>
    <w:rsid w:val="003342DF"/>
    <w:rsid w:val="00334EC8"/>
    <w:rsid w:val="0035099B"/>
    <w:rsid w:val="00355885"/>
    <w:rsid w:val="00356E9C"/>
    <w:rsid w:val="003613A6"/>
    <w:rsid w:val="00361C62"/>
    <w:rsid w:val="00366E65"/>
    <w:rsid w:val="00370A95"/>
    <w:rsid w:val="00373F5E"/>
    <w:rsid w:val="00376608"/>
    <w:rsid w:val="00380E3D"/>
    <w:rsid w:val="00383951"/>
    <w:rsid w:val="00386192"/>
    <w:rsid w:val="00391824"/>
    <w:rsid w:val="003A16F3"/>
    <w:rsid w:val="003B148F"/>
    <w:rsid w:val="003B164B"/>
    <w:rsid w:val="003B2B79"/>
    <w:rsid w:val="003B46DC"/>
    <w:rsid w:val="003B6ECC"/>
    <w:rsid w:val="003C42FA"/>
    <w:rsid w:val="003C7ECB"/>
    <w:rsid w:val="003D0AD0"/>
    <w:rsid w:val="003D3B63"/>
    <w:rsid w:val="003E3215"/>
    <w:rsid w:val="003E4833"/>
    <w:rsid w:val="003E664B"/>
    <w:rsid w:val="003E6DAA"/>
    <w:rsid w:val="003E753C"/>
    <w:rsid w:val="003F6F14"/>
    <w:rsid w:val="00401910"/>
    <w:rsid w:val="00402B25"/>
    <w:rsid w:val="00403BD4"/>
    <w:rsid w:val="00405F75"/>
    <w:rsid w:val="0040731C"/>
    <w:rsid w:val="00413E7E"/>
    <w:rsid w:val="00417415"/>
    <w:rsid w:val="00423274"/>
    <w:rsid w:val="00425782"/>
    <w:rsid w:val="00425820"/>
    <w:rsid w:val="00437B8E"/>
    <w:rsid w:val="00440379"/>
    <w:rsid w:val="004429E9"/>
    <w:rsid w:val="00443AAB"/>
    <w:rsid w:val="00443BC4"/>
    <w:rsid w:val="004538C2"/>
    <w:rsid w:val="00463CCC"/>
    <w:rsid w:val="00463E53"/>
    <w:rsid w:val="00466976"/>
    <w:rsid w:val="004745EA"/>
    <w:rsid w:val="0047757D"/>
    <w:rsid w:val="00477D0D"/>
    <w:rsid w:val="00485B28"/>
    <w:rsid w:val="00490BED"/>
    <w:rsid w:val="004939E4"/>
    <w:rsid w:val="00494B33"/>
    <w:rsid w:val="00497BA4"/>
    <w:rsid w:val="004A028A"/>
    <w:rsid w:val="004A0C6A"/>
    <w:rsid w:val="004A1996"/>
    <w:rsid w:val="004A21BB"/>
    <w:rsid w:val="004A3642"/>
    <w:rsid w:val="004A3857"/>
    <w:rsid w:val="004A4B81"/>
    <w:rsid w:val="004B0891"/>
    <w:rsid w:val="004B0F2D"/>
    <w:rsid w:val="004B0FD7"/>
    <w:rsid w:val="004D3E08"/>
    <w:rsid w:val="004E0D19"/>
    <w:rsid w:val="004F6870"/>
    <w:rsid w:val="004F7CF2"/>
    <w:rsid w:val="005020F6"/>
    <w:rsid w:val="005075FA"/>
    <w:rsid w:val="005079C3"/>
    <w:rsid w:val="00516338"/>
    <w:rsid w:val="005172B3"/>
    <w:rsid w:val="00530B9B"/>
    <w:rsid w:val="00530F44"/>
    <w:rsid w:val="005319A4"/>
    <w:rsid w:val="0053231E"/>
    <w:rsid w:val="00532E31"/>
    <w:rsid w:val="00543CD4"/>
    <w:rsid w:val="005460AF"/>
    <w:rsid w:val="005551E6"/>
    <w:rsid w:val="005576E1"/>
    <w:rsid w:val="00562006"/>
    <w:rsid w:val="00572E41"/>
    <w:rsid w:val="00575B9A"/>
    <w:rsid w:val="005926C1"/>
    <w:rsid w:val="00594909"/>
    <w:rsid w:val="00596636"/>
    <w:rsid w:val="005A2D9C"/>
    <w:rsid w:val="005B19DA"/>
    <w:rsid w:val="005B5255"/>
    <w:rsid w:val="005B6612"/>
    <w:rsid w:val="005C7C04"/>
    <w:rsid w:val="005D02C7"/>
    <w:rsid w:val="005D341D"/>
    <w:rsid w:val="005D398E"/>
    <w:rsid w:val="005E14C9"/>
    <w:rsid w:val="005E2B54"/>
    <w:rsid w:val="005E65E6"/>
    <w:rsid w:val="005F4A63"/>
    <w:rsid w:val="005F5123"/>
    <w:rsid w:val="005F56A3"/>
    <w:rsid w:val="0061222D"/>
    <w:rsid w:val="00614474"/>
    <w:rsid w:val="00623A5A"/>
    <w:rsid w:val="00626EA2"/>
    <w:rsid w:val="0062704F"/>
    <w:rsid w:val="0063367C"/>
    <w:rsid w:val="00637D4C"/>
    <w:rsid w:val="006419ED"/>
    <w:rsid w:val="006426DE"/>
    <w:rsid w:val="00642E12"/>
    <w:rsid w:val="00644832"/>
    <w:rsid w:val="0065067F"/>
    <w:rsid w:val="00655265"/>
    <w:rsid w:val="006660AE"/>
    <w:rsid w:val="00666539"/>
    <w:rsid w:val="00670FE0"/>
    <w:rsid w:val="006844C2"/>
    <w:rsid w:val="00685101"/>
    <w:rsid w:val="00686DBA"/>
    <w:rsid w:val="00687E70"/>
    <w:rsid w:val="006910B0"/>
    <w:rsid w:val="00697B70"/>
    <w:rsid w:val="006A584F"/>
    <w:rsid w:val="006A607A"/>
    <w:rsid w:val="006B2CD6"/>
    <w:rsid w:val="006B6806"/>
    <w:rsid w:val="006B7154"/>
    <w:rsid w:val="006C0423"/>
    <w:rsid w:val="006C0658"/>
    <w:rsid w:val="006D2A95"/>
    <w:rsid w:val="006D6D1B"/>
    <w:rsid w:val="006D73F1"/>
    <w:rsid w:val="006F28C6"/>
    <w:rsid w:val="006F30A7"/>
    <w:rsid w:val="006F65D0"/>
    <w:rsid w:val="006F689F"/>
    <w:rsid w:val="006F6F94"/>
    <w:rsid w:val="006F7E62"/>
    <w:rsid w:val="00706A51"/>
    <w:rsid w:val="007074B8"/>
    <w:rsid w:val="007107E7"/>
    <w:rsid w:val="00713458"/>
    <w:rsid w:val="00716DFF"/>
    <w:rsid w:val="00727282"/>
    <w:rsid w:val="0072783E"/>
    <w:rsid w:val="00730E14"/>
    <w:rsid w:val="00731776"/>
    <w:rsid w:val="00733364"/>
    <w:rsid w:val="00735391"/>
    <w:rsid w:val="007360AA"/>
    <w:rsid w:val="00747037"/>
    <w:rsid w:val="0077466F"/>
    <w:rsid w:val="007751D4"/>
    <w:rsid w:val="00780919"/>
    <w:rsid w:val="0078216C"/>
    <w:rsid w:val="0079314D"/>
    <w:rsid w:val="00794416"/>
    <w:rsid w:val="007968B1"/>
    <w:rsid w:val="0079698A"/>
    <w:rsid w:val="007A2E8F"/>
    <w:rsid w:val="007A4160"/>
    <w:rsid w:val="007A65F6"/>
    <w:rsid w:val="007B41A5"/>
    <w:rsid w:val="007C09E1"/>
    <w:rsid w:val="007C1249"/>
    <w:rsid w:val="007C610A"/>
    <w:rsid w:val="007D3E4B"/>
    <w:rsid w:val="007E3638"/>
    <w:rsid w:val="007E58A0"/>
    <w:rsid w:val="007F0758"/>
    <w:rsid w:val="00800EB7"/>
    <w:rsid w:val="008025C3"/>
    <w:rsid w:val="008030DD"/>
    <w:rsid w:val="00807B68"/>
    <w:rsid w:val="00810793"/>
    <w:rsid w:val="00812AA4"/>
    <w:rsid w:val="00820A7B"/>
    <w:rsid w:val="00824775"/>
    <w:rsid w:val="00833DCC"/>
    <w:rsid w:val="008345D4"/>
    <w:rsid w:val="00840019"/>
    <w:rsid w:val="008411F5"/>
    <w:rsid w:val="008441DA"/>
    <w:rsid w:val="00844882"/>
    <w:rsid w:val="008474D5"/>
    <w:rsid w:val="008534C8"/>
    <w:rsid w:val="008555E9"/>
    <w:rsid w:val="0086163B"/>
    <w:rsid w:val="0086176A"/>
    <w:rsid w:val="00870732"/>
    <w:rsid w:val="00873B15"/>
    <w:rsid w:val="00873CA6"/>
    <w:rsid w:val="0087577B"/>
    <w:rsid w:val="00880C76"/>
    <w:rsid w:val="00881C2C"/>
    <w:rsid w:val="0088248E"/>
    <w:rsid w:val="008835EB"/>
    <w:rsid w:val="0089085B"/>
    <w:rsid w:val="00895D63"/>
    <w:rsid w:val="008A07B5"/>
    <w:rsid w:val="008A513D"/>
    <w:rsid w:val="008B026A"/>
    <w:rsid w:val="008B1CDD"/>
    <w:rsid w:val="008B319C"/>
    <w:rsid w:val="008B64CC"/>
    <w:rsid w:val="008C4F4D"/>
    <w:rsid w:val="008D2263"/>
    <w:rsid w:val="008D3606"/>
    <w:rsid w:val="008D36BA"/>
    <w:rsid w:val="008D6DC0"/>
    <w:rsid w:val="008E2411"/>
    <w:rsid w:val="008E2859"/>
    <w:rsid w:val="008F18FF"/>
    <w:rsid w:val="008F3CEC"/>
    <w:rsid w:val="009028DF"/>
    <w:rsid w:val="00914814"/>
    <w:rsid w:val="00915263"/>
    <w:rsid w:val="009153FB"/>
    <w:rsid w:val="00915733"/>
    <w:rsid w:val="0091657A"/>
    <w:rsid w:val="0091667A"/>
    <w:rsid w:val="0091721E"/>
    <w:rsid w:val="00921785"/>
    <w:rsid w:val="009243D2"/>
    <w:rsid w:val="00926A2B"/>
    <w:rsid w:val="00926A5D"/>
    <w:rsid w:val="00937E08"/>
    <w:rsid w:val="009425A0"/>
    <w:rsid w:val="00951752"/>
    <w:rsid w:val="00953E09"/>
    <w:rsid w:val="00962271"/>
    <w:rsid w:val="009634A0"/>
    <w:rsid w:val="00963EF9"/>
    <w:rsid w:val="009678BF"/>
    <w:rsid w:val="00970C59"/>
    <w:rsid w:val="00972FAA"/>
    <w:rsid w:val="0097543A"/>
    <w:rsid w:val="009761C3"/>
    <w:rsid w:val="00982E85"/>
    <w:rsid w:val="00984ECE"/>
    <w:rsid w:val="00987882"/>
    <w:rsid w:val="009922C6"/>
    <w:rsid w:val="009947AD"/>
    <w:rsid w:val="00995265"/>
    <w:rsid w:val="009A5154"/>
    <w:rsid w:val="009A796F"/>
    <w:rsid w:val="009B35F6"/>
    <w:rsid w:val="009B6EDD"/>
    <w:rsid w:val="009B701E"/>
    <w:rsid w:val="009B7A01"/>
    <w:rsid w:val="009C30C7"/>
    <w:rsid w:val="009C4313"/>
    <w:rsid w:val="009D2CD2"/>
    <w:rsid w:val="009D438D"/>
    <w:rsid w:val="009E2942"/>
    <w:rsid w:val="009E3A7E"/>
    <w:rsid w:val="009F24E7"/>
    <w:rsid w:val="009F36AD"/>
    <w:rsid w:val="009F5B54"/>
    <w:rsid w:val="009F5BFC"/>
    <w:rsid w:val="009F7BD1"/>
    <w:rsid w:val="00A000C1"/>
    <w:rsid w:val="00A01505"/>
    <w:rsid w:val="00A06682"/>
    <w:rsid w:val="00A10B64"/>
    <w:rsid w:val="00A11DB2"/>
    <w:rsid w:val="00A12FF9"/>
    <w:rsid w:val="00A134EE"/>
    <w:rsid w:val="00A14E78"/>
    <w:rsid w:val="00A2410C"/>
    <w:rsid w:val="00A253A2"/>
    <w:rsid w:val="00A34D96"/>
    <w:rsid w:val="00A35613"/>
    <w:rsid w:val="00A367FB"/>
    <w:rsid w:val="00A40C55"/>
    <w:rsid w:val="00A440F1"/>
    <w:rsid w:val="00A4416D"/>
    <w:rsid w:val="00A50EB1"/>
    <w:rsid w:val="00A53C2E"/>
    <w:rsid w:val="00A56198"/>
    <w:rsid w:val="00A62237"/>
    <w:rsid w:val="00A6611B"/>
    <w:rsid w:val="00A76AFF"/>
    <w:rsid w:val="00A81321"/>
    <w:rsid w:val="00A82223"/>
    <w:rsid w:val="00A826AC"/>
    <w:rsid w:val="00A84AEE"/>
    <w:rsid w:val="00A851DD"/>
    <w:rsid w:val="00A87BE8"/>
    <w:rsid w:val="00A87FC5"/>
    <w:rsid w:val="00A91BEB"/>
    <w:rsid w:val="00AA64AE"/>
    <w:rsid w:val="00AB438E"/>
    <w:rsid w:val="00AB594F"/>
    <w:rsid w:val="00AC59B8"/>
    <w:rsid w:val="00AD27C1"/>
    <w:rsid w:val="00AD5AE1"/>
    <w:rsid w:val="00AE6871"/>
    <w:rsid w:val="00AE69DA"/>
    <w:rsid w:val="00AF0FF3"/>
    <w:rsid w:val="00AF25CB"/>
    <w:rsid w:val="00AF3351"/>
    <w:rsid w:val="00AF4056"/>
    <w:rsid w:val="00B145C1"/>
    <w:rsid w:val="00B1613E"/>
    <w:rsid w:val="00B16203"/>
    <w:rsid w:val="00B163EC"/>
    <w:rsid w:val="00B2119B"/>
    <w:rsid w:val="00B23921"/>
    <w:rsid w:val="00B23DF1"/>
    <w:rsid w:val="00B2545D"/>
    <w:rsid w:val="00B26595"/>
    <w:rsid w:val="00B2797D"/>
    <w:rsid w:val="00B3046A"/>
    <w:rsid w:val="00B31E33"/>
    <w:rsid w:val="00B35703"/>
    <w:rsid w:val="00B40EF6"/>
    <w:rsid w:val="00B41659"/>
    <w:rsid w:val="00B44DA9"/>
    <w:rsid w:val="00B46232"/>
    <w:rsid w:val="00B468B6"/>
    <w:rsid w:val="00B50683"/>
    <w:rsid w:val="00B51196"/>
    <w:rsid w:val="00B52EEC"/>
    <w:rsid w:val="00B53E4C"/>
    <w:rsid w:val="00B54FB0"/>
    <w:rsid w:val="00B56673"/>
    <w:rsid w:val="00B72EEF"/>
    <w:rsid w:val="00B734F6"/>
    <w:rsid w:val="00B735B1"/>
    <w:rsid w:val="00B755D7"/>
    <w:rsid w:val="00B8381C"/>
    <w:rsid w:val="00B84CD6"/>
    <w:rsid w:val="00B9795B"/>
    <w:rsid w:val="00BA03A3"/>
    <w:rsid w:val="00BA41A2"/>
    <w:rsid w:val="00BB0CB8"/>
    <w:rsid w:val="00BB19D4"/>
    <w:rsid w:val="00BB54E7"/>
    <w:rsid w:val="00BB5F19"/>
    <w:rsid w:val="00BB6120"/>
    <w:rsid w:val="00BC3029"/>
    <w:rsid w:val="00BC363D"/>
    <w:rsid w:val="00BC4243"/>
    <w:rsid w:val="00BD080F"/>
    <w:rsid w:val="00BD0CCC"/>
    <w:rsid w:val="00BD775A"/>
    <w:rsid w:val="00BD7844"/>
    <w:rsid w:val="00BE115B"/>
    <w:rsid w:val="00BE2E72"/>
    <w:rsid w:val="00BE4BC5"/>
    <w:rsid w:val="00BE507F"/>
    <w:rsid w:val="00BE58AD"/>
    <w:rsid w:val="00BF111A"/>
    <w:rsid w:val="00BF2D1D"/>
    <w:rsid w:val="00BF6CC3"/>
    <w:rsid w:val="00C03009"/>
    <w:rsid w:val="00C030A9"/>
    <w:rsid w:val="00C07B3B"/>
    <w:rsid w:val="00C11CE4"/>
    <w:rsid w:val="00C131E0"/>
    <w:rsid w:val="00C14969"/>
    <w:rsid w:val="00C160B3"/>
    <w:rsid w:val="00C20162"/>
    <w:rsid w:val="00C22CC7"/>
    <w:rsid w:val="00C24555"/>
    <w:rsid w:val="00C24677"/>
    <w:rsid w:val="00C2612F"/>
    <w:rsid w:val="00C30A58"/>
    <w:rsid w:val="00C331E4"/>
    <w:rsid w:val="00C33885"/>
    <w:rsid w:val="00C3458D"/>
    <w:rsid w:val="00C35944"/>
    <w:rsid w:val="00C449CD"/>
    <w:rsid w:val="00C453EF"/>
    <w:rsid w:val="00C51E8D"/>
    <w:rsid w:val="00C5542B"/>
    <w:rsid w:val="00C7087E"/>
    <w:rsid w:val="00C7136C"/>
    <w:rsid w:val="00C715AA"/>
    <w:rsid w:val="00C74B67"/>
    <w:rsid w:val="00C76833"/>
    <w:rsid w:val="00C76F44"/>
    <w:rsid w:val="00C910D7"/>
    <w:rsid w:val="00C92552"/>
    <w:rsid w:val="00C9280C"/>
    <w:rsid w:val="00CA4FA4"/>
    <w:rsid w:val="00CA6893"/>
    <w:rsid w:val="00CB31AC"/>
    <w:rsid w:val="00CB651D"/>
    <w:rsid w:val="00CC6321"/>
    <w:rsid w:val="00CD1251"/>
    <w:rsid w:val="00CD68BE"/>
    <w:rsid w:val="00CE067F"/>
    <w:rsid w:val="00CF0981"/>
    <w:rsid w:val="00CF4C1F"/>
    <w:rsid w:val="00CF7823"/>
    <w:rsid w:val="00CF79EC"/>
    <w:rsid w:val="00D00850"/>
    <w:rsid w:val="00D1038A"/>
    <w:rsid w:val="00D14053"/>
    <w:rsid w:val="00D20D99"/>
    <w:rsid w:val="00D26BC2"/>
    <w:rsid w:val="00D27610"/>
    <w:rsid w:val="00D35E4A"/>
    <w:rsid w:val="00D40763"/>
    <w:rsid w:val="00D43C57"/>
    <w:rsid w:val="00D4472A"/>
    <w:rsid w:val="00D46398"/>
    <w:rsid w:val="00D51620"/>
    <w:rsid w:val="00D53E88"/>
    <w:rsid w:val="00D61AE0"/>
    <w:rsid w:val="00D6426F"/>
    <w:rsid w:val="00D655AA"/>
    <w:rsid w:val="00D659E1"/>
    <w:rsid w:val="00D673A2"/>
    <w:rsid w:val="00D6758C"/>
    <w:rsid w:val="00D777D7"/>
    <w:rsid w:val="00D8241D"/>
    <w:rsid w:val="00D84D47"/>
    <w:rsid w:val="00DA1841"/>
    <w:rsid w:val="00DA3208"/>
    <w:rsid w:val="00DA4BA0"/>
    <w:rsid w:val="00DA7FD8"/>
    <w:rsid w:val="00DB2308"/>
    <w:rsid w:val="00DB3D8C"/>
    <w:rsid w:val="00DB4D62"/>
    <w:rsid w:val="00DB6AB8"/>
    <w:rsid w:val="00DE00D6"/>
    <w:rsid w:val="00DE130D"/>
    <w:rsid w:val="00DE7FDE"/>
    <w:rsid w:val="00DF1FA2"/>
    <w:rsid w:val="00DF3430"/>
    <w:rsid w:val="00E01946"/>
    <w:rsid w:val="00E0603A"/>
    <w:rsid w:val="00E10DA7"/>
    <w:rsid w:val="00E1131E"/>
    <w:rsid w:val="00E214D3"/>
    <w:rsid w:val="00E2406F"/>
    <w:rsid w:val="00E249B5"/>
    <w:rsid w:val="00E30237"/>
    <w:rsid w:val="00E303A6"/>
    <w:rsid w:val="00E307D3"/>
    <w:rsid w:val="00E323F3"/>
    <w:rsid w:val="00E34AF8"/>
    <w:rsid w:val="00E352B5"/>
    <w:rsid w:val="00E40315"/>
    <w:rsid w:val="00E42B1B"/>
    <w:rsid w:val="00E43816"/>
    <w:rsid w:val="00E44A08"/>
    <w:rsid w:val="00E4525B"/>
    <w:rsid w:val="00E45909"/>
    <w:rsid w:val="00E551D6"/>
    <w:rsid w:val="00E5647A"/>
    <w:rsid w:val="00E73C32"/>
    <w:rsid w:val="00E80ADA"/>
    <w:rsid w:val="00E8289B"/>
    <w:rsid w:val="00E87C41"/>
    <w:rsid w:val="00E9006A"/>
    <w:rsid w:val="00EA10FB"/>
    <w:rsid w:val="00EA7645"/>
    <w:rsid w:val="00EB1D49"/>
    <w:rsid w:val="00EB2C17"/>
    <w:rsid w:val="00EC1D5A"/>
    <w:rsid w:val="00EC36D7"/>
    <w:rsid w:val="00EC7A00"/>
    <w:rsid w:val="00ED5B16"/>
    <w:rsid w:val="00EE660C"/>
    <w:rsid w:val="00EE6A44"/>
    <w:rsid w:val="00EE6D28"/>
    <w:rsid w:val="00EF4AD1"/>
    <w:rsid w:val="00EF59E3"/>
    <w:rsid w:val="00EF761D"/>
    <w:rsid w:val="00EF7D2C"/>
    <w:rsid w:val="00F11C7B"/>
    <w:rsid w:val="00F22AA4"/>
    <w:rsid w:val="00F2469B"/>
    <w:rsid w:val="00F3268E"/>
    <w:rsid w:val="00F327AB"/>
    <w:rsid w:val="00F353B2"/>
    <w:rsid w:val="00F40D05"/>
    <w:rsid w:val="00F42DDF"/>
    <w:rsid w:val="00F43631"/>
    <w:rsid w:val="00F45623"/>
    <w:rsid w:val="00F6261E"/>
    <w:rsid w:val="00F64BDD"/>
    <w:rsid w:val="00F7031C"/>
    <w:rsid w:val="00F719CD"/>
    <w:rsid w:val="00F766E1"/>
    <w:rsid w:val="00F775D3"/>
    <w:rsid w:val="00F960B9"/>
    <w:rsid w:val="00F9628F"/>
    <w:rsid w:val="00FA3513"/>
    <w:rsid w:val="00FA532D"/>
    <w:rsid w:val="00FB6C22"/>
    <w:rsid w:val="00FC277D"/>
    <w:rsid w:val="00FC624C"/>
    <w:rsid w:val="00FD5E4C"/>
    <w:rsid w:val="00FD5F52"/>
    <w:rsid w:val="00FE6FC3"/>
    <w:rsid w:val="00FE7C8C"/>
    <w:rsid w:val="00FF0456"/>
    <w:rsid w:val="00FF6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E7E"/>
    <w:rPr>
      <w:rFonts w:ascii="Arial" w:hAnsi="Arial"/>
      <w:sz w:val="22"/>
    </w:rPr>
  </w:style>
  <w:style w:type="paragraph" w:styleId="Heading1">
    <w:name w:val="heading 1"/>
    <w:basedOn w:val="Normal"/>
    <w:next w:val="Normal"/>
    <w:qFormat/>
    <w:rsid w:val="009922C6"/>
    <w:pPr>
      <w:keepNext/>
      <w:numPr>
        <w:numId w:val="4"/>
      </w:numPr>
      <w:spacing w:before="360" w:after="120"/>
      <w:outlineLvl w:val="0"/>
    </w:pPr>
    <w:rPr>
      <w:b/>
      <w:kern w:val="28"/>
      <w:sz w:val="24"/>
    </w:rPr>
  </w:style>
  <w:style w:type="paragraph" w:styleId="Heading2">
    <w:name w:val="heading 2"/>
    <w:basedOn w:val="Normal"/>
    <w:next w:val="Normal"/>
    <w:qFormat/>
    <w:rsid w:val="009922C6"/>
    <w:pPr>
      <w:keepNext/>
      <w:numPr>
        <w:ilvl w:val="1"/>
        <w:numId w:val="4"/>
      </w:numPr>
      <w:spacing w:before="240"/>
      <w:outlineLvl w:val="1"/>
    </w:pPr>
    <w:rPr>
      <w:b/>
    </w:rPr>
  </w:style>
  <w:style w:type="paragraph" w:styleId="Heading3">
    <w:name w:val="heading 3"/>
    <w:basedOn w:val="Normal"/>
    <w:next w:val="Normal"/>
    <w:qFormat/>
    <w:rsid w:val="009922C6"/>
    <w:pPr>
      <w:keepNext/>
      <w:numPr>
        <w:ilvl w:val="2"/>
        <w:numId w:val="4"/>
      </w:numPr>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itle1">
    <w:name w:val="Header Title 1"/>
    <w:basedOn w:val="Normal"/>
    <w:rsid w:val="009922C6"/>
    <w:pPr>
      <w:spacing w:before="120" w:after="120"/>
      <w:jc w:val="center"/>
    </w:pPr>
    <w:rPr>
      <w:b/>
      <w:sz w:val="28"/>
    </w:rPr>
  </w:style>
  <w:style w:type="paragraph" w:customStyle="1" w:styleId="HeaderTopright">
    <w:name w:val="Header Top right"/>
    <w:basedOn w:val="Normal"/>
    <w:rsid w:val="009922C6"/>
    <w:pPr>
      <w:tabs>
        <w:tab w:val="left" w:pos="851"/>
        <w:tab w:val="left" w:pos="1134"/>
      </w:tabs>
    </w:pPr>
    <w:rPr>
      <w:sz w:val="18"/>
    </w:rPr>
  </w:style>
  <w:style w:type="paragraph" w:customStyle="1" w:styleId="HeaderCenter">
    <w:name w:val="Header Center"/>
    <w:basedOn w:val="Normal"/>
    <w:rsid w:val="009922C6"/>
    <w:pPr>
      <w:jc w:val="center"/>
    </w:pPr>
  </w:style>
  <w:style w:type="paragraph" w:customStyle="1" w:styleId="TitlePage1">
    <w:name w:val="Title Page 1"/>
    <w:basedOn w:val="Normal"/>
    <w:rsid w:val="009922C6"/>
    <w:pPr>
      <w:spacing w:before="240"/>
      <w:jc w:val="center"/>
    </w:pPr>
    <w:rPr>
      <w:b/>
      <w:sz w:val="32"/>
    </w:rPr>
  </w:style>
  <w:style w:type="paragraph" w:customStyle="1" w:styleId="HeaderBottom">
    <w:name w:val="Header Bottom"/>
    <w:basedOn w:val="Normal"/>
    <w:rsid w:val="009922C6"/>
    <w:pPr>
      <w:jc w:val="center"/>
    </w:pPr>
    <w:rPr>
      <w:b/>
      <w:sz w:val="24"/>
    </w:rPr>
  </w:style>
  <w:style w:type="paragraph" w:styleId="Header">
    <w:name w:val="header"/>
    <w:basedOn w:val="Normal"/>
    <w:rsid w:val="009922C6"/>
    <w:pPr>
      <w:tabs>
        <w:tab w:val="center" w:pos="4153"/>
        <w:tab w:val="right" w:pos="8306"/>
      </w:tabs>
    </w:pPr>
  </w:style>
  <w:style w:type="paragraph" w:styleId="Footer">
    <w:name w:val="footer"/>
    <w:basedOn w:val="Normal"/>
    <w:rsid w:val="009922C6"/>
    <w:pPr>
      <w:tabs>
        <w:tab w:val="center" w:pos="4153"/>
        <w:tab w:val="right" w:pos="8306"/>
      </w:tabs>
    </w:pPr>
  </w:style>
  <w:style w:type="paragraph" w:customStyle="1" w:styleId="Text1">
    <w:name w:val="Text1"/>
    <w:basedOn w:val="Normal"/>
    <w:rsid w:val="009922C6"/>
    <w:pPr>
      <w:ind w:left="567"/>
    </w:pPr>
  </w:style>
  <w:style w:type="paragraph" w:customStyle="1" w:styleId="Letter1">
    <w:name w:val="Letter1"/>
    <w:basedOn w:val="Normal"/>
    <w:rsid w:val="009922C6"/>
    <w:pPr>
      <w:numPr>
        <w:numId w:val="1"/>
      </w:numPr>
    </w:pPr>
  </w:style>
  <w:style w:type="paragraph" w:customStyle="1" w:styleId="TableTitle">
    <w:name w:val="Table Title"/>
    <w:basedOn w:val="Normal"/>
    <w:rsid w:val="009922C6"/>
    <w:pPr>
      <w:jc w:val="center"/>
    </w:pPr>
    <w:rPr>
      <w:b/>
    </w:rPr>
  </w:style>
  <w:style w:type="paragraph" w:customStyle="1" w:styleId="Bullets">
    <w:name w:val="Bullets"/>
    <w:basedOn w:val="Normal"/>
    <w:rsid w:val="009922C6"/>
    <w:pPr>
      <w:numPr>
        <w:numId w:val="2"/>
      </w:numPr>
      <w:spacing w:before="60" w:after="60"/>
      <w:ind w:left="738" w:hanging="454"/>
    </w:pPr>
  </w:style>
  <w:style w:type="character" w:styleId="PageNumber">
    <w:name w:val="page number"/>
    <w:basedOn w:val="DefaultParagraphFont"/>
    <w:rsid w:val="009922C6"/>
  </w:style>
  <w:style w:type="paragraph" w:styleId="Title">
    <w:name w:val="Title"/>
    <w:basedOn w:val="Normal"/>
    <w:qFormat/>
    <w:rsid w:val="009922C6"/>
    <w:pPr>
      <w:spacing w:before="240" w:after="120"/>
      <w:jc w:val="center"/>
      <w:outlineLvl w:val="0"/>
    </w:pPr>
    <w:rPr>
      <w:b/>
      <w:kern w:val="28"/>
      <w:sz w:val="28"/>
    </w:rPr>
  </w:style>
  <w:style w:type="paragraph" w:customStyle="1" w:styleId="Text15">
    <w:name w:val="Text1.5"/>
    <w:basedOn w:val="Normal"/>
    <w:rsid w:val="009922C6"/>
    <w:pPr>
      <w:tabs>
        <w:tab w:val="left" w:pos="-1440"/>
        <w:tab w:val="left" w:pos="-720"/>
        <w:tab w:val="left" w:pos="0"/>
      </w:tabs>
      <w:suppressAutoHyphens/>
      <w:spacing w:after="120"/>
      <w:ind w:left="851"/>
    </w:pPr>
  </w:style>
  <w:style w:type="paragraph" w:customStyle="1" w:styleId="PAGE1TITLE">
    <w:name w:val="PAGE1 TITLE"/>
    <w:basedOn w:val="Normal"/>
    <w:rsid w:val="009922C6"/>
    <w:pPr>
      <w:spacing w:after="240"/>
      <w:jc w:val="center"/>
    </w:pPr>
    <w:rPr>
      <w:b/>
      <w:sz w:val="48"/>
    </w:rPr>
  </w:style>
  <w:style w:type="paragraph" w:customStyle="1" w:styleId="Page1Table">
    <w:name w:val="Page 1 Table"/>
    <w:basedOn w:val="Normal"/>
    <w:rsid w:val="009922C6"/>
    <w:pPr>
      <w:spacing w:before="120" w:after="120"/>
      <w:ind w:left="567"/>
    </w:pPr>
    <w:rPr>
      <w:sz w:val="28"/>
    </w:rPr>
  </w:style>
  <w:style w:type="paragraph" w:customStyle="1" w:styleId="Tabletext">
    <w:name w:val="Table text"/>
    <w:basedOn w:val="Normal"/>
    <w:rsid w:val="009922C6"/>
    <w:pPr>
      <w:spacing w:after="120"/>
    </w:pPr>
  </w:style>
  <w:style w:type="paragraph" w:customStyle="1" w:styleId="Tabletext1">
    <w:name w:val="Table text1"/>
    <w:basedOn w:val="Normal"/>
    <w:rsid w:val="009922C6"/>
    <w:pPr>
      <w:spacing w:before="120" w:after="120"/>
    </w:pPr>
    <w:rPr>
      <w:b/>
    </w:rPr>
  </w:style>
  <w:style w:type="paragraph" w:styleId="BalloonText">
    <w:name w:val="Balloon Text"/>
    <w:basedOn w:val="Normal"/>
    <w:semiHidden/>
    <w:rsid w:val="00423274"/>
    <w:rPr>
      <w:rFonts w:ascii="Tahoma" w:hAnsi="Tahoma" w:cs="Tahoma"/>
      <w:sz w:val="16"/>
      <w:szCs w:val="16"/>
    </w:rPr>
  </w:style>
  <w:style w:type="table" w:styleId="TableGrid">
    <w:name w:val="Table Grid"/>
    <w:basedOn w:val="TableNormal"/>
    <w:uiPriority w:val="39"/>
    <w:rsid w:val="0042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423274"/>
    <w:pPr>
      <w:numPr>
        <w:numId w:val="5"/>
      </w:numPr>
      <w:spacing w:before="120" w:after="120"/>
    </w:pPr>
    <w:rPr>
      <w:b/>
      <w:sz w:val="20"/>
      <w:szCs w:val="24"/>
    </w:rPr>
  </w:style>
  <w:style w:type="character" w:styleId="CommentReference">
    <w:name w:val="annotation reference"/>
    <w:uiPriority w:val="99"/>
    <w:rsid w:val="00356E9C"/>
    <w:rPr>
      <w:sz w:val="16"/>
      <w:szCs w:val="16"/>
    </w:rPr>
  </w:style>
  <w:style w:type="paragraph" w:styleId="CommentText">
    <w:name w:val="annotation text"/>
    <w:basedOn w:val="Normal"/>
    <w:link w:val="CommentTextChar"/>
    <w:uiPriority w:val="99"/>
    <w:rsid w:val="00356E9C"/>
    <w:rPr>
      <w:sz w:val="20"/>
    </w:rPr>
  </w:style>
  <w:style w:type="paragraph" w:styleId="CommentSubject">
    <w:name w:val="annotation subject"/>
    <w:basedOn w:val="CommentText"/>
    <w:next w:val="CommentText"/>
    <w:semiHidden/>
    <w:rsid w:val="00356E9C"/>
    <w:rPr>
      <w:b/>
      <w:bCs/>
    </w:rPr>
  </w:style>
  <w:style w:type="paragraph" w:customStyle="1" w:styleId="Documentinfo">
    <w:name w:val="Document info"/>
    <w:basedOn w:val="Normal"/>
    <w:rsid w:val="00C9280C"/>
    <w:pPr>
      <w:spacing w:before="120" w:after="120"/>
    </w:pPr>
  </w:style>
  <w:style w:type="paragraph" w:customStyle="1" w:styleId="Status1">
    <w:name w:val="Status 1"/>
    <w:basedOn w:val="Normal"/>
    <w:rsid w:val="00C9280C"/>
    <w:pPr>
      <w:spacing w:after="120"/>
    </w:pPr>
    <w:rPr>
      <w:b/>
    </w:rPr>
  </w:style>
  <w:style w:type="paragraph" w:customStyle="1" w:styleId="DefaultParagraphFontParaCharCharCharChar">
    <w:name w:val="Default Paragraph Font Para Char Char Char Char"/>
    <w:basedOn w:val="Normal"/>
    <w:rsid w:val="00812AA4"/>
    <w:rPr>
      <w:rFonts w:eastAsia="SimSun"/>
      <w:sz w:val="20"/>
      <w:lang w:eastAsia="zh-CN"/>
    </w:rPr>
  </w:style>
  <w:style w:type="paragraph" w:customStyle="1" w:styleId="Default">
    <w:name w:val="Default"/>
    <w:rsid w:val="000C4969"/>
    <w:pPr>
      <w:autoSpaceDE w:val="0"/>
      <w:autoSpaceDN w:val="0"/>
      <w:adjustRightInd w:val="0"/>
    </w:pPr>
    <w:rPr>
      <w:rFonts w:ascii="Arial" w:eastAsiaTheme="minorHAnsi" w:hAnsi="Arial" w:cs="Arial"/>
      <w:color w:val="000000"/>
      <w:sz w:val="24"/>
      <w:szCs w:val="24"/>
      <w:lang w:eastAsia="en-US"/>
    </w:rPr>
  </w:style>
  <w:style w:type="paragraph" w:styleId="BodyText">
    <w:name w:val="Body Text"/>
    <w:basedOn w:val="Normal"/>
    <w:link w:val="BodyTextChar"/>
    <w:rsid w:val="006F7E62"/>
    <w:pPr>
      <w:spacing w:after="120"/>
    </w:pPr>
  </w:style>
  <w:style w:type="character" w:customStyle="1" w:styleId="BodyTextChar">
    <w:name w:val="Body Text Char"/>
    <w:basedOn w:val="DefaultParagraphFont"/>
    <w:link w:val="BodyText"/>
    <w:rsid w:val="006F7E62"/>
    <w:rPr>
      <w:rFonts w:ascii="Arial" w:hAnsi="Arial"/>
      <w:sz w:val="22"/>
    </w:rPr>
  </w:style>
  <w:style w:type="paragraph" w:styleId="Caption">
    <w:name w:val="caption"/>
    <w:basedOn w:val="Normal"/>
    <w:next w:val="Normal"/>
    <w:unhideWhenUsed/>
    <w:qFormat/>
    <w:rsid w:val="002C58AD"/>
    <w:pPr>
      <w:spacing w:after="200"/>
    </w:pPr>
    <w:rPr>
      <w:b/>
      <w:bCs/>
      <w:color w:val="4F81BD" w:themeColor="accent1"/>
      <w:sz w:val="18"/>
      <w:szCs w:val="18"/>
    </w:rPr>
  </w:style>
  <w:style w:type="paragraph" w:styleId="FootnoteText">
    <w:name w:val="footnote text"/>
    <w:basedOn w:val="Normal"/>
    <w:link w:val="FootnoteTextChar"/>
    <w:rsid w:val="00EC7A00"/>
    <w:rPr>
      <w:sz w:val="20"/>
    </w:rPr>
  </w:style>
  <w:style w:type="character" w:customStyle="1" w:styleId="FootnoteTextChar">
    <w:name w:val="Footnote Text Char"/>
    <w:basedOn w:val="DefaultParagraphFont"/>
    <w:link w:val="FootnoteText"/>
    <w:rsid w:val="00EC7A00"/>
    <w:rPr>
      <w:rFonts w:ascii="Arial" w:hAnsi="Arial"/>
    </w:rPr>
  </w:style>
  <w:style w:type="character" w:styleId="FootnoteReference">
    <w:name w:val="footnote reference"/>
    <w:rsid w:val="00EC7A00"/>
    <w:rPr>
      <w:vertAlign w:val="superscript"/>
    </w:rPr>
  </w:style>
  <w:style w:type="table" w:customStyle="1" w:styleId="AmecTable">
    <w:name w:val="Amec Table"/>
    <w:basedOn w:val="TableNormal"/>
    <w:rsid w:val="00873B15"/>
    <w:pPr>
      <w:spacing w:before="40" w:after="40"/>
    </w:pPr>
    <w:rPr>
      <w:rFonts w:ascii="Arial" w:hAnsi="Arial"/>
    </w:rPr>
    <w:tblPr>
      <w:tblStyleRowBandSize w:val="1"/>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rPr>
      <w:jc w:val="center"/>
    </w:trPr>
    <w:tcPr>
      <w:shd w:val="clear" w:color="auto" w:fill="D1E6E9"/>
      <w:vAlign w:val="center"/>
    </w:tcPr>
    <w:tblStylePr w:type="firstRow">
      <w:pPr>
        <w:jc w:val="center"/>
      </w:pPr>
      <w:rPr>
        <w:rFonts w:ascii="Arial" w:hAnsi="Arial"/>
        <w:b/>
        <w:color w:val="000000"/>
        <w:sz w:val="20"/>
      </w:rPr>
      <w:tblPr/>
      <w:trPr>
        <w:cantSplit/>
        <w:tblHeader/>
      </w:trPr>
      <w:tcPr>
        <w:shd w:val="clear" w:color="auto" w:fill="ADCCD0"/>
      </w:tcPr>
    </w:tblStylePr>
  </w:style>
  <w:style w:type="paragraph" w:styleId="ListParagraph">
    <w:name w:val="List Paragraph"/>
    <w:basedOn w:val="Normal"/>
    <w:uiPriority w:val="34"/>
    <w:qFormat/>
    <w:rsid w:val="00B1613E"/>
    <w:pPr>
      <w:ind w:left="720"/>
      <w:contextualSpacing/>
    </w:pPr>
    <w:rPr>
      <w:rFonts w:ascii="Times New Roman" w:hAnsi="Times New Roman"/>
      <w:sz w:val="24"/>
      <w:szCs w:val="24"/>
      <w:lang w:val="en-US" w:eastAsia="en-US"/>
    </w:rPr>
  </w:style>
  <w:style w:type="paragraph" w:customStyle="1" w:styleId="MainParagraph">
    <w:name w:val="Main Paragraph"/>
    <w:basedOn w:val="BodyText"/>
    <w:qFormat/>
    <w:rsid w:val="00972FAA"/>
    <w:pPr>
      <w:spacing w:line="276" w:lineRule="auto"/>
    </w:pPr>
    <w:rPr>
      <w:rFonts w:asciiTheme="minorHAnsi" w:eastAsiaTheme="minorHAnsi" w:hAnsiTheme="minorHAnsi" w:cstheme="minorBidi"/>
      <w:szCs w:val="22"/>
      <w:lang w:eastAsia="en-US"/>
    </w:rPr>
  </w:style>
  <w:style w:type="paragraph" w:customStyle="1" w:styleId="TableBullet">
    <w:name w:val="TableBullet"/>
    <w:basedOn w:val="Normal"/>
    <w:qFormat/>
    <w:rsid w:val="003F6F14"/>
    <w:pPr>
      <w:numPr>
        <w:numId w:val="7"/>
      </w:numPr>
      <w:tabs>
        <w:tab w:val="left" w:pos="335"/>
      </w:tabs>
      <w:spacing w:before="60" w:after="60"/>
    </w:pPr>
    <w:rPr>
      <w:rFonts w:cs="Arial"/>
      <w:color w:val="000000"/>
      <w:sz w:val="18"/>
      <w:szCs w:val="18"/>
    </w:rPr>
  </w:style>
  <w:style w:type="paragraph" w:customStyle="1" w:styleId="TableTexty">
    <w:name w:val="TableTexty"/>
    <w:basedOn w:val="Normal"/>
    <w:uiPriority w:val="99"/>
    <w:qFormat/>
    <w:rsid w:val="00735391"/>
    <w:pPr>
      <w:spacing w:before="120" w:after="120"/>
    </w:pPr>
    <w:rPr>
      <w:rFonts w:cs="Arial"/>
      <w:color w:val="000000"/>
      <w:sz w:val="18"/>
      <w:szCs w:val="18"/>
    </w:rPr>
  </w:style>
  <w:style w:type="character" w:styleId="Strong">
    <w:name w:val="Strong"/>
    <w:basedOn w:val="DefaultParagraphFont"/>
    <w:uiPriority w:val="99"/>
    <w:qFormat/>
    <w:rsid w:val="00735391"/>
    <w:rPr>
      <w:rFonts w:cs="Times New Roman"/>
      <w:b/>
    </w:rPr>
  </w:style>
  <w:style w:type="character" w:customStyle="1" w:styleId="CommentTextChar">
    <w:name w:val="Comment Text Char"/>
    <w:basedOn w:val="DefaultParagraphFont"/>
    <w:link w:val="CommentText"/>
    <w:uiPriority w:val="99"/>
    <w:locked/>
    <w:rsid w:val="0025228C"/>
    <w:rPr>
      <w:rFonts w:ascii="Arial" w:hAnsi="Arial"/>
    </w:rPr>
  </w:style>
  <w:style w:type="paragraph" w:styleId="EndnoteText">
    <w:name w:val="endnote text"/>
    <w:aliases w:val="Char1,Endnote Text Char Char Char Char,Endnote Text Char Char Char,Endnote Text Char Char,Char1 Char,Char11,Char"/>
    <w:basedOn w:val="BodyText"/>
    <w:link w:val="EndnoteTextChar"/>
    <w:uiPriority w:val="99"/>
    <w:rsid w:val="0025228C"/>
    <w:pPr>
      <w:tabs>
        <w:tab w:val="left" w:pos="851"/>
      </w:tabs>
      <w:ind w:left="851" w:hanging="851"/>
    </w:pPr>
    <w:rPr>
      <w:rFonts w:cs="Arial"/>
    </w:rPr>
  </w:style>
  <w:style w:type="character" w:customStyle="1" w:styleId="EndnoteTextChar">
    <w:name w:val="Endnote Text Char"/>
    <w:aliases w:val="Char1 Char1,Endnote Text Char Char Char Char Char,Endnote Text Char Char Char Char1,Endnote Text Char Char Char1,Char1 Char Char,Char11 Char,Char Char"/>
    <w:basedOn w:val="DefaultParagraphFont"/>
    <w:link w:val="EndnoteText"/>
    <w:uiPriority w:val="99"/>
    <w:rsid w:val="0025228C"/>
    <w:rPr>
      <w:rFonts w:ascii="Arial" w:hAnsi="Arial" w:cs="Arial"/>
      <w:sz w:val="22"/>
    </w:rPr>
  </w:style>
  <w:style w:type="paragraph" w:styleId="ListBullet">
    <w:name w:val="List Bullet"/>
    <w:basedOn w:val="Normal"/>
    <w:uiPriority w:val="99"/>
    <w:unhideWhenUsed/>
    <w:rsid w:val="00747037"/>
    <w:pPr>
      <w:numPr>
        <w:numId w:val="8"/>
      </w:numPr>
      <w:tabs>
        <w:tab w:val="left" w:pos="567"/>
      </w:tabs>
      <w:spacing w:before="60" w:after="60"/>
      <w:ind w:left="567" w:hanging="425"/>
    </w:pPr>
    <w:rPr>
      <w:lang w:eastAsia="en-US"/>
    </w:rPr>
  </w:style>
  <w:style w:type="paragraph" w:customStyle="1" w:styleId="RList1">
    <w:name w:val="RList1"/>
    <w:basedOn w:val="Normal"/>
    <w:qFormat/>
    <w:rsid w:val="00054241"/>
    <w:pPr>
      <w:numPr>
        <w:numId w:val="9"/>
      </w:numPr>
      <w:spacing w:after="120"/>
      <w:jc w:val="both"/>
    </w:pPr>
    <w:rPr>
      <w:rFonts w:ascii="Tahoma" w:eastAsia="Calibri" w:hAnsi="Tahoma" w:cs="Tahoma"/>
      <w:sz w:val="20"/>
      <w:lang w:eastAsia="en-US"/>
    </w:rPr>
  </w:style>
  <w:style w:type="paragraph" w:customStyle="1" w:styleId="RList2">
    <w:name w:val="RList2"/>
    <w:basedOn w:val="RList1"/>
    <w:qFormat/>
    <w:rsid w:val="00054241"/>
    <w:pPr>
      <w:numPr>
        <w:ilvl w:val="1"/>
      </w:numPr>
    </w:pPr>
  </w:style>
  <w:style w:type="paragraph" w:customStyle="1" w:styleId="RList3">
    <w:name w:val="RList3"/>
    <w:basedOn w:val="RList2"/>
    <w:qFormat/>
    <w:rsid w:val="00054241"/>
    <w:pPr>
      <w:numPr>
        <w:ilvl w:val="2"/>
      </w:numPr>
    </w:pPr>
  </w:style>
  <w:style w:type="numbering" w:customStyle="1" w:styleId="RListMultilevel">
    <w:name w:val="RListMultilevel"/>
    <w:uiPriority w:val="99"/>
    <w:rsid w:val="00054241"/>
    <w:pPr>
      <w:numPr>
        <w:numId w:val="9"/>
      </w:numPr>
    </w:pPr>
  </w:style>
  <w:style w:type="paragraph" w:customStyle="1" w:styleId="RBodyIndent">
    <w:name w:val="RBodyIndent"/>
    <w:basedOn w:val="Normal"/>
    <w:qFormat/>
    <w:rsid w:val="00054241"/>
    <w:pPr>
      <w:spacing w:after="120"/>
      <w:ind w:left="709"/>
      <w:jc w:val="both"/>
    </w:pPr>
    <w:rPr>
      <w:rFonts w:ascii="Tahoma" w:eastAsia="Calibri" w:hAnsi="Tahoma"/>
      <w:sz w:val="20"/>
      <w:lang w:eastAsia="en-US"/>
    </w:rPr>
  </w:style>
  <w:style w:type="paragraph" w:customStyle="1" w:styleId="CharChar1CharCharChar">
    <w:name w:val="Char Char1 Char Char Char"/>
    <w:basedOn w:val="Normal"/>
    <w:rsid w:val="00BF111A"/>
    <w:pPr>
      <w:spacing w:before="120" w:after="120"/>
      <w:jc w:val="both"/>
    </w:pPr>
    <w:rPr>
      <w:rFonts w:eastAsia="SimSun"/>
      <w:sz w:val="20"/>
      <w:lang w:eastAsia="zh-CN"/>
    </w:rPr>
  </w:style>
  <w:style w:type="paragraph" w:styleId="ListBullet2">
    <w:name w:val="List Bullet 2"/>
    <w:basedOn w:val="Normal"/>
    <w:semiHidden/>
    <w:unhideWhenUsed/>
    <w:rsid w:val="00A40C55"/>
    <w:pPr>
      <w:numPr>
        <w:numId w:val="11"/>
      </w:numPr>
      <w:contextualSpacing/>
    </w:pPr>
  </w:style>
  <w:style w:type="character" w:styleId="EndnoteReference">
    <w:name w:val="endnote reference"/>
    <w:basedOn w:val="DefaultParagraphFont"/>
    <w:unhideWhenUsed/>
    <w:rsid w:val="00413E7E"/>
    <w:rPr>
      <w:vertAlign w:val="baseline"/>
    </w:rPr>
  </w:style>
  <w:style w:type="paragraph" w:styleId="NormalWeb">
    <w:name w:val="Normal (Web)"/>
    <w:basedOn w:val="Normal"/>
    <w:uiPriority w:val="99"/>
    <w:semiHidden/>
    <w:unhideWhenUsed/>
    <w:rsid w:val="001E01CD"/>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nhideWhenUsed/>
    <w:rsid w:val="00820A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E7E"/>
    <w:rPr>
      <w:rFonts w:ascii="Arial" w:hAnsi="Arial"/>
      <w:sz w:val="22"/>
    </w:rPr>
  </w:style>
  <w:style w:type="paragraph" w:styleId="Heading1">
    <w:name w:val="heading 1"/>
    <w:basedOn w:val="Normal"/>
    <w:next w:val="Normal"/>
    <w:qFormat/>
    <w:rsid w:val="009922C6"/>
    <w:pPr>
      <w:keepNext/>
      <w:numPr>
        <w:numId w:val="4"/>
      </w:numPr>
      <w:spacing w:before="360" w:after="120"/>
      <w:outlineLvl w:val="0"/>
    </w:pPr>
    <w:rPr>
      <w:b/>
      <w:kern w:val="28"/>
      <w:sz w:val="24"/>
    </w:rPr>
  </w:style>
  <w:style w:type="paragraph" w:styleId="Heading2">
    <w:name w:val="heading 2"/>
    <w:basedOn w:val="Normal"/>
    <w:next w:val="Normal"/>
    <w:qFormat/>
    <w:rsid w:val="009922C6"/>
    <w:pPr>
      <w:keepNext/>
      <w:numPr>
        <w:ilvl w:val="1"/>
        <w:numId w:val="4"/>
      </w:numPr>
      <w:spacing w:before="240"/>
      <w:outlineLvl w:val="1"/>
    </w:pPr>
    <w:rPr>
      <w:b/>
    </w:rPr>
  </w:style>
  <w:style w:type="paragraph" w:styleId="Heading3">
    <w:name w:val="heading 3"/>
    <w:basedOn w:val="Normal"/>
    <w:next w:val="Normal"/>
    <w:qFormat/>
    <w:rsid w:val="009922C6"/>
    <w:pPr>
      <w:keepNext/>
      <w:numPr>
        <w:ilvl w:val="2"/>
        <w:numId w:val="4"/>
      </w:numPr>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itle1">
    <w:name w:val="Header Title 1"/>
    <w:basedOn w:val="Normal"/>
    <w:rsid w:val="009922C6"/>
    <w:pPr>
      <w:spacing w:before="120" w:after="120"/>
      <w:jc w:val="center"/>
    </w:pPr>
    <w:rPr>
      <w:b/>
      <w:sz w:val="28"/>
    </w:rPr>
  </w:style>
  <w:style w:type="paragraph" w:customStyle="1" w:styleId="HeaderTopright">
    <w:name w:val="Header Top right"/>
    <w:basedOn w:val="Normal"/>
    <w:rsid w:val="009922C6"/>
    <w:pPr>
      <w:tabs>
        <w:tab w:val="left" w:pos="851"/>
        <w:tab w:val="left" w:pos="1134"/>
      </w:tabs>
    </w:pPr>
    <w:rPr>
      <w:sz w:val="18"/>
    </w:rPr>
  </w:style>
  <w:style w:type="paragraph" w:customStyle="1" w:styleId="HeaderCenter">
    <w:name w:val="Header Center"/>
    <w:basedOn w:val="Normal"/>
    <w:rsid w:val="009922C6"/>
    <w:pPr>
      <w:jc w:val="center"/>
    </w:pPr>
  </w:style>
  <w:style w:type="paragraph" w:customStyle="1" w:styleId="TitlePage1">
    <w:name w:val="Title Page 1"/>
    <w:basedOn w:val="Normal"/>
    <w:rsid w:val="009922C6"/>
    <w:pPr>
      <w:spacing w:before="240"/>
      <w:jc w:val="center"/>
    </w:pPr>
    <w:rPr>
      <w:b/>
      <w:sz w:val="32"/>
    </w:rPr>
  </w:style>
  <w:style w:type="paragraph" w:customStyle="1" w:styleId="HeaderBottom">
    <w:name w:val="Header Bottom"/>
    <w:basedOn w:val="Normal"/>
    <w:rsid w:val="009922C6"/>
    <w:pPr>
      <w:jc w:val="center"/>
    </w:pPr>
    <w:rPr>
      <w:b/>
      <w:sz w:val="24"/>
    </w:rPr>
  </w:style>
  <w:style w:type="paragraph" w:styleId="Header">
    <w:name w:val="header"/>
    <w:basedOn w:val="Normal"/>
    <w:rsid w:val="009922C6"/>
    <w:pPr>
      <w:tabs>
        <w:tab w:val="center" w:pos="4153"/>
        <w:tab w:val="right" w:pos="8306"/>
      </w:tabs>
    </w:pPr>
  </w:style>
  <w:style w:type="paragraph" w:styleId="Footer">
    <w:name w:val="footer"/>
    <w:basedOn w:val="Normal"/>
    <w:rsid w:val="009922C6"/>
    <w:pPr>
      <w:tabs>
        <w:tab w:val="center" w:pos="4153"/>
        <w:tab w:val="right" w:pos="8306"/>
      </w:tabs>
    </w:pPr>
  </w:style>
  <w:style w:type="paragraph" w:customStyle="1" w:styleId="Text1">
    <w:name w:val="Text1"/>
    <w:basedOn w:val="Normal"/>
    <w:rsid w:val="009922C6"/>
    <w:pPr>
      <w:ind w:left="567"/>
    </w:pPr>
  </w:style>
  <w:style w:type="paragraph" w:customStyle="1" w:styleId="Letter1">
    <w:name w:val="Letter1"/>
    <w:basedOn w:val="Normal"/>
    <w:rsid w:val="009922C6"/>
    <w:pPr>
      <w:numPr>
        <w:numId w:val="1"/>
      </w:numPr>
    </w:pPr>
  </w:style>
  <w:style w:type="paragraph" w:customStyle="1" w:styleId="TableTitle">
    <w:name w:val="Table Title"/>
    <w:basedOn w:val="Normal"/>
    <w:rsid w:val="009922C6"/>
    <w:pPr>
      <w:jc w:val="center"/>
    </w:pPr>
    <w:rPr>
      <w:b/>
    </w:rPr>
  </w:style>
  <w:style w:type="paragraph" w:customStyle="1" w:styleId="Bullets">
    <w:name w:val="Bullets"/>
    <w:basedOn w:val="Normal"/>
    <w:rsid w:val="009922C6"/>
    <w:pPr>
      <w:numPr>
        <w:numId w:val="2"/>
      </w:numPr>
      <w:spacing w:before="60" w:after="60"/>
      <w:ind w:left="738" w:hanging="454"/>
    </w:pPr>
  </w:style>
  <w:style w:type="character" w:styleId="PageNumber">
    <w:name w:val="page number"/>
    <w:basedOn w:val="DefaultParagraphFont"/>
    <w:rsid w:val="009922C6"/>
  </w:style>
  <w:style w:type="paragraph" w:styleId="Title">
    <w:name w:val="Title"/>
    <w:basedOn w:val="Normal"/>
    <w:qFormat/>
    <w:rsid w:val="009922C6"/>
    <w:pPr>
      <w:spacing w:before="240" w:after="120"/>
      <w:jc w:val="center"/>
      <w:outlineLvl w:val="0"/>
    </w:pPr>
    <w:rPr>
      <w:b/>
      <w:kern w:val="28"/>
      <w:sz w:val="28"/>
    </w:rPr>
  </w:style>
  <w:style w:type="paragraph" w:customStyle="1" w:styleId="Text15">
    <w:name w:val="Text1.5"/>
    <w:basedOn w:val="Normal"/>
    <w:rsid w:val="009922C6"/>
    <w:pPr>
      <w:tabs>
        <w:tab w:val="left" w:pos="-1440"/>
        <w:tab w:val="left" w:pos="-720"/>
        <w:tab w:val="left" w:pos="0"/>
      </w:tabs>
      <w:suppressAutoHyphens/>
      <w:spacing w:after="120"/>
      <w:ind w:left="851"/>
    </w:pPr>
  </w:style>
  <w:style w:type="paragraph" w:customStyle="1" w:styleId="PAGE1TITLE">
    <w:name w:val="PAGE1 TITLE"/>
    <w:basedOn w:val="Normal"/>
    <w:rsid w:val="009922C6"/>
    <w:pPr>
      <w:spacing w:after="240"/>
      <w:jc w:val="center"/>
    </w:pPr>
    <w:rPr>
      <w:b/>
      <w:sz w:val="48"/>
    </w:rPr>
  </w:style>
  <w:style w:type="paragraph" w:customStyle="1" w:styleId="Page1Table">
    <w:name w:val="Page 1 Table"/>
    <w:basedOn w:val="Normal"/>
    <w:rsid w:val="009922C6"/>
    <w:pPr>
      <w:spacing w:before="120" w:after="120"/>
      <w:ind w:left="567"/>
    </w:pPr>
    <w:rPr>
      <w:sz w:val="28"/>
    </w:rPr>
  </w:style>
  <w:style w:type="paragraph" w:customStyle="1" w:styleId="Tabletext">
    <w:name w:val="Table text"/>
    <w:basedOn w:val="Normal"/>
    <w:rsid w:val="009922C6"/>
    <w:pPr>
      <w:spacing w:after="120"/>
    </w:pPr>
  </w:style>
  <w:style w:type="paragraph" w:customStyle="1" w:styleId="Tabletext1">
    <w:name w:val="Table text1"/>
    <w:basedOn w:val="Normal"/>
    <w:rsid w:val="009922C6"/>
    <w:pPr>
      <w:spacing w:before="120" w:after="120"/>
    </w:pPr>
    <w:rPr>
      <w:b/>
    </w:rPr>
  </w:style>
  <w:style w:type="paragraph" w:styleId="BalloonText">
    <w:name w:val="Balloon Text"/>
    <w:basedOn w:val="Normal"/>
    <w:semiHidden/>
    <w:rsid w:val="00423274"/>
    <w:rPr>
      <w:rFonts w:ascii="Tahoma" w:hAnsi="Tahoma" w:cs="Tahoma"/>
      <w:sz w:val="16"/>
      <w:szCs w:val="16"/>
    </w:rPr>
  </w:style>
  <w:style w:type="table" w:styleId="TableGrid">
    <w:name w:val="Table Grid"/>
    <w:basedOn w:val="TableNormal"/>
    <w:uiPriority w:val="39"/>
    <w:rsid w:val="0042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423274"/>
    <w:pPr>
      <w:numPr>
        <w:numId w:val="5"/>
      </w:numPr>
      <w:spacing w:before="120" w:after="120"/>
    </w:pPr>
    <w:rPr>
      <w:b/>
      <w:sz w:val="20"/>
      <w:szCs w:val="24"/>
    </w:rPr>
  </w:style>
  <w:style w:type="character" w:styleId="CommentReference">
    <w:name w:val="annotation reference"/>
    <w:uiPriority w:val="99"/>
    <w:rsid w:val="00356E9C"/>
    <w:rPr>
      <w:sz w:val="16"/>
      <w:szCs w:val="16"/>
    </w:rPr>
  </w:style>
  <w:style w:type="paragraph" w:styleId="CommentText">
    <w:name w:val="annotation text"/>
    <w:basedOn w:val="Normal"/>
    <w:link w:val="CommentTextChar"/>
    <w:uiPriority w:val="99"/>
    <w:rsid w:val="00356E9C"/>
    <w:rPr>
      <w:sz w:val="20"/>
    </w:rPr>
  </w:style>
  <w:style w:type="paragraph" w:styleId="CommentSubject">
    <w:name w:val="annotation subject"/>
    <w:basedOn w:val="CommentText"/>
    <w:next w:val="CommentText"/>
    <w:semiHidden/>
    <w:rsid w:val="00356E9C"/>
    <w:rPr>
      <w:b/>
      <w:bCs/>
    </w:rPr>
  </w:style>
  <w:style w:type="paragraph" w:customStyle="1" w:styleId="Documentinfo">
    <w:name w:val="Document info"/>
    <w:basedOn w:val="Normal"/>
    <w:rsid w:val="00C9280C"/>
    <w:pPr>
      <w:spacing w:before="120" w:after="120"/>
    </w:pPr>
  </w:style>
  <w:style w:type="paragraph" w:customStyle="1" w:styleId="Status1">
    <w:name w:val="Status 1"/>
    <w:basedOn w:val="Normal"/>
    <w:rsid w:val="00C9280C"/>
    <w:pPr>
      <w:spacing w:after="120"/>
    </w:pPr>
    <w:rPr>
      <w:b/>
    </w:rPr>
  </w:style>
  <w:style w:type="paragraph" w:customStyle="1" w:styleId="DefaultParagraphFontParaCharCharCharChar">
    <w:name w:val="Default Paragraph Font Para Char Char Char Char"/>
    <w:basedOn w:val="Normal"/>
    <w:rsid w:val="00812AA4"/>
    <w:rPr>
      <w:rFonts w:eastAsia="SimSun"/>
      <w:sz w:val="20"/>
      <w:lang w:eastAsia="zh-CN"/>
    </w:rPr>
  </w:style>
  <w:style w:type="paragraph" w:customStyle="1" w:styleId="Default">
    <w:name w:val="Default"/>
    <w:rsid w:val="000C4969"/>
    <w:pPr>
      <w:autoSpaceDE w:val="0"/>
      <w:autoSpaceDN w:val="0"/>
      <w:adjustRightInd w:val="0"/>
    </w:pPr>
    <w:rPr>
      <w:rFonts w:ascii="Arial" w:eastAsiaTheme="minorHAnsi" w:hAnsi="Arial" w:cs="Arial"/>
      <w:color w:val="000000"/>
      <w:sz w:val="24"/>
      <w:szCs w:val="24"/>
      <w:lang w:eastAsia="en-US"/>
    </w:rPr>
  </w:style>
  <w:style w:type="paragraph" w:styleId="BodyText">
    <w:name w:val="Body Text"/>
    <w:basedOn w:val="Normal"/>
    <w:link w:val="BodyTextChar"/>
    <w:rsid w:val="006F7E62"/>
    <w:pPr>
      <w:spacing w:after="120"/>
    </w:pPr>
  </w:style>
  <w:style w:type="character" w:customStyle="1" w:styleId="BodyTextChar">
    <w:name w:val="Body Text Char"/>
    <w:basedOn w:val="DefaultParagraphFont"/>
    <w:link w:val="BodyText"/>
    <w:rsid w:val="006F7E62"/>
    <w:rPr>
      <w:rFonts w:ascii="Arial" w:hAnsi="Arial"/>
      <w:sz w:val="22"/>
    </w:rPr>
  </w:style>
  <w:style w:type="paragraph" w:styleId="Caption">
    <w:name w:val="caption"/>
    <w:basedOn w:val="Normal"/>
    <w:next w:val="Normal"/>
    <w:unhideWhenUsed/>
    <w:qFormat/>
    <w:rsid w:val="002C58AD"/>
    <w:pPr>
      <w:spacing w:after="200"/>
    </w:pPr>
    <w:rPr>
      <w:b/>
      <w:bCs/>
      <w:color w:val="4F81BD" w:themeColor="accent1"/>
      <w:sz w:val="18"/>
      <w:szCs w:val="18"/>
    </w:rPr>
  </w:style>
  <w:style w:type="paragraph" w:styleId="FootnoteText">
    <w:name w:val="footnote text"/>
    <w:basedOn w:val="Normal"/>
    <w:link w:val="FootnoteTextChar"/>
    <w:rsid w:val="00EC7A00"/>
    <w:rPr>
      <w:sz w:val="20"/>
    </w:rPr>
  </w:style>
  <w:style w:type="character" w:customStyle="1" w:styleId="FootnoteTextChar">
    <w:name w:val="Footnote Text Char"/>
    <w:basedOn w:val="DefaultParagraphFont"/>
    <w:link w:val="FootnoteText"/>
    <w:rsid w:val="00EC7A00"/>
    <w:rPr>
      <w:rFonts w:ascii="Arial" w:hAnsi="Arial"/>
    </w:rPr>
  </w:style>
  <w:style w:type="character" w:styleId="FootnoteReference">
    <w:name w:val="footnote reference"/>
    <w:rsid w:val="00EC7A00"/>
    <w:rPr>
      <w:vertAlign w:val="superscript"/>
    </w:rPr>
  </w:style>
  <w:style w:type="table" w:customStyle="1" w:styleId="AmecTable">
    <w:name w:val="Amec Table"/>
    <w:basedOn w:val="TableNormal"/>
    <w:rsid w:val="00873B15"/>
    <w:pPr>
      <w:spacing w:before="40" w:after="40"/>
    </w:pPr>
    <w:rPr>
      <w:rFonts w:ascii="Arial" w:hAnsi="Arial"/>
    </w:rPr>
    <w:tblPr>
      <w:tblStyleRowBandSize w:val="1"/>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rPr>
      <w:jc w:val="center"/>
    </w:trPr>
    <w:tcPr>
      <w:shd w:val="clear" w:color="auto" w:fill="D1E6E9"/>
      <w:vAlign w:val="center"/>
    </w:tcPr>
    <w:tblStylePr w:type="firstRow">
      <w:pPr>
        <w:jc w:val="center"/>
      </w:pPr>
      <w:rPr>
        <w:rFonts w:ascii="Arial" w:hAnsi="Arial"/>
        <w:b/>
        <w:color w:val="000000"/>
        <w:sz w:val="20"/>
      </w:rPr>
      <w:tblPr/>
      <w:trPr>
        <w:cantSplit/>
        <w:tblHeader/>
      </w:trPr>
      <w:tcPr>
        <w:shd w:val="clear" w:color="auto" w:fill="ADCCD0"/>
      </w:tcPr>
    </w:tblStylePr>
  </w:style>
  <w:style w:type="paragraph" w:styleId="ListParagraph">
    <w:name w:val="List Paragraph"/>
    <w:basedOn w:val="Normal"/>
    <w:uiPriority w:val="34"/>
    <w:qFormat/>
    <w:rsid w:val="00B1613E"/>
    <w:pPr>
      <w:ind w:left="720"/>
      <w:contextualSpacing/>
    </w:pPr>
    <w:rPr>
      <w:rFonts w:ascii="Times New Roman" w:hAnsi="Times New Roman"/>
      <w:sz w:val="24"/>
      <w:szCs w:val="24"/>
      <w:lang w:val="en-US" w:eastAsia="en-US"/>
    </w:rPr>
  </w:style>
  <w:style w:type="paragraph" w:customStyle="1" w:styleId="MainParagraph">
    <w:name w:val="Main Paragraph"/>
    <w:basedOn w:val="BodyText"/>
    <w:qFormat/>
    <w:rsid w:val="00972FAA"/>
    <w:pPr>
      <w:spacing w:line="276" w:lineRule="auto"/>
    </w:pPr>
    <w:rPr>
      <w:rFonts w:asciiTheme="minorHAnsi" w:eastAsiaTheme="minorHAnsi" w:hAnsiTheme="minorHAnsi" w:cstheme="minorBidi"/>
      <w:szCs w:val="22"/>
      <w:lang w:eastAsia="en-US"/>
    </w:rPr>
  </w:style>
  <w:style w:type="paragraph" w:customStyle="1" w:styleId="TableBullet">
    <w:name w:val="TableBullet"/>
    <w:basedOn w:val="Normal"/>
    <w:qFormat/>
    <w:rsid w:val="003F6F14"/>
    <w:pPr>
      <w:numPr>
        <w:numId w:val="7"/>
      </w:numPr>
      <w:tabs>
        <w:tab w:val="left" w:pos="335"/>
      </w:tabs>
      <w:spacing w:before="60" w:after="60"/>
    </w:pPr>
    <w:rPr>
      <w:rFonts w:cs="Arial"/>
      <w:color w:val="000000"/>
      <w:sz w:val="18"/>
      <w:szCs w:val="18"/>
    </w:rPr>
  </w:style>
  <w:style w:type="paragraph" w:customStyle="1" w:styleId="TableTexty">
    <w:name w:val="TableTexty"/>
    <w:basedOn w:val="Normal"/>
    <w:uiPriority w:val="99"/>
    <w:qFormat/>
    <w:rsid w:val="00735391"/>
    <w:pPr>
      <w:spacing w:before="120" w:after="120"/>
    </w:pPr>
    <w:rPr>
      <w:rFonts w:cs="Arial"/>
      <w:color w:val="000000"/>
      <w:sz w:val="18"/>
      <w:szCs w:val="18"/>
    </w:rPr>
  </w:style>
  <w:style w:type="character" w:styleId="Strong">
    <w:name w:val="Strong"/>
    <w:basedOn w:val="DefaultParagraphFont"/>
    <w:uiPriority w:val="99"/>
    <w:qFormat/>
    <w:rsid w:val="00735391"/>
    <w:rPr>
      <w:rFonts w:cs="Times New Roman"/>
      <w:b/>
    </w:rPr>
  </w:style>
  <w:style w:type="character" w:customStyle="1" w:styleId="CommentTextChar">
    <w:name w:val="Comment Text Char"/>
    <w:basedOn w:val="DefaultParagraphFont"/>
    <w:link w:val="CommentText"/>
    <w:uiPriority w:val="99"/>
    <w:locked/>
    <w:rsid w:val="0025228C"/>
    <w:rPr>
      <w:rFonts w:ascii="Arial" w:hAnsi="Arial"/>
    </w:rPr>
  </w:style>
  <w:style w:type="paragraph" w:styleId="EndnoteText">
    <w:name w:val="endnote text"/>
    <w:aliases w:val="Char1,Endnote Text Char Char Char Char,Endnote Text Char Char Char,Endnote Text Char Char,Char1 Char,Char11,Char"/>
    <w:basedOn w:val="BodyText"/>
    <w:link w:val="EndnoteTextChar"/>
    <w:uiPriority w:val="99"/>
    <w:rsid w:val="0025228C"/>
    <w:pPr>
      <w:tabs>
        <w:tab w:val="left" w:pos="851"/>
      </w:tabs>
      <w:ind w:left="851" w:hanging="851"/>
    </w:pPr>
    <w:rPr>
      <w:rFonts w:cs="Arial"/>
    </w:rPr>
  </w:style>
  <w:style w:type="character" w:customStyle="1" w:styleId="EndnoteTextChar">
    <w:name w:val="Endnote Text Char"/>
    <w:aliases w:val="Char1 Char1,Endnote Text Char Char Char Char Char,Endnote Text Char Char Char Char1,Endnote Text Char Char Char1,Char1 Char Char,Char11 Char,Char Char"/>
    <w:basedOn w:val="DefaultParagraphFont"/>
    <w:link w:val="EndnoteText"/>
    <w:uiPriority w:val="99"/>
    <w:rsid w:val="0025228C"/>
    <w:rPr>
      <w:rFonts w:ascii="Arial" w:hAnsi="Arial" w:cs="Arial"/>
      <w:sz w:val="22"/>
    </w:rPr>
  </w:style>
  <w:style w:type="paragraph" w:styleId="ListBullet">
    <w:name w:val="List Bullet"/>
    <w:basedOn w:val="Normal"/>
    <w:uiPriority w:val="99"/>
    <w:unhideWhenUsed/>
    <w:rsid w:val="00747037"/>
    <w:pPr>
      <w:numPr>
        <w:numId w:val="8"/>
      </w:numPr>
      <w:tabs>
        <w:tab w:val="left" w:pos="567"/>
      </w:tabs>
      <w:spacing w:before="60" w:after="60"/>
      <w:ind w:left="567" w:hanging="425"/>
    </w:pPr>
    <w:rPr>
      <w:lang w:eastAsia="en-US"/>
    </w:rPr>
  </w:style>
  <w:style w:type="paragraph" w:customStyle="1" w:styleId="RList1">
    <w:name w:val="RList1"/>
    <w:basedOn w:val="Normal"/>
    <w:qFormat/>
    <w:rsid w:val="00054241"/>
    <w:pPr>
      <w:numPr>
        <w:numId w:val="9"/>
      </w:numPr>
      <w:spacing w:after="120"/>
      <w:jc w:val="both"/>
    </w:pPr>
    <w:rPr>
      <w:rFonts w:ascii="Tahoma" w:eastAsia="Calibri" w:hAnsi="Tahoma" w:cs="Tahoma"/>
      <w:sz w:val="20"/>
      <w:lang w:eastAsia="en-US"/>
    </w:rPr>
  </w:style>
  <w:style w:type="paragraph" w:customStyle="1" w:styleId="RList2">
    <w:name w:val="RList2"/>
    <w:basedOn w:val="RList1"/>
    <w:qFormat/>
    <w:rsid w:val="00054241"/>
    <w:pPr>
      <w:numPr>
        <w:ilvl w:val="1"/>
      </w:numPr>
    </w:pPr>
  </w:style>
  <w:style w:type="paragraph" w:customStyle="1" w:styleId="RList3">
    <w:name w:val="RList3"/>
    <w:basedOn w:val="RList2"/>
    <w:qFormat/>
    <w:rsid w:val="00054241"/>
    <w:pPr>
      <w:numPr>
        <w:ilvl w:val="2"/>
      </w:numPr>
    </w:pPr>
  </w:style>
  <w:style w:type="numbering" w:customStyle="1" w:styleId="RListMultilevel">
    <w:name w:val="RListMultilevel"/>
    <w:uiPriority w:val="99"/>
    <w:rsid w:val="00054241"/>
    <w:pPr>
      <w:numPr>
        <w:numId w:val="9"/>
      </w:numPr>
    </w:pPr>
  </w:style>
  <w:style w:type="paragraph" w:customStyle="1" w:styleId="RBodyIndent">
    <w:name w:val="RBodyIndent"/>
    <w:basedOn w:val="Normal"/>
    <w:qFormat/>
    <w:rsid w:val="00054241"/>
    <w:pPr>
      <w:spacing w:after="120"/>
      <w:ind w:left="709"/>
      <w:jc w:val="both"/>
    </w:pPr>
    <w:rPr>
      <w:rFonts w:ascii="Tahoma" w:eastAsia="Calibri" w:hAnsi="Tahoma"/>
      <w:sz w:val="20"/>
      <w:lang w:eastAsia="en-US"/>
    </w:rPr>
  </w:style>
  <w:style w:type="paragraph" w:customStyle="1" w:styleId="CharChar1CharCharChar">
    <w:name w:val="Char Char1 Char Char Char"/>
    <w:basedOn w:val="Normal"/>
    <w:rsid w:val="00BF111A"/>
    <w:pPr>
      <w:spacing w:before="120" w:after="120"/>
      <w:jc w:val="both"/>
    </w:pPr>
    <w:rPr>
      <w:rFonts w:eastAsia="SimSun"/>
      <w:sz w:val="20"/>
      <w:lang w:eastAsia="zh-CN"/>
    </w:rPr>
  </w:style>
  <w:style w:type="paragraph" w:styleId="ListBullet2">
    <w:name w:val="List Bullet 2"/>
    <w:basedOn w:val="Normal"/>
    <w:semiHidden/>
    <w:unhideWhenUsed/>
    <w:rsid w:val="00A40C55"/>
    <w:pPr>
      <w:numPr>
        <w:numId w:val="11"/>
      </w:numPr>
      <w:contextualSpacing/>
    </w:pPr>
  </w:style>
  <w:style w:type="character" w:styleId="EndnoteReference">
    <w:name w:val="endnote reference"/>
    <w:basedOn w:val="DefaultParagraphFont"/>
    <w:unhideWhenUsed/>
    <w:rsid w:val="00413E7E"/>
    <w:rPr>
      <w:vertAlign w:val="baseline"/>
    </w:rPr>
  </w:style>
  <w:style w:type="paragraph" w:styleId="NormalWeb">
    <w:name w:val="Normal (Web)"/>
    <w:basedOn w:val="Normal"/>
    <w:uiPriority w:val="99"/>
    <w:semiHidden/>
    <w:unhideWhenUsed/>
    <w:rsid w:val="001E01CD"/>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nhideWhenUsed/>
    <w:rsid w:val="00820A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15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metoffice.gov.uk/research/collaboration/ukc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M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Placeholder1</b:Tag>
    <b:SourceType>Report</b:SourceType>
    <b:Guid>{81F5C822-4219-4F3D-812E-C2D6D7D2D595}</b:Guid>
    <b:Author>
      <b:Author>
        <b:NameList>
          <b:Person>
            <b:Last>RWM</b:Last>
          </b:Person>
        </b:NameList>
      </b:Author>
    </b:Author>
    <b:Title>RWMD Nuclear Operational Safety Manual</b:Title>
    <b:Year>2015</b:Year>
    <b:Publisher>RWM14-31</b:Publisher>
    <b:StandardNumber>Issue 2</b:StandardNumber>
    <b:RefOrder>1</b:RefOrder>
  </b:Source>
  <b:Source>
    <b:Tag>RWM9</b:Tag>
    <b:SourceType>Report</b:SourceType>
    <b:Guid>{1AC5355C-BC3A-4471-9C72-C92F3FE8A6C1}</b:Guid>
    <b:Author>
      <b:Author>
        <b:NameList>
          <b:Person>
            <b:Last>RWM</b:Last>
          </b:Person>
        </b:NameList>
      </b:Author>
    </b:Author>
    <b:Title>Document Production</b:Title>
    <b:Publisher>RWPR37</b:Publisher>
    <b:RefOrder>12</b:RefOrder>
  </b:Source>
</b:Sources>
</file>

<file path=customXml/itemProps1.xml><?xml version="1.0" encoding="utf-8"?>
<ds:datastoreItem xmlns:ds="http://schemas.openxmlformats.org/officeDocument/2006/customXml" ds:itemID="{D10508AD-8E0E-424F-BFC2-639D9F49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CMI-1</Template>
  <TotalTime>0</TotalTime>
  <Pages>14</Pages>
  <Words>3880</Words>
  <Characters>21558</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Contract Technical Specification</vt:lpstr>
    </vt:vector>
  </TitlesOfParts>
  <Company>NDA</Company>
  <LinksUpToDate>false</LinksUpToDate>
  <CharactersWithSpaces>25388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Technical Specification</dc:title>
  <dc:creator>RWMD</dc:creator>
  <cp:lastModifiedBy>Williams, Michael</cp:lastModifiedBy>
  <cp:revision>2</cp:revision>
  <cp:lastPrinted>2019-05-15T10:39:00Z</cp:lastPrinted>
  <dcterms:created xsi:type="dcterms:W3CDTF">2019-05-23T09:16:00Z</dcterms:created>
  <dcterms:modified xsi:type="dcterms:W3CDTF">2019-05-23T09:16:00Z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qlinkdocno001">
    <vt:lpwstr>IPPR01</vt:lpwstr>
  </property>
  <property fmtid="{D5CDD505-2E9C-101B-9397-08002B2CF9AE}" pid="3" name="prqlinktitle001">
    <vt:lpwstr>Procurement Procedure</vt:lpwstr>
  </property>
  <property fmtid="{D5CDD505-2E9C-101B-9397-08002B2CF9AE}" pid="4" name="prqlinkdocno002">
    <vt:lpwstr>IPPR01-WI02</vt:lpwstr>
  </property>
  <property fmtid="{D5CDD505-2E9C-101B-9397-08002B2CF9AE}" pid="5" name="prqlinktitle002">
    <vt:lpwstr>Framework Order Procressing and Mini Tenders</vt:lpwstr>
  </property>
  <property fmtid="{D5CDD505-2E9C-101B-9397-08002B2CF9AE}" pid="6" name="prqdochistrevision002">
    <vt:lpwstr>0</vt:lpwstr>
  </property>
  <property fmtid="{D5CDD505-2E9C-101B-9397-08002B2CF9AE}" pid="7" name="prqdochistrequested002">
    <vt:lpwstr>TREVOR.WALKER</vt:lpwstr>
  </property>
  <property fmtid="{D5CDD505-2E9C-101B-9397-08002B2CF9AE}" pid="8" name="prqdochistreleasedate002">
    <vt:lpwstr>04/06/2010 00:00:00</vt:lpwstr>
  </property>
  <property fmtid="{D5CDD505-2E9C-101B-9397-08002B2CF9AE}" pid="9" name="prqdochistreasons002">
    <vt:lpwstr>So that it can be used to create specifications i.e. needs to be a Word document not a PDF</vt:lpwstr>
  </property>
  <property fmtid="{D5CDD505-2E9C-101B-9397-08002B2CF9AE}" pid="10" name="prqdochistdetails002">
    <vt:lpwstr>&lt;p&gt;No canges have been made to the document.&amp;nbsp; the document controls have been changed so that the live version is held as a Word document not a PDF as it is a template.&lt;/p&gt;</vt:lpwstr>
  </property>
  <property fmtid="{D5CDD505-2E9C-101B-9397-08002B2CF9AE}" pid="11" name="prqdochistrevision003">
    <vt:lpwstr>1</vt:lpwstr>
  </property>
  <property fmtid="{D5CDD505-2E9C-101B-9397-08002B2CF9AE}" pid="12" name="prqdochistrequested003">
    <vt:lpwstr>CHRIS.JENNINGS</vt:lpwstr>
  </property>
  <property fmtid="{D5CDD505-2E9C-101B-9397-08002B2CF9AE}" pid="13" name="prqdochistreleasedate003">
    <vt:lpwstr>07/03/2011 00:00:00</vt:lpwstr>
  </property>
  <property fmtid="{D5CDD505-2E9C-101B-9397-08002B2CF9AE}" pid="14" name="prqdochistreasons003">
    <vt:lpwstr>Recommendation from &amp;quot;Review of purchasing procedures vs regulatory requirements&amp;quot; report, which I will circulate via e-mail.</vt:lpwstr>
  </property>
  <property fmtid="{D5CDD505-2E9C-101B-9397-08002B2CF9AE}" pid="15" name="prqdochistdetails003">
    <vt:lpwstr>Requirement for Specifications having a nuclear health, safety or environmental impact to be approved by a suitably qualified and experienced person.</vt:lpwstr>
  </property>
  <property fmtid="{D5CDD505-2E9C-101B-9397-08002B2CF9AE}" pid="16" name="prqdochistrevision004">
    <vt:lpwstr>1</vt:lpwstr>
  </property>
  <property fmtid="{D5CDD505-2E9C-101B-9397-08002B2CF9AE}" pid="17" name="prqdochistrequested004">
    <vt:lpwstr>TREVOR.WALKER</vt:lpwstr>
  </property>
  <property fmtid="{D5CDD505-2E9C-101B-9397-08002B2CF9AE}" pid="18" name="prqdochistreleasedate004">
    <vt:lpwstr>07/03/2011 00:00:00</vt:lpwstr>
  </property>
  <property fmtid="{D5CDD505-2E9C-101B-9397-08002B2CF9AE}" pid="19" name="prqdochistreasons004">
    <vt:lpwstr>&lt;p&gt;The title used in Proquis was not the same as that on the document and some users reported having difficulty in finding the document in proquis as a result.&lt;/p&gt;</vt:lpwstr>
  </property>
  <property fmtid="{D5CDD505-2E9C-101B-9397-08002B2CF9AE}" pid="20" name="prqdochistdetails004">
    <vt:lpwstr>&lt;p&gt;The title in Proquis has been changed to be the same as on the document itself - i.e. changed from Specification to Contract Technical Specification.&amp;nbsp; No changes have been made to the document and the revision has not been changed.&lt;/p&gt;</vt:lpwstr>
  </property>
  <property fmtid="{D5CDD505-2E9C-101B-9397-08002B2CF9AE}" pid="21" name="prqdochistrevision005">
    <vt:lpwstr>2</vt:lpwstr>
  </property>
  <property fmtid="{D5CDD505-2E9C-101B-9397-08002B2CF9AE}" pid="22" name="prqdochistrequested005">
    <vt:lpwstr>CHRIS.JENNINGS</vt:lpwstr>
  </property>
  <property fmtid="{D5CDD505-2E9C-101B-9397-08002B2CF9AE}" pid="23" name="prqdochistreleasedate005">
    <vt:lpwstr/>
  </property>
  <property fmtid="{D5CDD505-2E9C-101B-9397-08002B2CF9AE}" pid="24" name="prqdochistreasons005">
    <vt:lpwstr>Annual Review - No changes made to document</vt:lpwstr>
  </property>
  <property fmtid="{D5CDD505-2E9C-101B-9397-08002B2CF9AE}" pid="25" name="prqdochistdetails005">
    <vt:lpwstr>Annual Review - No changes made to document</vt:lpwstr>
  </property>
  <property fmtid="{D5CDD505-2E9C-101B-9397-08002B2CF9AE}" pid="26" name="prqdochistrevision006">
    <vt:lpwstr>2</vt:lpwstr>
  </property>
  <property fmtid="{D5CDD505-2E9C-101B-9397-08002B2CF9AE}" pid="27" name="prqdochistrequested006">
    <vt:lpwstr>TREVOR.WALKER</vt:lpwstr>
  </property>
  <property fmtid="{D5CDD505-2E9C-101B-9397-08002B2CF9AE}" pid="28" name="prqdochistreleasedate006">
    <vt:lpwstr>01/03/2013 00:00:00</vt:lpwstr>
  </property>
  <property fmtid="{D5CDD505-2E9C-101B-9397-08002B2CF9AE}" pid="29" name="prqdochistreasons006">
    <vt:lpwstr>Wrong form number in the footer of the document</vt:lpwstr>
  </property>
  <property fmtid="{D5CDD505-2E9C-101B-9397-08002B2CF9AE}" pid="30" name="prqdochistdetails006">
    <vt:lpwstr>Document number in the footer corrected from F01 to F02</vt:lpwstr>
  </property>
  <property fmtid="{D5CDD505-2E9C-101B-9397-08002B2CF9AE}" pid="31" name="prqrequiments001">
    <vt:lpwstr>ISO9001:2008 /  7.0 Product Realization /  7.4 Purchasing</vt:lpwstr>
  </property>
  <property fmtid="{D5CDD505-2E9C-101B-9397-08002B2CF9AE}" pid="32" name="prqrequiments002">
    <vt:lpwstr>ISO9001:2008 /  7.0 Product Realization /  7.4 Purchasing /  7.4.1 Purchasing_Process</vt:lpwstr>
  </property>
  <property fmtid="{D5CDD505-2E9C-101B-9397-08002B2CF9AE}" pid="33" name="prqrequiments003">
    <vt:lpwstr>ISO9001:2008 /  7.0 Product Realization /  7.4 Purchasing /  7.4.2 Purchasing_Information</vt:lpwstr>
  </property>
  <property fmtid="{D5CDD505-2E9C-101B-9397-08002B2CF9AE}" pid="34" name="prqrequiments004">
    <vt:lpwstr>ISO9001:2008 /  7.0 Product Realization /  7.4 Purchasing /  7.4.3 Verification_of_Purchased_Product</vt:lpwstr>
  </property>
  <property fmtid="{D5CDD505-2E9C-101B-9397-08002B2CF9AE}" pid="35" name="prqrequiments005">
    <vt:lpwstr>Online BOM /  Manage the NDA</vt:lpwstr>
  </property>
  <property fmtid="{D5CDD505-2E9C-101B-9397-08002B2CF9AE}" pid="36" name="prqdocnumber">
    <vt:lpwstr>RWPR80-F03</vt:lpwstr>
  </property>
  <property fmtid="{D5CDD505-2E9C-101B-9397-08002B2CF9AE}" pid="37" name="prqdoctitle">
    <vt:lpwstr>Contract Technical Specification</vt:lpwstr>
  </property>
  <property fmtid="{D5CDD505-2E9C-101B-9397-08002B2CF9AE}" pid="38" name="prqdocissue">
    <vt:lpwstr>1</vt:lpwstr>
  </property>
  <property fmtid="{D5CDD505-2E9C-101B-9397-08002B2CF9AE}" pid="39" name="prqdocdate">
    <vt:lpwstr/>
  </property>
  <property fmtid="{D5CDD505-2E9C-101B-9397-08002B2CF9AE}" pid="40" name="prqdocdraft">
    <vt:lpwstr>Draft</vt:lpwstr>
  </property>
  <property fmtid="{D5CDD505-2E9C-101B-9397-08002B2CF9AE}" pid="41" name="prqdocauthor">
    <vt:lpwstr>Trevor Walker Quality Manager</vt:lpwstr>
  </property>
  <property fmtid="{D5CDD505-2E9C-101B-9397-08002B2CF9AE}" pid="42" name="prqdocsubauthor">
    <vt:lpwstr> </vt:lpwstr>
  </property>
  <property fmtid="{D5CDD505-2E9C-101B-9397-08002B2CF9AE}" pid="43" name="prqdocaut">
    <vt:lpwstr>TREVOR.WALKER</vt:lpwstr>
  </property>
  <property fmtid="{D5CDD505-2E9C-101B-9397-08002B2CF9AE}" pid="44" name="prqdocapos">
    <vt:lpwstr>Quality Manager</vt:lpwstr>
  </property>
  <property fmtid="{D5CDD505-2E9C-101B-9397-08002B2CF9AE}" pid="45" name="prqdocsub">
    <vt:lpwstr/>
  </property>
  <property fmtid="{D5CDD505-2E9C-101B-9397-08002B2CF9AE}" pid="46" name="prqdocspos">
    <vt:lpwstr/>
  </property>
  <property fmtid="{D5CDD505-2E9C-101B-9397-08002B2CF9AE}" pid="47" name="prqdoctype">
    <vt:lpwstr>RADIOACTIVE WASTE MANAGEMENT</vt:lpwstr>
  </property>
  <property fmtid="{D5CDD505-2E9C-101B-9397-08002B2CF9AE}" pid="48" name="prqdoctypedesc">
    <vt:lpwstr/>
  </property>
  <property fmtid="{D5CDD505-2E9C-101B-9397-08002B2CF9AE}" pid="49" name="prqdocsubtype">
    <vt:lpwstr>FORM</vt:lpwstr>
  </property>
  <property fmtid="{D5CDD505-2E9C-101B-9397-08002B2CF9AE}" pid="50" name="prqdochistrevision001">
    <vt:lpwstr>0</vt:lpwstr>
  </property>
  <property fmtid="{D5CDD505-2E9C-101B-9397-08002B2CF9AE}" pid="51" name="prqdochistrequested001">
    <vt:lpwstr>TREVOR.WALKER</vt:lpwstr>
  </property>
  <property fmtid="{D5CDD505-2E9C-101B-9397-08002B2CF9AE}" pid="52" name="prqdochistreleasedate001">
    <vt:lpwstr>23/04/2014 00:00:00</vt:lpwstr>
  </property>
  <property fmtid="{D5CDD505-2E9C-101B-9397-08002B2CF9AE}" pid="53" name="prqdochistreasons001">
    <vt:lpwstr>&lt;p&gt;Formation of subsidiary&lt;/p&gt;</vt:lpwstr>
  </property>
  <property fmtid="{D5CDD505-2E9C-101B-9397-08002B2CF9AE}" pid="54" name="prqdochistdetails001">
    <vt:lpwstr>RWM version of the original NDA form.&amp;nbsp; Only changes are those associated with the name change.</vt:lpwstr>
  </property>
  <property fmtid="{D5CDD505-2E9C-101B-9397-08002B2CF9AE}" pid="55" name="prqdochistlastrevision001">
    <vt:lpwstr>0</vt:lpwstr>
  </property>
  <property fmtid="{D5CDD505-2E9C-101B-9397-08002B2CF9AE}" pid="56" name="prqdochistlastrequested001">
    <vt:lpwstr>TREVOR.WALKER</vt:lpwstr>
  </property>
  <property fmtid="{D5CDD505-2E9C-101B-9397-08002B2CF9AE}" pid="57" name="prqdochistlastreleasedate001">
    <vt:lpwstr>23/04/2014 00:00:00</vt:lpwstr>
  </property>
  <property fmtid="{D5CDD505-2E9C-101B-9397-08002B2CF9AE}" pid="58" name="prqdochistlastreasons001">
    <vt:lpwstr>Formation of subsidiary</vt:lpwstr>
  </property>
  <property fmtid="{D5CDD505-2E9C-101B-9397-08002B2CF9AE}" pid="59" name="prqdochistlastdetails001">
    <vt:lpwstr>RWM version of the original NDA form.  Only changes are those associated with the name change.</vt:lpwstr>
  </property>
  <property fmtid="{D5CDD505-2E9C-101B-9397-08002B2CF9AE}" pid="60" name="prqcsnumber">
    <vt:lpwstr/>
  </property>
  <property fmtid="{D5CDD505-2E9C-101B-9397-08002B2CF9AE}" pid="61" name="prqcsconame">
    <vt:lpwstr/>
  </property>
  <property fmtid="{D5CDD505-2E9C-101B-9397-08002B2CF9AE}" pid="62" name="prqcsadd1">
    <vt:lpwstr/>
  </property>
  <property fmtid="{D5CDD505-2E9C-101B-9397-08002B2CF9AE}" pid="63" name="prqcsadd2">
    <vt:lpwstr/>
  </property>
  <property fmtid="{D5CDD505-2E9C-101B-9397-08002B2CF9AE}" pid="64" name="prqcsadd3">
    <vt:lpwstr/>
  </property>
  <property fmtid="{D5CDD505-2E9C-101B-9397-08002B2CF9AE}" pid="65" name="prqcsadd4">
    <vt:lpwstr/>
  </property>
  <property fmtid="{D5CDD505-2E9C-101B-9397-08002B2CF9AE}" pid="66" name="prqcsadd5">
    <vt:lpwstr/>
  </property>
  <property fmtid="{D5CDD505-2E9C-101B-9397-08002B2CF9AE}" pid="67" name="prqcszip">
    <vt:lpwstr/>
  </property>
  <property fmtid="{D5CDD505-2E9C-101B-9397-08002B2CF9AE}" pid="68" name="prqcscountry">
    <vt:lpwstr/>
  </property>
  <property fmtid="{D5CDD505-2E9C-101B-9397-08002B2CF9AE}" pid="69" name="prqcsphone">
    <vt:lpwstr/>
  </property>
  <property fmtid="{D5CDD505-2E9C-101B-9397-08002B2CF9AE}" pid="70" name="prqcsfax">
    <vt:lpwstr/>
  </property>
  <property fmtid="{D5CDD505-2E9C-101B-9397-08002B2CF9AE}" pid="71" name="prqcsemail">
    <vt:lpwstr/>
  </property>
  <property fmtid="{D5CDD505-2E9C-101B-9397-08002B2CF9AE}" pid="72" name="prqcscontact">
    <vt:lpwstr/>
  </property>
  <property fmtid="{D5CDD505-2E9C-101B-9397-08002B2CF9AE}" pid="73" name="prqcsposition">
    <vt:lpwstr/>
  </property>
  <property fmtid="{D5CDD505-2E9C-101B-9397-08002B2CF9AE}" pid="74" name="prqcssalutation">
    <vt:lpwstr/>
  </property>
  <property fmtid="{D5CDD505-2E9C-101B-9397-08002B2CF9AE}" pid="75" name="prqcssignoff">
    <vt:lpwstr/>
  </property>
  <property fmtid="{D5CDD505-2E9C-101B-9397-08002B2CF9AE}" pid="76" name="prqcscomment">
    <vt:lpwstr/>
  </property>
  <property fmtid="{D5CDD505-2E9C-101B-9397-08002B2CF9AE}" pid="77" name="prqcsdate">
    <vt:lpwstr/>
  </property>
  <property fmtid="{D5CDD505-2E9C-101B-9397-08002B2CF9AE}" pid="78" name="prqcstime">
    <vt:lpwstr/>
  </property>
  <property fmtid="{D5CDD505-2E9C-101B-9397-08002B2CF9AE}" pid="79" name="prqcsraisedby">
    <vt:lpwstr/>
  </property>
  <property fmtid="{D5CDD505-2E9C-101B-9397-08002B2CF9AE}" pid="80" name="prqcsraisedbyname">
    <vt:lpwstr/>
  </property>
  <property fmtid="{D5CDD505-2E9C-101B-9397-08002B2CF9AE}" pid="81" name="prquserfield1">
    <vt:lpwstr/>
  </property>
  <property fmtid="{D5CDD505-2E9C-101B-9397-08002B2CF9AE}" pid="82" name="prqdocconverted">
    <vt:lpwstr>1</vt:lpwstr>
  </property>
  <property fmtid="{D5CDD505-2E9C-101B-9397-08002B2CF9AE}" pid="83" name="AMECClassification">
    <vt:lpwstr>Not an AMEC Foster Wheeler document (No visible marking)</vt:lpwstr>
  </property>
  <property fmtid="{D5CDD505-2E9C-101B-9397-08002B2CF9AE}" pid="84" name="aliashDocumentMarking">
    <vt:lpwstr/>
  </property>
</Properties>
</file>